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AD02A" w14:textId="77777777" w:rsidR="002C6E75" w:rsidRPr="008452DF" w:rsidRDefault="002C6E75" w:rsidP="002C6E75">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SAKALA v THE PEOPLE (1969) ZR 124 (HC)</w:t>
      </w:r>
    </w:p>
    <w:p w14:paraId="36E0AA62"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COURT</w:t>
      </w:r>
    </w:p>
    <w:p w14:paraId="63F5443F"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EVANS J</w:t>
      </w:r>
    </w:p>
    <w:p w14:paraId="53480C23"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11th JULY 1969 </w:t>
      </w:r>
      <w:r w:rsidRPr="008452DF">
        <w:rPr>
          <w:rFonts w:ascii="Verdana" w:eastAsia="Times New Roman" w:hAnsi="Verdana" w:cs="Times New Roman"/>
          <w:color w:val="000000"/>
          <w:sz w:val="13"/>
          <w:szCs w:val="13"/>
          <w:shd w:val="clear" w:color="auto" w:fill="C0C0C0"/>
          <w:lang w:eastAsia="en-ZA"/>
        </w:rPr>
        <w:t>5</w:t>
      </w:r>
    </w:p>
    <w:p w14:paraId="0E068019" w14:textId="77777777" w:rsidR="002C6E75" w:rsidRPr="008452DF" w:rsidRDefault="002C6E75" w:rsidP="002C6E75">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2A6CE958" w14:textId="77777777" w:rsidR="002C6E75" w:rsidRPr="008452DF" w:rsidRDefault="002C6E75" w:rsidP="002C6E75">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Criminal procedure - Minor offences - Procedure to follow when minor offence substituted.</w:t>
      </w:r>
    </w:p>
    <w:p w14:paraId="2F409988" w14:textId="77777777" w:rsidR="002C6E75" w:rsidRPr="008452DF" w:rsidRDefault="002C6E75" w:rsidP="002C6E75">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When putting the accused to his defence on a substituted and "minor" charge, the magistrate should frame the new charge, put it to the accused, call upon him to plead, and allow him to recall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prosecution witnesses.</w:t>
      </w:r>
    </w:p>
    <w:p w14:paraId="5C4EB199"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Case cited:</w:t>
      </w:r>
    </w:p>
    <w:p w14:paraId="52002774" w14:textId="77777777" w:rsidR="002C6E75" w:rsidRPr="008452DF" w:rsidRDefault="002C6E75" w:rsidP="002C6E75">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i/>
          <w:iCs/>
          <w:color w:val="000000"/>
          <w:sz w:val="20"/>
          <w:szCs w:val="20"/>
          <w:lang w:eastAsia="en-ZA"/>
        </w:rPr>
        <w:t xml:space="preserve">R v </w:t>
      </w:r>
      <w:proofErr w:type="spellStart"/>
      <w:r w:rsidRPr="008452DF">
        <w:rPr>
          <w:rFonts w:ascii="Verdana" w:eastAsia="Times New Roman" w:hAnsi="Verdana" w:cs="Times New Roman"/>
          <w:i/>
          <w:iCs/>
          <w:color w:val="000000"/>
          <w:sz w:val="20"/>
          <w:szCs w:val="20"/>
          <w:lang w:eastAsia="en-ZA"/>
        </w:rPr>
        <w:t>Mancinelli</w:t>
      </w:r>
      <w:proofErr w:type="spellEnd"/>
      <w:r w:rsidRPr="008452DF">
        <w:rPr>
          <w:rFonts w:ascii="Verdana" w:eastAsia="Times New Roman" w:hAnsi="Verdana" w:cs="Times New Roman"/>
          <w:color w:val="000000"/>
          <w:sz w:val="20"/>
          <w:szCs w:val="20"/>
          <w:lang w:eastAsia="en-ZA"/>
        </w:rPr>
        <w:t> (1957), 6 NRLR 19.</w:t>
      </w:r>
    </w:p>
    <w:p w14:paraId="6AF6640E"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proofErr w:type="spellStart"/>
      <w:r w:rsidRPr="008452DF">
        <w:rPr>
          <w:rFonts w:ascii="Verdana" w:eastAsia="Times New Roman" w:hAnsi="Verdana" w:cs="Times New Roman"/>
          <w:i/>
          <w:iCs/>
          <w:color w:val="000000"/>
          <w:sz w:val="20"/>
          <w:szCs w:val="20"/>
          <w:lang w:eastAsia="en-ZA"/>
        </w:rPr>
        <w:t>Coovadia</w:t>
      </w:r>
      <w:proofErr w:type="spellEnd"/>
      <w:r w:rsidRPr="008452DF">
        <w:rPr>
          <w:rFonts w:ascii="Verdana" w:eastAsia="Times New Roman" w:hAnsi="Verdana" w:cs="Times New Roman"/>
          <w:i/>
          <w:iCs/>
          <w:color w:val="000000"/>
          <w:sz w:val="20"/>
          <w:szCs w:val="20"/>
          <w:lang w:eastAsia="en-ZA"/>
        </w:rPr>
        <w:t>,</w:t>
      </w:r>
      <w:r w:rsidRPr="008452DF">
        <w:rPr>
          <w:rFonts w:ascii="Verdana" w:eastAsia="Times New Roman" w:hAnsi="Verdana" w:cs="Times New Roman"/>
          <w:color w:val="000000"/>
          <w:sz w:val="20"/>
          <w:szCs w:val="20"/>
          <w:lang w:eastAsia="en-ZA"/>
        </w:rPr>
        <w:t> for the appellant.</w:t>
      </w:r>
    </w:p>
    <w:p w14:paraId="096961E7"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proofErr w:type="spellStart"/>
      <w:r w:rsidRPr="008452DF">
        <w:rPr>
          <w:rFonts w:ascii="Verdana" w:eastAsia="Times New Roman" w:hAnsi="Verdana" w:cs="Times New Roman"/>
          <w:i/>
          <w:iCs/>
          <w:color w:val="000000"/>
          <w:sz w:val="20"/>
          <w:szCs w:val="20"/>
          <w:lang w:eastAsia="en-ZA"/>
        </w:rPr>
        <w:t>Ngulube</w:t>
      </w:r>
      <w:proofErr w:type="spellEnd"/>
      <w:r w:rsidRPr="008452DF">
        <w:rPr>
          <w:rFonts w:ascii="Verdana" w:eastAsia="Times New Roman" w:hAnsi="Verdana" w:cs="Times New Roman"/>
          <w:i/>
          <w:iCs/>
          <w:color w:val="000000"/>
          <w:sz w:val="20"/>
          <w:szCs w:val="20"/>
          <w:lang w:eastAsia="en-ZA"/>
        </w:rPr>
        <w:t>, State Advocate,</w:t>
      </w:r>
      <w:r w:rsidRPr="008452DF">
        <w:rPr>
          <w:rFonts w:ascii="Verdana" w:eastAsia="Times New Roman" w:hAnsi="Verdana" w:cs="Times New Roman"/>
          <w:color w:val="000000"/>
          <w:sz w:val="20"/>
          <w:szCs w:val="20"/>
          <w:lang w:eastAsia="en-ZA"/>
        </w:rPr>
        <w:t> for the People. </w:t>
      </w:r>
      <w:r w:rsidRPr="008452DF">
        <w:rPr>
          <w:rFonts w:ascii="Verdana" w:eastAsia="Times New Roman" w:hAnsi="Verdana" w:cs="Times New Roman"/>
          <w:color w:val="000000"/>
          <w:sz w:val="13"/>
          <w:szCs w:val="13"/>
          <w:shd w:val="clear" w:color="auto" w:fill="C0C0C0"/>
          <w:lang w:eastAsia="en-ZA"/>
        </w:rPr>
        <w:t>15</w:t>
      </w:r>
    </w:p>
    <w:p w14:paraId="2ADD954A" w14:textId="77777777" w:rsidR="002C6E75" w:rsidRPr="008452DF" w:rsidRDefault="002C6E75" w:rsidP="002C6E75">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11B4FE78"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Evans J:</w:t>
      </w:r>
      <w:r w:rsidRPr="008452DF">
        <w:rPr>
          <w:rFonts w:ascii="Verdana" w:eastAsia="Times New Roman" w:hAnsi="Verdana" w:cs="Times New Roman"/>
          <w:color w:val="000000"/>
          <w:sz w:val="20"/>
          <w:szCs w:val="20"/>
          <w:lang w:eastAsia="en-ZA"/>
        </w:rPr>
        <w:t xml:space="preserve"> The </w:t>
      </w:r>
      <w:proofErr w:type="gramStart"/>
      <w:r w:rsidRPr="008452DF">
        <w:rPr>
          <w:rFonts w:ascii="Verdana" w:eastAsia="Times New Roman" w:hAnsi="Verdana" w:cs="Times New Roman"/>
          <w:color w:val="000000"/>
          <w:sz w:val="20"/>
          <w:szCs w:val="20"/>
          <w:lang w:eastAsia="en-ZA"/>
        </w:rPr>
        <w:t>24 year old</w:t>
      </w:r>
      <w:proofErr w:type="gramEnd"/>
      <w:r w:rsidRPr="008452DF">
        <w:rPr>
          <w:rFonts w:ascii="Verdana" w:eastAsia="Times New Roman" w:hAnsi="Verdana" w:cs="Times New Roman"/>
          <w:color w:val="000000"/>
          <w:sz w:val="20"/>
          <w:szCs w:val="20"/>
          <w:lang w:eastAsia="en-ZA"/>
        </w:rPr>
        <w:t xml:space="preserve"> appellant was charged with attempted rape, contrary to section 115 of the Penal Code. At the close of the prosecution case, the learned senior resident magistrate reduced the charge to one of indecent assault, contrary to section 118 (1) of the Penal Code, and, after hearing the appellant's evidence, he convicted him of unlawfully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 xml:space="preserve">and indecently assaulting a woman named Selina Kamanga on the 9th of February this year at Livingstone. On the 12th of March, the appellant was sentenced to thirty </w:t>
      </w:r>
      <w:proofErr w:type="gramStart"/>
      <w:r w:rsidRPr="008452DF">
        <w:rPr>
          <w:rFonts w:ascii="Verdana" w:eastAsia="Times New Roman" w:hAnsi="Verdana" w:cs="Times New Roman"/>
          <w:color w:val="000000"/>
          <w:sz w:val="20"/>
          <w:szCs w:val="20"/>
          <w:lang w:eastAsia="en-ZA"/>
        </w:rPr>
        <w:t>month's</w:t>
      </w:r>
      <w:proofErr w:type="gramEnd"/>
      <w:r w:rsidRPr="008452DF">
        <w:rPr>
          <w:rFonts w:ascii="Verdana" w:eastAsia="Times New Roman" w:hAnsi="Verdana" w:cs="Times New Roman"/>
          <w:color w:val="000000"/>
          <w:sz w:val="20"/>
          <w:szCs w:val="20"/>
          <w:lang w:eastAsia="en-ZA"/>
        </w:rPr>
        <w:t xml:space="preserve"> I.H.L. He now appeals against conviction.</w:t>
      </w:r>
    </w:p>
    <w:p w14:paraId="6792F91D"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By his filed grounds of appeal, he re-iterates some of the main props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of his defence, which was that he went to the prosecutrix's house by arrangement with her teenage daughter, to have sexual relations with her but mistakenly wakened up the prosecutrix instead of the daughter, and he contends that the daughter was not allowed to give evidence in the lower court. There is nothing on the record to support that last contention;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indeed, the appellant was represented by legal aid counsel, who made no application to call the daughter, although she was apparently outside the court. Counsel for the appellant has today filed additional grounds of appeal, and I deal with them in this judgment.</w:t>
      </w:r>
    </w:p>
    <w:p w14:paraId="0C6BBE3B"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conclude that the appellant's conviction, which the State does not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support, should not be allowed to stand, for the following reasons:</w:t>
      </w:r>
    </w:p>
    <w:p w14:paraId="1C6D981B"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learned judge went on to continue discrepancies in the evidence and then continued as follows.]</w:t>
      </w:r>
    </w:p>
    <w:p w14:paraId="3370FFE7"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The learned senior resident magistrate did not follow the correct procedure when he found no case for the appellant to answer on the charge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of attempted rape and then charged him with indecent assault. His attention is invited to the case of </w:t>
      </w:r>
      <w:r w:rsidRPr="008452DF">
        <w:rPr>
          <w:rFonts w:ascii="Verdana" w:eastAsia="Times New Roman" w:hAnsi="Verdana" w:cs="Times New Roman"/>
          <w:i/>
          <w:iCs/>
          <w:color w:val="000000"/>
          <w:sz w:val="20"/>
          <w:szCs w:val="20"/>
          <w:lang w:eastAsia="en-ZA"/>
        </w:rPr>
        <w:t xml:space="preserve">R v </w:t>
      </w:r>
      <w:proofErr w:type="spellStart"/>
      <w:r w:rsidRPr="008452DF">
        <w:rPr>
          <w:rFonts w:ascii="Verdana" w:eastAsia="Times New Roman" w:hAnsi="Verdana" w:cs="Times New Roman"/>
          <w:i/>
          <w:iCs/>
          <w:color w:val="000000"/>
          <w:sz w:val="20"/>
          <w:szCs w:val="20"/>
          <w:lang w:eastAsia="en-ZA"/>
        </w:rPr>
        <w:t>Mancinelli</w:t>
      </w:r>
      <w:proofErr w:type="spellEnd"/>
      <w:r w:rsidRPr="008452DF">
        <w:rPr>
          <w:rFonts w:ascii="Verdana" w:eastAsia="Times New Roman" w:hAnsi="Verdana" w:cs="Times New Roman"/>
          <w:color w:val="000000"/>
          <w:sz w:val="20"/>
          <w:szCs w:val="20"/>
          <w:lang w:eastAsia="en-ZA"/>
        </w:rPr>
        <w:t> [1] in which Bell, CJ, held that, when putting an accused upon his defence to a substituted and "minor" charge (within the meaning of section 168 (2) of the Criminal</w:t>
      </w:r>
    </w:p>
    <w:p w14:paraId="11160E52" w14:textId="77777777" w:rsidR="002C6E75" w:rsidRPr="008452DF" w:rsidRDefault="002C6E75" w:rsidP="002C6E75">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p125</w:t>
      </w:r>
    </w:p>
    <w:p w14:paraId="16302B9F"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EVANS J</w:t>
      </w:r>
    </w:p>
    <w:p w14:paraId="51061F58"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Procedure Code), the magistrate should frame the new charge, put it to the accused, call upon him to plead to it and give the opportunity of having any prosecution witnesses recalled to give their evidence afresh or to be further cross - examined. Here, and according to the record, the appellant was not required to plead to the substituted charge of indecent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assault nor given an opportunity of having any prosecution witnesses recalled as aforesaid, and certain further questions could well have been put to those witnesses upon the circumstances of indecency alleged by the prosecution.</w:t>
      </w:r>
    </w:p>
    <w:p w14:paraId="72ED4FBA"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In the circumstances, I do not consider that it would be safe to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sustain this conviction. The appeal is allowed, and the appellant is acquitted and is to be set at liberty.</w:t>
      </w:r>
    </w:p>
    <w:p w14:paraId="15188DD5" w14:textId="77777777" w:rsidR="002C6E75" w:rsidRPr="008452DF" w:rsidRDefault="002C6E75" w:rsidP="002C6E75">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Appeal allowed</w:t>
      </w:r>
    </w:p>
    <w:p w14:paraId="6A05D036" w14:textId="77777777" w:rsidR="002C6E75" w:rsidRPr="008452DF" w:rsidRDefault="002C6E75" w:rsidP="002C6E75">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p125</w:t>
      </w:r>
    </w:p>
    <w:p w14:paraId="7B3377F9"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75"/>
    <w:rsid w:val="002C6E75"/>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81E2"/>
  <w15:chartTrackingRefBased/>
  <w15:docId w15:val="{21D73059-3763-4695-A9E3-1566A829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7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2020-09-01T12:33:00Z</dcterms:created>
  <dcterms:modified xsi:type="dcterms:W3CDTF">2020-09-01T12:34:00Z</dcterms:modified>
</cp:coreProperties>
</file>