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A5A3C" w14:textId="77777777" w:rsidR="00D50D68" w:rsidRPr="00973FFF" w:rsidRDefault="00D50D68" w:rsidP="00D50D68">
      <w:pPr>
        <w:spacing w:after="24" w:line="240" w:lineRule="auto"/>
        <w:rPr>
          <w:rFonts w:ascii="Verdana" w:eastAsia="Times New Roman" w:hAnsi="Verdana" w:cs="Times New Roman"/>
          <w:b/>
          <w:bCs/>
          <w:color w:val="000000"/>
          <w:sz w:val="20"/>
          <w:szCs w:val="20"/>
          <w:lang w:eastAsia="en-ZA"/>
        </w:rPr>
      </w:pPr>
      <w:r w:rsidRPr="00973FFF">
        <w:rPr>
          <w:rFonts w:ascii="Verdana" w:eastAsia="Times New Roman" w:hAnsi="Verdana" w:cs="Times New Roman"/>
          <w:b/>
          <w:bCs/>
          <w:color w:val="000000"/>
          <w:sz w:val="20"/>
          <w:szCs w:val="20"/>
          <w:lang w:eastAsia="en-ZA"/>
        </w:rPr>
        <w:t>BONIFACE CHANDA CHOLA, CHRISTOPHER NYAMANDE AND NELSON SICHULA v THE PEOPLE (1988 - 1989) ZR 163 (SC)</w:t>
      </w:r>
    </w:p>
    <w:p w14:paraId="08848478"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SUPREME COURT </w:t>
      </w:r>
      <w:r w:rsidRPr="00973FFF">
        <w:rPr>
          <w:rFonts w:ascii="Verdana" w:eastAsia="Times New Roman" w:hAnsi="Verdana" w:cs="Times New Roman"/>
          <w:color w:val="000000"/>
          <w:sz w:val="13"/>
          <w:szCs w:val="13"/>
          <w:shd w:val="clear" w:color="auto" w:fill="C0C0C0"/>
          <w:lang w:eastAsia="en-ZA"/>
        </w:rPr>
        <w:t>A</w:t>
      </w:r>
    </w:p>
    <w:p w14:paraId="5EDAACCF"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NGULUBE DCJ, GARDNER and CHAILA JJS</w:t>
      </w:r>
    </w:p>
    <w:p w14:paraId="06246A67"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3 October and 15 November 1989</w:t>
      </w:r>
    </w:p>
    <w:p w14:paraId="3E12A5CB"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(SCZ JUDGMENT No 16 of 1989) </w:t>
      </w:r>
      <w:r w:rsidRPr="00973FFF">
        <w:rPr>
          <w:rFonts w:ascii="Verdana" w:eastAsia="Times New Roman" w:hAnsi="Verdana" w:cs="Times New Roman"/>
          <w:color w:val="000000"/>
          <w:sz w:val="13"/>
          <w:szCs w:val="13"/>
          <w:shd w:val="clear" w:color="auto" w:fill="C0C0C0"/>
          <w:lang w:eastAsia="en-ZA"/>
        </w:rPr>
        <w:t>B</w:t>
      </w:r>
    </w:p>
    <w:p w14:paraId="6C6F354F" w14:textId="77777777" w:rsidR="00D50D68" w:rsidRPr="00973FFF" w:rsidRDefault="00D50D68" w:rsidP="00D50D68">
      <w:pPr>
        <w:spacing w:after="24" w:line="240" w:lineRule="auto"/>
        <w:rPr>
          <w:rFonts w:ascii="Verdana" w:eastAsia="Times New Roman" w:hAnsi="Verdana" w:cs="Times New Roman"/>
          <w:b/>
          <w:bCs/>
          <w:color w:val="000000"/>
          <w:sz w:val="20"/>
          <w:szCs w:val="20"/>
          <w:lang w:eastAsia="en-ZA"/>
        </w:rPr>
      </w:pPr>
      <w:r w:rsidRPr="00973FFF">
        <w:rPr>
          <w:rFonts w:ascii="Verdana" w:eastAsia="Times New Roman" w:hAnsi="Verdana" w:cs="Times New Roman"/>
          <w:b/>
          <w:bCs/>
          <w:color w:val="000000"/>
          <w:sz w:val="20"/>
          <w:szCs w:val="20"/>
          <w:lang w:eastAsia="en-ZA"/>
        </w:rPr>
        <w:t>Flynote</w:t>
      </w:r>
    </w:p>
    <w:p w14:paraId="015D0C5E" w14:textId="77777777" w:rsidR="00D50D68" w:rsidRPr="00973FFF" w:rsidRDefault="00D50D68" w:rsidP="00D50D68">
      <w:pPr>
        <w:spacing w:after="60" w:line="240" w:lineRule="auto"/>
        <w:jc w:val="both"/>
        <w:rPr>
          <w:rFonts w:ascii="Verdana" w:eastAsia="Times New Roman" w:hAnsi="Verdana" w:cs="Times New Roman"/>
          <w:color w:val="000000"/>
          <w:sz w:val="18"/>
          <w:szCs w:val="18"/>
          <w:lang w:eastAsia="en-ZA"/>
        </w:rPr>
      </w:pPr>
      <w:r w:rsidRPr="00973FFF">
        <w:rPr>
          <w:rFonts w:ascii="Verdana" w:eastAsia="Times New Roman" w:hAnsi="Verdana" w:cs="Times New Roman"/>
          <w:color w:val="000000"/>
          <w:sz w:val="18"/>
          <w:szCs w:val="18"/>
          <w:lang w:eastAsia="en-ZA"/>
        </w:rPr>
        <w:t>Criminal Law and Procedure - Admission made by some of accused - Whether such admissions are evidence against accused who remain silent.</w:t>
      </w:r>
    </w:p>
    <w:p w14:paraId="69B01E94" w14:textId="77777777" w:rsidR="00D50D68" w:rsidRPr="00973FFF" w:rsidRDefault="00D50D68" w:rsidP="00D50D68">
      <w:pPr>
        <w:spacing w:after="60" w:line="240" w:lineRule="auto"/>
        <w:jc w:val="both"/>
        <w:rPr>
          <w:rFonts w:ascii="Verdana" w:eastAsia="Times New Roman" w:hAnsi="Verdana" w:cs="Times New Roman"/>
          <w:color w:val="000000"/>
          <w:sz w:val="18"/>
          <w:szCs w:val="18"/>
          <w:lang w:eastAsia="en-ZA"/>
        </w:rPr>
      </w:pPr>
      <w:r w:rsidRPr="00973FFF">
        <w:rPr>
          <w:rFonts w:ascii="Verdana" w:eastAsia="Times New Roman" w:hAnsi="Verdana" w:cs="Times New Roman"/>
          <w:color w:val="000000"/>
          <w:sz w:val="18"/>
          <w:szCs w:val="18"/>
          <w:lang w:eastAsia="en-ZA"/>
        </w:rPr>
        <w:t>Criminal Law and Procedure - Still photographs taken without descriptive explanation or admissions by accused - Effect of. </w:t>
      </w:r>
      <w:r w:rsidRPr="00973FFF">
        <w:rPr>
          <w:rFonts w:ascii="Verdana" w:eastAsia="Times New Roman" w:hAnsi="Verdana" w:cs="Times New Roman"/>
          <w:color w:val="000000"/>
          <w:sz w:val="13"/>
          <w:szCs w:val="13"/>
          <w:shd w:val="clear" w:color="auto" w:fill="C0C0C0"/>
          <w:lang w:eastAsia="en-ZA"/>
        </w:rPr>
        <w:t>C</w:t>
      </w:r>
    </w:p>
    <w:p w14:paraId="249208F5" w14:textId="77777777" w:rsidR="00D50D68" w:rsidRPr="00973FFF" w:rsidRDefault="00D50D68" w:rsidP="00D50D68">
      <w:pPr>
        <w:spacing w:after="60" w:line="240" w:lineRule="auto"/>
        <w:jc w:val="both"/>
        <w:rPr>
          <w:rFonts w:ascii="Verdana" w:eastAsia="Times New Roman" w:hAnsi="Verdana" w:cs="Times New Roman"/>
          <w:color w:val="000000"/>
          <w:sz w:val="18"/>
          <w:szCs w:val="18"/>
          <w:lang w:eastAsia="en-ZA"/>
        </w:rPr>
      </w:pPr>
      <w:r w:rsidRPr="00973FFF">
        <w:rPr>
          <w:rFonts w:ascii="Verdana" w:eastAsia="Times New Roman" w:hAnsi="Verdana" w:cs="Times New Roman"/>
          <w:color w:val="000000"/>
          <w:sz w:val="18"/>
          <w:szCs w:val="18"/>
          <w:lang w:eastAsia="en-ZA"/>
        </w:rPr>
        <w:t>Criminal Law and Procedure - Witness not accomplice but with possible motive to give false evidence - Whether evidence needs corroboration.</w:t>
      </w:r>
    </w:p>
    <w:p w14:paraId="116E613E" w14:textId="77777777" w:rsidR="00D50D68" w:rsidRPr="00973FFF" w:rsidRDefault="00D50D68" w:rsidP="00D50D68">
      <w:pPr>
        <w:spacing w:after="24" w:line="240" w:lineRule="auto"/>
        <w:rPr>
          <w:rFonts w:ascii="Verdana" w:eastAsia="Times New Roman" w:hAnsi="Verdana" w:cs="Times New Roman"/>
          <w:b/>
          <w:bCs/>
          <w:color w:val="000000"/>
          <w:sz w:val="20"/>
          <w:szCs w:val="20"/>
          <w:lang w:eastAsia="en-ZA"/>
        </w:rPr>
      </w:pPr>
      <w:r w:rsidRPr="00973FFF">
        <w:rPr>
          <w:rFonts w:ascii="Verdana" w:eastAsia="Times New Roman" w:hAnsi="Verdana" w:cs="Times New Roman"/>
          <w:b/>
          <w:bCs/>
          <w:color w:val="000000"/>
          <w:sz w:val="20"/>
          <w:szCs w:val="20"/>
          <w:lang w:eastAsia="en-ZA"/>
        </w:rPr>
        <w:t>Headnote</w:t>
      </w:r>
    </w:p>
    <w:p w14:paraId="529550E1"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The appellants were charged with murder committed in the course of robbery involving a car. Two witnesses called for the prosecution were soldiers who admitted they had stolen guns that had passed to </w:t>
      </w:r>
      <w:r w:rsidRPr="00973FFF">
        <w:rPr>
          <w:rFonts w:ascii="Verdana" w:eastAsia="Times New Roman" w:hAnsi="Verdana" w:cs="Times New Roman"/>
          <w:color w:val="000000"/>
          <w:sz w:val="13"/>
          <w:szCs w:val="13"/>
          <w:shd w:val="clear" w:color="auto" w:fill="C0C0C0"/>
          <w:lang w:eastAsia="en-ZA"/>
        </w:rPr>
        <w:t>D </w:t>
      </w:r>
      <w:r w:rsidRPr="00973FFF">
        <w:rPr>
          <w:rFonts w:ascii="Verdana" w:eastAsia="Times New Roman" w:hAnsi="Verdana" w:cs="Times New Roman"/>
          <w:color w:val="000000"/>
          <w:sz w:val="20"/>
          <w:szCs w:val="20"/>
          <w:lang w:eastAsia="en-ZA"/>
        </w:rPr>
        <w:t>the appellants but there was no evidence that the guns were used in the offence. Although the guns were later retrieved by the soldiers they were not handed to the police and the matter was not reported. Another witness had been recruited to drive the vehicle after it had been stolen. There was also evidence that shortly before the robbery the three accused and the driver stayed at another witness's house which witness was called by the prosecution. Shortly after the offence the three appellants visited the two soldiers and one of the </w:t>
      </w:r>
      <w:r w:rsidRPr="00973FFF">
        <w:rPr>
          <w:rFonts w:ascii="Verdana" w:eastAsia="Times New Roman" w:hAnsi="Verdana" w:cs="Times New Roman"/>
          <w:color w:val="000000"/>
          <w:sz w:val="13"/>
          <w:szCs w:val="13"/>
          <w:shd w:val="clear" w:color="auto" w:fill="C0C0C0"/>
          <w:lang w:eastAsia="en-ZA"/>
        </w:rPr>
        <w:t>E </w:t>
      </w:r>
      <w:r w:rsidRPr="00973FFF">
        <w:rPr>
          <w:rFonts w:ascii="Verdana" w:eastAsia="Times New Roman" w:hAnsi="Verdana" w:cs="Times New Roman"/>
          <w:color w:val="000000"/>
          <w:sz w:val="20"/>
          <w:szCs w:val="20"/>
          <w:lang w:eastAsia="en-ZA"/>
        </w:rPr>
        <w:t>soldiers asked the appellants if they had committed the offence. The first appellant admitted doing so, the other two appellants remained silent. There was also evidence that during the course of police investigations two appellants led police officers to the scene where photographs were taken. This was disputed by the </w:t>
      </w:r>
      <w:r w:rsidRPr="00973FFF">
        <w:rPr>
          <w:rFonts w:ascii="Verdana" w:eastAsia="Times New Roman" w:hAnsi="Verdana" w:cs="Times New Roman"/>
          <w:color w:val="000000"/>
          <w:sz w:val="13"/>
          <w:szCs w:val="13"/>
          <w:shd w:val="clear" w:color="auto" w:fill="C0C0C0"/>
          <w:lang w:eastAsia="en-ZA"/>
        </w:rPr>
        <w:t>F </w:t>
      </w:r>
      <w:r w:rsidRPr="00973FFF">
        <w:rPr>
          <w:rFonts w:ascii="Verdana" w:eastAsia="Times New Roman" w:hAnsi="Verdana" w:cs="Times New Roman"/>
          <w:color w:val="000000"/>
          <w:sz w:val="20"/>
          <w:szCs w:val="20"/>
          <w:lang w:eastAsia="en-ZA"/>
        </w:rPr>
        <w:t xml:space="preserve">appellants who said the taking of the photographs had been forcibly </w:t>
      </w:r>
      <w:proofErr w:type="gramStart"/>
      <w:r w:rsidRPr="00973FFF">
        <w:rPr>
          <w:rFonts w:ascii="Verdana" w:eastAsia="Times New Roman" w:hAnsi="Verdana" w:cs="Times New Roman"/>
          <w:color w:val="000000"/>
          <w:sz w:val="20"/>
          <w:szCs w:val="20"/>
          <w:lang w:eastAsia="en-ZA"/>
        </w:rPr>
        <w:t>stage-managed.</w:t>
      </w:r>
      <w:proofErr w:type="gramEnd"/>
    </w:p>
    <w:p w14:paraId="454C9AE9"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The trial judge found that the driver of the car and the soldiers were not accomplices, their evidence was capable of corroborating other witnesses, and convicted the appellants. The appellants appealed. </w:t>
      </w:r>
      <w:r w:rsidRPr="00973FFF">
        <w:rPr>
          <w:rFonts w:ascii="Verdana" w:eastAsia="Times New Roman" w:hAnsi="Verdana" w:cs="Times New Roman"/>
          <w:color w:val="000000"/>
          <w:sz w:val="13"/>
          <w:szCs w:val="13"/>
          <w:shd w:val="clear" w:color="auto" w:fill="C0C0C0"/>
          <w:lang w:eastAsia="en-ZA"/>
        </w:rPr>
        <w:t>G</w:t>
      </w:r>
    </w:p>
    <w:p w14:paraId="26DFA7F3"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The appellants argued that the admissions by one of them in the presence of all could not be construed as an admission when they remained silent in the face of the admission. The appellants disputed the admissibility of the photographs and said they did not represent any truth or actual re-enactment of the events in which they denied any participation. Further, the appellants contended that even if the witnesses were not accomplices </w:t>
      </w:r>
      <w:proofErr w:type="gramStart"/>
      <w:r w:rsidRPr="00973FFF">
        <w:rPr>
          <w:rFonts w:ascii="Verdana" w:eastAsia="Times New Roman" w:hAnsi="Verdana" w:cs="Times New Roman"/>
          <w:color w:val="000000"/>
          <w:sz w:val="13"/>
          <w:szCs w:val="13"/>
          <w:shd w:val="clear" w:color="auto" w:fill="C0C0C0"/>
          <w:lang w:eastAsia="en-ZA"/>
        </w:rPr>
        <w:t>H</w:t>
      </w:r>
      <w:proofErr w:type="gramEnd"/>
      <w:r w:rsidRPr="00973FFF">
        <w:rPr>
          <w:rFonts w:ascii="Verdana" w:eastAsia="Times New Roman" w:hAnsi="Verdana" w:cs="Times New Roman"/>
          <w:color w:val="000000"/>
          <w:sz w:val="13"/>
          <w:szCs w:val="13"/>
          <w:shd w:val="clear" w:color="auto" w:fill="C0C0C0"/>
          <w:lang w:eastAsia="en-ZA"/>
        </w:rPr>
        <w:t> </w:t>
      </w:r>
      <w:r w:rsidRPr="00973FFF">
        <w:rPr>
          <w:rFonts w:ascii="Verdana" w:eastAsia="Times New Roman" w:hAnsi="Verdana" w:cs="Times New Roman"/>
          <w:color w:val="000000"/>
          <w:sz w:val="20"/>
          <w:szCs w:val="20"/>
          <w:lang w:eastAsia="en-ZA"/>
        </w:rPr>
        <w:t>they were witnesses who had possible interests of their own to serve and that their evidence should have been approached on the same footing as for accomplices.</w:t>
      </w:r>
    </w:p>
    <w:p w14:paraId="6D3ADDCE"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Held:</w:t>
      </w:r>
    </w:p>
    <w:p w14:paraId="065C2173" w14:textId="77777777" w:rsidR="00D50D68" w:rsidRPr="00973FFF" w:rsidRDefault="00D50D68" w:rsidP="00D50D68">
      <w:pPr>
        <w:spacing w:line="240" w:lineRule="auto"/>
        <w:ind w:hanging="968"/>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   (1)   Mere silence in the face of an accusation cannot amount to an acknowledgement of the truth of </w:t>
      </w:r>
      <w:r w:rsidRPr="00973FFF">
        <w:rPr>
          <w:rFonts w:ascii="Verdana" w:eastAsia="Times New Roman" w:hAnsi="Verdana" w:cs="Times New Roman"/>
          <w:color w:val="000000"/>
          <w:sz w:val="13"/>
          <w:szCs w:val="13"/>
          <w:shd w:val="clear" w:color="auto" w:fill="C0C0C0"/>
          <w:lang w:eastAsia="en-ZA"/>
        </w:rPr>
        <w:t>I </w:t>
      </w:r>
      <w:r w:rsidRPr="00973FFF">
        <w:rPr>
          <w:rFonts w:ascii="Verdana" w:eastAsia="Times New Roman" w:hAnsi="Verdana" w:cs="Times New Roman"/>
          <w:color w:val="000000"/>
          <w:sz w:val="20"/>
          <w:szCs w:val="20"/>
          <w:lang w:eastAsia="en-ZA"/>
        </w:rPr>
        <w:t>someone else's admission. The evidence has to show some positive conduct, action or demeanour as to accept the truth of the admission.</w:t>
      </w:r>
    </w:p>
    <w:p w14:paraId="177BE4C3" w14:textId="77777777" w:rsidR="00D50D68" w:rsidRPr="00973FFF" w:rsidRDefault="00D50D68" w:rsidP="00D50D68">
      <w:pPr>
        <w:spacing w:line="240" w:lineRule="auto"/>
        <w:ind w:hanging="968"/>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   (2)   The leading by an accused of the police to a place they already know and where no real evidence or fresh evidence is uncovered cannot be regarded as a reliable and solid foundation on which to draw an inference of guilt. </w:t>
      </w:r>
      <w:r w:rsidRPr="00973FFF">
        <w:rPr>
          <w:rFonts w:ascii="Verdana" w:eastAsia="Times New Roman" w:hAnsi="Verdana" w:cs="Times New Roman"/>
          <w:color w:val="000000"/>
          <w:sz w:val="13"/>
          <w:szCs w:val="13"/>
          <w:shd w:val="clear" w:color="auto" w:fill="C0C0C0"/>
          <w:lang w:eastAsia="en-ZA"/>
        </w:rPr>
        <w:t>J</w:t>
      </w:r>
    </w:p>
    <w:p w14:paraId="0703D839" w14:textId="77777777" w:rsidR="00D50D68" w:rsidRPr="00973FFF" w:rsidRDefault="00D50D68" w:rsidP="00D50D68">
      <w:pPr>
        <w:spacing w:after="24" w:line="240" w:lineRule="auto"/>
        <w:jc w:val="right"/>
        <w:rPr>
          <w:rFonts w:ascii="Verdana" w:eastAsia="Times New Roman" w:hAnsi="Verdana" w:cs="Times New Roman"/>
          <w:b/>
          <w:bCs/>
          <w:color w:val="808080"/>
          <w:sz w:val="16"/>
          <w:szCs w:val="16"/>
          <w:lang w:eastAsia="en-ZA"/>
        </w:rPr>
      </w:pPr>
      <w:r w:rsidRPr="00973FFF">
        <w:rPr>
          <w:rFonts w:ascii="Verdana" w:eastAsia="Times New Roman" w:hAnsi="Verdana" w:cs="Times New Roman"/>
          <w:b/>
          <w:bCs/>
          <w:color w:val="808080"/>
          <w:sz w:val="16"/>
          <w:szCs w:val="16"/>
          <w:lang w:eastAsia="en-ZA"/>
        </w:rPr>
        <w:t>1988 - 1989 ZR p164</w:t>
      </w:r>
    </w:p>
    <w:p w14:paraId="398AABD8" w14:textId="77777777" w:rsidR="00D50D68" w:rsidRPr="00973FFF" w:rsidRDefault="00D50D68" w:rsidP="00D50D68">
      <w:pPr>
        <w:spacing w:line="240" w:lineRule="auto"/>
        <w:ind w:hanging="968"/>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NGULUBE DCJ</w:t>
      </w:r>
    </w:p>
    <w:p w14:paraId="17EF4C99" w14:textId="77777777" w:rsidR="00D50D68" w:rsidRPr="00973FFF" w:rsidRDefault="00D50D68" w:rsidP="00D50D68">
      <w:pPr>
        <w:spacing w:line="240" w:lineRule="auto"/>
        <w:ind w:hanging="968"/>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   (3)   In the case where the witnesses are not necessarily accomplices, the critical consideration is not whether the witnesses did in fact have interests or purposes of their own to serve, but whether they were witnesses who, because of the category into which they fell or because of the particular circumstances of the case, may have had a motive to give false evidence. Where it is </w:t>
      </w:r>
      <w:r w:rsidRPr="00973FFF">
        <w:rPr>
          <w:rFonts w:ascii="Verdana" w:eastAsia="Times New Roman" w:hAnsi="Verdana" w:cs="Times New Roman"/>
          <w:color w:val="000000"/>
          <w:sz w:val="13"/>
          <w:szCs w:val="13"/>
          <w:shd w:val="clear" w:color="auto" w:fill="C0C0C0"/>
          <w:lang w:eastAsia="en-ZA"/>
        </w:rPr>
        <w:t>A </w:t>
      </w:r>
      <w:r w:rsidRPr="00973FFF">
        <w:rPr>
          <w:rFonts w:ascii="Verdana" w:eastAsia="Times New Roman" w:hAnsi="Verdana" w:cs="Times New Roman"/>
          <w:color w:val="000000"/>
          <w:sz w:val="20"/>
          <w:szCs w:val="20"/>
          <w:lang w:eastAsia="en-ZA"/>
        </w:rPr>
        <w:t xml:space="preserve">reasonable to recognize this possibility, the danger of false implication is </w:t>
      </w:r>
      <w:r w:rsidRPr="00973FFF">
        <w:rPr>
          <w:rFonts w:ascii="Verdana" w:eastAsia="Times New Roman" w:hAnsi="Verdana" w:cs="Times New Roman"/>
          <w:color w:val="000000"/>
          <w:sz w:val="20"/>
          <w:szCs w:val="20"/>
          <w:lang w:eastAsia="en-ZA"/>
        </w:rPr>
        <w:lastRenderedPageBreak/>
        <w:t>present and it must be excluded before a conviction can be held to be safe. Once this is a reasonable possibility, the evidence falls to be approached on the same footing as for accomplices.</w:t>
      </w:r>
    </w:p>
    <w:p w14:paraId="525A35DD"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Cases referred to: </w:t>
      </w:r>
      <w:r w:rsidRPr="00973FFF">
        <w:rPr>
          <w:rFonts w:ascii="Verdana" w:eastAsia="Times New Roman" w:hAnsi="Verdana" w:cs="Times New Roman"/>
          <w:color w:val="000000"/>
          <w:sz w:val="13"/>
          <w:szCs w:val="13"/>
          <w:shd w:val="clear" w:color="auto" w:fill="C0C0C0"/>
          <w:lang w:eastAsia="en-ZA"/>
        </w:rPr>
        <w:t>B</w:t>
      </w:r>
    </w:p>
    <w:p w14:paraId="69D14689" w14:textId="77777777" w:rsidR="00D50D68" w:rsidRPr="00973FFF" w:rsidRDefault="00D50D68" w:rsidP="00D50D68">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(1)   </w:t>
      </w:r>
      <w:r w:rsidRPr="00973FFF">
        <w:rPr>
          <w:rFonts w:ascii="Verdana" w:eastAsia="Times New Roman" w:hAnsi="Verdana" w:cs="Times New Roman"/>
          <w:i/>
          <w:iCs/>
          <w:color w:val="000000"/>
          <w:sz w:val="20"/>
          <w:szCs w:val="20"/>
          <w:lang w:eastAsia="en-ZA"/>
        </w:rPr>
        <w:t xml:space="preserve">Banda v The </w:t>
      </w:r>
      <w:proofErr w:type="gramStart"/>
      <w:r w:rsidRPr="00973FFF">
        <w:rPr>
          <w:rFonts w:ascii="Verdana" w:eastAsia="Times New Roman" w:hAnsi="Verdana" w:cs="Times New Roman"/>
          <w:i/>
          <w:iCs/>
          <w:color w:val="000000"/>
          <w:sz w:val="20"/>
          <w:szCs w:val="20"/>
          <w:lang w:eastAsia="en-ZA"/>
        </w:rPr>
        <w:t>People</w:t>
      </w:r>
      <w:r w:rsidRPr="00973FFF">
        <w:rPr>
          <w:rFonts w:ascii="Verdana" w:eastAsia="Times New Roman" w:hAnsi="Verdana" w:cs="Times New Roman"/>
          <w:color w:val="000000"/>
          <w:sz w:val="20"/>
          <w:szCs w:val="20"/>
          <w:lang w:eastAsia="en-ZA"/>
        </w:rPr>
        <w:t>(</w:t>
      </w:r>
      <w:proofErr w:type="gramEnd"/>
      <w:r w:rsidRPr="00973FFF">
        <w:rPr>
          <w:rFonts w:ascii="Verdana" w:eastAsia="Times New Roman" w:hAnsi="Verdana" w:cs="Times New Roman"/>
          <w:color w:val="000000"/>
          <w:sz w:val="20"/>
          <w:szCs w:val="20"/>
          <w:lang w:eastAsia="en-ZA"/>
        </w:rPr>
        <w:t>1970) ZR 14</w:t>
      </w:r>
    </w:p>
    <w:p w14:paraId="1C8BDB26" w14:textId="77777777" w:rsidR="00D50D68" w:rsidRPr="00973FFF" w:rsidRDefault="00D50D68" w:rsidP="00D50D68">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(2)   </w:t>
      </w:r>
      <w:r w:rsidRPr="00973FFF">
        <w:rPr>
          <w:rFonts w:ascii="Verdana" w:eastAsia="Times New Roman" w:hAnsi="Verdana" w:cs="Times New Roman"/>
          <w:i/>
          <w:iCs/>
          <w:color w:val="000000"/>
          <w:sz w:val="20"/>
          <w:szCs w:val="20"/>
          <w:lang w:eastAsia="en-ZA"/>
        </w:rPr>
        <w:t xml:space="preserve">Emmanuel Phiri and Others v The </w:t>
      </w:r>
      <w:proofErr w:type="gramStart"/>
      <w:r w:rsidRPr="00973FFF">
        <w:rPr>
          <w:rFonts w:ascii="Verdana" w:eastAsia="Times New Roman" w:hAnsi="Verdana" w:cs="Times New Roman"/>
          <w:i/>
          <w:iCs/>
          <w:color w:val="000000"/>
          <w:sz w:val="20"/>
          <w:szCs w:val="20"/>
          <w:lang w:eastAsia="en-ZA"/>
        </w:rPr>
        <w:t>People</w:t>
      </w:r>
      <w:r w:rsidRPr="00973FFF">
        <w:rPr>
          <w:rFonts w:ascii="Verdana" w:eastAsia="Times New Roman" w:hAnsi="Verdana" w:cs="Times New Roman"/>
          <w:color w:val="000000"/>
          <w:sz w:val="20"/>
          <w:szCs w:val="20"/>
          <w:lang w:eastAsia="en-ZA"/>
        </w:rPr>
        <w:t>(</w:t>
      </w:r>
      <w:proofErr w:type="gramEnd"/>
      <w:r w:rsidRPr="00973FFF">
        <w:rPr>
          <w:rFonts w:ascii="Verdana" w:eastAsia="Times New Roman" w:hAnsi="Verdana" w:cs="Times New Roman"/>
          <w:color w:val="000000"/>
          <w:sz w:val="20"/>
          <w:szCs w:val="20"/>
          <w:lang w:eastAsia="en-ZA"/>
        </w:rPr>
        <w:t>1978) ZR 79</w:t>
      </w:r>
    </w:p>
    <w:p w14:paraId="3C63116E" w14:textId="77777777" w:rsidR="00D50D68" w:rsidRPr="00973FFF" w:rsidRDefault="00D50D68" w:rsidP="00D50D68">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(3)   </w:t>
      </w:r>
      <w:r w:rsidRPr="00973FFF">
        <w:rPr>
          <w:rFonts w:ascii="Verdana" w:eastAsia="Times New Roman" w:hAnsi="Verdana" w:cs="Times New Roman"/>
          <w:i/>
          <w:iCs/>
          <w:color w:val="000000"/>
          <w:sz w:val="20"/>
          <w:szCs w:val="20"/>
          <w:lang w:eastAsia="en-ZA"/>
        </w:rPr>
        <w:t xml:space="preserve">Musupi v The </w:t>
      </w:r>
      <w:proofErr w:type="gramStart"/>
      <w:r w:rsidRPr="00973FFF">
        <w:rPr>
          <w:rFonts w:ascii="Verdana" w:eastAsia="Times New Roman" w:hAnsi="Verdana" w:cs="Times New Roman"/>
          <w:i/>
          <w:iCs/>
          <w:color w:val="000000"/>
          <w:sz w:val="20"/>
          <w:szCs w:val="20"/>
          <w:lang w:eastAsia="en-ZA"/>
        </w:rPr>
        <w:t>People</w:t>
      </w:r>
      <w:r w:rsidRPr="00973FFF">
        <w:rPr>
          <w:rFonts w:ascii="Verdana" w:eastAsia="Times New Roman" w:hAnsi="Verdana" w:cs="Times New Roman"/>
          <w:color w:val="000000"/>
          <w:sz w:val="20"/>
          <w:szCs w:val="20"/>
          <w:lang w:eastAsia="en-ZA"/>
        </w:rPr>
        <w:t>(</w:t>
      </w:r>
      <w:proofErr w:type="gramEnd"/>
      <w:r w:rsidRPr="00973FFF">
        <w:rPr>
          <w:rFonts w:ascii="Verdana" w:eastAsia="Times New Roman" w:hAnsi="Verdana" w:cs="Times New Roman"/>
          <w:color w:val="000000"/>
          <w:sz w:val="20"/>
          <w:szCs w:val="20"/>
          <w:lang w:eastAsia="en-ZA"/>
        </w:rPr>
        <w:t>1978) ZR 271</w:t>
      </w:r>
    </w:p>
    <w:p w14:paraId="3FA06D85" w14:textId="77777777" w:rsidR="00D50D68" w:rsidRPr="00973FFF" w:rsidRDefault="00D50D68" w:rsidP="00D50D68">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(4)   </w:t>
      </w:r>
      <w:r w:rsidRPr="00973FFF">
        <w:rPr>
          <w:rFonts w:ascii="Verdana" w:eastAsia="Times New Roman" w:hAnsi="Verdana" w:cs="Times New Roman"/>
          <w:i/>
          <w:iCs/>
          <w:color w:val="000000"/>
          <w:sz w:val="20"/>
          <w:szCs w:val="20"/>
          <w:lang w:eastAsia="en-ZA"/>
        </w:rPr>
        <w:t xml:space="preserve">Ali and Another v The </w:t>
      </w:r>
      <w:proofErr w:type="gramStart"/>
      <w:r w:rsidRPr="00973FFF">
        <w:rPr>
          <w:rFonts w:ascii="Verdana" w:eastAsia="Times New Roman" w:hAnsi="Verdana" w:cs="Times New Roman"/>
          <w:i/>
          <w:iCs/>
          <w:color w:val="000000"/>
          <w:sz w:val="20"/>
          <w:szCs w:val="20"/>
          <w:lang w:eastAsia="en-ZA"/>
        </w:rPr>
        <w:t>People</w:t>
      </w:r>
      <w:r w:rsidRPr="00973FFF">
        <w:rPr>
          <w:rFonts w:ascii="Verdana" w:eastAsia="Times New Roman" w:hAnsi="Verdana" w:cs="Times New Roman"/>
          <w:color w:val="000000"/>
          <w:sz w:val="20"/>
          <w:szCs w:val="20"/>
          <w:lang w:eastAsia="en-ZA"/>
        </w:rPr>
        <w:t>(</w:t>
      </w:r>
      <w:proofErr w:type="gramEnd"/>
      <w:r w:rsidRPr="00973FFF">
        <w:rPr>
          <w:rFonts w:ascii="Verdana" w:eastAsia="Times New Roman" w:hAnsi="Verdana" w:cs="Times New Roman"/>
          <w:color w:val="000000"/>
          <w:sz w:val="20"/>
          <w:szCs w:val="20"/>
          <w:lang w:eastAsia="en-ZA"/>
        </w:rPr>
        <w:t>1973) ZR 232</w:t>
      </w:r>
    </w:p>
    <w:p w14:paraId="089668E0" w14:textId="77777777" w:rsidR="00D50D68" w:rsidRPr="00973FFF" w:rsidRDefault="00D50D68" w:rsidP="00D50D68">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(5)   </w:t>
      </w:r>
      <w:r w:rsidRPr="00973FFF">
        <w:rPr>
          <w:rFonts w:ascii="Verdana" w:eastAsia="Times New Roman" w:hAnsi="Verdana" w:cs="Times New Roman"/>
          <w:i/>
          <w:iCs/>
          <w:color w:val="000000"/>
          <w:sz w:val="20"/>
          <w:szCs w:val="20"/>
          <w:lang w:eastAsia="en-ZA"/>
        </w:rPr>
        <w:t>R v Frank</w:t>
      </w:r>
      <w:r w:rsidRPr="00973FFF">
        <w:rPr>
          <w:rFonts w:ascii="Verdana" w:eastAsia="Times New Roman" w:hAnsi="Verdana" w:cs="Times New Roman"/>
          <w:color w:val="000000"/>
          <w:sz w:val="20"/>
          <w:szCs w:val="20"/>
          <w:lang w:eastAsia="en-ZA"/>
        </w:rPr>
        <w:t> (1958) R &amp; N 853 </w:t>
      </w:r>
      <w:r w:rsidRPr="00973FFF">
        <w:rPr>
          <w:rFonts w:ascii="Verdana" w:eastAsia="Times New Roman" w:hAnsi="Verdana" w:cs="Times New Roman"/>
          <w:color w:val="000000"/>
          <w:sz w:val="13"/>
          <w:szCs w:val="13"/>
          <w:shd w:val="clear" w:color="auto" w:fill="C0C0C0"/>
          <w:lang w:eastAsia="en-ZA"/>
        </w:rPr>
        <w:t>C</w:t>
      </w:r>
    </w:p>
    <w:p w14:paraId="0D421FE3" w14:textId="77777777" w:rsidR="00D50D68" w:rsidRPr="00973FFF" w:rsidRDefault="00D50D68" w:rsidP="00D50D68">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(6)   </w:t>
      </w:r>
      <w:r w:rsidRPr="00973FFF">
        <w:rPr>
          <w:rFonts w:ascii="Verdana" w:eastAsia="Times New Roman" w:hAnsi="Verdana" w:cs="Times New Roman"/>
          <w:i/>
          <w:iCs/>
          <w:color w:val="000000"/>
          <w:sz w:val="20"/>
          <w:szCs w:val="20"/>
          <w:lang w:eastAsia="en-ZA"/>
        </w:rPr>
        <w:t>Mulenga v R</w:t>
      </w:r>
      <w:r w:rsidRPr="00973FFF">
        <w:rPr>
          <w:rFonts w:ascii="Verdana" w:eastAsia="Times New Roman" w:hAnsi="Verdana" w:cs="Times New Roman"/>
          <w:color w:val="000000"/>
          <w:sz w:val="20"/>
          <w:szCs w:val="20"/>
          <w:lang w:eastAsia="en-ZA"/>
        </w:rPr>
        <w:t> (1959) 1 R &amp; N 41</w:t>
      </w:r>
    </w:p>
    <w:p w14:paraId="3CCDF805" w14:textId="77777777" w:rsidR="00D50D68" w:rsidRPr="00973FFF" w:rsidRDefault="00D50D68" w:rsidP="00D50D68">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(7)   </w:t>
      </w:r>
      <w:r w:rsidRPr="00973FFF">
        <w:rPr>
          <w:rFonts w:ascii="Verdana" w:eastAsia="Times New Roman" w:hAnsi="Verdana" w:cs="Times New Roman"/>
          <w:i/>
          <w:iCs/>
          <w:color w:val="000000"/>
          <w:sz w:val="20"/>
          <w:szCs w:val="20"/>
          <w:lang w:eastAsia="en-ZA"/>
        </w:rPr>
        <w:t>Li Shu-Ling v R</w:t>
      </w:r>
      <w:r w:rsidRPr="00973FFF">
        <w:rPr>
          <w:rFonts w:ascii="Verdana" w:eastAsia="Times New Roman" w:hAnsi="Verdana" w:cs="Times New Roman"/>
          <w:color w:val="000000"/>
          <w:sz w:val="20"/>
          <w:szCs w:val="20"/>
          <w:lang w:eastAsia="en-ZA"/>
        </w:rPr>
        <w:t> [1989] AC 145-281 at 270</w:t>
      </w:r>
    </w:p>
    <w:p w14:paraId="44B0A644" w14:textId="77777777" w:rsidR="00D50D68" w:rsidRPr="00973FFF" w:rsidRDefault="00D50D68" w:rsidP="00D50D68">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(8)   </w:t>
      </w:r>
      <w:r w:rsidRPr="00973FFF">
        <w:rPr>
          <w:rFonts w:ascii="Verdana" w:eastAsia="Times New Roman" w:hAnsi="Verdana" w:cs="Times New Roman"/>
          <w:i/>
          <w:iCs/>
          <w:color w:val="000000"/>
          <w:sz w:val="20"/>
          <w:szCs w:val="20"/>
          <w:lang w:eastAsia="en-ZA"/>
        </w:rPr>
        <w:t xml:space="preserve">Shamwana and Others v The </w:t>
      </w:r>
      <w:proofErr w:type="gramStart"/>
      <w:r w:rsidRPr="00973FFF">
        <w:rPr>
          <w:rFonts w:ascii="Verdana" w:eastAsia="Times New Roman" w:hAnsi="Verdana" w:cs="Times New Roman"/>
          <w:i/>
          <w:iCs/>
          <w:color w:val="000000"/>
          <w:sz w:val="20"/>
          <w:szCs w:val="20"/>
          <w:lang w:eastAsia="en-ZA"/>
        </w:rPr>
        <w:t>People</w:t>
      </w:r>
      <w:r w:rsidRPr="00973FFF">
        <w:rPr>
          <w:rFonts w:ascii="Verdana" w:eastAsia="Times New Roman" w:hAnsi="Verdana" w:cs="Times New Roman"/>
          <w:color w:val="000000"/>
          <w:sz w:val="20"/>
          <w:szCs w:val="20"/>
          <w:lang w:eastAsia="en-ZA"/>
        </w:rPr>
        <w:t>(</w:t>
      </w:r>
      <w:proofErr w:type="gramEnd"/>
      <w:r w:rsidRPr="00973FFF">
        <w:rPr>
          <w:rFonts w:ascii="Verdana" w:eastAsia="Times New Roman" w:hAnsi="Verdana" w:cs="Times New Roman"/>
          <w:color w:val="000000"/>
          <w:sz w:val="20"/>
          <w:szCs w:val="20"/>
          <w:lang w:eastAsia="en-ZA"/>
        </w:rPr>
        <w:t>1985) ZR 41</w:t>
      </w:r>
    </w:p>
    <w:p w14:paraId="47E75F5C" w14:textId="77777777" w:rsidR="00D50D68" w:rsidRPr="00973FFF" w:rsidRDefault="00D50D68" w:rsidP="00D50D68">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(9)   </w:t>
      </w:r>
      <w:r w:rsidRPr="00973FFF">
        <w:rPr>
          <w:rFonts w:ascii="Verdana" w:eastAsia="Times New Roman" w:hAnsi="Verdana" w:cs="Times New Roman"/>
          <w:i/>
          <w:iCs/>
          <w:color w:val="000000"/>
          <w:sz w:val="20"/>
          <w:szCs w:val="20"/>
          <w:lang w:eastAsia="en-ZA"/>
        </w:rPr>
        <w:t>Credland v Knowler</w:t>
      </w:r>
      <w:r w:rsidRPr="00973FFF">
        <w:rPr>
          <w:rFonts w:ascii="Verdana" w:eastAsia="Times New Roman" w:hAnsi="Verdana" w:cs="Times New Roman"/>
          <w:color w:val="000000"/>
          <w:sz w:val="20"/>
          <w:szCs w:val="20"/>
          <w:lang w:eastAsia="en-ZA"/>
        </w:rPr>
        <w:t> [1951] 35 Cr App R 48</w:t>
      </w:r>
    </w:p>
    <w:p w14:paraId="12423267" w14:textId="77777777" w:rsidR="00D50D68" w:rsidRPr="00973FFF" w:rsidRDefault="00D50D68" w:rsidP="00D50D68">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(10)   </w:t>
      </w:r>
      <w:r w:rsidRPr="00973FFF">
        <w:rPr>
          <w:rFonts w:ascii="Verdana" w:eastAsia="Times New Roman" w:hAnsi="Verdana" w:cs="Times New Roman"/>
          <w:i/>
          <w:iCs/>
          <w:color w:val="000000"/>
          <w:sz w:val="20"/>
          <w:szCs w:val="20"/>
          <w:lang w:eastAsia="en-ZA"/>
        </w:rPr>
        <w:t>DPP v Kilbourne</w:t>
      </w:r>
      <w:r w:rsidRPr="00973FFF">
        <w:rPr>
          <w:rFonts w:ascii="Verdana" w:eastAsia="Times New Roman" w:hAnsi="Verdana" w:cs="Times New Roman"/>
          <w:color w:val="000000"/>
          <w:sz w:val="20"/>
          <w:szCs w:val="20"/>
          <w:lang w:eastAsia="en-ZA"/>
        </w:rPr>
        <w:t> [1973] 1 All ER 440 </w:t>
      </w:r>
      <w:r w:rsidRPr="00973FFF">
        <w:rPr>
          <w:rFonts w:ascii="Verdana" w:eastAsia="Times New Roman" w:hAnsi="Verdana" w:cs="Times New Roman"/>
          <w:color w:val="000000"/>
          <w:sz w:val="13"/>
          <w:szCs w:val="13"/>
          <w:shd w:val="clear" w:color="auto" w:fill="C0C0C0"/>
          <w:lang w:eastAsia="en-ZA"/>
        </w:rPr>
        <w:t>D</w:t>
      </w:r>
    </w:p>
    <w:p w14:paraId="10945510"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i/>
          <w:iCs/>
          <w:color w:val="000000"/>
          <w:sz w:val="20"/>
          <w:szCs w:val="20"/>
          <w:lang w:eastAsia="en-ZA"/>
        </w:rPr>
        <w:t>WL Henriques</w:t>
      </w:r>
      <w:r w:rsidRPr="00973FFF">
        <w:rPr>
          <w:rFonts w:ascii="Verdana" w:eastAsia="Times New Roman" w:hAnsi="Verdana" w:cs="Times New Roman"/>
          <w:color w:val="000000"/>
          <w:sz w:val="20"/>
          <w:szCs w:val="20"/>
          <w:lang w:eastAsia="en-ZA"/>
        </w:rPr>
        <w:t>, Legal Aid Counsel, for the first and third appellants.</w:t>
      </w:r>
    </w:p>
    <w:p w14:paraId="259010C5"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i/>
          <w:iCs/>
          <w:color w:val="000000"/>
          <w:sz w:val="20"/>
          <w:szCs w:val="20"/>
          <w:lang w:eastAsia="en-ZA"/>
        </w:rPr>
        <w:t>LP Mwanawasa</w:t>
      </w:r>
      <w:r w:rsidRPr="00973FFF">
        <w:rPr>
          <w:rFonts w:ascii="Verdana" w:eastAsia="Times New Roman" w:hAnsi="Verdana" w:cs="Times New Roman"/>
          <w:color w:val="000000"/>
          <w:sz w:val="20"/>
          <w:szCs w:val="20"/>
          <w:lang w:eastAsia="en-ZA"/>
        </w:rPr>
        <w:t>, </w:t>
      </w:r>
      <w:r w:rsidRPr="00973FFF">
        <w:rPr>
          <w:rFonts w:ascii="Verdana" w:eastAsia="Times New Roman" w:hAnsi="Verdana" w:cs="Times New Roman"/>
          <w:i/>
          <w:iCs/>
          <w:color w:val="000000"/>
          <w:sz w:val="20"/>
          <w:szCs w:val="20"/>
          <w:lang w:eastAsia="en-ZA"/>
        </w:rPr>
        <w:t>Mwanawasa and Company</w:t>
      </w:r>
      <w:r w:rsidRPr="00973FFF">
        <w:rPr>
          <w:rFonts w:ascii="Verdana" w:eastAsia="Times New Roman" w:hAnsi="Verdana" w:cs="Times New Roman"/>
          <w:color w:val="000000"/>
          <w:sz w:val="20"/>
          <w:szCs w:val="20"/>
          <w:lang w:eastAsia="en-ZA"/>
        </w:rPr>
        <w:t>, for the second appellant.</w:t>
      </w:r>
    </w:p>
    <w:p w14:paraId="22E013C2"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i/>
          <w:iCs/>
          <w:color w:val="000000"/>
          <w:sz w:val="20"/>
          <w:szCs w:val="20"/>
          <w:lang w:eastAsia="en-ZA"/>
        </w:rPr>
        <w:t>AB Munthali</w:t>
      </w:r>
      <w:r w:rsidRPr="00973FFF">
        <w:rPr>
          <w:rFonts w:ascii="Verdana" w:eastAsia="Times New Roman" w:hAnsi="Verdana" w:cs="Times New Roman"/>
          <w:color w:val="000000"/>
          <w:sz w:val="20"/>
          <w:szCs w:val="20"/>
          <w:lang w:eastAsia="en-ZA"/>
        </w:rPr>
        <w:t>, Assistant Senior State Advocate, for the respondent.</w:t>
      </w:r>
    </w:p>
    <w:p w14:paraId="0962CA2E" w14:textId="77777777" w:rsidR="00D50D68" w:rsidRPr="00973FFF" w:rsidRDefault="00D50D68" w:rsidP="00D50D68">
      <w:pPr>
        <w:spacing w:after="24" w:line="240" w:lineRule="auto"/>
        <w:rPr>
          <w:rFonts w:ascii="Verdana" w:eastAsia="Times New Roman" w:hAnsi="Verdana" w:cs="Times New Roman"/>
          <w:b/>
          <w:bCs/>
          <w:color w:val="000000"/>
          <w:sz w:val="20"/>
          <w:szCs w:val="20"/>
          <w:lang w:eastAsia="en-ZA"/>
        </w:rPr>
      </w:pPr>
      <w:r w:rsidRPr="00973FFF">
        <w:rPr>
          <w:rFonts w:ascii="Verdana" w:eastAsia="Times New Roman" w:hAnsi="Verdana" w:cs="Times New Roman"/>
          <w:b/>
          <w:bCs/>
          <w:color w:val="000000"/>
          <w:sz w:val="20"/>
          <w:szCs w:val="20"/>
          <w:lang w:eastAsia="en-ZA"/>
        </w:rPr>
        <w:t>Judgment </w:t>
      </w:r>
      <w:r w:rsidRPr="00973FFF">
        <w:rPr>
          <w:rFonts w:ascii="Verdana" w:eastAsia="Times New Roman" w:hAnsi="Verdana" w:cs="Times New Roman"/>
          <w:color w:val="000000"/>
          <w:sz w:val="13"/>
          <w:szCs w:val="13"/>
          <w:shd w:val="clear" w:color="auto" w:fill="C0C0C0"/>
          <w:lang w:eastAsia="en-ZA"/>
        </w:rPr>
        <w:t>E</w:t>
      </w:r>
    </w:p>
    <w:p w14:paraId="2DF2EBE0"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b/>
          <w:bCs/>
          <w:color w:val="000000"/>
          <w:sz w:val="20"/>
          <w:szCs w:val="20"/>
          <w:lang w:eastAsia="en-ZA"/>
        </w:rPr>
        <w:t>Ngulube DCJ</w:t>
      </w:r>
      <w:r w:rsidRPr="00973FFF">
        <w:rPr>
          <w:rFonts w:ascii="Verdana" w:eastAsia="Times New Roman" w:hAnsi="Verdana" w:cs="Times New Roman"/>
          <w:color w:val="000000"/>
          <w:sz w:val="20"/>
          <w:szCs w:val="20"/>
          <w:lang w:eastAsia="en-ZA"/>
        </w:rPr>
        <w:t> delivered the judgment of the Court.</w:t>
      </w:r>
    </w:p>
    <w:p w14:paraId="5B4FCDCF"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The appellants were tried and convicted on a charge of murder and another of armed aggravated robbery arising out of the same transaction. Each was sentenced to receive capital punishment. The </w:t>
      </w:r>
      <w:r w:rsidRPr="00973FFF">
        <w:rPr>
          <w:rFonts w:ascii="Verdana" w:eastAsia="Times New Roman" w:hAnsi="Verdana" w:cs="Times New Roman"/>
          <w:color w:val="000000"/>
          <w:sz w:val="13"/>
          <w:szCs w:val="13"/>
          <w:shd w:val="clear" w:color="auto" w:fill="C0C0C0"/>
          <w:lang w:eastAsia="en-ZA"/>
        </w:rPr>
        <w:t>F </w:t>
      </w:r>
      <w:r w:rsidRPr="00973FFF">
        <w:rPr>
          <w:rFonts w:ascii="Verdana" w:eastAsia="Times New Roman" w:hAnsi="Verdana" w:cs="Times New Roman"/>
          <w:color w:val="000000"/>
          <w:sz w:val="20"/>
          <w:szCs w:val="20"/>
          <w:lang w:eastAsia="en-ZA"/>
        </w:rPr>
        <w:t>particulars of the offence on the murder charge were that they and a co-accused murdered Amos Ilubala Linyama at Lusaka, on 2 August 1984. The particulars on the armed aggravated robbery charge were to the effect that the same people on the same occasion stole the deceased's motor vehicle using a firearm. The </w:t>
      </w:r>
      <w:r w:rsidRPr="00973FFF">
        <w:rPr>
          <w:rFonts w:ascii="Verdana" w:eastAsia="Times New Roman" w:hAnsi="Verdana" w:cs="Times New Roman"/>
          <w:color w:val="000000"/>
          <w:sz w:val="13"/>
          <w:szCs w:val="13"/>
          <w:shd w:val="clear" w:color="auto" w:fill="C0C0C0"/>
          <w:lang w:eastAsia="en-ZA"/>
        </w:rPr>
        <w:t>G </w:t>
      </w:r>
      <w:r w:rsidRPr="00973FFF">
        <w:rPr>
          <w:rFonts w:ascii="Verdana" w:eastAsia="Times New Roman" w:hAnsi="Verdana" w:cs="Times New Roman"/>
          <w:color w:val="000000"/>
          <w:sz w:val="20"/>
          <w:szCs w:val="20"/>
          <w:lang w:eastAsia="en-ZA"/>
        </w:rPr>
        <w:t>evidence established quite conclusively that the deceased, who was a Member of Parliament, was killed in the course of an armed robbery against him at around 21:00 hours on 2 August 1984, in the Libala township of Lusaka where he had gone to collect his wife, PW1, from her parents' home. As they got into their car, ready to drive off to their house, one robber got hold of PW1 and threw her in a flower bed while another </w:t>
      </w:r>
      <w:r w:rsidRPr="00973FFF">
        <w:rPr>
          <w:rFonts w:ascii="Verdana" w:eastAsia="Times New Roman" w:hAnsi="Verdana" w:cs="Times New Roman"/>
          <w:color w:val="000000"/>
          <w:sz w:val="13"/>
          <w:szCs w:val="13"/>
          <w:shd w:val="clear" w:color="auto" w:fill="C0C0C0"/>
          <w:lang w:eastAsia="en-ZA"/>
        </w:rPr>
        <w:t>H </w:t>
      </w:r>
      <w:r w:rsidRPr="00973FFF">
        <w:rPr>
          <w:rFonts w:ascii="Verdana" w:eastAsia="Times New Roman" w:hAnsi="Verdana" w:cs="Times New Roman"/>
          <w:color w:val="000000"/>
          <w:sz w:val="20"/>
          <w:szCs w:val="20"/>
          <w:lang w:eastAsia="en-ZA"/>
        </w:rPr>
        <w:t>harassed the deceased who grappled with him. PW1 saw at least three robbers and heard one of them shout: 'Now bring the keys! Now shoot!'</w:t>
      </w:r>
    </w:p>
    <w:p w14:paraId="1F976B72"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The deceased was shot and killed instantly and the robbers made off with the car amid much gunfire. There </w:t>
      </w:r>
      <w:r w:rsidRPr="00973FFF">
        <w:rPr>
          <w:rFonts w:ascii="Verdana" w:eastAsia="Times New Roman" w:hAnsi="Verdana" w:cs="Times New Roman"/>
          <w:color w:val="000000"/>
          <w:sz w:val="13"/>
          <w:szCs w:val="13"/>
          <w:shd w:val="clear" w:color="auto" w:fill="C0C0C0"/>
          <w:lang w:eastAsia="en-ZA"/>
        </w:rPr>
        <w:t>I </w:t>
      </w:r>
      <w:r w:rsidRPr="00973FFF">
        <w:rPr>
          <w:rFonts w:ascii="Verdana" w:eastAsia="Times New Roman" w:hAnsi="Verdana" w:cs="Times New Roman"/>
          <w:color w:val="000000"/>
          <w:sz w:val="20"/>
          <w:szCs w:val="20"/>
          <w:lang w:eastAsia="en-ZA"/>
        </w:rPr>
        <w:t>was evidence from PW2, an accomplice, that supported by border officials, as early as shortly after 08:00 hours the next day, he had driven the stolen car into Zaire. There was no eye-witness identification of the appellants. The issue at the trial concerned the identity of the offenders and whether the appellants were properly connected and identified as the robbers involved. All the appellants have appealed against their conviction and the first appellant has also </w:t>
      </w:r>
      <w:r w:rsidRPr="00973FFF">
        <w:rPr>
          <w:rFonts w:ascii="Verdana" w:eastAsia="Times New Roman" w:hAnsi="Verdana" w:cs="Times New Roman"/>
          <w:color w:val="000000"/>
          <w:sz w:val="13"/>
          <w:szCs w:val="13"/>
          <w:shd w:val="clear" w:color="auto" w:fill="C0C0C0"/>
          <w:lang w:eastAsia="en-ZA"/>
        </w:rPr>
        <w:t>J</w:t>
      </w:r>
    </w:p>
    <w:p w14:paraId="0F01C7D0" w14:textId="77777777" w:rsidR="00D50D68" w:rsidRPr="00973FFF" w:rsidRDefault="00D50D68" w:rsidP="00D50D68">
      <w:pPr>
        <w:spacing w:after="24" w:line="240" w:lineRule="auto"/>
        <w:jc w:val="right"/>
        <w:rPr>
          <w:rFonts w:ascii="Verdana" w:eastAsia="Times New Roman" w:hAnsi="Verdana" w:cs="Times New Roman"/>
          <w:b/>
          <w:bCs/>
          <w:color w:val="808080"/>
          <w:sz w:val="16"/>
          <w:szCs w:val="16"/>
          <w:lang w:eastAsia="en-ZA"/>
        </w:rPr>
      </w:pPr>
      <w:r w:rsidRPr="00973FFF">
        <w:rPr>
          <w:rFonts w:ascii="Verdana" w:eastAsia="Times New Roman" w:hAnsi="Verdana" w:cs="Times New Roman"/>
          <w:b/>
          <w:bCs/>
          <w:color w:val="808080"/>
          <w:sz w:val="16"/>
          <w:szCs w:val="16"/>
          <w:lang w:eastAsia="en-ZA"/>
        </w:rPr>
        <w:t>1988 - 1989 ZR p165</w:t>
      </w:r>
    </w:p>
    <w:p w14:paraId="525B3068"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NGULUBE DCJ</w:t>
      </w:r>
    </w:p>
    <w:p w14:paraId="0F5CE851"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appealed against the sentence on the ground that he was a juvenile at the time, and, therefore, exempted by the relevant law from capital punishment.</w:t>
      </w:r>
    </w:p>
    <w:p w14:paraId="7A49196E"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We propose to begin with the armed aggravated robbery charge which can be shortly disposed of. This charge was introduced by way of amendment to the information after pleas had already been taken </w:t>
      </w:r>
      <w:r w:rsidRPr="00973FFF">
        <w:rPr>
          <w:rFonts w:ascii="Verdana" w:eastAsia="Times New Roman" w:hAnsi="Verdana" w:cs="Times New Roman"/>
          <w:color w:val="000000"/>
          <w:sz w:val="13"/>
          <w:szCs w:val="13"/>
          <w:shd w:val="clear" w:color="auto" w:fill="C0C0C0"/>
          <w:lang w:eastAsia="en-ZA"/>
        </w:rPr>
        <w:t>A </w:t>
      </w:r>
      <w:r w:rsidRPr="00973FFF">
        <w:rPr>
          <w:rFonts w:ascii="Verdana" w:eastAsia="Times New Roman" w:hAnsi="Verdana" w:cs="Times New Roman"/>
          <w:color w:val="000000"/>
          <w:sz w:val="20"/>
          <w:szCs w:val="20"/>
          <w:lang w:eastAsia="en-ZA"/>
        </w:rPr>
        <w:t>on the murder charge. It is not in dispute that the appellants were tried on this charge without a plea ever being taken. Following the principle and for the reasons discussed in </w:t>
      </w:r>
      <w:r w:rsidRPr="00973FFF">
        <w:rPr>
          <w:rFonts w:ascii="Verdana" w:eastAsia="Times New Roman" w:hAnsi="Verdana" w:cs="Times New Roman"/>
          <w:i/>
          <w:iCs/>
          <w:color w:val="000000"/>
          <w:sz w:val="20"/>
          <w:szCs w:val="20"/>
          <w:lang w:eastAsia="en-ZA"/>
        </w:rPr>
        <w:t>Banda v The People</w:t>
      </w:r>
      <w:r w:rsidRPr="00973FFF">
        <w:rPr>
          <w:rFonts w:ascii="Verdana" w:eastAsia="Times New Roman" w:hAnsi="Verdana" w:cs="Times New Roman"/>
          <w:color w:val="000000"/>
          <w:sz w:val="20"/>
          <w:szCs w:val="20"/>
          <w:lang w:eastAsia="en-ZA"/>
        </w:rPr>
        <w:t> (1) the trial without a plea on this charge was a complete nullity and we must quash the proceedings to the extent that </w:t>
      </w:r>
      <w:r w:rsidRPr="00973FFF">
        <w:rPr>
          <w:rFonts w:ascii="Verdana" w:eastAsia="Times New Roman" w:hAnsi="Verdana" w:cs="Times New Roman"/>
          <w:color w:val="000000"/>
          <w:sz w:val="13"/>
          <w:szCs w:val="13"/>
          <w:shd w:val="clear" w:color="auto" w:fill="C0C0C0"/>
          <w:lang w:eastAsia="en-ZA"/>
        </w:rPr>
        <w:t>B </w:t>
      </w:r>
      <w:r w:rsidRPr="00973FFF">
        <w:rPr>
          <w:rFonts w:ascii="Verdana" w:eastAsia="Times New Roman" w:hAnsi="Verdana" w:cs="Times New Roman"/>
          <w:color w:val="000000"/>
          <w:sz w:val="20"/>
          <w:szCs w:val="20"/>
          <w:lang w:eastAsia="en-ZA"/>
        </w:rPr>
        <w:t>they related to this charge. The conviction and sentences in respect of the armed aggravated robbery charge are quashed and we leave it to the prosecution to decide if they wish to re-instate this prosecution.</w:t>
      </w:r>
    </w:p>
    <w:p w14:paraId="61617F07"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lastRenderedPageBreak/>
        <w:t>We now turn to the murder charge. There was evidence from PW2, the accomplice, which directly </w:t>
      </w:r>
      <w:r w:rsidRPr="00973FFF">
        <w:rPr>
          <w:rFonts w:ascii="Verdana" w:eastAsia="Times New Roman" w:hAnsi="Verdana" w:cs="Times New Roman"/>
          <w:color w:val="000000"/>
          <w:sz w:val="13"/>
          <w:szCs w:val="13"/>
          <w:shd w:val="clear" w:color="auto" w:fill="C0C0C0"/>
          <w:lang w:eastAsia="en-ZA"/>
        </w:rPr>
        <w:t>C </w:t>
      </w:r>
      <w:r w:rsidRPr="00973FFF">
        <w:rPr>
          <w:rFonts w:ascii="Verdana" w:eastAsia="Times New Roman" w:hAnsi="Verdana" w:cs="Times New Roman"/>
          <w:color w:val="000000"/>
          <w:sz w:val="20"/>
          <w:szCs w:val="20"/>
          <w:lang w:eastAsia="en-ZA"/>
        </w:rPr>
        <w:t>implicated all three appellants but which had to be corroborated. This was the witness who stated that he was hired by one George Kabongo to drive the vehicle to Lubumbashi. He came to Lusaka on 31 July 1984, and was taken by Kabongo to PW5's house in Marapodi where he was introduced to the three appellants at </w:t>
      </w:r>
      <w:r w:rsidRPr="00973FFF">
        <w:rPr>
          <w:rFonts w:ascii="Verdana" w:eastAsia="Times New Roman" w:hAnsi="Verdana" w:cs="Times New Roman"/>
          <w:color w:val="000000"/>
          <w:sz w:val="13"/>
          <w:szCs w:val="13"/>
          <w:shd w:val="clear" w:color="auto" w:fill="C0C0C0"/>
          <w:lang w:eastAsia="en-ZA"/>
        </w:rPr>
        <w:t>D </w:t>
      </w:r>
      <w:r w:rsidRPr="00973FFF">
        <w:rPr>
          <w:rFonts w:ascii="Verdana" w:eastAsia="Times New Roman" w:hAnsi="Verdana" w:cs="Times New Roman"/>
          <w:color w:val="000000"/>
          <w:sz w:val="20"/>
          <w:szCs w:val="20"/>
          <w:lang w:eastAsia="en-ZA"/>
        </w:rPr>
        <w:t>a time when the vehicle had not yet been stolen and where the appellant held a discussion with Kabongo in a language he could not understand except for the words 'not yet ba mudala'. PW2 spent the night of 1 August 1984 with the appellants at PW5's house. On 2 August 1984, PW2 left PW5's house in the company of the appellants but parted ways when they got to the main road. PW2 went to visit someone else and </w:t>
      </w:r>
      <w:r w:rsidRPr="00973FFF">
        <w:rPr>
          <w:rFonts w:ascii="Verdana" w:eastAsia="Times New Roman" w:hAnsi="Verdana" w:cs="Times New Roman"/>
          <w:color w:val="000000"/>
          <w:sz w:val="13"/>
          <w:szCs w:val="13"/>
          <w:shd w:val="clear" w:color="auto" w:fill="C0C0C0"/>
          <w:lang w:eastAsia="en-ZA"/>
        </w:rPr>
        <w:t>E </w:t>
      </w:r>
      <w:r w:rsidRPr="00973FFF">
        <w:rPr>
          <w:rFonts w:ascii="Verdana" w:eastAsia="Times New Roman" w:hAnsi="Verdana" w:cs="Times New Roman"/>
          <w:color w:val="000000"/>
          <w:sz w:val="20"/>
          <w:szCs w:val="20"/>
          <w:lang w:eastAsia="en-ZA"/>
        </w:rPr>
        <w:t>returned to PW5's house in the evening. Around 23:00 hours, that is, about two hours after the murder and robbery, all the appellants came to fetch him in a taxi. They took him to Barlaston Park township west of Lusaka and he found the deceased's car parked behind a house. The second appellant then handed over the </w:t>
      </w:r>
      <w:r w:rsidRPr="00973FFF">
        <w:rPr>
          <w:rFonts w:ascii="Verdana" w:eastAsia="Times New Roman" w:hAnsi="Verdana" w:cs="Times New Roman"/>
          <w:color w:val="000000"/>
          <w:sz w:val="13"/>
          <w:szCs w:val="13"/>
          <w:shd w:val="clear" w:color="auto" w:fill="C0C0C0"/>
          <w:lang w:eastAsia="en-ZA"/>
        </w:rPr>
        <w:t>F </w:t>
      </w:r>
      <w:r w:rsidRPr="00973FFF">
        <w:rPr>
          <w:rFonts w:ascii="Verdana" w:eastAsia="Times New Roman" w:hAnsi="Verdana" w:cs="Times New Roman"/>
          <w:color w:val="000000"/>
          <w:sz w:val="20"/>
          <w:szCs w:val="20"/>
          <w:lang w:eastAsia="en-ZA"/>
        </w:rPr>
        <w:t>car keys while Kabongo gave him fuel money. PW2 sped off for Zaire and lied at Mokambo border post early on 3 August, 1984, by saying he was on his way to Mansa when in actual fact he was headed for Lubumbashi. PW5 confirmed having kept Kabongo, PW2, and the appellants at his house. There was </w:t>
      </w:r>
      <w:r w:rsidRPr="00973FFF">
        <w:rPr>
          <w:rFonts w:ascii="Verdana" w:eastAsia="Times New Roman" w:hAnsi="Verdana" w:cs="Times New Roman"/>
          <w:color w:val="000000"/>
          <w:sz w:val="13"/>
          <w:szCs w:val="13"/>
          <w:shd w:val="clear" w:color="auto" w:fill="C0C0C0"/>
          <w:lang w:eastAsia="en-ZA"/>
        </w:rPr>
        <w:t>G </w:t>
      </w:r>
      <w:r w:rsidRPr="00973FFF">
        <w:rPr>
          <w:rFonts w:ascii="Verdana" w:eastAsia="Times New Roman" w:hAnsi="Verdana" w:cs="Times New Roman"/>
          <w:color w:val="000000"/>
          <w:sz w:val="20"/>
          <w:szCs w:val="20"/>
          <w:lang w:eastAsia="en-ZA"/>
        </w:rPr>
        <w:t>evidence also from PWs 3 and 4, who were soldiers, to the effect that they had supplied firearms to one Oliver Bwalya who passed them on to the appellants. PW4 stole a sub-machine gun and a pistol which he gave to Bwalya who passed them on to the appellants. When PWs 3 and 4 wanted to retrieve the guns, they were taken to the second appellant's house by Bwalya and there met the three appellants. They did not </w:t>
      </w:r>
      <w:r w:rsidRPr="00973FFF">
        <w:rPr>
          <w:rFonts w:ascii="Verdana" w:eastAsia="Times New Roman" w:hAnsi="Verdana" w:cs="Times New Roman"/>
          <w:color w:val="000000"/>
          <w:sz w:val="13"/>
          <w:szCs w:val="13"/>
          <w:shd w:val="clear" w:color="auto" w:fill="C0C0C0"/>
          <w:lang w:eastAsia="en-ZA"/>
        </w:rPr>
        <w:t>H </w:t>
      </w:r>
      <w:r w:rsidRPr="00973FFF">
        <w:rPr>
          <w:rFonts w:ascii="Verdana" w:eastAsia="Times New Roman" w:hAnsi="Verdana" w:cs="Times New Roman"/>
          <w:color w:val="000000"/>
          <w:sz w:val="20"/>
          <w:szCs w:val="20"/>
          <w:lang w:eastAsia="en-ZA"/>
        </w:rPr>
        <w:t>retrieve the guns. On 3 August 1984 the appellants called at the working place of PWs 3 and 4. Having already heard about the murder and robbery of the previous night in Libala, PW4 asked the appellants in the presence and hearing of PW3 whether they were the ones who had committed the offences. The 2 appellant </w:t>
      </w:r>
      <w:r w:rsidRPr="00973FFF">
        <w:rPr>
          <w:rFonts w:ascii="Verdana" w:eastAsia="Times New Roman" w:hAnsi="Verdana" w:cs="Times New Roman"/>
          <w:color w:val="000000"/>
          <w:sz w:val="13"/>
          <w:szCs w:val="13"/>
          <w:shd w:val="clear" w:color="auto" w:fill="C0C0C0"/>
          <w:lang w:eastAsia="en-ZA"/>
        </w:rPr>
        <w:t>I </w:t>
      </w:r>
      <w:r w:rsidRPr="00973FFF">
        <w:rPr>
          <w:rFonts w:ascii="Verdana" w:eastAsia="Times New Roman" w:hAnsi="Verdana" w:cs="Times New Roman"/>
          <w:color w:val="000000"/>
          <w:sz w:val="20"/>
          <w:szCs w:val="20"/>
          <w:lang w:eastAsia="en-ZA"/>
        </w:rPr>
        <w:t>denied but later the first appellant admitted, whereupon the second and third appellants remained silent. The guns, though later retrieved, were not handed over to the police, neither did PWs 3 and 4 report the matter to the police. All these witnesses, that is, PWs 2, 3, 4 and 5, were all detained by the police for varying periods of time until the State decided </w:t>
      </w:r>
      <w:r w:rsidRPr="00973FFF">
        <w:rPr>
          <w:rFonts w:ascii="Verdana" w:eastAsia="Times New Roman" w:hAnsi="Verdana" w:cs="Times New Roman"/>
          <w:color w:val="000000"/>
          <w:sz w:val="13"/>
          <w:szCs w:val="13"/>
          <w:shd w:val="clear" w:color="auto" w:fill="C0C0C0"/>
          <w:lang w:eastAsia="en-ZA"/>
        </w:rPr>
        <w:t>J</w:t>
      </w:r>
    </w:p>
    <w:p w14:paraId="7453294C" w14:textId="77777777" w:rsidR="00D50D68" w:rsidRPr="00973FFF" w:rsidRDefault="00D50D68" w:rsidP="00D50D68">
      <w:pPr>
        <w:spacing w:after="24" w:line="240" w:lineRule="auto"/>
        <w:jc w:val="right"/>
        <w:rPr>
          <w:rFonts w:ascii="Verdana" w:eastAsia="Times New Roman" w:hAnsi="Verdana" w:cs="Times New Roman"/>
          <w:b/>
          <w:bCs/>
          <w:color w:val="808080"/>
          <w:sz w:val="16"/>
          <w:szCs w:val="16"/>
          <w:lang w:eastAsia="en-ZA"/>
        </w:rPr>
      </w:pPr>
      <w:r w:rsidRPr="00973FFF">
        <w:rPr>
          <w:rFonts w:ascii="Verdana" w:eastAsia="Times New Roman" w:hAnsi="Verdana" w:cs="Times New Roman"/>
          <w:b/>
          <w:bCs/>
          <w:color w:val="808080"/>
          <w:sz w:val="16"/>
          <w:szCs w:val="16"/>
          <w:lang w:eastAsia="en-ZA"/>
        </w:rPr>
        <w:t>1988 - 1989 ZR p166</w:t>
      </w:r>
    </w:p>
    <w:p w14:paraId="35644F2E"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NGULUBE DCJ</w:t>
      </w:r>
    </w:p>
    <w:p w14:paraId="643E7A3D"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to use them as witnesses. It should also be mentioned that there was no evidence to connect the guns lent by PWs 3 and 4 to this murder.</w:t>
      </w:r>
    </w:p>
    <w:p w14:paraId="4BE470E4"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There was also evidence from the police witnesses that, in the course of the investigations, the first and </w:t>
      </w:r>
      <w:r w:rsidRPr="00973FFF">
        <w:rPr>
          <w:rFonts w:ascii="Verdana" w:eastAsia="Times New Roman" w:hAnsi="Verdana" w:cs="Times New Roman"/>
          <w:color w:val="000000"/>
          <w:sz w:val="13"/>
          <w:szCs w:val="13"/>
          <w:shd w:val="clear" w:color="auto" w:fill="C0C0C0"/>
          <w:lang w:eastAsia="en-ZA"/>
        </w:rPr>
        <w:t>A </w:t>
      </w:r>
      <w:r w:rsidRPr="00973FFF">
        <w:rPr>
          <w:rFonts w:ascii="Verdana" w:eastAsia="Times New Roman" w:hAnsi="Verdana" w:cs="Times New Roman"/>
          <w:color w:val="000000"/>
          <w:sz w:val="20"/>
          <w:szCs w:val="20"/>
          <w:lang w:eastAsia="en-ZA"/>
        </w:rPr>
        <w:t>second appellants led the police to the scene in Libala and indicated where they had stood and where the offence took place and photographs were taken.</w:t>
      </w:r>
    </w:p>
    <w:p w14:paraId="15CBC8E7"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The learned trial judge found that PW2 was an accomplice but that PWs 3, 4 and 5 were not accomplices. He found that PW2 was corroborated by PW5 as to the events at his house and by PWs 3 and 4 in relation </w:t>
      </w:r>
      <w:r w:rsidRPr="00973FFF">
        <w:rPr>
          <w:rFonts w:ascii="Verdana" w:eastAsia="Times New Roman" w:hAnsi="Verdana" w:cs="Times New Roman"/>
          <w:color w:val="000000"/>
          <w:sz w:val="13"/>
          <w:szCs w:val="13"/>
          <w:shd w:val="clear" w:color="auto" w:fill="C0C0C0"/>
          <w:lang w:eastAsia="en-ZA"/>
        </w:rPr>
        <w:t>B </w:t>
      </w:r>
      <w:r w:rsidRPr="00973FFF">
        <w:rPr>
          <w:rFonts w:ascii="Verdana" w:eastAsia="Times New Roman" w:hAnsi="Verdana" w:cs="Times New Roman"/>
          <w:color w:val="000000"/>
          <w:sz w:val="20"/>
          <w:szCs w:val="20"/>
          <w:lang w:eastAsia="en-ZA"/>
        </w:rPr>
        <w:t>to the admission made by the first appellant which was held to be the confession of all of them because the second and third appellants kept quiet in the face of such an incriminating admission. The confession was thus held to apply to all of them and to corroborate PW2 against each appellant. The learned trial judge also </w:t>
      </w:r>
      <w:r w:rsidRPr="00973FFF">
        <w:rPr>
          <w:rFonts w:ascii="Verdana" w:eastAsia="Times New Roman" w:hAnsi="Verdana" w:cs="Times New Roman"/>
          <w:color w:val="000000"/>
          <w:sz w:val="13"/>
          <w:szCs w:val="13"/>
          <w:shd w:val="clear" w:color="auto" w:fill="C0C0C0"/>
          <w:lang w:eastAsia="en-ZA"/>
        </w:rPr>
        <w:t>C</w:t>
      </w:r>
      <w:r w:rsidRPr="00973FFF">
        <w:rPr>
          <w:rFonts w:ascii="Verdana" w:eastAsia="Times New Roman" w:hAnsi="Verdana" w:cs="Times New Roman"/>
          <w:color w:val="000000"/>
          <w:sz w:val="20"/>
          <w:szCs w:val="20"/>
          <w:lang w:eastAsia="en-ZA"/>
        </w:rPr>
        <w:t>found that the leading of the police to the scene by the first and second appellants was voluntary and supported their guilt. The learned trial judge also rejected the defences of denial and alibi put forward by the appellants.</w:t>
      </w:r>
    </w:p>
    <w:p w14:paraId="45E6F2E0"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On behalf of the appellants, counsel advanced a number of grounds of appeal some common to all of them. </w:t>
      </w:r>
      <w:proofErr w:type="gramStart"/>
      <w:r w:rsidRPr="00973FFF">
        <w:rPr>
          <w:rFonts w:ascii="Verdana" w:eastAsia="Times New Roman" w:hAnsi="Verdana" w:cs="Times New Roman"/>
          <w:color w:val="000000"/>
          <w:sz w:val="13"/>
          <w:szCs w:val="13"/>
          <w:shd w:val="clear" w:color="auto" w:fill="C0C0C0"/>
          <w:lang w:eastAsia="en-ZA"/>
        </w:rPr>
        <w:t>D  </w:t>
      </w:r>
      <w:r w:rsidRPr="00973FFF">
        <w:rPr>
          <w:rFonts w:ascii="Verdana" w:eastAsia="Times New Roman" w:hAnsi="Verdana" w:cs="Times New Roman"/>
          <w:color w:val="000000"/>
          <w:sz w:val="20"/>
          <w:szCs w:val="20"/>
          <w:lang w:eastAsia="en-ZA"/>
        </w:rPr>
        <w:t>One</w:t>
      </w:r>
      <w:proofErr w:type="gramEnd"/>
      <w:r w:rsidRPr="00973FFF">
        <w:rPr>
          <w:rFonts w:ascii="Verdana" w:eastAsia="Times New Roman" w:hAnsi="Verdana" w:cs="Times New Roman"/>
          <w:color w:val="000000"/>
          <w:sz w:val="20"/>
          <w:szCs w:val="20"/>
          <w:lang w:eastAsia="en-ZA"/>
        </w:rPr>
        <w:t xml:space="preserve"> ground alleged error on the part of the learned trial judge in declining to treat PWs 3, 4 and 5 as accomplices. Mr </w:t>
      </w:r>
      <w:r w:rsidRPr="00973FFF">
        <w:rPr>
          <w:rFonts w:ascii="Verdana" w:eastAsia="Times New Roman" w:hAnsi="Verdana" w:cs="Times New Roman"/>
          <w:i/>
          <w:iCs/>
          <w:color w:val="000000"/>
          <w:sz w:val="20"/>
          <w:szCs w:val="20"/>
          <w:lang w:eastAsia="en-ZA"/>
        </w:rPr>
        <w:t>Munthali</w:t>
      </w:r>
      <w:r w:rsidRPr="00973FFF">
        <w:rPr>
          <w:rFonts w:ascii="Verdana" w:eastAsia="Times New Roman" w:hAnsi="Verdana" w:cs="Times New Roman"/>
          <w:color w:val="000000"/>
          <w:sz w:val="20"/>
          <w:szCs w:val="20"/>
          <w:lang w:eastAsia="en-ZA"/>
        </w:rPr>
        <w:t> argued that the learned trial judge was not wrong to find that these witnesses were not associated with the appellants in relation to the specific charge against them. We agree that the finding that the witnesses were not accomplices as such could not be faulted. As we recognised in </w:t>
      </w:r>
      <w:r w:rsidRPr="00973FFF">
        <w:rPr>
          <w:rFonts w:ascii="Verdana" w:eastAsia="Times New Roman" w:hAnsi="Verdana" w:cs="Times New Roman"/>
          <w:i/>
          <w:iCs/>
          <w:color w:val="000000"/>
          <w:sz w:val="20"/>
          <w:szCs w:val="20"/>
          <w:lang w:eastAsia="en-ZA"/>
        </w:rPr>
        <w:t>Emmanuel Phiri and Others v The People</w:t>
      </w:r>
      <w:r w:rsidRPr="00973FFF">
        <w:rPr>
          <w:rFonts w:ascii="Verdana" w:eastAsia="Times New Roman" w:hAnsi="Verdana" w:cs="Times New Roman"/>
          <w:color w:val="000000"/>
          <w:sz w:val="20"/>
          <w:szCs w:val="20"/>
          <w:lang w:eastAsia="en-ZA"/>
        </w:rPr>
        <w:t> (2) at 99-100: </w:t>
      </w:r>
      <w:r w:rsidRPr="00973FFF">
        <w:rPr>
          <w:rFonts w:ascii="Verdana" w:eastAsia="Times New Roman" w:hAnsi="Verdana" w:cs="Times New Roman"/>
          <w:color w:val="000000"/>
          <w:sz w:val="13"/>
          <w:szCs w:val="13"/>
          <w:shd w:val="clear" w:color="auto" w:fill="C0C0C0"/>
          <w:lang w:eastAsia="en-ZA"/>
        </w:rPr>
        <w:t>E</w:t>
      </w:r>
    </w:p>
    <w:p w14:paraId="4800549D" w14:textId="77777777" w:rsidR="00D50D68" w:rsidRPr="00973FFF" w:rsidRDefault="00D50D68" w:rsidP="00D50D68">
      <w:pPr>
        <w:spacing w:after="20" w:line="240" w:lineRule="auto"/>
        <w:ind w:hanging="226"/>
        <w:rPr>
          <w:rFonts w:ascii="Verdana" w:eastAsia="Times New Roman" w:hAnsi="Verdana" w:cs="Times New Roman"/>
          <w:color w:val="000000"/>
          <w:sz w:val="16"/>
          <w:szCs w:val="16"/>
          <w:lang w:eastAsia="en-ZA"/>
        </w:rPr>
      </w:pPr>
      <w:r w:rsidRPr="00973FFF">
        <w:rPr>
          <w:rFonts w:ascii="Verdana" w:eastAsia="Times New Roman" w:hAnsi="Verdana" w:cs="Times New Roman"/>
          <w:color w:val="000000"/>
          <w:sz w:val="16"/>
          <w:szCs w:val="16"/>
          <w:lang w:eastAsia="en-ZA"/>
        </w:rPr>
        <w:lastRenderedPageBreak/>
        <w:t>   '. . . a person is not to be treated as an accomplice unless he is participes criminis in respect of the actual crime charged.'</w:t>
      </w:r>
    </w:p>
    <w:p w14:paraId="4FBAF1B0"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Prosecution witnesses are </w:t>
      </w:r>
      <w:r w:rsidRPr="00973FFF">
        <w:rPr>
          <w:rFonts w:ascii="Verdana" w:eastAsia="Times New Roman" w:hAnsi="Verdana" w:cs="Times New Roman"/>
          <w:i/>
          <w:iCs/>
          <w:color w:val="000000"/>
          <w:sz w:val="20"/>
          <w:szCs w:val="20"/>
          <w:lang w:eastAsia="en-ZA"/>
        </w:rPr>
        <w:t>participes criminis</w:t>
      </w:r>
      <w:r w:rsidRPr="00973FFF">
        <w:rPr>
          <w:rFonts w:ascii="Verdana" w:eastAsia="Times New Roman" w:hAnsi="Verdana" w:cs="Times New Roman"/>
          <w:color w:val="000000"/>
          <w:sz w:val="20"/>
          <w:szCs w:val="20"/>
          <w:lang w:eastAsia="en-ZA"/>
        </w:rPr>
        <w:t> in respect of the actual crime charged and, therefore, </w:t>
      </w:r>
      <w:r w:rsidRPr="00973FFF">
        <w:rPr>
          <w:rFonts w:ascii="Verdana" w:eastAsia="Times New Roman" w:hAnsi="Verdana" w:cs="Times New Roman"/>
          <w:color w:val="000000"/>
          <w:sz w:val="13"/>
          <w:szCs w:val="13"/>
          <w:shd w:val="clear" w:color="auto" w:fill="C0C0C0"/>
          <w:lang w:eastAsia="en-ZA"/>
        </w:rPr>
        <w:t>F </w:t>
      </w:r>
      <w:r w:rsidRPr="00973FFF">
        <w:rPr>
          <w:rFonts w:ascii="Verdana" w:eastAsia="Times New Roman" w:hAnsi="Verdana" w:cs="Times New Roman"/>
          <w:color w:val="000000"/>
          <w:sz w:val="20"/>
          <w:szCs w:val="20"/>
          <w:lang w:eastAsia="en-ZA"/>
        </w:rPr>
        <w:t>accomplices if, on any view, they are principals or accessories before or after the fact (in felonies) or persons committing, procuring or aiding and abetting (in the case of misdemeanours). They also include receivers of stolen property and, generally, witnesses who took part in and were privy to the crime to which </w:t>
      </w:r>
      <w:r w:rsidRPr="00973FFF">
        <w:rPr>
          <w:rFonts w:ascii="Verdana" w:eastAsia="Times New Roman" w:hAnsi="Verdana" w:cs="Times New Roman"/>
          <w:color w:val="000000"/>
          <w:sz w:val="13"/>
          <w:szCs w:val="13"/>
          <w:shd w:val="clear" w:color="auto" w:fill="C0C0C0"/>
          <w:lang w:eastAsia="en-ZA"/>
        </w:rPr>
        <w:t>G </w:t>
      </w:r>
      <w:r w:rsidRPr="00973FFF">
        <w:rPr>
          <w:rFonts w:ascii="Verdana" w:eastAsia="Times New Roman" w:hAnsi="Verdana" w:cs="Times New Roman"/>
          <w:color w:val="000000"/>
          <w:sz w:val="20"/>
          <w:szCs w:val="20"/>
          <w:lang w:eastAsia="en-ZA"/>
        </w:rPr>
        <w:t>they depose against the accused. However, there was force in the alternative submission that, even if they were not accomplices, the learned trial judge ought to have made a finding that, because of the particular circumstances of the case and their roles, these were witnesses who may have had possible interests of their own to serve. As we pointed out in </w:t>
      </w:r>
      <w:r w:rsidRPr="00973FFF">
        <w:rPr>
          <w:rFonts w:ascii="Verdana" w:eastAsia="Times New Roman" w:hAnsi="Verdana" w:cs="Times New Roman"/>
          <w:i/>
          <w:iCs/>
          <w:color w:val="000000"/>
          <w:sz w:val="20"/>
          <w:szCs w:val="20"/>
          <w:lang w:eastAsia="en-ZA"/>
        </w:rPr>
        <w:t>Musupi v The People</w:t>
      </w:r>
      <w:r w:rsidRPr="00973FFF">
        <w:rPr>
          <w:rFonts w:ascii="Verdana" w:eastAsia="Times New Roman" w:hAnsi="Verdana" w:cs="Times New Roman"/>
          <w:color w:val="000000"/>
          <w:sz w:val="20"/>
          <w:szCs w:val="20"/>
          <w:lang w:eastAsia="en-ZA"/>
        </w:rPr>
        <w:t> (3), the critical consideration is not whether the witnesses did in fact have interests or purposes of their own to serve, but whether they were witnesses who because of the category into which they fell or because of the particular circumstances of the case, may have had a motive to give false evidence. Where it is reasonable to recognise this possibility, the danger of false implication is present and it must be excluded before a conviction can be held to be safe. In other words, once this is a reasonable possibility, their evidence falls to be approached on the same footing as for accomplices. As Mr </w:t>
      </w:r>
      <w:r w:rsidRPr="00973FFF">
        <w:rPr>
          <w:rFonts w:ascii="Verdana" w:eastAsia="Times New Roman" w:hAnsi="Verdana" w:cs="Times New Roman"/>
          <w:i/>
          <w:iCs/>
          <w:color w:val="000000"/>
          <w:sz w:val="20"/>
          <w:szCs w:val="20"/>
          <w:lang w:eastAsia="en-ZA"/>
        </w:rPr>
        <w:t>Mwanawasa</w:t>
      </w:r>
      <w:r w:rsidRPr="00973FFF">
        <w:rPr>
          <w:rFonts w:ascii="Verdana" w:eastAsia="Times New Roman" w:hAnsi="Verdana" w:cs="Times New Roman"/>
          <w:color w:val="000000"/>
          <w:sz w:val="20"/>
          <w:szCs w:val="20"/>
          <w:lang w:eastAsia="en-ZA"/>
        </w:rPr>
        <w:t> and Miss </w:t>
      </w:r>
      <w:r w:rsidRPr="00973FFF">
        <w:rPr>
          <w:rFonts w:ascii="Verdana" w:eastAsia="Times New Roman" w:hAnsi="Verdana" w:cs="Times New Roman"/>
          <w:i/>
          <w:iCs/>
          <w:color w:val="000000"/>
          <w:sz w:val="20"/>
          <w:szCs w:val="20"/>
          <w:lang w:eastAsia="en-ZA"/>
        </w:rPr>
        <w:t>Henriques</w:t>
      </w:r>
      <w:r w:rsidRPr="00973FFF">
        <w:rPr>
          <w:rFonts w:ascii="Verdana" w:eastAsia="Times New Roman" w:hAnsi="Verdana" w:cs="Times New Roman"/>
          <w:color w:val="000000"/>
          <w:sz w:val="20"/>
          <w:szCs w:val="20"/>
          <w:lang w:eastAsia="en-ZA"/>
        </w:rPr>
        <w:t> pointed out, PWs 3, 4 and 5 were all detained in connection with this case. To the extent that the learned trial judge did not consider whether, although not accomplices,</w:t>
      </w:r>
    </w:p>
    <w:p w14:paraId="51D6C0EE" w14:textId="77777777" w:rsidR="00D50D68" w:rsidRPr="00973FFF" w:rsidRDefault="00D50D68" w:rsidP="00D50D68">
      <w:pPr>
        <w:spacing w:after="24" w:line="240" w:lineRule="auto"/>
        <w:jc w:val="right"/>
        <w:rPr>
          <w:rFonts w:ascii="Verdana" w:eastAsia="Times New Roman" w:hAnsi="Verdana" w:cs="Times New Roman"/>
          <w:b/>
          <w:bCs/>
          <w:color w:val="808080"/>
          <w:sz w:val="16"/>
          <w:szCs w:val="16"/>
          <w:lang w:eastAsia="en-ZA"/>
        </w:rPr>
      </w:pPr>
      <w:r w:rsidRPr="00973FFF">
        <w:rPr>
          <w:rFonts w:ascii="Verdana" w:eastAsia="Times New Roman" w:hAnsi="Verdana" w:cs="Times New Roman"/>
          <w:b/>
          <w:bCs/>
          <w:color w:val="808080"/>
          <w:sz w:val="16"/>
          <w:szCs w:val="16"/>
          <w:lang w:eastAsia="en-ZA"/>
        </w:rPr>
        <w:t>1988 - 1989 ZR p167</w:t>
      </w:r>
    </w:p>
    <w:p w14:paraId="36B45C0E"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NGULUBE DCJ</w:t>
      </w:r>
    </w:p>
    <w:p w14:paraId="403C46A6"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they were suspect witnesses for the reason discussed, he fell into error. We shall deal with the effect of this mistake later.</w:t>
      </w:r>
    </w:p>
    <w:p w14:paraId="636F25AB"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Another ground common to the second and third appellants criticized the finding that the admission of guilt made by the first appellant to PWs 3 and 4 in their presence, and their silence, made it the confession of all of </w:t>
      </w:r>
      <w:r w:rsidRPr="00973FFF">
        <w:rPr>
          <w:rFonts w:ascii="Verdana" w:eastAsia="Times New Roman" w:hAnsi="Verdana" w:cs="Times New Roman"/>
          <w:color w:val="000000"/>
          <w:sz w:val="13"/>
          <w:szCs w:val="13"/>
          <w:shd w:val="clear" w:color="auto" w:fill="C0C0C0"/>
          <w:lang w:eastAsia="en-ZA"/>
        </w:rPr>
        <w:t>A </w:t>
      </w:r>
      <w:r w:rsidRPr="00973FFF">
        <w:rPr>
          <w:rFonts w:ascii="Verdana" w:eastAsia="Times New Roman" w:hAnsi="Verdana" w:cs="Times New Roman"/>
          <w:color w:val="000000"/>
          <w:sz w:val="20"/>
          <w:szCs w:val="20"/>
          <w:lang w:eastAsia="en-ZA"/>
        </w:rPr>
        <w:t>them and was a factor supportive of their convictions. We wish to reiterate the principle in </w:t>
      </w:r>
      <w:r w:rsidRPr="00973FFF">
        <w:rPr>
          <w:rFonts w:ascii="Verdana" w:eastAsia="Times New Roman" w:hAnsi="Verdana" w:cs="Times New Roman"/>
          <w:i/>
          <w:iCs/>
          <w:color w:val="000000"/>
          <w:sz w:val="20"/>
          <w:szCs w:val="20"/>
          <w:lang w:eastAsia="en-ZA"/>
        </w:rPr>
        <w:t>All and Another v The People</w:t>
      </w:r>
      <w:r w:rsidRPr="00973FFF">
        <w:rPr>
          <w:rFonts w:ascii="Verdana" w:eastAsia="Times New Roman" w:hAnsi="Verdana" w:cs="Times New Roman"/>
          <w:color w:val="000000"/>
          <w:sz w:val="20"/>
          <w:szCs w:val="20"/>
          <w:lang w:eastAsia="en-ZA"/>
        </w:rPr>
        <w:t> (4) that mere silence in the face of an accusation or, in this case, the first appellant's admission, cannot amount to an acknowledgement of the truth of someone else's admission by the second and third appellants. The evidence had to show that the second and third appellants, by some positive </w:t>
      </w:r>
      <w:r w:rsidRPr="00973FFF">
        <w:rPr>
          <w:rFonts w:ascii="Verdana" w:eastAsia="Times New Roman" w:hAnsi="Verdana" w:cs="Times New Roman"/>
          <w:color w:val="000000"/>
          <w:sz w:val="13"/>
          <w:szCs w:val="13"/>
          <w:shd w:val="clear" w:color="auto" w:fill="C0C0C0"/>
          <w:lang w:eastAsia="en-ZA"/>
        </w:rPr>
        <w:t>B </w:t>
      </w:r>
      <w:r w:rsidRPr="00973FFF">
        <w:rPr>
          <w:rFonts w:ascii="Verdana" w:eastAsia="Times New Roman" w:hAnsi="Verdana" w:cs="Times New Roman"/>
          <w:color w:val="000000"/>
          <w:sz w:val="20"/>
          <w:szCs w:val="20"/>
          <w:lang w:eastAsia="en-ZA"/>
        </w:rPr>
        <w:t>conduct, action or demeanour accepted the truth of the admission. Mr </w:t>
      </w:r>
      <w:r w:rsidRPr="00973FFF">
        <w:rPr>
          <w:rFonts w:ascii="Verdana" w:eastAsia="Times New Roman" w:hAnsi="Verdana" w:cs="Times New Roman"/>
          <w:i/>
          <w:iCs/>
          <w:color w:val="000000"/>
          <w:sz w:val="20"/>
          <w:szCs w:val="20"/>
          <w:lang w:eastAsia="en-ZA"/>
        </w:rPr>
        <w:t>Munthali</w:t>
      </w:r>
      <w:r w:rsidRPr="00973FFF">
        <w:rPr>
          <w:rFonts w:ascii="Verdana" w:eastAsia="Times New Roman" w:hAnsi="Verdana" w:cs="Times New Roman"/>
          <w:color w:val="000000"/>
          <w:sz w:val="20"/>
          <w:szCs w:val="20"/>
          <w:lang w:eastAsia="en-ZA"/>
        </w:rPr>
        <w:t> argued that the second and third appellants had adopted the confession by conduct, that is, by their silence. This argument is circular and begs the question since no adverse inference could be drawn if all there was to rely upon was their mere </w:t>
      </w:r>
      <w:r w:rsidRPr="00973FFF">
        <w:rPr>
          <w:rFonts w:ascii="Verdana" w:eastAsia="Times New Roman" w:hAnsi="Verdana" w:cs="Times New Roman"/>
          <w:color w:val="000000"/>
          <w:sz w:val="13"/>
          <w:szCs w:val="13"/>
          <w:shd w:val="clear" w:color="auto" w:fill="C0C0C0"/>
          <w:lang w:eastAsia="en-ZA"/>
        </w:rPr>
        <w:t>C </w:t>
      </w:r>
      <w:r w:rsidRPr="00973FFF">
        <w:rPr>
          <w:rFonts w:ascii="Verdana" w:eastAsia="Times New Roman" w:hAnsi="Verdana" w:cs="Times New Roman"/>
          <w:color w:val="000000"/>
          <w:sz w:val="20"/>
          <w:szCs w:val="20"/>
          <w:lang w:eastAsia="en-ZA"/>
        </w:rPr>
        <w:t>silence. In any case, the evidence was that the second appellant had consistently denied the accusation when asked by PWs 3 and 4 and the words used by the first appellant, to which we will refer later, were equivocal in the circumstances of this case where there were names of other suspects who are not among the appellants. Once again, the learned trial judge erred in drawing an adverse inference from this silence and in </w:t>
      </w:r>
      <w:r w:rsidRPr="00973FFF">
        <w:rPr>
          <w:rFonts w:ascii="Verdana" w:eastAsia="Times New Roman" w:hAnsi="Verdana" w:cs="Times New Roman"/>
          <w:color w:val="000000"/>
          <w:sz w:val="13"/>
          <w:szCs w:val="13"/>
          <w:shd w:val="clear" w:color="auto" w:fill="C0C0C0"/>
          <w:lang w:eastAsia="en-ZA"/>
        </w:rPr>
        <w:t>D </w:t>
      </w:r>
      <w:r w:rsidRPr="00973FFF">
        <w:rPr>
          <w:rFonts w:ascii="Verdana" w:eastAsia="Times New Roman" w:hAnsi="Verdana" w:cs="Times New Roman"/>
          <w:color w:val="000000"/>
          <w:sz w:val="20"/>
          <w:szCs w:val="20"/>
          <w:lang w:eastAsia="en-ZA"/>
        </w:rPr>
        <w:t>finding that the second and third appellants had adopted the first appellant's confession. The effect of this error will be considered later.</w:t>
      </w:r>
    </w:p>
    <w:p w14:paraId="3A050962"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There was a ground of appeal which alleged error in the finding that the first and second appellants had, separately, voluntarily led the police to the scene and voluntarily posed for photographs while pointing at </w:t>
      </w:r>
      <w:r w:rsidRPr="00973FFF">
        <w:rPr>
          <w:rFonts w:ascii="Verdana" w:eastAsia="Times New Roman" w:hAnsi="Verdana" w:cs="Times New Roman"/>
          <w:color w:val="000000"/>
          <w:sz w:val="13"/>
          <w:szCs w:val="13"/>
          <w:shd w:val="clear" w:color="auto" w:fill="C0C0C0"/>
          <w:lang w:eastAsia="en-ZA"/>
        </w:rPr>
        <w:t>E </w:t>
      </w:r>
      <w:r w:rsidRPr="00973FFF">
        <w:rPr>
          <w:rFonts w:ascii="Verdana" w:eastAsia="Times New Roman" w:hAnsi="Verdana" w:cs="Times New Roman"/>
          <w:color w:val="000000"/>
          <w:sz w:val="20"/>
          <w:szCs w:val="20"/>
          <w:lang w:eastAsia="en-ZA"/>
        </w:rPr>
        <w:t>where they had stood on the night of the offence and where the deceased's vehicle was parked and so on. The appellants concerned had disputed this evidence which they contended had been forcibly stage-managed and did not reflect any truth or actual re-enactment of the events that night in which they had denied any </w:t>
      </w:r>
      <w:r w:rsidRPr="00973FFF">
        <w:rPr>
          <w:rFonts w:ascii="Verdana" w:eastAsia="Times New Roman" w:hAnsi="Verdana" w:cs="Times New Roman"/>
          <w:color w:val="000000"/>
          <w:sz w:val="13"/>
          <w:szCs w:val="13"/>
          <w:shd w:val="clear" w:color="auto" w:fill="C0C0C0"/>
          <w:lang w:eastAsia="en-ZA"/>
        </w:rPr>
        <w:t>F</w:t>
      </w:r>
      <w:r w:rsidRPr="00973FFF">
        <w:rPr>
          <w:rFonts w:ascii="Verdana" w:eastAsia="Times New Roman" w:hAnsi="Verdana" w:cs="Times New Roman"/>
          <w:color w:val="000000"/>
          <w:sz w:val="20"/>
          <w:szCs w:val="20"/>
          <w:lang w:eastAsia="en-ZA"/>
        </w:rPr>
        <w:t>participation. This was not a case where the leading of the police to the scene or elsewhere by an accused, whether voluntarily or not, had resulted in the discovery of real evidence-which is always admissible-or the discovery of anything else not already known to the police. The only utility to such evidence at all is that </w:t>
      </w:r>
      <w:r w:rsidRPr="00973FFF">
        <w:rPr>
          <w:rFonts w:ascii="Verdana" w:eastAsia="Times New Roman" w:hAnsi="Verdana" w:cs="Times New Roman"/>
          <w:color w:val="000000"/>
          <w:sz w:val="13"/>
          <w:szCs w:val="13"/>
          <w:shd w:val="clear" w:color="auto" w:fill="C0C0C0"/>
          <w:lang w:eastAsia="en-ZA"/>
        </w:rPr>
        <w:t>G </w:t>
      </w:r>
      <w:r w:rsidRPr="00973FFF">
        <w:rPr>
          <w:rFonts w:ascii="Verdana" w:eastAsia="Times New Roman" w:hAnsi="Verdana" w:cs="Times New Roman"/>
          <w:color w:val="000000"/>
          <w:sz w:val="20"/>
          <w:szCs w:val="20"/>
          <w:lang w:eastAsia="en-ZA"/>
        </w:rPr>
        <w:t xml:space="preserve">the prosecution </w:t>
      </w:r>
      <w:proofErr w:type="gramStart"/>
      <w:r w:rsidRPr="00973FFF">
        <w:rPr>
          <w:rFonts w:ascii="Verdana" w:eastAsia="Times New Roman" w:hAnsi="Verdana" w:cs="Times New Roman"/>
          <w:color w:val="000000"/>
          <w:sz w:val="20"/>
          <w:szCs w:val="20"/>
          <w:lang w:eastAsia="en-ZA"/>
        </w:rPr>
        <w:t>expect</w:t>
      </w:r>
      <w:proofErr w:type="gramEnd"/>
      <w:r w:rsidRPr="00973FFF">
        <w:rPr>
          <w:rFonts w:ascii="Verdana" w:eastAsia="Times New Roman" w:hAnsi="Verdana" w:cs="Times New Roman"/>
          <w:color w:val="000000"/>
          <w:sz w:val="20"/>
          <w:szCs w:val="20"/>
          <w:lang w:eastAsia="en-ZA"/>
        </w:rPr>
        <w:t xml:space="preserve"> it to be </w:t>
      </w:r>
      <w:r w:rsidRPr="00973FFF">
        <w:rPr>
          <w:rFonts w:ascii="Verdana" w:eastAsia="Times New Roman" w:hAnsi="Verdana" w:cs="Times New Roman"/>
          <w:color w:val="000000"/>
          <w:sz w:val="20"/>
          <w:szCs w:val="20"/>
          <w:lang w:eastAsia="en-ZA"/>
        </w:rPr>
        <w:lastRenderedPageBreak/>
        <w:t>treated as confessionary evidence. The presumption of innocence and the rule against an accused being compelled to incriminate himself have resulted in the requirement that the prosecution must prove beyond reasonable doubt that a confession was made freely and voluntarily. The danger which the system of criminal justice guards against by this requirement is that even the innocent could </w:t>
      </w:r>
      <w:r w:rsidRPr="00973FFF">
        <w:rPr>
          <w:rFonts w:ascii="Verdana" w:eastAsia="Times New Roman" w:hAnsi="Verdana" w:cs="Times New Roman"/>
          <w:color w:val="000000"/>
          <w:sz w:val="13"/>
          <w:szCs w:val="13"/>
          <w:shd w:val="clear" w:color="auto" w:fill="C0C0C0"/>
          <w:lang w:eastAsia="en-ZA"/>
        </w:rPr>
        <w:t>H </w:t>
      </w:r>
      <w:r w:rsidRPr="00973FFF">
        <w:rPr>
          <w:rFonts w:ascii="Verdana" w:eastAsia="Times New Roman" w:hAnsi="Verdana" w:cs="Times New Roman"/>
          <w:color w:val="000000"/>
          <w:sz w:val="20"/>
          <w:szCs w:val="20"/>
          <w:lang w:eastAsia="en-ZA"/>
        </w:rPr>
        <w:t>be forced to make unreliable self-incriminating statements which have been induced. A demonstration which amounts to a confession must equally be proved to have been given freely and voluntarily after due caution. Thus, in </w:t>
      </w:r>
      <w:r w:rsidRPr="00973FFF">
        <w:rPr>
          <w:rFonts w:ascii="Verdana" w:eastAsia="Times New Roman" w:hAnsi="Verdana" w:cs="Times New Roman"/>
          <w:i/>
          <w:iCs/>
          <w:color w:val="000000"/>
          <w:sz w:val="20"/>
          <w:szCs w:val="20"/>
          <w:lang w:eastAsia="en-ZA"/>
        </w:rPr>
        <w:t>R v Frank</w:t>
      </w:r>
      <w:r w:rsidRPr="00973FFF">
        <w:rPr>
          <w:rFonts w:ascii="Verdana" w:eastAsia="Times New Roman" w:hAnsi="Verdana" w:cs="Times New Roman"/>
          <w:color w:val="000000"/>
          <w:sz w:val="20"/>
          <w:szCs w:val="20"/>
          <w:lang w:eastAsia="en-ZA"/>
        </w:rPr>
        <w:t> (5) indications by an accused at the scene which were a constituent part of an </w:t>
      </w:r>
      <w:r w:rsidRPr="00973FFF">
        <w:rPr>
          <w:rFonts w:ascii="Verdana" w:eastAsia="Times New Roman" w:hAnsi="Verdana" w:cs="Times New Roman"/>
          <w:color w:val="000000"/>
          <w:sz w:val="13"/>
          <w:szCs w:val="13"/>
          <w:shd w:val="clear" w:color="auto" w:fill="C0C0C0"/>
          <w:lang w:eastAsia="en-ZA"/>
        </w:rPr>
        <w:t>I</w:t>
      </w:r>
      <w:r w:rsidRPr="00973FFF">
        <w:rPr>
          <w:rFonts w:ascii="Verdana" w:eastAsia="Times New Roman" w:hAnsi="Verdana" w:cs="Times New Roman"/>
          <w:color w:val="000000"/>
          <w:sz w:val="20"/>
          <w:szCs w:val="20"/>
          <w:lang w:eastAsia="en-ZA"/>
        </w:rPr>
        <w:t xml:space="preserve">inadmissible confession were held by the Federal Supreme Court to be equally inadmissible. </w:t>
      </w:r>
      <w:proofErr w:type="gramStart"/>
      <w:r w:rsidRPr="00973FFF">
        <w:rPr>
          <w:rFonts w:ascii="Verdana" w:eastAsia="Times New Roman" w:hAnsi="Verdana" w:cs="Times New Roman"/>
          <w:color w:val="000000"/>
          <w:sz w:val="20"/>
          <w:szCs w:val="20"/>
          <w:lang w:eastAsia="en-ZA"/>
        </w:rPr>
        <w:t>Again</w:t>
      </w:r>
      <w:proofErr w:type="gramEnd"/>
      <w:r w:rsidRPr="00973FFF">
        <w:rPr>
          <w:rFonts w:ascii="Verdana" w:eastAsia="Times New Roman" w:hAnsi="Verdana" w:cs="Times New Roman"/>
          <w:color w:val="000000"/>
          <w:sz w:val="20"/>
          <w:szCs w:val="20"/>
          <w:lang w:eastAsia="en-ZA"/>
        </w:rPr>
        <w:t xml:space="preserve"> in </w:t>
      </w:r>
      <w:r w:rsidRPr="00973FFF">
        <w:rPr>
          <w:rFonts w:ascii="Verdana" w:eastAsia="Times New Roman" w:hAnsi="Verdana" w:cs="Times New Roman"/>
          <w:i/>
          <w:iCs/>
          <w:color w:val="000000"/>
          <w:sz w:val="20"/>
          <w:szCs w:val="20"/>
          <w:lang w:eastAsia="en-ZA"/>
        </w:rPr>
        <w:t>Mulenga v R</w:t>
      </w:r>
      <w:r w:rsidRPr="00973FFF">
        <w:rPr>
          <w:rFonts w:ascii="Verdana" w:eastAsia="Times New Roman" w:hAnsi="Verdana" w:cs="Times New Roman"/>
          <w:color w:val="000000"/>
          <w:sz w:val="20"/>
          <w:szCs w:val="20"/>
          <w:lang w:eastAsia="en-ZA"/>
        </w:rPr>
        <w:t> (6), the Federal Supreme Court was not prepared to support the inference that the appellant in that case (who was represented by Mr Gardner, as he then was) had murdered the deceased simply from the fact </w:t>
      </w:r>
      <w:r w:rsidRPr="00973FFF">
        <w:rPr>
          <w:rFonts w:ascii="Verdana" w:eastAsia="Times New Roman" w:hAnsi="Verdana" w:cs="Times New Roman"/>
          <w:color w:val="000000"/>
          <w:sz w:val="13"/>
          <w:szCs w:val="13"/>
          <w:shd w:val="clear" w:color="auto" w:fill="C0C0C0"/>
          <w:lang w:eastAsia="en-ZA"/>
        </w:rPr>
        <w:t>J</w:t>
      </w:r>
    </w:p>
    <w:p w14:paraId="6E45BC88" w14:textId="77777777" w:rsidR="00D50D68" w:rsidRPr="00973FFF" w:rsidRDefault="00D50D68" w:rsidP="00D50D68">
      <w:pPr>
        <w:spacing w:after="24" w:line="240" w:lineRule="auto"/>
        <w:jc w:val="right"/>
        <w:rPr>
          <w:rFonts w:ascii="Verdana" w:eastAsia="Times New Roman" w:hAnsi="Verdana" w:cs="Times New Roman"/>
          <w:b/>
          <w:bCs/>
          <w:color w:val="808080"/>
          <w:sz w:val="16"/>
          <w:szCs w:val="16"/>
          <w:lang w:eastAsia="en-ZA"/>
        </w:rPr>
      </w:pPr>
      <w:r w:rsidRPr="00973FFF">
        <w:rPr>
          <w:rFonts w:ascii="Verdana" w:eastAsia="Times New Roman" w:hAnsi="Verdana" w:cs="Times New Roman"/>
          <w:b/>
          <w:bCs/>
          <w:color w:val="808080"/>
          <w:sz w:val="16"/>
          <w:szCs w:val="16"/>
          <w:lang w:eastAsia="en-ZA"/>
        </w:rPr>
        <w:t>1988 - 1989 ZR p168</w:t>
      </w:r>
    </w:p>
    <w:p w14:paraId="045E95A3"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NGULUBE DCJ</w:t>
      </w:r>
    </w:p>
    <w:p w14:paraId="3B9F34CE"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that he had led the police to the </w:t>
      </w:r>
      <w:r w:rsidRPr="00973FFF">
        <w:rPr>
          <w:rFonts w:ascii="Verdana" w:eastAsia="Times New Roman" w:hAnsi="Verdana" w:cs="Times New Roman"/>
          <w:i/>
          <w:iCs/>
          <w:color w:val="000000"/>
          <w:sz w:val="20"/>
          <w:szCs w:val="20"/>
          <w:lang w:eastAsia="en-ZA"/>
        </w:rPr>
        <w:t>locus in quo</w:t>
      </w:r>
      <w:r w:rsidRPr="00973FFF">
        <w:rPr>
          <w:rFonts w:ascii="Verdana" w:eastAsia="Times New Roman" w:hAnsi="Verdana" w:cs="Times New Roman"/>
          <w:color w:val="000000"/>
          <w:sz w:val="20"/>
          <w:szCs w:val="20"/>
          <w:lang w:eastAsia="en-ZA"/>
        </w:rPr>
        <w:t> where the body was found. They stated, </w:t>
      </w:r>
      <w:r w:rsidRPr="00973FFF">
        <w:rPr>
          <w:rFonts w:ascii="Verdana" w:eastAsia="Times New Roman" w:hAnsi="Verdana" w:cs="Times New Roman"/>
          <w:i/>
          <w:iCs/>
          <w:color w:val="000000"/>
          <w:sz w:val="20"/>
          <w:szCs w:val="20"/>
          <w:lang w:eastAsia="en-ZA"/>
        </w:rPr>
        <w:t>obiter</w:t>
      </w:r>
      <w:r w:rsidRPr="00973FFF">
        <w:rPr>
          <w:rFonts w:ascii="Verdana" w:eastAsia="Times New Roman" w:hAnsi="Verdana" w:cs="Times New Roman"/>
          <w:color w:val="000000"/>
          <w:sz w:val="20"/>
          <w:szCs w:val="20"/>
          <w:lang w:eastAsia="en-ZA"/>
        </w:rPr>
        <w:t>, that there may be an exception to the admissibility of evidence that things were discovered as a result of an inadmissable </w:t>
      </w:r>
      <w:r w:rsidRPr="00973FFF">
        <w:rPr>
          <w:rFonts w:ascii="Verdana" w:eastAsia="Times New Roman" w:hAnsi="Verdana" w:cs="Times New Roman"/>
          <w:color w:val="000000"/>
          <w:sz w:val="13"/>
          <w:szCs w:val="13"/>
          <w:shd w:val="clear" w:color="auto" w:fill="C0C0C0"/>
          <w:lang w:eastAsia="en-ZA"/>
        </w:rPr>
        <w:t>A </w:t>
      </w:r>
      <w:r w:rsidRPr="00973FFF">
        <w:rPr>
          <w:rFonts w:ascii="Verdana" w:eastAsia="Times New Roman" w:hAnsi="Verdana" w:cs="Times New Roman"/>
          <w:color w:val="000000"/>
          <w:sz w:val="20"/>
          <w:szCs w:val="20"/>
          <w:lang w:eastAsia="en-ZA"/>
        </w:rPr>
        <w:t>statement when the statement was extracted by grossly illegal means; but this sentiment can no longer be valid since it is now settled and accepted that evidence uncovered in an illegal fashion will, if relevant, be admissible. However, the discussion in that case illustrated the possible unreliability of such indirect confessionary evidence and the consequent dangers of attempting to draw an inference of guilt from </w:t>
      </w:r>
      <w:r w:rsidRPr="00973FFF">
        <w:rPr>
          <w:rFonts w:ascii="Verdana" w:eastAsia="Times New Roman" w:hAnsi="Verdana" w:cs="Times New Roman"/>
          <w:color w:val="000000"/>
          <w:sz w:val="13"/>
          <w:szCs w:val="13"/>
          <w:shd w:val="clear" w:color="auto" w:fill="C0C0C0"/>
          <w:lang w:eastAsia="en-ZA"/>
        </w:rPr>
        <w:t>B </w:t>
      </w:r>
      <w:r w:rsidRPr="00973FFF">
        <w:rPr>
          <w:rFonts w:ascii="Verdana" w:eastAsia="Times New Roman" w:hAnsi="Verdana" w:cs="Times New Roman"/>
          <w:color w:val="000000"/>
          <w:sz w:val="20"/>
          <w:szCs w:val="20"/>
          <w:lang w:eastAsia="en-ZA"/>
        </w:rPr>
        <w:t>disputed allegations that an accused led the police to the scene. We have also considered the discussion in </w:t>
      </w:r>
      <w:r w:rsidRPr="00973FFF">
        <w:rPr>
          <w:rFonts w:ascii="Verdana" w:eastAsia="Times New Roman" w:hAnsi="Verdana" w:cs="Times New Roman"/>
          <w:i/>
          <w:iCs/>
          <w:color w:val="000000"/>
          <w:sz w:val="20"/>
          <w:szCs w:val="20"/>
          <w:lang w:eastAsia="en-ZA"/>
        </w:rPr>
        <w:t>Li Shu-Ling v R</w:t>
      </w:r>
      <w:r w:rsidRPr="00973FFF">
        <w:rPr>
          <w:rFonts w:ascii="Verdana" w:eastAsia="Times New Roman" w:hAnsi="Verdana" w:cs="Times New Roman"/>
          <w:color w:val="000000"/>
          <w:sz w:val="20"/>
          <w:szCs w:val="20"/>
          <w:lang w:eastAsia="en-ZA"/>
        </w:rPr>
        <w:t> (7) where there was a video recording of the accused demonstrating how he had committed the offence. It was held that since a video recording of his voluntary confession statement and of any accompanying demonstration given by him at the time of that recording would be admissible in evidence; a </w:t>
      </w:r>
      <w:r w:rsidRPr="00973FFF">
        <w:rPr>
          <w:rFonts w:ascii="Verdana" w:eastAsia="Times New Roman" w:hAnsi="Verdana" w:cs="Times New Roman"/>
          <w:color w:val="000000"/>
          <w:sz w:val="13"/>
          <w:szCs w:val="13"/>
          <w:shd w:val="clear" w:color="auto" w:fill="C0C0C0"/>
          <w:lang w:eastAsia="en-ZA"/>
        </w:rPr>
        <w:t>C </w:t>
      </w:r>
      <w:r w:rsidRPr="00973FFF">
        <w:rPr>
          <w:rFonts w:ascii="Verdana" w:eastAsia="Times New Roman" w:hAnsi="Verdana" w:cs="Times New Roman"/>
          <w:color w:val="000000"/>
          <w:sz w:val="20"/>
          <w:szCs w:val="20"/>
          <w:lang w:eastAsia="en-ZA"/>
        </w:rPr>
        <w:t>video recording of his re-enactment at the scene after he had made an oral confession was admissible. The Privy Council observed, at 279:</w:t>
      </w:r>
    </w:p>
    <w:p w14:paraId="65B98B37" w14:textId="77777777" w:rsidR="00D50D68" w:rsidRPr="00973FFF" w:rsidRDefault="00D50D68" w:rsidP="00D50D68">
      <w:pPr>
        <w:spacing w:after="20" w:line="240" w:lineRule="auto"/>
        <w:ind w:hanging="226"/>
        <w:rPr>
          <w:rFonts w:ascii="Verdana" w:eastAsia="Times New Roman" w:hAnsi="Verdana" w:cs="Times New Roman"/>
          <w:color w:val="000000"/>
          <w:sz w:val="16"/>
          <w:szCs w:val="16"/>
          <w:lang w:eastAsia="en-ZA"/>
        </w:rPr>
      </w:pPr>
      <w:r w:rsidRPr="00973FFF">
        <w:rPr>
          <w:rFonts w:ascii="Verdana" w:eastAsia="Times New Roman" w:hAnsi="Verdana" w:cs="Times New Roman"/>
          <w:color w:val="000000"/>
          <w:sz w:val="16"/>
          <w:szCs w:val="16"/>
          <w:lang w:eastAsia="en-ZA"/>
        </w:rPr>
        <w:t>   'The truth is that if an accused has himself voluntarily agreed to demonstrate how he committed a crime it is very </w:t>
      </w:r>
      <w:r w:rsidRPr="00973FFF">
        <w:rPr>
          <w:rFonts w:ascii="Verdana" w:eastAsia="Times New Roman" w:hAnsi="Verdana" w:cs="Times New Roman"/>
          <w:color w:val="000000"/>
          <w:sz w:val="13"/>
          <w:szCs w:val="13"/>
          <w:shd w:val="clear" w:color="auto" w:fill="C0C0C0"/>
          <w:lang w:eastAsia="en-ZA"/>
        </w:rPr>
        <w:t>D </w:t>
      </w:r>
      <w:r w:rsidRPr="00973FFF">
        <w:rPr>
          <w:rFonts w:ascii="Verdana" w:eastAsia="Times New Roman" w:hAnsi="Verdana" w:cs="Times New Roman"/>
          <w:color w:val="000000"/>
          <w:sz w:val="16"/>
          <w:szCs w:val="16"/>
          <w:lang w:eastAsia="en-ZA"/>
        </w:rPr>
        <w:t>much more difficult for him to escape from the visual record of his confession than it is to challenge an oral confession with suggestions that he was misunderstood or misrecorded or had words put into his mouth. Provided an accused is given proper warning that he need not take part in the video recording and agrees to do so voluntarily the video film is in principle admissible in evidence as a confession and will in some cases prove to be </w:t>
      </w:r>
      <w:r w:rsidRPr="00973FFF">
        <w:rPr>
          <w:rFonts w:ascii="Verdana" w:eastAsia="Times New Roman" w:hAnsi="Verdana" w:cs="Times New Roman"/>
          <w:color w:val="000000"/>
          <w:sz w:val="13"/>
          <w:szCs w:val="13"/>
          <w:shd w:val="clear" w:color="auto" w:fill="C0C0C0"/>
          <w:lang w:eastAsia="en-ZA"/>
        </w:rPr>
        <w:t>E </w:t>
      </w:r>
      <w:r w:rsidRPr="00973FFF">
        <w:rPr>
          <w:rFonts w:ascii="Verdana" w:eastAsia="Times New Roman" w:hAnsi="Verdana" w:cs="Times New Roman"/>
          <w:color w:val="000000"/>
          <w:sz w:val="16"/>
          <w:szCs w:val="16"/>
          <w:lang w:eastAsia="en-ZA"/>
        </w:rPr>
        <w:t>most valuable evidence of guilt.'</w:t>
      </w:r>
    </w:p>
    <w:p w14:paraId="1A1EA8A8"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In the instant case, there was, of course, no video film but still photographs, the incriminating purport of which had to be supplied verbally by the police officers. There was also no caution given to the </w:t>
      </w:r>
      <w:r w:rsidRPr="00973FFF">
        <w:rPr>
          <w:rFonts w:ascii="Verdana" w:eastAsia="Times New Roman" w:hAnsi="Verdana" w:cs="Times New Roman"/>
          <w:color w:val="000000"/>
          <w:sz w:val="13"/>
          <w:szCs w:val="13"/>
          <w:shd w:val="clear" w:color="auto" w:fill="C0C0C0"/>
          <w:lang w:eastAsia="en-ZA"/>
        </w:rPr>
        <w:t>F </w:t>
      </w:r>
      <w:r w:rsidRPr="00973FFF">
        <w:rPr>
          <w:rFonts w:ascii="Verdana" w:eastAsia="Times New Roman" w:hAnsi="Verdana" w:cs="Times New Roman"/>
          <w:color w:val="000000"/>
          <w:sz w:val="20"/>
          <w:szCs w:val="20"/>
          <w:lang w:eastAsia="en-ZA"/>
        </w:rPr>
        <w:t>first and second appellants. There was nothing to refute their claim that the police demanded that they pose and point at various spots other than the word of the police officers. The resulting photographs were meaningless unless accompanied by the oral explanation of the police, such as, that the accused then said'-'This is where I stood and that is where the vehicle was parked when I committed the offence,' and </w:t>
      </w:r>
      <w:r w:rsidRPr="00973FFF">
        <w:rPr>
          <w:rFonts w:ascii="Verdana" w:eastAsia="Times New Roman" w:hAnsi="Verdana" w:cs="Times New Roman"/>
          <w:color w:val="000000"/>
          <w:sz w:val="13"/>
          <w:szCs w:val="13"/>
          <w:shd w:val="clear" w:color="auto" w:fill="C0C0C0"/>
          <w:lang w:eastAsia="en-ZA"/>
        </w:rPr>
        <w:t>G </w:t>
      </w:r>
      <w:r w:rsidRPr="00973FFF">
        <w:rPr>
          <w:rFonts w:ascii="Verdana" w:eastAsia="Times New Roman" w:hAnsi="Verdana" w:cs="Times New Roman"/>
          <w:color w:val="000000"/>
          <w:sz w:val="20"/>
          <w:szCs w:val="20"/>
          <w:lang w:eastAsia="en-ZA"/>
        </w:rPr>
        <w:t>so on. In substance and in truth, this was a question of an oral confession. Simply because there were still photographs to accompany a disputed oral confession at the scene did not relieve the prosecution of their duty to prove voluntariness of the oral confession in the normal manner. What is more, the disputed leading of </w:t>
      </w:r>
      <w:r w:rsidRPr="00973FFF">
        <w:rPr>
          <w:rFonts w:ascii="Verdana" w:eastAsia="Times New Roman" w:hAnsi="Verdana" w:cs="Times New Roman"/>
          <w:color w:val="000000"/>
          <w:sz w:val="13"/>
          <w:szCs w:val="13"/>
          <w:shd w:val="clear" w:color="auto" w:fill="C0C0C0"/>
          <w:lang w:eastAsia="en-ZA"/>
        </w:rPr>
        <w:t>H </w:t>
      </w:r>
      <w:r w:rsidRPr="00973FFF">
        <w:rPr>
          <w:rFonts w:ascii="Verdana" w:eastAsia="Times New Roman" w:hAnsi="Verdana" w:cs="Times New Roman"/>
          <w:color w:val="000000"/>
          <w:sz w:val="20"/>
          <w:szCs w:val="20"/>
          <w:lang w:eastAsia="en-ZA"/>
        </w:rPr>
        <w:t>the police to a place they already knew and where no real evidence or fresh evidence was uncovered can hardly be regarded as a reliable and solid foundation on which to draw an inference of guilt.</w:t>
      </w:r>
    </w:p>
    <w:p w14:paraId="2538E92F"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It is clear that the misdirections to which we have referred were serious and the convictions can only stand </w:t>
      </w:r>
      <w:r w:rsidRPr="00973FFF">
        <w:rPr>
          <w:rFonts w:ascii="Verdana" w:eastAsia="Times New Roman" w:hAnsi="Verdana" w:cs="Times New Roman"/>
          <w:color w:val="000000"/>
          <w:sz w:val="13"/>
          <w:szCs w:val="13"/>
          <w:shd w:val="clear" w:color="auto" w:fill="C0C0C0"/>
          <w:lang w:eastAsia="en-ZA"/>
        </w:rPr>
        <w:t>I </w:t>
      </w:r>
      <w:r w:rsidRPr="00973FFF">
        <w:rPr>
          <w:rFonts w:ascii="Verdana" w:eastAsia="Times New Roman" w:hAnsi="Verdana" w:cs="Times New Roman"/>
          <w:color w:val="000000"/>
          <w:sz w:val="20"/>
          <w:szCs w:val="20"/>
          <w:lang w:eastAsia="en-ZA"/>
        </w:rPr>
        <w:t>if, in relation to each appellant, we can apply the proviso to section 15(1) of the Supreme Court of Zambia Act. We now propose to deal with the ground of appeal relating to the credibility of the witnesses and the issue of corroboration. It was argued that PWs 2, 3 4 and 5 were not credible witnesses. In relation to PWs 3 and 4 some discrepancies were pointed out but the short answer to this as Mr Munthali correctly argued, was that the discrepancies were minor and </w:t>
      </w:r>
      <w:r w:rsidRPr="00973FFF">
        <w:rPr>
          <w:rFonts w:ascii="Verdana" w:eastAsia="Times New Roman" w:hAnsi="Verdana" w:cs="Times New Roman"/>
          <w:color w:val="000000"/>
          <w:sz w:val="13"/>
          <w:szCs w:val="13"/>
          <w:shd w:val="clear" w:color="auto" w:fill="C0C0C0"/>
          <w:lang w:eastAsia="en-ZA"/>
        </w:rPr>
        <w:t>J</w:t>
      </w:r>
    </w:p>
    <w:p w14:paraId="135673BD" w14:textId="77777777" w:rsidR="00D50D68" w:rsidRPr="00973FFF" w:rsidRDefault="00D50D68" w:rsidP="00D50D68">
      <w:pPr>
        <w:spacing w:after="24" w:line="240" w:lineRule="auto"/>
        <w:jc w:val="right"/>
        <w:rPr>
          <w:rFonts w:ascii="Verdana" w:eastAsia="Times New Roman" w:hAnsi="Verdana" w:cs="Times New Roman"/>
          <w:b/>
          <w:bCs/>
          <w:color w:val="808080"/>
          <w:sz w:val="16"/>
          <w:szCs w:val="16"/>
          <w:lang w:eastAsia="en-ZA"/>
        </w:rPr>
      </w:pPr>
      <w:r w:rsidRPr="00973FFF">
        <w:rPr>
          <w:rFonts w:ascii="Verdana" w:eastAsia="Times New Roman" w:hAnsi="Verdana" w:cs="Times New Roman"/>
          <w:b/>
          <w:bCs/>
          <w:color w:val="808080"/>
          <w:sz w:val="16"/>
          <w:szCs w:val="16"/>
          <w:lang w:eastAsia="en-ZA"/>
        </w:rPr>
        <w:lastRenderedPageBreak/>
        <w:t>1988 - 1989 ZR p169</w:t>
      </w:r>
    </w:p>
    <w:p w14:paraId="76A2CDF5"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NGULUBE DCJ</w:t>
      </w:r>
    </w:p>
    <w:p w14:paraId="5EC427F6"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did not detract from the substance and purport of their evidence, which was agreed in all material aspects. With regard to PW2, it was argued that this was a witness whose evidence was at variance with his statement to the police, particularly as regards his failure at first to implicate the appellants, advancing the unsatisfactory reason that he was afraid of them. PW2 was an accomplice and it is precisely on the question </w:t>
      </w:r>
      <w:r w:rsidRPr="00973FFF">
        <w:rPr>
          <w:rFonts w:ascii="Verdana" w:eastAsia="Times New Roman" w:hAnsi="Verdana" w:cs="Times New Roman"/>
          <w:color w:val="000000"/>
          <w:sz w:val="13"/>
          <w:szCs w:val="13"/>
          <w:shd w:val="clear" w:color="auto" w:fill="C0C0C0"/>
          <w:lang w:eastAsia="en-ZA"/>
        </w:rPr>
        <w:t>A </w:t>
      </w:r>
      <w:r w:rsidRPr="00973FFF">
        <w:rPr>
          <w:rFonts w:ascii="Verdana" w:eastAsia="Times New Roman" w:hAnsi="Verdana" w:cs="Times New Roman"/>
          <w:color w:val="000000"/>
          <w:sz w:val="20"/>
          <w:szCs w:val="20"/>
          <w:lang w:eastAsia="en-ZA"/>
        </w:rPr>
        <w:t>of identity that an accomplice most needs to be corroborated. He would necessarily know the facts and the danger to be guarded against in one of false implication of the accused. It follows, therefore, that neither his consistence nor inconsistence on the question of identity would obviate the need to look for support on the </w:t>
      </w:r>
      <w:r w:rsidRPr="00973FFF">
        <w:rPr>
          <w:rFonts w:ascii="Verdana" w:eastAsia="Times New Roman" w:hAnsi="Verdana" w:cs="Times New Roman"/>
          <w:color w:val="000000"/>
          <w:sz w:val="13"/>
          <w:szCs w:val="13"/>
          <w:shd w:val="clear" w:color="auto" w:fill="C0C0C0"/>
          <w:lang w:eastAsia="en-ZA"/>
        </w:rPr>
        <w:t>B </w:t>
      </w:r>
      <w:r w:rsidRPr="00973FFF">
        <w:rPr>
          <w:rFonts w:ascii="Verdana" w:eastAsia="Times New Roman" w:hAnsi="Verdana" w:cs="Times New Roman"/>
          <w:color w:val="000000"/>
          <w:sz w:val="20"/>
          <w:szCs w:val="20"/>
          <w:lang w:eastAsia="en-ZA"/>
        </w:rPr>
        <w:t>point. PW5's credibility was attacked on the basis that he gave different residential addresses and did not explain the need for the appellants, who had their own house, to reside in his house. This, we consider did not detract from his credibility such that his entire evidence could not be truthful. </w:t>
      </w:r>
      <w:r w:rsidRPr="00973FFF">
        <w:rPr>
          <w:rFonts w:ascii="Verdana" w:eastAsia="Times New Roman" w:hAnsi="Verdana" w:cs="Times New Roman"/>
          <w:color w:val="000000"/>
          <w:sz w:val="13"/>
          <w:szCs w:val="13"/>
          <w:shd w:val="clear" w:color="auto" w:fill="C0C0C0"/>
          <w:lang w:eastAsia="en-ZA"/>
        </w:rPr>
        <w:t>C</w:t>
      </w:r>
    </w:p>
    <w:p w14:paraId="263E013A"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We now deal with the issue of corroboration. PW2 was an accomplice and we have said PWs 3, 4 and 5 were witnesses who may have had their own interests to serve. The approach to both categories is the same and it is necessary to examine the circumstances to see if the danger of a jointly fabricated story was excluded and if there was support for their evidence. In this regard, PWs 2 and 5 who stayed together fall </w:t>
      </w:r>
      <w:r w:rsidRPr="00973FFF">
        <w:rPr>
          <w:rFonts w:ascii="Verdana" w:eastAsia="Times New Roman" w:hAnsi="Verdana" w:cs="Times New Roman"/>
          <w:color w:val="000000"/>
          <w:sz w:val="13"/>
          <w:szCs w:val="13"/>
          <w:shd w:val="clear" w:color="auto" w:fill="C0C0C0"/>
          <w:lang w:eastAsia="en-ZA"/>
        </w:rPr>
        <w:t>D </w:t>
      </w:r>
      <w:r w:rsidRPr="00973FFF">
        <w:rPr>
          <w:rFonts w:ascii="Verdana" w:eastAsia="Times New Roman" w:hAnsi="Verdana" w:cs="Times New Roman"/>
          <w:color w:val="000000"/>
          <w:sz w:val="20"/>
          <w:szCs w:val="20"/>
          <w:lang w:eastAsia="en-ZA"/>
        </w:rPr>
        <w:t>into one camp and PWs 3 and 4 into another. It is apparent that while the two in one camp may have had an opportunity to rehearse a story, the evidence did not suggest that the two sets had ever met so as to raise the possibility that all four jointly agreed falsely to implicate the appellants. They gave independent evidence of </w:t>
      </w:r>
      <w:r w:rsidRPr="00973FFF">
        <w:rPr>
          <w:rFonts w:ascii="Verdana" w:eastAsia="Times New Roman" w:hAnsi="Verdana" w:cs="Times New Roman"/>
          <w:color w:val="000000"/>
          <w:sz w:val="13"/>
          <w:szCs w:val="13"/>
          <w:shd w:val="clear" w:color="auto" w:fill="C0C0C0"/>
          <w:lang w:eastAsia="en-ZA"/>
        </w:rPr>
        <w:t>E </w:t>
      </w:r>
      <w:r w:rsidRPr="00973FFF">
        <w:rPr>
          <w:rFonts w:ascii="Verdana" w:eastAsia="Times New Roman" w:hAnsi="Verdana" w:cs="Times New Roman"/>
          <w:color w:val="000000"/>
          <w:sz w:val="20"/>
          <w:szCs w:val="20"/>
          <w:lang w:eastAsia="en-ZA"/>
        </w:rPr>
        <w:t>separate incidents and for that reason, in accordance with the decision in </w:t>
      </w:r>
      <w:r w:rsidRPr="00973FFF">
        <w:rPr>
          <w:rFonts w:ascii="Verdana" w:eastAsia="Times New Roman" w:hAnsi="Verdana" w:cs="Times New Roman"/>
          <w:i/>
          <w:iCs/>
          <w:color w:val="000000"/>
          <w:sz w:val="20"/>
          <w:szCs w:val="20"/>
          <w:lang w:eastAsia="en-ZA"/>
        </w:rPr>
        <w:t>Shamwana and Others v The People</w:t>
      </w:r>
      <w:r w:rsidRPr="00973FFF">
        <w:rPr>
          <w:rFonts w:ascii="Verdana" w:eastAsia="Times New Roman" w:hAnsi="Verdana" w:cs="Times New Roman"/>
          <w:color w:val="000000"/>
          <w:sz w:val="20"/>
          <w:szCs w:val="20"/>
          <w:lang w:eastAsia="en-ZA"/>
        </w:rPr>
        <w:t> (8), the two sets can be mutually corporatively since there is then no danger of joint fabrication. It is also pertinent to recall the remarks of the Lord Chief Justice in </w:t>
      </w:r>
      <w:r w:rsidRPr="00973FFF">
        <w:rPr>
          <w:rFonts w:ascii="Verdana" w:eastAsia="Times New Roman" w:hAnsi="Verdana" w:cs="Times New Roman"/>
          <w:i/>
          <w:iCs/>
          <w:color w:val="000000"/>
          <w:sz w:val="20"/>
          <w:szCs w:val="20"/>
          <w:lang w:eastAsia="en-ZA"/>
        </w:rPr>
        <w:t>Credland v Knowler</w:t>
      </w:r>
      <w:r w:rsidRPr="00973FFF">
        <w:rPr>
          <w:rFonts w:ascii="Verdana" w:eastAsia="Times New Roman" w:hAnsi="Verdana" w:cs="Times New Roman"/>
          <w:color w:val="000000"/>
          <w:sz w:val="20"/>
          <w:szCs w:val="20"/>
          <w:lang w:eastAsia="en-ZA"/>
        </w:rPr>
        <w:t> (9), which we cited with approval in the Shamwana case, that: </w:t>
      </w:r>
      <w:r w:rsidRPr="00973FFF">
        <w:rPr>
          <w:rFonts w:ascii="Verdana" w:eastAsia="Times New Roman" w:hAnsi="Verdana" w:cs="Times New Roman"/>
          <w:color w:val="000000"/>
          <w:sz w:val="13"/>
          <w:szCs w:val="13"/>
          <w:shd w:val="clear" w:color="auto" w:fill="C0C0C0"/>
          <w:lang w:eastAsia="en-ZA"/>
        </w:rPr>
        <w:t>F</w:t>
      </w:r>
    </w:p>
    <w:p w14:paraId="33C1E763" w14:textId="77777777" w:rsidR="00D50D68" w:rsidRPr="00973FFF" w:rsidRDefault="00D50D68" w:rsidP="00D50D68">
      <w:pPr>
        <w:spacing w:after="20" w:line="240" w:lineRule="auto"/>
        <w:ind w:hanging="226"/>
        <w:rPr>
          <w:rFonts w:ascii="Verdana" w:eastAsia="Times New Roman" w:hAnsi="Verdana" w:cs="Times New Roman"/>
          <w:color w:val="000000"/>
          <w:sz w:val="16"/>
          <w:szCs w:val="16"/>
          <w:lang w:eastAsia="en-ZA"/>
        </w:rPr>
      </w:pPr>
      <w:r w:rsidRPr="00973FFF">
        <w:rPr>
          <w:rFonts w:ascii="Verdana" w:eastAsia="Times New Roman" w:hAnsi="Verdana" w:cs="Times New Roman"/>
          <w:color w:val="000000"/>
          <w:sz w:val="16"/>
          <w:szCs w:val="16"/>
          <w:lang w:eastAsia="en-ZA"/>
        </w:rPr>
        <w:t>   'As has been pointed out over and over again where the question is whether a person's evidence is corroborated, the whole story has not to be corroborated, because if there is evidence independent of the person whose evidence requires corroboration which covers the whole matter, there is no need to call that first person at all. The </w:t>
      </w:r>
      <w:r w:rsidRPr="00973FFF">
        <w:rPr>
          <w:rFonts w:ascii="Verdana" w:eastAsia="Times New Roman" w:hAnsi="Verdana" w:cs="Times New Roman"/>
          <w:color w:val="000000"/>
          <w:sz w:val="13"/>
          <w:szCs w:val="13"/>
          <w:shd w:val="clear" w:color="auto" w:fill="C0C0C0"/>
          <w:lang w:eastAsia="en-ZA"/>
        </w:rPr>
        <w:t>G </w:t>
      </w:r>
      <w:r w:rsidRPr="00973FFF">
        <w:rPr>
          <w:rFonts w:ascii="Verdana" w:eastAsia="Times New Roman" w:hAnsi="Verdana" w:cs="Times New Roman"/>
          <w:color w:val="000000"/>
          <w:sz w:val="16"/>
          <w:szCs w:val="16"/>
          <w:lang w:eastAsia="en-ZA"/>
        </w:rPr>
        <w:t>evidence had only to be corroborated 'in some material particular'</w:t>
      </w:r>
      <w:proofErr w:type="gramStart"/>
      <w:r w:rsidRPr="00973FFF">
        <w:rPr>
          <w:rFonts w:ascii="Verdana" w:eastAsia="Times New Roman" w:hAnsi="Verdana" w:cs="Times New Roman"/>
          <w:color w:val="000000"/>
          <w:sz w:val="16"/>
          <w:szCs w:val="16"/>
          <w:lang w:eastAsia="en-ZA"/>
        </w:rPr>
        <w:t xml:space="preserve"> ..</w:t>
      </w:r>
      <w:proofErr w:type="gramEnd"/>
      <w:r w:rsidRPr="00973FFF">
        <w:rPr>
          <w:rFonts w:ascii="Verdana" w:eastAsia="Times New Roman" w:hAnsi="Verdana" w:cs="Times New Roman"/>
          <w:color w:val="000000"/>
          <w:sz w:val="16"/>
          <w:szCs w:val="16"/>
          <w:lang w:eastAsia="en-ZA"/>
        </w:rPr>
        <w:t xml:space="preserve"> by some other evidence.'</w:t>
      </w:r>
    </w:p>
    <w:p w14:paraId="30D68839"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We recall also the useful comment by Lord Reid in </w:t>
      </w:r>
      <w:r w:rsidRPr="00973FFF">
        <w:rPr>
          <w:rFonts w:ascii="Verdana" w:eastAsia="Times New Roman" w:hAnsi="Verdana" w:cs="Times New Roman"/>
          <w:i/>
          <w:iCs/>
          <w:color w:val="000000"/>
          <w:sz w:val="20"/>
          <w:szCs w:val="20"/>
          <w:lang w:eastAsia="en-ZA"/>
        </w:rPr>
        <w:t>DPP v Kilbourne</w:t>
      </w:r>
      <w:r w:rsidRPr="00973FFF">
        <w:rPr>
          <w:rFonts w:ascii="Verdana" w:eastAsia="Times New Roman" w:hAnsi="Verdana" w:cs="Times New Roman"/>
          <w:color w:val="000000"/>
          <w:sz w:val="20"/>
          <w:szCs w:val="20"/>
          <w:lang w:eastAsia="en-ZA"/>
        </w:rPr>
        <w:t> (10) at 456:</w:t>
      </w:r>
    </w:p>
    <w:p w14:paraId="3134C295" w14:textId="77777777" w:rsidR="00D50D68" w:rsidRPr="00973FFF" w:rsidRDefault="00D50D68" w:rsidP="00D50D68">
      <w:pPr>
        <w:spacing w:after="20" w:line="240" w:lineRule="auto"/>
        <w:ind w:hanging="226"/>
        <w:rPr>
          <w:rFonts w:ascii="Verdana" w:eastAsia="Times New Roman" w:hAnsi="Verdana" w:cs="Times New Roman"/>
          <w:color w:val="000000"/>
          <w:sz w:val="16"/>
          <w:szCs w:val="16"/>
          <w:lang w:eastAsia="en-ZA"/>
        </w:rPr>
      </w:pPr>
      <w:r w:rsidRPr="00973FFF">
        <w:rPr>
          <w:rFonts w:ascii="Verdana" w:eastAsia="Times New Roman" w:hAnsi="Verdana" w:cs="Times New Roman"/>
          <w:color w:val="000000"/>
          <w:sz w:val="16"/>
          <w:szCs w:val="16"/>
          <w:lang w:eastAsia="en-ZA"/>
        </w:rPr>
        <w:t xml:space="preserve">   'There is nothing technical in the idea of corroboration. When in the ordinary affairs of </w:t>
      </w:r>
      <w:proofErr w:type="gramStart"/>
      <w:r w:rsidRPr="00973FFF">
        <w:rPr>
          <w:rFonts w:ascii="Verdana" w:eastAsia="Times New Roman" w:hAnsi="Verdana" w:cs="Times New Roman"/>
          <w:color w:val="000000"/>
          <w:sz w:val="16"/>
          <w:szCs w:val="16"/>
          <w:lang w:eastAsia="en-ZA"/>
        </w:rPr>
        <w:t>life</w:t>
      </w:r>
      <w:proofErr w:type="gramEnd"/>
      <w:r w:rsidRPr="00973FFF">
        <w:rPr>
          <w:rFonts w:ascii="Verdana" w:eastAsia="Times New Roman" w:hAnsi="Verdana" w:cs="Times New Roman"/>
          <w:color w:val="000000"/>
          <w:sz w:val="16"/>
          <w:szCs w:val="16"/>
          <w:lang w:eastAsia="en-ZA"/>
        </w:rPr>
        <w:t xml:space="preserve"> one is doubtful whether </w:t>
      </w:r>
      <w:r w:rsidRPr="00973FFF">
        <w:rPr>
          <w:rFonts w:ascii="Verdana" w:eastAsia="Times New Roman" w:hAnsi="Verdana" w:cs="Times New Roman"/>
          <w:color w:val="000000"/>
          <w:sz w:val="13"/>
          <w:szCs w:val="13"/>
          <w:shd w:val="clear" w:color="auto" w:fill="C0C0C0"/>
          <w:lang w:eastAsia="en-ZA"/>
        </w:rPr>
        <w:t>H </w:t>
      </w:r>
      <w:r w:rsidRPr="00973FFF">
        <w:rPr>
          <w:rFonts w:ascii="Verdana" w:eastAsia="Times New Roman" w:hAnsi="Verdana" w:cs="Times New Roman"/>
          <w:color w:val="000000"/>
          <w:sz w:val="16"/>
          <w:szCs w:val="16"/>
          <w:lang w:eastAsia="en-ZA"/>
        </w:rPr>
        <w:t>or not to believe a particular statement one naturally looks to see whether it fits in with other statements or circumstances relating to the particular matter; the better it fits in, the more one is inclined to believe it. The doubted statement is corroborated to a greater or less extent by the other statements or circumstances with which it fits in ... And the law says that a witness cannot corroborate himself. In ordinary affairs we are </w:t>
      </w:r>
      <w:r w:rsidRPr="00973FFF">
        <w:rPr>
          <w:rFonts w:ascii="Verdana" w:eastAsia="Times New Roman" w:hAnsi="Verdana" w:cs="Times New Roman"/>
          <w:color w:val="000000"/>
          <w:sz w:val="13"/>
          <w:szCs w:val="13"/>
          <w:shd w:val="clear" w:color="auto" w:fill="C0C0C0"/>
          <w:lang w:eastAsia="en-ZA"/>
        </w:rPr>
        <w:t>I </w:t>
      </w:r>
      <w:r w:rsidRPr="00973FFF">
        <w:rPr>
          <w:rFonts w:ascii="Verdana" w:eastAsia="Times New Roman" w:hAnsi="Verdana" w:cs="Times New Roman"/>
          <w:color w:val="000000"/>
          <w:sz w:val="16"/>
          <w:szCs w:val="16"/>
          <w:lang w:eastAsia="en-ZA"/>
        </w:rPr>
        <w:t>often influenced by the fact that the maker of the doubted statement has consistently said the same thing since the event described happened. But the justification of the legal view must, I think, be that generally it would be too dangerous to take this into account and therefore it is best to have a universal rule.' </w:t>
      </w:r>
      <w:r w:rsidRPr="00973FFF">
        <w:rPr>
          <w:rFonts w:ascii="Verdana" w:eastAsia="Times New Roman" w:hAnsi="Verdana" w:cs="Times New Roman"/>
          <w:color w:val="000000"/>
          <w:sz w:val="13"/>
          <w:szCs w:val="13"/>
          <w:shd w:val="clear" w:color="auto" w:fill="C0C0C0"/>
          <w:lang w:eastAsia="en-ZA"/>
        </w:rPr>
        <w:t>J</w:t>
      </w:r>
    </w:p>
    <w:p w14:paraId="501999BB" w14:textId="77777777" w:rsidR="00D50D68" w:rsidRPr="00973FFF" w:rsidRDefault="00D50D68" w:rsidP="00D50D68">
      <w:pPr>
        <w:spacing w:after="24" w:line="240" w:lineRule="auto"/>
        <w:jc w:val="right"/>
        <w:rPr>
          <w:rFonts w:ascii="Verdana" w:eastAsia="Times New Roman" w:hAnsi="Verdana" w:cs="Times New Roman"/>
          <w:b/>
          <w:bCs/>
          <w:color w:val="808080"/>
          <w:sz w:val="16"/>
          <w:szCs w:val="16"/>
          <w:lang w:eastAsia="en-ZA"/>
        </w:rPr>
      </w:pPr>
      <w:r w:rsidRPr="00973FFF">
        <w:rPr>
          <w:rFonts w:ascii="Verdana" w:eastAsia="Times New Roman" w:hAnsi="Verdana" w:cs="Times New Roman"/>
          <w:b/>
          <w:bCs/>
          <w:color w:val="808080"/>
          <w:sz w:val="16"/>
          <w:szCs w:val="16"/>
          <w:lang w:eastAsia="en-ZA"/>
        </w:rPr>
        <w:t>1988 - 1989 ZR p170</w:t>
      </w:r>
    </w:p>
    <w:p w14:paraId="012B7F57"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NGULUBE DCJ</w:t>
      </w:r>
    </w:p>
    <w:p w14:paraId="7CC0EF5D"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With these principles in mind and having regard to what we have already said about the various aspects of the case called in question, we now proceed to examine if each appellant's conviction, individually, should be upheld. We bear in mind also their submissions that the witnesses were not corroborated and could not </w:t>
      </w:r>
      <w:r w:rsidRPr="00973FFF">
        <w:rPr>
          <w:rFonts w:ascii="Verdana" w:eastAsia="Times New Roman" w:hAnsi="Verdana" w:cs="Times New Roman"/>
          <w:color w:val="000000"/>
          <w:sz w:val="13"/>
          <w:szCs w:val="13"/>
          <w:shd w:val="clear" w:color="auto" w:fill="C0C0C0"/>
          <w:lang w:eastAsia="en-ZA"/>
        </w:rPr>
        <w:t>A </w:t>
      </w:r>
      <w:r w:rsidRPr="00973FFF">
        <w:rPr>
          <w:rFonts w:ascii="Verdana" w:eastAsia="Times New Roman" w:hAnsi="Verdana" w:cs="Times New Roman"/>
          <w:color w:val="000000"/>
          <w:sz w:val="20"/>
          <w:szCs w:val="20"/>
          <w:lang w:eastAsia="en-ZA"/>
        </w:rPr>
        <w:t>corroborate each other on the important question of the identification of each of these appellants as the perpetrators of this terrible murder. As against the first appellant, we have discounted the evidence that he led the police to the scene and there posed for some photographs, evidence which falls to be treated on the </w:t>
      </w:r>
      <w:r w:rsidRPr="00973FFF">
        <w:rPr>
          <w:rFonts w:ascii="Verdana" w:eastAsia="Times New Roman" w:hAnsi="Verdana" w:cs="Times New Roman"/>
          <w:color w:val="000000"/>
          <w:sz w:val="13"/>
          <w:szCs w:val="13"/>
          <w:shd w:val="clear" w:color="auto" w:fill="C0C0C0"/>
          <w:lang w:eastAsia="en-ZA"/>
        </w:rPr>
        <w:t>B </w:t>
      </w:r>
      <w:r w:rsidRPr="00973FFF">
        <w:rPr>
          <w:rFonts w:ascii="Verdana" w:eastAsia="Times New Roman" w:hAnsi="Verdana" w:cs="Times New Roman"/>
          <w:color w:val="000000"/>
          <w:sz w:val="20"/>
          <w:szCs w:val="20"/>
          <w:lang w:eastAsia="en-ZA"/>
        </w:rPr>
        <w:t>same footing as a confession and must be voluntary. However, the direct evidence of PW2 against him was corroborated by his confession to PWs 3 and 4 who were giving independent evidence of separate incidents. We are alive to the submission that the witnesses' recollection of the exact words of the confession left much </w:t>
      </w:r>
      <w:r w:rsidRPr="00973FFF">
        <w:rPr>
          <w:rFonts w:ascii="Verdana" w:eastAsia="Times New Roman" w:hAnsi="Verdana" w:cs="Times New Roman"/>
          <w:color w:val="000000"/>
          <w:sz w:val="13"/>
          <w:szCs w:val="13"/>
          <w:shd w:val="clear" w:color="auto" w:fill="C0C0C0"/>
          <w:lang w:eastAsia="en-ZA"/>
        </w:rPr>
        <w:t>C </w:t>
      </w:r>
      <w:r w:rsidRPr="00973FFF">
        <w:rPr>
          <w:rFonts w:ascii="Verdana" w:eastAsia="Times New Roman" w:hAnsi="Verdana" w:cs="Times New Roman"/>
          <w:color w:val="000000"/>
          <w:sz w:val="20"/>
          <w:szCs w:val="20"/>
          <w:lang w:eastAsia="en-ZA"/>
        </w:rPr>
        <w:t xml:space="preserve">to be desired, but there can be no mistaking the substance of his admission when PW4 asked a direct question whether the appellants were the ones who had </w:t>
      </w:r>
      <w:r w:rsidRPr="00973FFF">
        <w:rPr>
          <w:rFonts w:ascii="Verdana" w:eastAsia="Times New Roman" w:hAnsi="Verdana" w:cs="Times New Roman"/>
          <w:color w:val="000000"/>
          <w:sz w:val="20"/>
          <w:szCs w:val="20"/>
          <w:lang w:eastAsia="en-ZA"/>
        </w:rPr>
        <w:lastRenderedPageBreak/>
        <w:t>killed the deceased the previous night. The first appellant said, 'yes, it is we with my group' or 'yes, it is we who had done it' or 'yes, it is we who killed the one you are asking about.' To us the first appellant's confession to PWs 3 and 4 was clear, whichever were </w:t>
      </w:r>
      <w:r w:rsidRPr="00973FFF">
        <w:rPr>
          <w:rFonts w:ascii="Verdana" w:eastAsia="Times New Roman" w:hAnsi="Verdana" w:cs="Times New Roman"/>
          <w:color w:val="000000"/>
          <w:sz w:val="13"/>
          <w:szCs w:val="13"/>
          <w:shd w:val="clear" w:color="auto" w:fill="C0C0C0"/>
          <w:lang w:eastAsia="en-ZA"/>
        </w:rPr>
        <w:t>D </w:t>
      </w:r>
      <w:r w:rsidRPr="00973FFF">
        <w:rPr>
          <w:rFonts w:ascii="Verdana" w:eastAsia="Times New Roman" w:hAnsi="Verdana" w:cs="Times New Roman"/>
          <w:color w:val="000000"/>
          <w:sz w:val="20"/>
          <w:szCs w:val="20"/>
          <w:lang w:eastAsia="en-ZA"/>
        </w:rPr>
        <w:t>the words. As against the second appellant, we have discounted the leading of the police to the scene and his silence when the first appellant admitted the offence to PWs 3 and 4 to whom he had personally denied the allegation. That leaves the evidence of PWs 2 and 5 who were in the same camp. At best, the evidence of PWs 3 and 4 corroborated PWs 2 and 4 only to the extent that all these appellants were associates who </w:t>
      </w:r>
      <w:r w:rsidRPr="00973FFF">
        <w:rPr>
          <w:rFonts w:ascii="Verdana" w:eastAsia="Times New Roman" w:hAnsi="Verdana" w:cs="Times New Roman"/>
          <w:color w:val="000000"/>
          <w:sz w:val="13"/>
          <w:szCs w:val="13"/>
          <w:shd w:val="clear" w:color="auto" w:fill="C0C0C0"/>
          <w:lang w:eastAsia="en-ZA"/>
        </w:rPr>
        <w:t>E </w:t>
      </w:r>
      <w:r w:rsidRPr="00973FFF">
        <w:rPr>
          <w:rFonts w:ascii="Verdana" w:eastAsia="Times New Roman" w:hAnsi="Verdana" w:cs="Times New Roman"/>
          <w:color w:val="000000"/>
          <w:sz w:val="20"/>
          <w:szCs w:val="20"/>
          <w:lang w:eastAsia="en-ZA"/>
        </w:rPr>
        <w:t>were to be found in each other's company. But then, there were other suspects, like Oliver Bwalya, and association alone is not sufficient to corroborate PW2 on the vital question of the second appellant's </w:t>
      </w:r>
      <w:r w:rsidRPr="00973FFF">
        <w:rPr>
          <w:rFonts w:ascii="Verdana" w:eastAsia="Times New Roman" w:hAnsi="Verdana" w:cs="Times New Roman"/>
          <w:color w:val="000000"/>
          <w:sz w:val="13"/>
          <w:szCs w:val="13"/>
          <w:shd w:val="clear" w:color="auto" w:fill="C0C0C0"/>
          <w:lang w:eastAsia="en-ZA"/>
        </w:rPr>
        <w:t>F </w:t>
      </w:r>
      <w:r w:rsidRPr="00973FFF">
        <w:rPr>
          <w:rFonts w:ascii="Verdana" w:eastAsia="Times New Roman" w:hAnsi="Verdana" w:cs="Times New Roman"/>
          <w:color w:val="000000"/>
          <w:sz w:val="20"/>
          <w:szCs w:val="20"/>
          <w:lang w:eastAsia="en-ZA"/>
        </w:rPr>
        <w:t>participation in and identification with the offence. What we have said about the second appellant applies equally to the third appellant except of course the question of leading the police to the scene, since he was not alleged to have done so.</w:t>
      </w:r>
    </w:p>
    <w:p w14:paraId="10ABBCEC"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The result of the foregoing is that, although the suspicion is very strong that the second and third appellants </w:t>
      </w:r>
      <w:r w:rsidRPr="00973FFF">
        <w:rPr>
          <w:rFonts w:ascii="Verdana" w:eastAsia="Times New Roman" w:hAnsi="Verdana" w:cs="Times New Roman"/>
          <w:color w:val="000000"/>
          <w:sz w:val="13"/>
          <w:szCs w:val="13"/>
          <w:shd w:val="clear" w:color="auto" w:fill="C0C0C0"/>
          <w:lang w:eastAsia="en-ZA"/>
        </w:rPr>
        <w:t>G </w:t>
      </w:r>
      <w:r w:rsidRPr="00973FFF">
        <w:rPr>
          <w:rFonts w:ascii="Verdana" w:eastAsia="Times New Roman" w:hAnsi="Verdana" w:cs="Times New Roman"/>
          <w:color w:val="000000"/>
          <w:sz w:val="20"/>
          <w:szCs w:val="20"/>
          <w:lang w:eastAsia="en-ZA"/>
        </w:rPr>
        <w:t>were members of the same gang, there is no corroboration of PW2's evidence against them and the danger of false implication of these two by him has not been excluded. We are unable to apply the proviso and the appeals of the second and third appellants are allowed. Their convictions are quashed and their sentences set aside. The first appellant was properly convicted and PW2 was corroborated in relation to him by the </w:t>
      </w:r>
      <w:r w:rsidRPr="00973FFF">
        <w:rPr>
          <w:rFonts w:ascii="Verdana" w:eastAsia="Times New Roman" w:hAnsi="Verdana" w:cs="Times New Roman"/>
          <w:color w:val="000000"/>
          <w:sz w:val="13"/>
          <w:szCs w:val="13"/>
          <w:shd w:val="clear" w:color="auto" w:fill="C0C0C0"/>
          <w:lang w:eastAsia="en-ZA"/>
        </w:rPr>
        <w:t>H</w:t>
      </w:r>
      <w:r w:rsidRPr="00973FFF">
        <w:rPr>
          <w:rFonts w:ascii="Verdana" w:eastAsia="Times New Roman" w:hAnsi="Verdana" w:cs="Times New Roman"/>
          <w:color w:val="000000"/>
          <w:sz w:val="20"/>
          <w:szCs w:val="20"/>
          <w:lang w:eastAsia="en-ZA"/>
        </w:rPr>
        <w:t>admission to PWs 3 and 4. We dismiss his appeal against conviction. With regard to the sentence of death, the medical report received supported his contention that he was a juvenile at the time when he committed this offence. In accordance with Section 25 of the Penal Code, the sentence of death if set aside and in its </w:t>
      </w:r>
      <w:r w:rsidRPr="00973FFF">
        <w:rPr>
          <w:rFonts w:ascii="Verdana" w:eastAsia="Times New Roman" w:hAnsi="Verdana" w:cs="Times New Roman"/>
          <w:color w:val="000000"/>
          <w:sz w:val="13"/>
          <w:szCs w:val="13"/>
          <w:shd w:val="clear" w:color="auto" w:fill="C0C0C0"/>
          <w:lang w:eastAsia="en-ZA"/>
        </w:rPr>
        <w:t>I </w:t>
      </w:r>
      <w:r w:rsidRPr="00973FFF">
        <w:rPr>
          <w:rFonts w:ascii="Verdana" w:eastAsia="Times New Roman" w:hAnsi="Verdana" w:cs="Times New Roman"/>
          <w:color w:val="000000"/>
          <w:sz w:val="20"/>
          <w:szCs w:val="20"/>
          <w:lang w:eastAsia="en-ZA"/>
        </w:rPr>
        <w:t>place we substitute the sentence that the first appellant shall be detained during the President's pleasure.</w:t>
      </w:r>
    </w:p>
    <w:p w14:paraId="277B6B99"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Appeals for first and second appellants allowed.</w:t>
      </w:r>
    </w:p>
    <w:p w14:paraId="44DB9975" w14:textId="77777777" w:rsidR="00D50D68" w:rsidRPr="00973FFF" w:rsidRDefault="00D50D68" w:rsidP="00D50D68">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Appeal for first appellant dismissed.</w:t>
      </w:r>
    </w:p>
    <w:p w14:paraId="379B0548" w14:textId="77777777" w:rsidR="00D50D68" w:rsidRPr="00973FFF" w:rsidRDefault="00D50D68" w:rsidP="00D50D68">
      <w:pPr>
        <w:spacing w:after="24" w:line="240" w:lineRule="auto"/>
        <w:jc w:val="right"/>
        <w:rPr>
          <w:rFonts w:ascii="Verdana" w:eastAsia="Times New Roman" w:hAnsi="Verdana" w:cs="Times New Roman"/>
          <w:b/>
          <w:bCs/>
          <w:color w:val="808080"/>
          <w:sz w:val="16"/>
          <w:szCs w:val="16"/>
          <w:lang w:eastAsia="en-ZA"/>
        </w:rPr>
      </w:pPr>
      <w:r w:rsidRPr="00973FFF">
        <w:rPr>
          <w:rFonts w:ascii="Verdana" w:eastAsia="Times New Roman" w:hAnsi="Verdana" w:cs="Times New Roman"/>
          <w:b/>
          <w:bCs/>
          <w:color w:val="808080"/>
          <w:sz w:val="16"/>
          <w:szCs w:val="16"/>
          <w:lang w:eastAsia="en-ZA"/>
        </w:rPr>
        <w:t>1988 - 1989 ZR p171</w:t>
      </w:r>
    </w:p>
    <w:p w14:paraId="51266496"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68"/>
    <w:rsid w:val="009B7E05"/>
    <w:rsid w:val="00D50D68"/>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F7F5"/>
  <w15:chartTrackingRefBased/>
  <w15:docId w15:val="{4D6C1519-5899-48DA-B547-6395C92C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D68"/>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4069</Words>
  <Characters>23194</Characters>
  <Application>Microsoft Office Word</Application>
  <DocSecurity>0</DocSecurity>
  <Lines>193</Lines>
  <Paragraphs>54</Paragraphs>
  <ScaleCrop>false</ScaleCrop>
  <Company/>
  <LinksUpToDate>false</LinksUpToDate>
  <CharactersWithSpaces>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2020-09-02T09:52:00Z</dcterms:created>
  <dcterms:modified xsi:type="dcterms:W3CDTF">2020-09-02T09:52:00Z</dcterms:modified>
</cp:coreProperties>
</file>