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48" w:rsidRDefault="008D204A" w:rsidP="008D204A">
      <w:pPr>
        <w:pStyle w:val="NoSpacing"/>
        <w:rPr>
          <w:rFonts w:ascii="Bookman Old Style" w:hAnsi="Bookman Old Style"/>
          <w:sz w:val="24"/>
          <w:szCs w:val="24"/>
          <w:u w:val="single"/>
        </w:rPr>
      </w:pPr>
      <w:proofErr w:type="gramStart"/>
      <w:r w:rsidRPr="008D204A">
        <w:rPr>
          <w:rFonts w:ascii="Bookman Old Style" w:hAnsi="Bookman Old Style"/>
          <w:sz w:val="24"/>
          <w:szCs w:val="24"/>
          <w:u w:val="single"/>
        </w:rPr>
        <w:t>IN THE SUPREME COURT OF ZAMBIA</w:t>
      </w:r>
      <w:r w:rsidRPr="008D204A">
        <w:rPr>
          <w:rFonts w:ascii="Bookman Old Style" w:hAnsi="Bookman Old Style"/>
          <w:sz w:val="24"/>
          <w:szCs w:val="24"/>
        </w:rPr>
        <w:tab/>
      </w:r>
      <w:r w:rsidRPr="008D204A">
        <w:rPr>
          <w:rFonts w:ascii="Bookman Old Style" w:hAnsi="Bookman Old Style"/>
          <w:sz w:val="24"/>
          <w:szCs w:val="24"/>
        </w:rPr>
        <w:tab/>
        <w:t xml:space="preserve">        </w:t>
      </w:r>
      <w:r w:rsidRPr="008D204A">
        <w:rPr>
          <w:rFonts w:ascii="Bookman Old Style" w:hAnsi="Bookman Old Style"/>
          <w:sz w:val="24"/>
          <w:szCs w:val="24"/>
          <w:u w:val="single"/>
        </w:rPr>
        <w:t>APPEAL NO.</w:t>
      </w:r>
      <w:proofErr w:type="gramEnd"/>
      <w:r w:rsidRPr="008D204A">
        <w:rPr>
          <w:rFonts w:ascii="Bookman Old Style" w:hAnsi="Bookman Old Style"/>
          <w:sz w:val="24"/>
          <w:szCs w:val="24"/>
          <w:u w:val="single"/>
        </w:rPr>
        <w:t xml:space="preserve"> 89 OF 2009</w:t>
      </w:r>
    </w:p>
    <w:p w:rsidR="008D204A" w:rsidRDefault="008D204A" w:rsidP="008D204A">
      <w:pPr>
        <w:pStyle w:val="NoSpacing"/>
        <w:rPr>
          <w:rFonts w:ascii="Bookman Old Style" w:hAnsi="Bookman Old Style"/>
          <w:sz w:val="24"/>
          <w:szCs w:val="24"/>
          <w:u w:val="single"/>
        </w:rPr>
      </w:pPr>
      <w:r>
        <w:rPr>
          <w:rFonts w:ascii="Bookman Old Style" w:hAnsi="Bookman Old Style"/>
          <w:sz w:val="24"/>
          <w:szCs w:val="24"/>
          <w:u w:val="single"/>
        </w:rPr>
        <w:t>HOLDEN AT LUSAKA</w:t>
      </w:r>
    </w:p>
    <w:p w:rsidR="008D204A" w:rsidRDefault="008D204A" w:rsidP="008D204A">
      <w:pPr>
        <w:pStyle w:val="NoSpacing"/>
        <w:rPr>
          <w:rFonts w:ascii="Bookman Old Style" w:hAnsi="Bookman Old Style"/>
          <w:sz w:val="24"/>
          <w:szCs w:val="24"/>
        </w:rPr>
      </w:pPr>
      <w:r>
        <w:rPr>
          <w:rFonts w:ascii="Bookman Old Style" w:hAnsi="Bookman Old Style"/>
          <w:sz w:val="24"/>
          <w:szCs w:val="24"/>
        </w:rPr>
        <w:t>(Criminal Jurisdiction)</w:t>
      </w:r>
    </w:p>
    <w:p w:rsidR="008D204A" w:rsidRDefault="008D204A" w:rsidP="008D204A">
      <w:pPr>
        <w:pStyle w:val="NoSpacing"/>
        <w:rPr>
          <w:rFonts w:ascii="Bookman Old Style" w:hAnsi="Bookman Old Style"/>
          <w:sz w:val="24"/>
          <w:szCs w:val="24"/>
        </w:rPr>
      </w:pPr>
    </w:p>
    <w:p w:rsidR="008D204A" w:rsidRDefault="008D204A" w:rsidP="008D204A">
      <w:pPr>
        <w:pStyle w:val="NoSpacing"/>
        <w:rPr>
          <w:rFonts w:ascii="Bookman Old Style" w:hAnsi="Bookman Old Style"/>
          <w:sz w:val="24"/>
          <w:szCs w:val="24"/>
        </w:rPr>
      </w:pPr>
      <w:r>
        <w:rPr>
          <w:rFonts w:ascii="Bookman Old Style" w:hAnsi="Bookman Old Style"/>
          <w:sz w:val="24"/>
          <w:szCs w:val="24"/>
        </w:rPr>
        <w:t xml:space="preserve">B E T W E </w:t>
      </w:r>
      <w:proofErr w:type="spellStart"/>
      <w:r>
        <w:rPr>
          <w:rFonts w:ascii="Bookman Old Style" w:hAnsi="Bookman Old Style"/>
          <w:sz w:val="24"/>
          <w:szCs w:val="24"/>
        </w:rPr>
        <w:t>E</w:t>
      </w:r>
      <w:proofErr w:type="spellEnd"/>
      <w:r>
        <w:rPr>
          <w:rFonts w:ascii="Bookman Old Style" w:hAnsi="Bookman Old Style"/>
          <w:sz w:val="24"/>
          <w:szCs w:val="24"/>
        </w:rPr>
        <w:t xml:space="preserve"> </w:t>
      </w:r>
      <w:proofErr w:type="spellStart"/>
      <w:r>
        <w:rPr>
          <w:rFonts w:ascii="Bookman Old Style" w:hAnsi="Bookman Old Style"/>
          <w:sz w:val="24"/>
          <w:szCs w:val="24"/>
        </w:rPr>
        <w:t>E</w:t>
      </w:r>
      <w:proofErr w:type="spellEnd"/>
      <w:r>
        <w:rPr>
          <w:rFonts w:ascii="Bookman Old Style" w:hAnsi="Bookman Old Style"/>
          <w:sz w:val="24"/>
          <w:szCs w:val="24"/>
        </w:rPr>
        <w:t xml:space="preserve"> N:</w:t>
      </w:r>
    </w:p>
    <w:p w:rsidR="008D204A" w:rsidRDefault="008D204A" w:rsidP="008D204A">
      <w:pPr>
        <w:pStyle w:val="NoSpacing"/>
        <w:rPr>
          <w:rFonts w:ascii="Bookman Old Style" w:hAnsi="Bookman Old Style"/>
          <w:sz w:val="24"/>
          <w:szCs w:val="24"/>
        </w:rPr>
      </w:pPr>
    </w:p>
    <w:p w:rsidR="008D204A" w:rsidRPr="008D204A" w:rsidRDefault="008D204A" w:rsidP="008D204A">
      <w:pPr>
        <w:pStyle w:val="NoSpacing"/>
        <w:rPr>
          <w:rFonts w:ascii="Bookman Old Style" w:hAnsi="Bookman Old Style"/>
          <w:sz w:val="28"/>
          <w:szCs w:val="28"/>
          <w:u w:val="single"/>
        </w:rPr>
      </w:pPr>
      <w:r>
        <w:rPr>
          <w:rFonts w:ascii="Bookman Old Style" w:hAnsi="Bookman Old Style"/>
          <w:b/>
          <w:sz w:val="28"/>
          <w:szCs w:val="28"/>
        </w:rPr>
        <w:t>BONASI MWANDILA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1</w:t>
      </w:r>
      <w:r>
        <w:rPr>
          <w:rFonts w:ascii="Bookman Old Style" w:hAnsi="Bookman Old Style"/>
          <w:sz w:val="28"/>
          <w:szCs w:val="28"/>
          <w:u w:val="single"/>
          <w:vertAlign w:val="superscript"/>
        </w:rPr>
        <w:t>ST</w:t>
      </w:r>
      <w:r>
        <w:rPr>
          <w:rFonts w:ascii="Bookman Old Style" w:hAnsi="Bookman Old Style"/>
          <w:sz w:val="28"/>
          <w:szCs w:val="28"/>
          <w:u w:val="single"/>
        </w:rPr>
        <w:t xml:space="preserve"> APPELLANT</w:t>
      </w:r>
    </w:p>
    <w:p w:rsidR="008D204A" w:rsidRDefault="008D204A" w:rsidP="008D204A">
      <w:pPr>
        <w:pStyle w:val="NoSpacing"/>
        <w:rPr>
          <w:rFonts w:ascii="Bookman Old Style" w:hAnsi="Bookman Old Style"/>
          <w:sz w:val="28"/>
          <w:szCs w:val="28"/>
          <w:u w:val="single"/>
        </w:rPr>
      </w:pPr>
      <w:r w:rsidRPr="008D204A">
        <w:rPr>
          <w:rFonts w:ascii="Bookman Old Style" w:hAnsi="Bookman Old Style"/>
          <w:b/>
          <w:sz w:val="28"/>
          <w:szCs w:val="28"/>
        </w:rPr>
        <w:t>SAM SAKALA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u w:val="single"/>
        </w:rPr>
        <w:t>2</w:t>
      </w:r>
      <w:r>
        <w:rPr>
          <w:rFonts w:ascii="Bookman Old Style" w:hAnsi="Bookman Old Style"/>
          <w:sz w:val="28"/>
          <w:szCs w:val="28"/>
          <w:u w:val="single"/>
          <w:vertAlign w:val="superscript"/>
        </w:rPr>
        <w:t>ND</w:t>
      </w:r>
      <w:r w:rsidR="00BB0E09">
        <w:rPr>
          <w:rFonts w:ascii="Bookman Old Style" w:hAnsi="Bookman Old Style"/>
          <w:sz w:val="28"/>
          <w:szCs w:val="28"/>
          <w:u w:val="single"/>
        </w:rPr>
        <w:t xml:space="preserve"> APPELLA</w:t>
      </w:r>
      <w:r>
        <w:rPr>
          <w:rFonts w:ascii="Bookman Old Style" w:hAnsi="Bookman Old Style"/>
          <w:sz w:val="28"/>
          <w:szCs w:val="28"/>
          <w:u w:val="single"/>
        </w:rPr>
        <w:t>NT</w:t>
      </w:r>
    </w:p>
    <w:p w:rsidR="008D204A" w:rsidRDefault="008D204A" w:rsidP="008D204A">
      <w:pPr>
        <w:pStyle w:val="NoSpacing"/>
        <w:rPr>
          <w:rFonts w:ascii="Bookman Old Style" w:hAnsi="Bookman Old Style"/>
          <w:sz w:val="28"/>
          <w:szCs w:val="28"/>
        </w:rPr>
      </w:pPr>
      <w:r>
        <w:rPr>
          <w:rFonts w:ascii="Bookman Old Style" w:hAnsi="Bookman Old Style"/>
          <w:sz w:val="28"/>
          <w:szCs w:val="28"/>
        </w:rPr>
        <w:t>-VS-</w:t>
      </w:r>
    </w:p>
    <w:p w:rsidR="008D204A" w:rsidRDefault="008D204A" w:rsidP="008D204A">
      <w:pPr>
        <w:pStyle w:val="NoSpacing"/>
        <w:rPr>
          <w:rFonts w:ascii="Bookman Old Style" w:hAnsi="Bookman Old Style"/>
          <w:sz w:val="28"/>
          <w:szCs w:val="28"/>
          <w:u w:val="single"/>
        </w:rPr>
      </w:pPr>
      <w:r>
        <w:rPr>
          <w:rFonts w:ascii="Bookman Old Style" w:hAnsi="Bookman Old Style"/>
          <w:b/>
          <w:sz w:val="28"/>
          <w:szCs w:val="28"/>
        </w:rPr>
        <w:t>THE PEOPLE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RESPONDENT</w:t>
      </w:r>
    </w:p>
    <w:p w:rsidR="008D204A" w:rsidRPr="008D204A" w:rsidRDefault="008D204A" w:rsidP="008D204A">
      <w:pPr>
        <w:pStyle w:val="NoSpacing"/>
        <w:rPr>
          <w:rFonts w:ascii="Bookman Old Style" w:hAnsi="Bookman Old Style"/>
          <w:sz w:val="28"/>
          <w:szCs w:val="28"/>
          <w:u w:val="single"/>
        </w:rPr>
      </w:pPr>
    </w:p>
    <w:p w:rsidR="008D204A" w:rsidRDefault="008D204A" w:rsidP="008D204A">
      <w:pPr>
        <w:pStyle w:val="NoSpacing"/>
        <w:rPr>
          <w:rFonts w:ascii="Bookman Old Style" w:hAnsi="Bookman Old Style"/>
          <w:b/>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b/>
          <w:sz w:val="28"/>
          <w:szCs w:val="28"/>
        </w:rPr>
        <w:t>MWANAMWAMBWA, WANKI AND MUYOVWE, JJS</w:t>
      </w:r>
    </w:p>
    <w:p w:rsidR="008D204A" w:rsidRDefault="008D204A" w:rsidP="008D204A">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On the 4</w:t>
      </w:r>
      <w:r>
        <w:rPr>
          <w:rFonts w:ascii="Bookman Old Style" w:hAnsi="Bookman Old Style"/>
          <w:sz w:val="28"/>
          <w:szCs w:val="28"/>
          <w:vertAlign w:val="superscript"/>
        </w:rPr>
        <w:t>th</w:t>
      </w:r>
      <w:r w:rsidR="00AE7039">
        <w:rPr>
          <w:rFonts w:ascii="Bookman Old Style" w:hAnsi="Bookman Old Style"/>
          <w:sz w:val="28"/>
          <w:szCs w:val="28"/>
        </w:rPr>
        <w:t xml:space="preserve"> October, 2011 and 7</w:t>
      </w:r>
      <w:r w:rsidR="00AE7039">
        <w:rPr>
          <w:rFonts w:ascii="Bookman Old Style" w:hAnsi="Bookman Old Style"/>
          <w:sz w:val="28"/>
          <w:szCs w:val="28"/>
          <w:vertAlign w:val="superscript"/>
        </w:rPr>
        <w:t>th</w:t>
      </w:r>
      <w:r w:rsidR="00AE7039">
        <w:rPr>
          <w:rFonts w:ascii="Bookman Old Style" w:hAnsi="Bookman Old Style"/>
          <w:sz w:val="28"/>
          <w:szCs w:val="28"/>
        </w:rPr>
        <w:t xml:space="preserve"> February</w:t>
      </w:r>
      <w:r w:rsidR="00BB0E09">
        <w:rPr>
          <w:rFonts w:ascii="Bookman Old Style" w:hAnsi="Bookman Old Style"/>
          <w:sz w:val="28"/>
          <w:szCs w:val="28"/>
        </w:rPr>
        <w:t>, 2012</w:t>
      </w:r>
    </w:p>
    <w:p w:rsidR="008D204A" w:rsidRDefault="008D204A" w:rsidP="008D204A">
      <w:pPr>
        <w:pStyle w:val="NoSpacing"/>
        <w:rPr>
          <w:rFonts w:ascii="Bookman Old Style" w:hAnsi="Bookman Old Style"/>
          <w:sz w:val="28"/>
          <w:szCs w:val="28"/>
        </w:rPr>
      </w:pPr>
    </w:p>
    <w:p w:rsidR="008D204A" w:rsidRDefault="008D204A" w:rsidP="008D204A">
      <w:pPr>
        <w:pStyle w:val="NoSpacing"/>
        <w:ind w:left="3600" w:hanging="3600"/>
        <w:rPr>
          <w:rFonts w:ascii="Bookman Old Style" w:hAnsi="Bookman Old Style"/>
          <w:sz w:val="28"/>
          <w:szCs w:val="28"/>
        </w:rPr>
      </w:pPr>
      <w:r>
        <w:rPr>
          <w:rFonts w:ascii="Bookman Old Style" w:hAnsi="Bookman Old Style"/>
          <w:sz w:val="28"/>
          <w:szCs w:val="28"/>
        </w:rPr>
        <w:t>For the Appellants:</w:t>
      </w:r>
      <w:r>
        <w:rPr>
          <w:rFonts w:ascii="Bookman Old Style" w:hAnsi="Bookman Old Style"/>
          <w:sz w:val="28"/>
          <w:szCs w:val="28"/>
        </w:rPr>
        <w:tab/>
        <w:t>Mrs. A.N. SITALI, Senior Legal Aid Counsel of Directorate of Legal Aid</w:t>
      </w:r>
    </w:p>
    <w:p w:rsidR="008D204A" w:rsidRDefault="008D204A" w:rsidP="008D204A">
      <w:pPr>
        <w:pStyle w:val="NoSpacing"/>
        <w:ind w:left="2880" w:hanging="2880"/>
        <w:rPr>
          <w:rFonts w:ascii="Bookman Old Style" w:hAnsi="Bookman Old Style"/>
          <w:sz w:val="28"/>
          <w:szCs w:val="28"/>
        </w:rPr>
      </w:pPr>
    </w:p>
    <w:p w:rsidR="008D204A" w:rsidRDefault="008D204A" w:rsidP="008D204A">
      <w:pPr>
        <w:pStyle w:val="NoSpacing"/>
        <w:ind w:left="3600" w:hanging="3600"/>
        <w:rPr>
          <w:rFonts w:ascii="Bookman Old Style" w:hAnsi="Bookman Old Style"/>
          <w:sz w:val="28"/>
          <w:szCs w:val="28"/>
        </w:rPr>
      </w:pPr>
      <w:r>
        <w:rPr>
          <w:rFonts w:ascii="Bookman Old Style" w:hAnsi="Bookman Old Style"/>
          <w:sz w:val="28"/>
          <w:szCs w:val="28"/>
        </w:rPr>
        <w:t>For the Respondents:</w:t>
      </w:r>
      <w:r>
        <w:rPr>
          <w:rFonts w:ascii="Bookman Old Style" w:hAnsi="Bookman Old Style"/>
          <w:sz w:val="28"/>
          <w:szCs w:val="28"/>
        </w:rPr>
        <w:tab/>
        <w:t>Mrs. R.N. KHUZWAYO, Deputy Chief State Advocate of Directorate of Public Prosecutions</w:t>
      </w:r>
    </w:p>
    <w:p w:rsidR="008D204A" w:rsidRDefault="008D204A" w:rsidP="008D204A">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8D204A" w:rsidRDefault="008D204A" w:rsidP="008D204A">
      <w:pPr>
        <w:pStyle w:val="NoSpacing"/>
        <w:ind w:left="3600" w:hanging="3600"/>
        <w:rPr>
          <w:rFonts w:ascii="Bookman Old Style" w:hAnsi="Bookman Old Style"/>
          <w:sz w:val="28"/>
          <w:szCs w:val="28"/>
        </w:rPr>
      </w:pPr>
    </w:p>
    <w:p w:rsidR="008D204A" w:rsidRDefault="008D204A" w:rsidP="008D204A">
      <w:pPr>
        <w:pStyle w:val="NoSpacing"/>
        <w:ind w:left="3600" w:hanging="3600"/>
        <w:jc w:val="center"/>
        <w:rPr>
          <w:rFonts w:ascii="Bookman Old Style" w:hAnsi="Bookman Old Style"/>
          <w:b/>
          <w:sz w:val="28"/>
          <w:szCs w:val="28"/>
        </w:rPr>
      </w:pPr>
      <w:r>
        <w:rPr>
          <w:rFonts w:ascii="Bookman Old Style" w:hAnsi="Bookman Old Style"/>
          <w:b/>
          <w:sz w:val="28"/>
          <w:szCs w:val="28"/>
        </w:rPr>
        <w:t>J U D G M E N T</w:t>
      </w:r>
    </w:p>
    <w:p w:rsidR="008D204A" w:rsidRDefault="008D204A" w:rsidP="008D204A">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8D204A" w:rsidRDefault="008D204A" w:rsidP="008D204A">
      <w:pPr>
        <w:pStyle w:val="NoSpacing"/>
        <w:ind w:left="3600" w:hanging="3600"/>
        <w:rPr>
          <w:rFonts w:ascii="Bookman Old Style" w:hAnsi="Bookman Old Style"/>
          <w:b/>
          <w:sz w:val="28"/>
          <w:szCs w:val="28"/>
        </w:rPr>
      </w:pPr>
      <w:r>
        <w:rPr>
          <w:rFonts w:ascii="Bookman Old Style" w:hAnsi="Bookman Old Style"/>
          <w:b/>
          <w:sz w:val="28"/>
          <w:szCs w:val="28"/>
        </w:rPr>
        <w:t>WANKI, JS, delivered the Judgment of the Court.</w:t>
      </w:r>
    </w:p>
    <w:p w:rsidR="008D204A" w:rsidRDefault="008D204A" w:rsidP="008D204A">
      <w:pPr>
        <w:pStyle w:val="NoSpacing"/>
        <w:ind w:left="3600" w:hanging="3600"/>
        <w:rPr>
          <w:rFonts w:ascii="Bookman Old Style" w:hAnsi="Bookman Old Style"/>
          <w:b/>
          <w:sz w:val="28"/>
          <w:szCs w:val="28"/>
        </w:rPr>
      </w:pPr>
    </w:p>
    <w:p w:rsidR="008D204A" w:rsidRDefault="0043729E" w:rsidP="008D204A">
      <w:pPr>
        <w:pStyle w:val="NoSpacing"/>
        <w:ind w:left="3600" w:hanging="3600"/>
        <w:rPr>
          <w:rFonts w:ascii="Bookman Old Style" w:hAnsi="Bookman Old Style"/>
          <w:sz w:val="28"/>
          <w:szCs w:val="28"/>
          <w:u w:val="single"/>
        </w:rPr>
      </w:pPr>
      <w:r>
        <w:rPr>
          <w:rFonts w:ascii="Bookman Old Style" w:hAnsi="Bookman Old Style"/>
          <w:sz w:val="28"/>
          <w:szCs w:val="28"/>
          <w:u w:val="single"/>
        </w:rPr>
        <w:t>CASE</w:t>
      </w:r>
      <w:r w:rsidR="008D204A">
        <w:rPr>
          <w:rFonts w:ascii="Bookman Old Style" w:hAnsi="Bookman Old Style"/>
          <w:sz w:val="28"/>
          <w:szCs w:val="28"/>
          <w:u w:val="single"/>
        </w:rPr>
        <w:t xml:space="preserve"> REFERRED TO:</w:t>
      </w:r>
    </w:p>
    <w:p w:rsidR="008D204A" w:rsidRDefault="008D204A" w:rsidP="008D204A">
      <w:pPr>
        <w:pStyle w:val="NoSpacing"/>
        <w:ind w:left="3600" w:hanging="3600"/>
        <w:rPr>
          <w:rFonts w:ascii="Bookman Old Style" w:hAnsi="Bookman Old Style"/>
          <w:sz w:val="28"/>
          <w:szCs w:val="28"/>
          <w:u w:val="single"/>
        </w:rPr>
      </w:pPr>
    </w:p>
    <w:p w:rsidR="008D204A" w:rsidRDefault="008D204A" w:rsidP="008D204A">
      <w:pPr>
        <w:pStyle w:val="NoSpacing"/>
        <w:numPr>
          <w:ilvl w:val="0"/>
          <w:numId w:val="1"/>
        </w:numPr>
        <w:rPr>
          <w:rFonts w:ascii="Bookman Old Style" w:hAnsi="Bookman Old Style"/>
          <w:b/>
          <w:sz w:val="24"/>
          <w:szCs w:val="24"/>
        </w:rPr>
      </w:pPr>
      <w:proofErr w:type="spellStart"/>
      <w:r w:rsidRPr="0043729E">
        <w:rPr>
          <w:rFonts w:ascii="Bookman Old Style" w:hAnsi="Bookman Old Style"/>
          <w:b/>
          <w:sz w:val="24"/>
          <w:szCs w:val="24"/>
        </w:rPr>
        <w:t>Chabala</w:t>
      </w:r>
      <w:proofErr w:type="spellEnd"/>
      <w:r w:rsidRPr="0043729E">
        <w:rPr>
          <w:rFonts w:ascii="Bookman Old Style" w:hAnsi="Bookman Old Style"/>
          <w:b/>
          <w:sz w:val="24"/>
          <w:szCs w:val="24"/>
        </w:rPr>
        <w:t xml:space="preserve"> </w:t>
      </w:r>
      <w:r w:rsidR="0043729E" w:rsidRPr="0043729E">
        <w:rPr>
          <w:rFonts w:ascii="Bookman Old Style" w:hAnsi="Bookman Old Style"/>
          <w:b/>
          <w:sz w:val="24"/>
          <w:szCs w:val="24"/>
        </w:rPr>
        <w:t>-</w:t>
      </w:r>
      <w:r w:rsidRPr="0043729E">
        <w:rPr>
          <w:rFonts w:ascii="Bookman Old Style" w:hAnsi="Bookman Old Style"/>
          <w:b/>
          <w:sz w:val="24"/>
          <w:szCs w:val="24"/>
        </w:rPr>
        <w:t>Vs- The People, (1976) ZR 4.</w:t>
      </w:r>
    </w:p>
    <w:p w:rsidR="006500C1" w:rsidRDefault="006500C1" w:rsidP="006500C1">
      <w:pPr>
        <w:pStyle w:val="NoSpacing"/>
        <w:ind w:left="720"/>
        <w:rPr>
          <w:rFonts w:ascii="Bookman Old Style" w:hAnsi="Bookman Old Style"/>
          <w:b/>
          <w:sz w:val="24"/>
          <w:szCs w:val="24"/>
        </w:rPr>
      </w:pPr>
    </w:p>
    <w:p w:rsidR="006500C1" w:rsidRDefault="006500C1" w:rsidP="008D204A">
      <w:pPr>
        <w:pStyle w:val="NoSpacing"/>
        <w:numPr>
          <w:ilvl w:val="0"/>
          <w:numId w:val="1"/>
        </w:numPr>
        <w:rPr>
          <w:rFonts w:ascii="Bookman Old Style" w:hAnsi="Bookman Old Style"/>
          <w:b/>
          <w:sz w:val="24"/>
          <w:szCs w:val="24"/>
        </w:rPr>
      </w:pPr>
      <w:r>
        <w:rPr>
          <w:rFonts w:ascii="Bookman Old Style" w:hAnsi="Bookman Old Style"/>
          <w:b/>
          <w:sz w:val="24"/>
          <w:szCs w:val="24"/>
        </w:rPr>
        <w:t>David Zulu -Vs- The People, (1977) ZR 151.</w:t>
      </w:r>
    </w:p>
    <w:p w:rsidR="0043729E" w:rsidRDefault="0043729E" w:rsidP="0043729E">
      <w:pPr>
        <w:pStyle w:val="NoSpacing"/>
        <w:rPr>
          <w:rFonts w:ascii="Bookman Old Style" w:hAnsi="Bookman Old Style"/>
          <w:b/>
          <w:sz w:val="24"/>
          <w:szCs w:val="24"/>
        </w:rPr>
      </w:pPr>
    </w:p>
    <w:p w:rsidR="0043729E" w:rsidRDefault="0043729E" w:rsidP="0043729E">
      <w:pPr>
        <w:pStyle w:val="NoSpacing"/>
        <w:rPr>
          <w:rFonts w:ascii="Bookman Old Style" w:hAnsi="Bookman Old Style"/>
          <w:sz w:val="24"/>
          <w:szCs w:val="24"/>
          <w:u w:val="single"/>
        </w:rPr>
      </w:pPr>
      <w:r>
        <w:rPr>
          <w:rFonts w:ascii="Bookman Old Style" w:hAnsi="Bookman Old Style"/>
          <w:sz w:val="24"/>
          <w:szCs w:val="24"/>
          <w:u w:val="single"/>
        </w:rPr>
        <w:t>LEGISLATION REFERRED TO:</w:t>
      </w:r>
    </w:p>
    <w:p w:rsidR="0043729E" w:rsidRDefault="0043729E" w:rsidP="0043729E">
      <w:pPr>
        <w:pStyle w:val="NoSpacing"/>
        <w:rPr>
          <w:rFonts w:ascii="Bookman Old Style" w:hAnsi="Bookman Old Style"/>
          <w:sz w:val="24"/>
          <w:szCs w:val="24"/>
          <w:u w:val="single"/>
        </w:rPr>
      </w:pPr>
    </w:p>
    <w:p w:rsidR="0043729E" w:rsidRPr="0043729E" w:rsidRDefault="0043729E" w:rsidP="0043729E">
      <w:pPr>
        <w:pStyle w:val="NoSpacing"/>
        <w:numPr>
          <w:ilvl w:val="0"/>
          <w:numId w:val="1"/>
        </w:numPr>
        <w:rPr>
          <w:rFonts w:ascii="Bookman Old Style" w:hAnsi="Bookman Old Style"/>
          <w:b/>
          <w:sz w:val="24"/>
          <w:szCs w:val="24"/>
          <w:u w:val="single"/>
        </w:rPr>
      </w:pPr>
      <w:r w:rsidRPr="0043729E">
        <w:rPr>
          <w:rFonts w:ascii="Bookman Old Style" w:hAnsi="Bookman Old Style"/>
          <w:b/>
          <w:sz w:val="24"/>
          <w:szCs w:val="24"/>
        </w:rPr>
        <w:t>Penal Code Chapter</w:t>
      </w:r>
      <w:r w:rsidR="00B43750">
        <w:rPr>
          <w:rFonts w:ascii="Bookman Old Style" w:hAnsi="Bookman Old Style"/>
          <w:b/>
          <w:sz w:val="24"/>
          <w:szCs w:val="24"/>
        </w:rPr>
        <w:t>,</w:t>
      </w:r>
      <w:r w:rsidRPr="0043729E">
        <w:rPr>
          <w:rFonts w:ascii="Bookman Old Style" w:hAnsi="Bookman Old Style"/>
          <w:b/>
          <w:sz w:val="24"/>
          <w:szCs w:val="24"/>
        </w:rPr>
        <w:t xml:space="preserve"> 87 of the Laws of Zambia, Section 4</w:t>
      </w:r>
      <w:r w:rsidR="009603A7">
        <w:rPr>
          <w:rFonts w:ascii="Bookman Old Style" w:hAnsi="Bookman Old Style"/>
          <w:b/>
          <w:sz w:val="24"/>
          <w:szCs w:val="24"/>
        </w:rPr>
        <w:t>.</w:t>
      </w:r>
    </w:p>
    <w:p w:rsidR="0043729E" w:rsidRPr="0043729E" w:rsidRDefault="0043729E" w:rsidP="0043729E">
      <w:pPr>
        <w:pStyle w:val="NoSpacing"/>
        <w:ind w:left="720"/>
        <w:rPr>
          <w:rFonts w:ascii="Bookman Old Style" w:hAnsi="Bookman Old Style"/>
          <w:sz w:val="24"/>
          <w:szCs w:val="24"/>
          <w:u w:val="single"/>
        </w:rPr>
      </w:pPr>
    </w:p>
    <w:p w:rsidR="0043729E" w:rsidRPr="0043729E" w:rsidRDefault="0043729E" w:rsidP="0043729E">
      <w:pPr>
        <w:pStyle w:val="NoSpacing"/>
        <w:numPr>
          <w:ilvl w:val="0"/>
          <w:numId w:val="1"/>
        </w:numPr>
        <w:rPr>
          <w:rFonts w:ascii="Bookman Old Style" w:hAnsi="Bookman Old Style"/>
          <w:b/>
          <w:sz w:val="24"/>
          <w:szCs w:val="24"/>
          <w:u w:val="single"/>
        </w:rPr>
      </w:pPr>
      <w:r w:rsidRPr="0043729E">
        <w:rPr>
          <w:rFonts w:ascii="Bookman Old Style" w:hAnsi="Bookman Old Style"/>
          <w:b/>
          <w:sz w:val="24"/>
          <w:szCs w:val="24"/>
        </w:rPr>
        <w:t>Penal Code of the Laws of Zambia</w:t>
      </w:r>
      <w:r>
        <w:rPr>
          <w:rFonts w:ascii="Bookman Old Style" w:hAnsi="Bookman Old Style"/>
          <w:b/>
          <w:sz w:val="24"/>
          <w:szCs w:val="24"/>
        </w:rPr>
        <w:t>,</w:t>
      </w:r>
      <w:r w:rsidRPr="0043729E">
        <w:rPr>
          <w:rFonts w:ascii="Bookman Old Style" w:hAnsi="Bookman Old Style"/>
          <w:b/>
          <w:sz w:val="24"/>
          <w:szCs w:val="24"/>
        </w:rPr>
        <w:t xml:space="preserve"> Section 294(2) (b)</w:t>
      </w:r>
      <w:r>
        <w:rPr>
          <w:rFonts w:ascii="Bookman Old Style" w:hAnsi="Bookman Old Style"/>
          <w:b/>
          <w:sz w:val="24"/>
          <w:szCs w:val="24"/>
        </w:rPr>
        <w:t>.</w:t>
      </w:r>
    </w:p>
    <w:p w:rsidR="0043729E" w:rsidRPr="0043729E" w:rsidRDefault="0043729E" w:rsidP="0043729E">
      <w:pPr>
        <w:pStyle w:val="NoSpacing"/>
        <w:rPr>
          <w:rFonts w:ascii="Bookman Old Style" w:hAnsi="Bookman Old Style"/>
          <w:b/>
          <w:sz w:val="24"/>
          <w:szCs w:val="24"/>
          <w:u w:val="single"/>
        </w:rPr>
      </w:pPr>
    </w:p>
    <w:p w:rsidR="0043729E" w:rsidRDefault="0043729E" w:rsidP="00A96D42">
      <w:pPr>
        <w:pStyle w:val="NoSpacing"/>
        <w:numPr>
          <w:ilvl w:val="0"/>
          <w:numId w:val="1"/>
        </w:numPr>
        <w:rPr>
          <w:rFonts w:ascii="Bookman Old Style" w:hAnsi="Bookman Old Style"/>
          <w:b/>
          <w:sz w:val="24"/>
          <w:szCs w:val="24"/>
        </w:rPr>
      </w:pPr>
      <w:r w:rsidRPr="0043729E">
        <w:rPr>
          <w:rFonts w:ascii="Bookman Old Style" w:hAnsi="Bookman Old Style"/>
          <w:b/>
          <w:sz w:val="24"/>
          <w:szCs w:val="24"/>
        </w:rPr>
        <w:t xml:space="preserve">Penal Code of the Laws of Zambia, </w:t>
      </w:r>
      <w:r>
        <w:rPr>
          <w:rFonts w:ascii="Bookman Old Style" w:hAnsi="Bookman Old Style"/>
          <w:b/>
          <w:sz w:val="24"/>
          <w:szCs w:val="24"/>
        </w:rPr>
        <w:t>Chapter 87, Section 294(1).</w:t>
      </w:r>
    </w:p>
    <w:p w:rsidR="00A96D42" w:rsidRPr="00A96D42" w:rsidRDefault="00A96D42" w:rsidP="00A96D42">
      <w:pPr>
        <w:pStyle w:val="NoSpacing"/>
        <w:rPr>
          <w:rFonts w:ascii="Bookman Old Style" w:hAnsi="Bookman Old Style"/>
          <w:b/>
          <w:sz w:val="24"/>
          <w:szCs w:val="24"/>
        </w:rPr>
      </w:pPr>
    </w:p>
    <w:p w:rsidR="0043729E" w:rsidRDefault="0043729E" w:rsidP="0043729E">
      <w:pPr>
        <w:pStyle w:val="NoSpacing"/>
        <w:numPr>
          <w:ilvl w:val="0"/>
          <w:numId w:val="1"/>
        </w:numPr>
        <w:rPr>
          <w:rFonts w:ascii="Bookman Old Style" w:hAnsi="Bookman Old Style"/>
          <w:b/>
          <w:sz w:val="24"/>
          <w:szCs w:val="24"/>
        </w:rPr>
      </w:pPr>
      <w:r>
        <w:rPr>
          <w:rFonts w:ascii="Bookman Old Style" w:hAnsi="Bookman Old Style"/>
          <w:b/>
          <w:sz w:val="24"/>
          <w:szCs w:val="24"/>
        </w:rPr>
        <w:t>Penal Code of the Laws of Zambia, Chapter 87, Section 201.</w:t>
      </w:r>
    </w:p>
    <w:p w:rsidR="00726B76" w:rsidRDefault="00726B76" w:rsidP="00726B76">
      <w:pPr>
        <w:pStyle w:val="ListParagraph"/>
        <w:rPr>
          <w:rFonts w:ascii="Bookman Old Style" w:hAnsi="Bookman Old Style"/>
          <w:b/>
          <w:sz w:val="24"/>
          <w:szCs w:val="24"/>
        </w:rPr>
      </w:pPr>
    </w:p>
    <w:p w:rsidR="00270A92" w:rsidRDefault="00E05FD9" w:rsidP="00E05FD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Appellants were convicted on two counts and sentenced to 30 years Imprisonment with hard </w:t>
      </w:r>
      <w:proofErr w:type="spellStart"/>
      <w:r>
        <w:rPr>
          <w:rFonts w:ascii="Bookman Old Style" w:hAnsi="Bookman Old Style"/>
          <w:sz w:val="28"/>
          <w:szCs w:val="28"/>
        </w:rPr>
        <w:t>labour</w:t>
      </w:r>
      <w:proofErr w:type="spellEnd"/>
      <w:r>
        <w:rPr>
          <w:rFonts w:ascii="Bookman Old Style" w:hAnsi="Bookman Old Style"/>
          <w:sz w:val="28"/>
          <w:szCs w:val="28"/>
        </w:rPr>
        <w:t>, by the High Court, Lusaka.</w:t>
      </w:r>
    </w:p>
    <w:p w:rsidR="00E05FD9" w:rsidRDefault="00E05FD9" w:rsidP="00E05FD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first count was for AGGRAVATED ROBBERY, contrary to </w:t>
      </w:r>
      <w:r w:rsidRPr="00AD1826">
        <w:rPr>
          <w:rFonts w:ascii="Bookman Old Style" w:hAnsi="Bookman Old Style"/>
          <w:b/>
          <w:sz w:val="28"/>
          <w:szCs w:val="28"/>
        </w:rPr>
        <w:t>Section 294 of the Penal Code, Chapter 87 of the Laws of Zambia</w:t>
      </w:r>
      <w:r>
        <w:rPr>
          <w:rFonts w:ascii="Bookman Old Style" w:hAnsi="Bookman Old Style"/>
          <w:sz w:val="28"/>
          <w:szCs w:val="28"/>
        </w:rPr>
        <w:t>.  Particulars were that on 14</w:t>
      </w:r>
      <w:r>
        <w:rPr>
          <w:rFonts w:ascii="Bookman Old Style" w:hAnsi="Bookman Old Style"/>
          <w:sz w:val="28"/>
          <w:szCs w:val="28"/>
          <w:vertAlign w:val="superscript"/>
        </w:rPr>
        <w:t>th</w:t>
      </w:r>
      <w:r>
        <w:rPr>
          <w:rFonts w:ascii="Bookman Old Style" w:hAnsi="Bookman Old Style"/>
          <w:sz w:val="28"/>
          <w:szCs w:val="28"/>
        </w:rPr>
        <w:t xml:space="preserve"> March, 2007 at Lusaka, the Appellants, jointly and whilst acting together with other persons unknown, and whilst being armed with a knife, did steal from </w:t>
      </w:r>
      <w:proofErr w:type="spellStart"/>
      <w:r>
        <w:rPr>
          <w:rFonts w:ascii="Bookman Old Style" w:hAnsi="Bookman Old Style"/>
          <w:sz w:val="28"/>
          <w:szCs w:val="28"/>
        </w:rPr>
        <w:t>Nikayi</w:t>
      </w:r>
      <w:proofErr w:type="spellEnd"/>
      <w:r>
        <w:rPr>
          <w:rFonts w:ascii="Bookman Old Style" w:hAnsi="Bookman Old Style"/>
          <w:sz w:val="28"/>
          <w:szCs w:val="28"/>
        </w:rPr>
        <w:t xml:space="preserve"> MUNJANJA, 2 laptops computers, 1 floppy drive, 1 JVC Digital Camera, 10 Video tapes, 1 cordless telephone base, 1 Siemens mobile phone, 1 bag, 1 radio, and a telephone receiver all valued at K54,090,000.00 the property of Olive KOPOLO and at or immediately before or immediately after stealing did use actual violence to </w:t>
      </w:r>
      <w:proofErr w:type="spellStart"/>
      <w:r>
        <w:rPr>
          <w:rFonts w:ascii="Bookman Old Style" w:hAnsi="Bookman Old Style"/>
          <w:sz w:val="28"/>
          <w:szCs w:val="28"/>
        </w:rPr>
        <w:t>Nikayi</w:t>
      </w:r>
      <w:proofErr w:type="spellEnd"/>
      <w:r>
        <w:rPr>
          <w:rFonts w:ascii="Bookman Old Style" w:hAnsi="Bookman Old Style"/>
          <w:sz w:val="28"/>
          <w:szCs w:val="28"/>
        </w:rPr>
        <w:t xml:space="preserve"> MUNJANJA in order to obtain or overcome resistance to the said property being stolen.</w:t>
      </w:r>
    </w:p>
    <w:p w:rsidR="00E05FD9" w:rsidRPr="009F45E4" w:rsidRDefault="00E05FD9" w:rsidP="00E05FD9">
      <w:pPr>
        <w:pStyle w:val="NoSpacing"/>
        <w:spacing w:line="360" w:lineRule="auto"/>
        <w:ind w:firstLine="720"/>
        <w:jc w:val="both"/>
        <w:rPr>
          <w:rFonts w:ascii="Bookman Old Style" w:hAnsi="Bookman Old Style"/>
          <w:b/>
          <w:sz w:val="28"/>
          <w:szCs w:val="28"/>
        </w:rPr>
      </w:pPr>
      <w:r>
        <w:rPr>
          <w:rFonts w:ascii="Bookman Old Style" w:hAnsi="Bookman Old Style"/>
          <w:sz w:val="28"/>
          <w:szCs w:val="28"/>
        </w:rPr>
        <w:t xml:space="preserve">The second count was for murder, contrary to </w:t>
      </w:r>
      <w:r w:rsidRPr="00AD1826">
        <w:rPr>
          <w:rFonts w:ascii="Bookman Old Style" w:hAnsi="Bookman Old Style"/>
          <w:b/>
          <w:sz w:val="28"/>
          <w:szCs w:val="28"/>
        </w:rPr>
        <w:t>Section 200 of</w:t>
      </w:r>
      <w:r>
        <w:rPr>
          <w:rFonts w:ascii="Bookman Old Style" w:hAnsi="Bookman Old Style"/>
          <w:sz w:val="28"/>
          <w:szCs w:val="28"/>
        </w:rPr>
        <w:t xml:space="preserve"> </w:t>
      </w:r>
      <w:r w:rsidRPr="00AD1826">
        <w:rPr>
          <w:rFonts w:ascii="Bookman Old Style" w:hAnsi="Bookman Old Style"/>
          <w:b/>
          <w:sz w:val="28"/>
          <w:szCs w:val="28"/>
        </w:rPr>
        <w:t>the Penal Code</w:t>
      </w:r>
      <w:r>
        <w:rPr>
          <w:rFonts w:ascii="Bookman Old Style" w:hAnsi="Bookman Old Style"/>
          <w:sz w:val="28"/>
          <w:szCs w:val="28"/>
        </w:rPr>
        <w:t>.  Particulars were that, on 14</w:t>
      </w:r>
      <w:r>
        <w:rPr>
          <w:rFonts w:ascii="Bookman Old Style" w:hAnsi="Bookman Old Style"/>
          <w:sz w:val="28"/>
          <w:szCs w:val="28"/>
          <w:vertAlign w:val="superscript"/>
        </w:rPr>
        <w:t>th</w:t>
      </w:r>
      <w:r w:rsidR="009F45E4">
        <w:rPr>
          <w:rFonts w:ascii="Bookman Old Style" w:hAnsi="Bookman Old Style"/>
          <w:sz w:val="28"/>
          <w:szCs w:val="28"/>
        </w:rPr>
        <w:t xml:space="preserve"> March, 2007, at Lusaka, the Appellants jointly and whilst acting together, did murder </w:t>
      </w:r>
      <w:proofErr w:type="spellStart"/>
      <w:r w:rsidR="009F45E4">
        <w:rPr>
          <w:rFonts w:ascii="Bookman Old Style" w:hAnsi="Bookman Old Style"/>
          <w:sz w:val="28"/>
          <w:szCs w:val="28"/>
        </w:rPr>
        <w:t>Nikayi</w:t>
      </w:r>
      <w:proofErr w:type="spellEnd"/>
      <w:r w:rsidR="009F45E4">
        <w:rPr>
          <w:rFonts w:ascii="Bookman Old Style" w:hAnsi="Bookman Old Style"/>
          <w:sz w:val="28"/>
          <w:szCs w:val="28"/>
        </w:rPr>
        <w:t xml:space="preserve"> MUNJANJA</w:t>
      </w:r>
    </w:p>
    <w:p w:rsidR="00270A92" w:rsidRDefault="00270A92"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Prosecution called 18 witnesses at the trial.</w:t>
      </w:r>
      <w:r w:rsidR="00BB5DC8">
        <w:rPr>
          <w:rFonts w:ascii="Bookman Old Style" w:hAnsi="Bookman Old Style"/>
          <w:sz w:val="28"/>
          <w:szCs w:val="28"/>
        </w:rPr>
        <w:t xml:space="preserve"> </w:t>
      </w:r>
    </w:p>
    <w:p w:rsidR="00270A92" w:rsidRDefault="00270A92"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gist of the Prosecution case was that on 14</w:t>
      </w:r>
      <w:r>
        <w:rPr>
          <w:rFonts w:ascii="Bookman Old Style" w:hAnsi="Bookman Old Style"/>
          <w:sz w:val="28"/>
          <w:szCs w:val="28"/>
          <w:vertAlign w:val="superscript"/>
        </w:rPr>
        <w:t>th</w:t>
      </w:r>
      <w:r>
        <w:rPr>
          <w:rFonts w:ascii="Bookman Old Style" w:hAnsi="Bookman Old Style"/>
          <w:sz w:val="28"/>
          <w:szCs w:val="28"/>
        </w:rPr>
        <w:t xml:space="preserve"> March, 2007 at 14.00 hours, the deceased</w:t>
      </w:r>
      <w:r w:rsidR="00AD1826">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Nikayi</w:t>
      </w:r>
      <w:proofErr w:type="spellEnd"/>
      <w:r>
        <w:rPr>
          <w:rFonts w:ascii="Bookman Old Style" w:hAnsi="Bookman Old Style"/>
          <w:sz w:val="28"/>
          <w:szCs w:val="28"/>
        </w:rPr>
        <w:t xml:space="preserve"> MUNJANJA</w:t>
      </w:r>
      <w:r w:rsidR="00AD1826">
        <w:rPr>
          <w:rFonts w:ascii="Bookman Old Style" w:hAnsi="Bookman Old Style"/>
          <w:sz w:val="28"/>
          <w:szCs w:val="28"/>
        </w:rPr>
        <w:t>,</w:t>
      </w:r>
      <w:r>
        <w:rPr>
          <w:rFonts w:ascii="Bookman Old Style" w:hAnsi="Bookman Old Style"/>
          <w:sz w:val="28"/>
          <w:szCs w:val="28"/>
        </w:rPr>
        <w:t xml:space="preserve"> </w:t>
      </w:r>
      <w:r w:rsidR="00362345">
        <w:rPr>
          <w:rFonts w:ascii="Bookman Old Style" w:hAnsi="Bookman Old Style"/>
          <w:sz w:val="28"/>
          <w:szCs w:val="28"/>
        </w:rPr>
        <w:t xml:space="preserve">who </w:t>
      </w:r>
      <w:r>
        <w:rPr>
          <w:rFonts w:ascii="Bookman Old Style" w:hAnsi="Bookman Old Style"/>
          <w:sz w:val="28"/>
          <w:szCs w:val="28"/>
        </w:rPr>
        <w:t xml:space="preserve">was aged 16 </w:t>
      </w:r>
      <w:proofErr w:type="gramStart"/>
      <w:r>
        <w:rPr>
          <w:rFonts w:ascii="Bookman Old Style" w:hAnsi="Bookman Old Style"/>
          <w:sz w:val="28"/>
          <w:szCs w:val="28"/>
        </w:rPr>
        <w:t>years</w:t>
      </w:r>
      <w:proofErr w:type="gramEnd"/>
      <w:r>
        <w:rPr>
          <w:rFonts w:ascii="Bookman Old Style" w:hAnsi="Bookman Old Style"/>
          <w:sz w:val="28"/>
          <w:szCs w:val="28"/>
        </w:rPr>
        <w:t xml:space="preserve"> </w:t>
      </w:r>
      <w:r w:rsidR="00605606">
        <w:rPr>
          <w:rFonts w:ascii="Bookman Old Style" w:hAnsi="Bookman Old Style"/>
          <w:sz w:val="28"/>
          <w:szCs w:val="28"/>
        </w:rPr>
        <w:t>was left at her</w:t>
      </w:r>
      <w:r w:rsidR="00362345">
        <w:rPr>
          <w:rFonts w:ascii="Bookman Old Style" w:hAnsi="Bookman Old Style"/>
          <w:sz w:val="28"/>
          <w:szCs w:val="28"/>
        </w:rPr>
        <w:t xml:space="preserve"> parents’ home. </w:t>
      </w:r>
      <w:r>
        <w:rPr>
          <w:rFonts w:ascii="Bookman Old Style" w:hAnsi="Bookman Old Style"/>
          <w:sz w:val="28"/>
          <w:szCs w:val="28"/>
        </w:rPr>
        <w:t>When her mother</w:t>
      </w:r>
      <w:r w:rsidR="00AD1826">
        <w:rPr>
          <w:rFonts w:ascii="Bookman Old Style" w:hAnsi="Bookman Old Style"/>
          <w:sz w:val="28"/>
          <w:szCs w:val="28"/>
        </w:rPr>
        <w:t>,</w:t>
      </w:r>
      <w:r>
        <w:rPr>
          <w:rFonts w:ascii="Bookman Old Style" w:hAnsi="Bookman Old Style"/>
          <w:sz w:val="28"/>
          <w:szCs w:val="28"/>
        </w:rPr>
        <w:t xml:space="preserve"> PW2</w:t>
      </w:r>
      <w:r w:rsidR="00AD1826">
        <w:rPr>
          <w:rFonts w:ascii="Bookman Old Style" w:hAnsi="Bookman Old Style"/>
          <w:sz w:val="28"/>
          <w:szCs w:val="28"/>
        </w:rPr>
        <w:t>,</w:t>
      </w:r>
      <w:r>
        <w:rPr>
          <w:rFonts w:ascii="Bookman Old Style" w:hAnsi="Bookman Old Style"/>
          <w:sz w:val="28"/>
          <w:szCs w:val="28"/>
        </w:rPr>
        <w:t xml:space="preserve"> returned at 18.00 hours, she was found dead</w:t>
      </w:r>
      <w:r w:rsidR="00AD1826">
        <w:rPr>
          <w:rFonts w:ascii="Bookman Old Style" w:hAnsi="Bookman Old Style"/>
          <w:sz w:val="28"/>
          <w:szCs w:val="28"/>
        </w:rPr>
        <w:t>,</w:t>
      </w:r>
      <w:r>
        <w:rPr>
          <w:rFonts w:ascii="Bookman Old Style" w:hAnsi="Bookman Old Style"/>
          <w:sz w:val="28"/>
          <w:szCs w:val="28"/>
        </w:rPr>
        <w:t xml:space="preserve"> with multiple stab wounds on her body.  A kitchen knife was found near her body.</w:t>
      </w:r>
      <w:r w:rsidR="00BB5DC8">
        <w:rPr>
          <w:rFonts w:ascii="Bookman Old Style" w:hAnsi="Bookman Old Style"/>
          <w:sz w:val="28"/>
          <w:szCs w:val="28"/>
        </w:rPr>
        <w:t xml:space="preserve"> </w:t>
      </w:r>
    </w:p>
    <w:p w:rsidR="00270A92" w:rsidRDefault="00270A92"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Items in the house</w:t>
      </w:r>
      <w:r w:rsidR="00AD1826">
        <w:rPr>
          <w:rFonts w:ascii="Bookman Old Style" w:hAnsi="Bookman Old Style"/>
          <w:sz w:val="28"/>
          <w:szCs w:val="28"/>
        </w:rPr>
        <w:t>,</w:t>
      </w:r>
      <w:r>
        <w:rPr>
          <w:rFonts w:ascii="Bookman Old Style" w:hAnsi="Bookman Old Style"/>
          <w:sz w:val="28"/>
          <w:szCs w:val="28"/>
        </w:rPr>
        <w:t xml:space="preserve"> which in</w:t>
      </w:r>
      <w:r w:rsidR="000B597F">
        <w:rPr>
          <w:rFonts w:ascii="Bookman Old Style" w:hAnsi="Bookman Old Style"/>
          <w:sz w:val="28"/>
          <w:szCs w:val="28"/>
        </w:rPr>
        <w:t>cluded laptop computers, Nokia c</w:t>
      </w:r>
      <w:r>
        <w:rPr>
          <w:rFonts w:ascii="Bookman Old Style" w:hAnsi="Bookman Old Style"/>
          <w:sz w:val="28"/>
          <w:szCs w:val="28"/>
        </w:rPr>
        <w:t>ell</w:t>
      </w:r>
      <w:r w:rsidR="00B71BF2">
        <w:rPr>
          <w:rFonts w:ascii="Bookman Old Style" w:hAnsi="Bookman Old Style"/>
          <w:sz w:val="28"/>
          <w:szCs w:val="28"/>
        </w:rPr>
        <w:t xml:space="preserve"> </w:t>
      </w:r>
      <w:r>
        <w:rPr>
          <w:rFonts w:ascii="Bookman Old Style" w:hAnsi="Bookman Old Style"/>
          <w:sz w:val="28"/>
          <w:szCs w:val="28"/>
        </w:rPr>
        <w:t>phone</w:t>
      </w:r>
      <w:r w:rsidR="00E768B4">
        <w:rPr>
          <w:rFonts w:ascii="Bookman Old Style" w:hAnsi="Bookman Old Style"/>
          <w:sz w:val="28"/>
          <w:szCs w:val="28"/>
        </w:rPr>
        <w:t>s and JVC Camera</w:t>
      </w:r>
      <w:r w:rsidR="00AD1826">
        <w:rPr>
          <w:rFonts w:ascii="Bookman Old Style" w:hAnsi="Bookman Old Style"/>
          <w:sz w:val="28"/>
          <w:szCs w:val="28"/>
        </w:rPr>
        <w:t>,</w:t>
      </w:r>
      <w:r w:rsidR="00E768B4">
        <w:rPr>
          <w:rFonts w:ascii="Bookman Old Style" w:hAnsi="Bookman Old Style"/>
          <w:sz w:val="28"/>
          <w:szCs w:val="28"/>
        </w:rPr>
        <w:t xml:space="preserve"> were missing. </w:t>
      </w:r>
      <w:r w:rsidR="000B597F">
        <w:rPr>
          <w:rFonts w:ascii="Bookman Old Style" w:hAnsi="Bookman Old Style"/>
          <w:sz w:val="28"/>
          <w:szCs w:val="28"/>
        </w:rPr>
        <w:t>Later, in the same month the A</w:t>
      </w:r>
      <w:r>
        <w:rPr>
          <w:rFonts w:ascii="Bookman Old Style" w:hAnsi="Bookman Old Style"/>
          <w:sz w:val="28"/>
          <w:szCs w:val="28"/>
        </w:rPr>
        <w:t>ppellants started selling some of the stolen items to various people</w:t>
      </w:r>
      <w:r w:rsidR="00AD1826">
        <w:rPr>
          <w:rFonts w:ascii="Bookman Old Style" w:hAnsi="Bookman Old Style"/>
          <w:sz w:val="28"/>
          <w:szCs w:val="28"/>
        </w:rPr>
        <w:t>,</w:t>
      </w:r>
      <w:r>
        <w:rPr>
          <w:rFonts w:ascii="Bookman Old Style" w:hAnsi="Bookman Old Style"/>
          <w:sz w:val="28"/>
          <w:szCs w:val="28"/>
        </w:rPr>
        <w:t xml:space="preserve"> who included PW3; PW5; PW6; </w:t>
      </w:r>
      <w:r w:rsidR="00B71BF2">
        <w:rPr>
          <w:rFonts w:ascii="Bookman Old Style" w:hAnsi="Bookman Old Style"/>
          <w:sz w:val="28"/>
          <w:szCs w:val="28"/>
        </w:rPr>
        <w:t>PW13 and PW14.  The Appellants w</w:t>
      </w:r>
      <w:r w:rsidR="000B597F">
        <w:rPr>
          <w:rFonts w:ascii="Bookman Old Style" w:hAnsi="Bookman Old Style"/>
          <w:sz w:val="28"/>
          <w:szCs w:val="28"/>
        </w:rPr>
        <w:t>ere subsequently arrested by PW1</w:t>
      </w:r>
      <w:r w:rsidR="00B71BF2">
        <w:rPr>
          <w:rFonts w:ascii="Bookman Old Style" w:hAnsi="Bookman Old Style"/>
          <w:sz w:val="28"/>
          <w:szCs w:val="28"/>
        </w:rPr>
        <w:t>8 for the subject offences.  Under warn and caution, they denied the offences.</w:t>
      </w:r>
    </w:p>
    <w:p w:rsidR="00B71BF2" w:rsidRDefault="00B71BF2"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 elected to give evidence on oath.</w:t>
      </w:r>
      <w:r w:rsidR="00BB5DC8">
        <w:rPr>
          <w:rFonts w:ascii="Bookman Old Style" w:hAnsi="Bookman Old Style"/>
          <w:sz w:val="28"/>
          <w:szCs w:val="28"/>
        </w:rPr>
        <w:t xml:space="preserve"> </w:t>
      </w:r>
    </w:p>
    <w:p w:rsidR="00F43076" w:rsidRDefault="00F43076"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his evidence, the 1</w:t>
      </w:r>
      <w:r>
        <w:rPr>
          <w:rFonts w:ascii="Bookman Old Style" w:hAnsi="Bookman Old Style"/>
          <w:sz w:val="28"/>
          <w:szCs w:val="28"/>
          <w:vertAlign w:val="superscript"/>
        </w:rPr>
        <w:t>st</w:t>
      </w:r>
      <w:r>
        <w:rPr>
          <w:rFonts w:ascii="Bookman Old Style" w:hAnsi="Bookman Old Style"/>
          <w:sz w:val="28"/>
          <w:szCs w:val="28"/>
        </w:rPr>
        <w:t xml:space="preserve"> Appellant while admitting to have sold the </w:t>
      </w:r>
      <w:proofErr w:type="gramStart"/>
      <w:r>
        <w:rPr>
          <w:rFonts w:ascii="Bookman Old Style" w:hAnsi="Bookman Old Style"/>
          <w:sz w:val="28"/>
          <w:szCs w:val="28"/>
        </w:rPr>
        <w:t>items</w:t>
      </w:r>
      <w:r w:rsidR="00AD1826">
        <w:rPr>
          <w:rFonts w:ascii="Bookman Old Style" w:hAnsi="Bookman Old Style"/>
          <w:sz w:val="28"/>
          <w:szCs w:val="28"/>
        </w:rPr>
        <w:t>,</w:t>
      </w:r>
      <w:proofErr w:type="gramEnd"/>
      <w:r>
        <w:rPr>
          <w:rFonts w:ascii="Bookman Old Style" w:hAnsi="Bookman Old Style"/>
          <w:sz w:val="28"/>
          <w:szCs w:val="28"/>
        </w:rPr>
        <w:t xml:space="preserve"> denied stealing th</w:t>
      </w:r>
      <w:r w:rsidR="00E768B4">
        <w:rPr>
          <w:rFonts w:ascii="Bookman Old Style" w:hAnsi="Bookman Old Style"/>
          <w:sz w:val="28"/>
          <w:szCs w:val="28"/>
        </w:rPr>
        <w:t xml:space="preserve">em and murdering the deceased. </w:t>
      </w:r>
      <w:r>
        <w:rPr>
          <w:rFonts w:ascii="Bookman Old Style" w:hAnsi="Bookman Old Style"/>
          <w:sz w:val="28"/>
          <w:szCs w:val="28"/>
        </w:rPr>
        <w:t xml:space="preserve">He contended that he was given </w:t>
      </w:r>
      <w:r w:rsidR="00E768B4">
        <w:rPr>
          <w:rFonts w:ascii="Bookman Old Style" w:hAnsi="Bookman Old Style"/>
          <w:sz w:val="28"/>
          <w:szCs w:val="28"/>
        </w:rPr>
        <w:t>the items he sold</w:t>
      </w:r>
      <w:r w:rsidR="00AD1826">
        <w:rPr>
          <w:rFonts w:ascii="Bookman Old Style" w:hAnsi="Bookman Old Style"/>
          <w:sz w:val="28"/>
          <w:szCs w:val="28"/>
        </w:rPr>
        <w:t>,</w:t>
      </w:r>
      <w:r w:rsidR="00E768B4">
        <w:rPr>
          <w:rFonts w:ascii="Bookman Old Style" w:hAnsi="Bookman Old Style"/>
          <w:sz w:val="28"/>
          <w:szCs w:val="28"/>
        </w:rPr>
        <w:t xml:space="preserve"> by Ben ZULU. </w:t>
      </w:r>
      <w:r>
        <w:rPr>
          <w:rFonts w:ascii="Bookman Old Style" w:hAnsi="Bookman Old Style"/>
          <w:sz w:val="28"/>
          <w:szCs w:val="28"/>
        </w:rPr>
        <w:t>He further contended that, he told the Police about the said Ben ZULU</w:t>
      </w:r>
      <w:r w:rsidR="00AD1826">
        <w:rPr>
          <w:rFonts w:ascii="Bookman Old Style" w:hAnsi="Bookman Old Style"/>
          <w:sz w:val="28"/>
          <w:szCs w:val="28"/>
        </w:rPr>
        <w:t xml:space="preserve">, who </w:t>
      </w:r>
      <w:r>
        <w:rPr>
          <w:rFonts w:ascii="Bookman Old Style" w:hAnsi="Bookman Old Style"/>
          <w:sz w:val="28"/>
          <w:szCs w:val="28"/>
        </w:rPr>
        <w:t>was even arrested by the Police</w:t>
      </w:r>
      <w:r w:rsidR="00AD1826">
        <w:rPr>
          <w:rFonts w:ascii="Bookman Old Style" w:hAnsi="Bookman Old Style"/>
          <w:sz w:val="28"/>
          <w:szCs w:val="28"/>
        </w:rPr>
        <w:t>,</w:t>
      </w:r>
      <w:r>
        <w:rPr>
          <w:rFonts w:ascii="Bookman Old Style" w:hAnsi="Bookman Old Style"/>
          <w:sz w:val="28"/>
          <w:szCs w:val="28"/>
        </w:rPr>
        <w:t xml:space="preserve"> but later escaped.</w:t>
      </w:r>
    </w:p>
    <w:p w:rsidR="00F43076" w:rsidRDefault="00F43076"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2</w:t>
      </w:r>
      <w:r>
        <w:rPr>
          <w:rFonts w:ascii="Bookman Old Style" w:hAnsi="Bookman Old Style"/>
          <w:sz w:val="28"/>
          <w:szCs w:val="28"/>
          <w:vertAlign w:val="superscript"/>
        </w:rPr>
        <w:t>nd</w:t>
      </w:r>
      <w:r>
        <w:rPr>
          <w:rFonts w:ascii="Bookman Old Style" w:hAnsi="Bookman Old Style"/>
          <w:sz w:val="28"/>
          <w:szCs w:val="28"/>
        </w:rPr>
        <w:t xml:space="preserve"> Appellant in his evidence admitted to have sold the items but contended that the items were given to him by the 1</w:t>
      </w:r>
      <w:r>
        <w:rPr>
          <w:rFonts w:ascii="Bookman Old Style" w:hAnsi="Bookman Old Style"/>
          <w:sz w:val="28"/>
          <w:szCs w:val="28"/>
          <w:vertAlign w:val="superscript"/>
        </w:rPr>
        <w:t>st</w:t>
      </w:r>
      <w:r>
        <w:rPr>
          <w:rFonts w:ascii="Bookman Old Style" w:hAnsi="Bookman Old Style"/>
          <w:sz w:val="28"/>
          <w:szCs w:val="28"/>
        </w:rPr>
        <w:t xml:space="preserve"> Appellant</w:t>
      </w:r>
      <w:r w:rsidR="00AD1826">
        <w:rPr>
          <w:rFonts w:ascii="Bookman Old Style" w:hAnsi="Bookman Old Style"/>
          <w:sz w:val="28"/>
          <w:szCs w:val="28"/>
        </w:rPr>
        <w:t>,</w:t>
      </w:r>
      <w:r>
        <w:rPr>
          <w:rFonts w:ascii="Bookman Old Style" w:hAnsi="Bookman Old Style"/>
          <w:sz w:val="28"/>
          <w:szCs w:val="28"/>
        </w:rPr>
        <w:t xml:space="preserve"> who told him that the said items had been sent to him by his sister-in-law in Denmark.  He believed the 1</w:t>
      </w:r>
      <w:r>
        <w:rPr>
          <w:rFonts w:ascii="Bookman Old Style" w:hAnsi="Bookman Old Style"/>
          <w:sz w:val="28"/>
          <w:szCs w:val="28"/>
          <w:vertAlign w:val="superscript"/>
        </w:rPr>
        <w:t>st</w:t>
      </w:r>
      <w:r>
        <w:rPr>
          <w:rFonts w:ascii="Bookman Old Style" w:hAnsi="Bookman Old Style"/>
          <w:sz w:val="28"/>
          <w:szCs w:val="28"/>
        </w:rPr>
        <w:t xml:space="preserve"> Appellant since he knew him very well and also knew that he had a relative who was staying in Denmark.  He denied committing the offences.</w:t>
      </w:r>
    </w:p>
    <w:p w:rsidR="00F43076" w:rsidRDefault="00F43076" w:rsidP="00E768B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below after considering the evidence adduced before it</w:t>
      </w:r>
      <w:r w:rsidR="00F11A81">
        <w:rPr>
          <w:rFonts w:ascii="Bookman Old Style" w:hAnsi="Bookman Old Style"/>
          <w:sz w:val="28"/>
          <w:szCs w:val="28"/>
        </w:rPr>
        <w:t>,</w:t>
      </w:r>
      <w:r>
        <w:rPr>
          <w:rFonts w:ascii="Bookman Old Style" w:hAnsi="Bookman Old Style"/>
          <w:sz w:val="28"/>
          <w:szCs w:val="28"/>
        </w:rPr>
        <w:t xml:space="preserve"> found that the Prosecution had proved both counts against the Appellants beyond any reasonable doubt and found them guilty on both counts and accordingly convic</w:t>
      </w:r>
      <w:r w:rsidR="00D31B6D">
        <w:rPr>
          <w:rFonts w:ascii="Bookman Old Style" w:hAnsi="Bookman Old Style"/>
          <w:sz w:val="28"/>
          <w:szCs w:val="28"/>
        </w:rPr>
        <w:t xml:space="preserve">ted them as charged.  Thereafter it sentenced each of the convicts to 30 years Imprisonment with hard </w:t>
      </w:r>
      <w:proofErr w:type="spellStart"/>
      <w:r w:rsidR="00D31B6D">
        <w:rPr>
          <w:rFonts w:ascii="Bookman Old Style" w:hAnsi="Bookman Old Style"/>
          <w:sz w:val="28"/>
          <w:szCs w:val="28"/>
        </w:rPr>
        <w:t>labour</w:t>
      </w:r>
      <w:proofErr w:type="spellEnd"/>
      <w:r>
        <w:rPr>
          <w:rFonts w:ascii="Bookman Old Style" w:hAnsi="Bookman Old Style"/>
          <w:sz w:val="28"/>
          <w:szCs w:val="28"/>
        </w:rPr>
        <w:t>.</w:t>
      </w:r>
      <w:r w:rsidR="00BB5DC8">
        <w:rPr>
          <w:rFonts w:ascii="Bookman Old Style" w:hAnsi="Bookman Old Style"/>
          <w:sz w:val="28"/>
          <w:szCs w:val="28"/>
        </w:rPr>
        <w:t xml:space="preserve"> </w:t>
      </w:r>
    </w:p>
    <w:p w:rsidR="005B6CA1" w:rsidRDefault="005B6CA1" w:rsidP="00E768B4">
      <w:pPr>
        <w:pStyle w:val="NoSpacing"/>
        <w:spacing w:line="360" w:lineRule="auto"/>
        <w:ind w:firstLine="720"/>
        <w:jc w:val="both"/>
        <w:rPr>
          <w:rFonts w:ascii="Bookman Old Style" w:hAnsi="Bookman Old Style"/>
          <w:sz w:val="28"/>
          <w:szCs w:val="28"/>
        </w:rPr>
      </w:pPr>
    </w:p>
    <w:p w:rsidR="00BB5DC8" w:rsidRDefault="00DE177A"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The A</w:t>
      </w:r>
      <w:r w:rsidR="00F43076">
        <w:rPr>
          <w:rFonts w:ascii="Bookman Old Style" w:hAnsi="Bookman Old Style"/>
          <w:sz w:val="28"/>
          <w:szCs w:val="28"/>
        </w:rPr>
        <w:t xml:space="preserve">ppellants have appealed against their conviction and have advanced only </w:t>
      </w:r>
      <w:r w:rsidR="00F43076" w:rsidRPr="00362345">
        <w:rPr>
          <w:rFonts w:ascii="Bookman Old Style" w:hAnsi="Bookman Old Style"/>
          <w:sz w:val="28"/>
          <w:szCs w:val="28"/>
          <w:u w:val="single"/>
        </w:rPr>
        <w:t>one ground</w:t>
      </w:r>
      <w:r w:rsidR="00F43076">
        <w:rPr>
          <w:rFonts w:ascii="Bookman Old Style" w:hAnsi="Bookman Old Style"/>
          <w:sz w:val="28"/>
          <w:szCs w:val="28"/>
        </w:rPr>
        <w:t xml:space="preserve"> of the appeal:-</w:t>
      </w:r>
    </w:p>
    <w:p w:rsidR="00F11A81" w:rsidRPr="00F11A81" w:rsidRDefault="00F43076" w:rsidP="00F11A81">
      <w:pPr>
        <w:pStyle w:val="NoSpacing"/>
        <w:numPr>
          <w:ilvl w:val="0"/>
          <w:numId w:val="3"/>
        </w:numPr>
        <w:jc w:val="both"/>
        <w:rPr>
          <w:rFonts w:ascii="Bookman Old Style" w:hAnsi="Bookman Old Style"/>
          <w:b/>
          <w:sz w:val="24"/>
          <w:szCs w:val="24"/>
        </w:rPr>
      </w:pPr>
      <w:r w:rsidRPr="00BB5DC8">
        <w:rPr>
          <w:rFonts w:ascii="Bookman Old Style" w:hAnsi="Bookman Old Style"/>
          <w:b/>
          <w:sz w:val="24"/>
          <w:szCs w:val="24"/>
        </w:rPr>
        <w:t xml:space="preserve">The Court below erred </w:t>
      </w:r>
      <w:r w:rsidR="00BB5DC8">
        <w:rPr>
          <w:rFonts w:ascii="Bookman Old Style" w:hAnsi="Bookman Old Style"/>
          <w:b/>
          <w:sz w:val="24"/>
          <w:szCs w:val="24"/>
        </w:rPr>
        <w:t>in law and in fact when it convicted the Appellants solely on circumstantial evidence and disregarded the explanation given by the Appellants as to how they came into possession of the property that was stolen from the home of the deceased.</w:t>
      </w:r>
      <w:r w:rsidR="00DE177A">
        <w:rPr>
          <w:rFonts w:ascii="Bookman Old Style" w:hAnsi="Bookman Old Style"/>
          <w:b/>
          <w:sz w:val="24"/>
          <w:szCs w:val="24"/>
        </w:rPr>
        <w:t xml:space="preserve">   </w:t>
      </w:r>
    </w:p>
    <w:p w:rsidR="00DE177A" w:rsidRDefault="00DE177A" w:rsidP="00DE177A">
      <w:pPr>
        <w:pStyle w:val="NoSpacing"/>
        <w:rPr>
          <w:rFonts w:ascii="Bookman Old Style" w:hAnsi="Bookman Old Style"/>
          <w:b/>
          <w:sz w:val="24"/>
          <w:szCs w:val="24"/>
        </w:rPr>
      </w:pPr>
    </w:p>
    <w:p w:rsidR="00F11A81" w:rsidRDefault="00EE3C63"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Further, to the </w:t>
      </w:r>
      <w:r w:rsidRPr="00EE3C63">
        <w:rPr>
          <w:rFonts w:ascii="Bookman Old Style" w:hAnsi="Bookman Old Style"/>
          <w:sz w:val="28"/>
          <w:szCs w:val="28"/>
          <w:u w:val="single"/>
        </w:rPr>
        <w:t>sole ground</w:t>
      </w:r>
      <w:r w:rsidR="00D71355">
        <w:rPr>
          <w:rFonts w:ascii="Bookman Old Style" w:hAnsi="Bookman Old Style"/>
          <w:sz w:val="28"/>
          <w:szCs w:val="28"/>
        </w:rPr>
        <w:t xml:space="preserve"> of </w:t>
      </w:r>
      <w:r>
        <w:rPr>
          <w:rFonts w:ascii="Bookman Old Style" w:hAnsi="Bookman Old Style"/>
          <w:sz w:val="28"/>
          <w:szCs w:val="28"/>
        </w:rPr>
        <w:t>appeal, the Appellants filed arguments on which they relied.</w:t>
      </w:r>
    </w:p>
    <w:p w:rsidR="00F14F75" w:rsidRDefault="004626F1"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support of the </w:t>
      </w:r>
      <w:r w:rsidRPr="00362345">
        <w:rPr>
          <w:rFonts w:ascii="Bookman Old Style" w:hAnsi="Bookman Old Style"/>
          <w:sz w:val="28"/>
          <w:szCs w:val="28"/>
          <w:u w:val="single"/>
        </w:rPr>
        <w:t>sole</w:t>
      </w:r>
      <w:r w:rsidR="00DE177A" w:rsidRPr="00362345">
        <w:rPr>
          <w:rFonts w:ascii="Bookman Old Style" w:hAnsi="Bookman Old Style"/>
          <w:sz w:val="28"/>
          <w:szCs w:val="28"/>
          <w:u w:val="single"/>
        </w:rPr>
        <w:t xml:space="preserve"> ground</w:t>
      </w:r>
      <w:r w:rsidR="00D71355">
        <w:rPr>
          <w:rFonts w:ascii="Bookman Old Style" w:hAnsi="Bookman Old Style"/>
          <w:sz w:val="28"/>
          <w:szCs w:val="28"/>
        </w:rPr>
        <w:t xml:space="preserve"> of appeal, Mrs. </w:t>
      </w:r>
      <w:proofErr w:type="spellStart"/>
      <w:r w:rsidR="00D71355">
        <w:rPr>
          <w:rFonts w:ascii="Bookman Old Style" w:hAnsi="Bookman Old Style"/>
          <w:sz w:val="28"/>
          <w:szCs w:val="28"/>
        </w:rPr>
        <w:t>Sitali</w:t>
      </w:r>
      <w:proofErr w:type="spellEnd"/>
      <w:r w:rsidR="00D71355">
        <w:rPr>
          <w:rFonts w:ascii="Bookman Old Style" w:hAnsi="Bookman Old Style"/>
          <w:sz w:val="28"/>
          <w:szCs w:val="28"/>
        </w:rPr>
        <w:t xml:space="preserve"> </w:t>
      </w:r>
      <w:r w:rsidR="00DE177A">
        <w:rPr>
          <w:rFonts w:ascii="Bookman Old Style" w:hAnsi="Bookman Old Style"/>
          <w:sz w:val="28"/>
          <w:szCs w:val="28"/>
        </w:rPr>
        <w:t>argued that of all the witnesses who testified for the prosecution none of them saw the Appellants kill or steal from the house</w:t>
      </w:r>
      <w:r w:rsidR="00F14F75">
        <w:rPr>
          <w:rFonts w:ascii="Bookman Old Style" w:hAnsi="Bookman Old Style"/>
          <w:sz w:val="28"/>
          <w:szCs w:val="28"/>
        </w:rPr>
        <w:t xml:space="preserve"> where the deceased was found dead.  </w:t>
      </w:r>
    </w:p>
    <w:p w:rsidR="00DE177A" w:rsidRDefault="00F14F75"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pointed out that as the Court below</w:t>
      </w:r>
      <w:r w:rsidR="00DE177A">
        <w:rPr>
          <w:rFonts w:ascii="Bookman Old Style" w:hAnsi="Bookman Old Style"/>
          <w:sz w:val="28"/>
          <w:szCs w:val="28"/>
        </w:rPr>
        <w:t xml:space="preserve"> </w:t>
      </w:r>
      <w:r>
        <w:rPr>
          <w:rFonts w:ascii="Bookman Old Style" w:hAnsi="Bookman Old Style"/>
          <w:sz w:val="28"/>
          <w:szCs w:val="28"/>
        </w:rPr>
        <w:t>noted</w:t>
      </w:r>
      <w:r w:rsidR="00C1330A">
        <w:rPr>
          <w:rFonts w:ascii="Bookman Old Style" w:hAnsi="Bookman Old Style"/>
          <w:sz w:val="28"/>
          <w:szCs w:val="28"/>
        </w:rPr>
        <w:t>,</w:t>
      </w:r>
      <w:r>
        <w:rPr>
          <w:rFonts w:ascii="Bookman Old Style" w:hAnsi="Bookman Old Style"/>
          <w:sz w:val="28"/>
          <w:szCs w:val="28"/>
        </w:rPr>
        <w:t xml:space="preserve"> the evidence adduced by the prosecution was circumstantial and for the Court to safely rely on it, such evidence should take the case out of the realm of conju</w:t>
      </w:r>
      <w:r w:rsidR="002F06A8">
        <w:rPr>
          <w:rFonts w:ascii="Bookman Old Style" w:hAnsi="Bookman Old Style"/>
          <w:sz w:val="28"/>
          <w:szCs w:val="28"/>
        </w:rPr>
        <w:t>n</w:t>
      </w:r>
      <w:r>
        <w:rPr>
          <w:rFonts w:ascii="Bookman Old Style" w:hAnsi="Bookman Old Style"/>
          <w:sz w:val="28"/>
          <w:szCs w:val="28"/>
        </w:rPr>
        <w:t>cture</w:t>
      </w:r>
      <w:r w:rsidR="00C1330A">
        <w:rPr>
          <w:rFonts w:ascii="Bookman Old Style" w:hAnsi="Bookman Old Style"/>
          <w:sz w:val="28"/>
          <w:szCs w:val="28"/>
        </w:rPr>
        <w:t>,</w:t>
      </w:r>
      <w:r>
        <w:rPr>
          <w:rFonts w:ascii="Bookman Old Style" w:hAnsi="Bookman Old Style"/>
          <w:sz w:val="28"/>
          <w:szCs w:val="28"/>
        </w:rPr>
        <w:t xml:space="preserve"> so that it attains such a degree of cogency which can only permit an inference of guilt.</w:t>
      </w:r>
    </w:p>
    <w:p w:rsidR="002F06A8" w:rsidRDefault="002F06A8"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submitted that from the evidence adduced in the Court below, the inference of guilt is not the only inference that could be arrived at.  </w:t>
      </w:r>
    </w:p>
    <w:p w:rsidR="002F06A8" w:rsidRDefault="00D71355"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Mrs. </w:t>
      </w:r>
      <w:proofErr w:type="spellStart"/>
      <w:r>
        <w:rPr>
          <w:rFonts w:ascii="Bookman Old Style" w:hAnsi="Bookman Old Style"/>
          <w:sz w:val="28"/>
          <w:szCs w:val="28"/>
        </w:rPr>
        <w:t>Sitali</w:t>
      </w:r>
      <w:proofErr w:type="spellEnd"/>
      <w:r>
        <w:rPr>
          <w:rFonts w:ascii="Bookman Old Style" w:hAnsi="Bookman Old Style"/>
          <w:sz w:val="28"/>
          <w:szCs w:val="28"/>
        </w:rPr>
        <w:t xml:space="preserve"> </w:t>
      </w:r>
      <w:r w:rsidR="002F06A8">
        <w:rPr>
          <w:rFonts w:ascii="Bookman Old Style" w:hAnsi="Bookman Old Style"/>
          <w:sz w:val="28"/>
          <w:szCs w:val="28"/>
        </w:rPr>
        <w:t>argued that the Court below misdirected itself when it disregarde</w:t>
      </w:r>
      <w:r w:rsidR="004626F1">
        <w:rPr>
          <w:rFonts w:ascii="Bookman Old Style" w:hAnsi="Bookman Old Style"/>
          <w:sz w:val="28"/>
          <w:szCs w:val="28"/>
        </w:rPr>
        <w:t>d the explanation given by the A</w:t>
      </w:r>
      <w:r w:rsidR="002F06A8">
        <w:rPr>
          <w:rFonts w:ascii="Bookman Old Style" w:hAnsi="Bookman Old Style"/>
          <w:sz w:val="28"/>
          <w:szCs w:val="28"/>
        </w:rPr>
        <w:t xml:space="preserve">ppellants as to how they came into possession of the property stolen from the home where the deceased person was murdered.  In support, the Court was referred to the case of </w:t>
      </w:r>
      <w:r w:rsidR="009974EA">
        <w:rPr>
          <w:rFonts w:ascii="Bookman Old Style" w:hAnsi="Bookman Old Style"/>
          <w:b/>
          <w:i/>
          <w:sz w:val="28"/>
          <w:szCs w:val="28"/>
          <w:u w:val="single"/>
        </w:rPr>
        <w:t>CHABALA</w:t>
      </w:r>
      <w:r w:rsidR="002F06A8" w:rsidRPr="002F06A8">
        <w:rPr>
          <w:rFonts w:ascii="Bookman Old Style" w:hAnsi="Bookman Old Style"/>
          <w:b/>
          <w:i/>
          <w:sz w:val="28"/>
          <w:szCs w:val="28"/>
          <w:u w:val="single"/>
        </w:rPr>
        <w:t xml:space="preserve"> -VS- THE PEOPLE</w:t>
      </w:r>
      <w:r w:rsidR="002F06A8">
        <w:rPr>
          <w:rFonts w:ascii="Bookman Old Style" w:hAnsi="Bookman Old Style"/>
          <w:sz w:val="28"/>
          <w:szCs w:val="28"/>
        </w:rPr>
        <w:t xml:space="preserve"> </w:t>
      </w:r>
      <w:r w:rsidR="002F06A8">
        <w:rPr>
          <w:rFonts w:ascii="Bookman Old Style" w:hAnsi="Bookman Old Style"/>
          <w:sz w:val="28"/>
          <w:szCs w:val="28"/>
          <w:vertAlign w:val="superscript"/>
        </w:rPr>
        <w:t>(1)</w:t>
      </w:r>
      <w:r w:rsidR="002F06A8">
        <w:rPr>
          <w:rFonts w:ascii="Bookman Old Style" w:hAnsi="Bookman Old Style"/>
          <w:sz w:val="28"/>
          <w:szCs w:val="28"/>
        </w:rPr>
        <w:t xml:space="preserve"> in which the Court held that:-</w:t>
      </w:r>
    </w:p>
    <w:p w:rsidR="002F06A8" w:rsidRDefault="002F06A8" w:rsidP="00E036C3">
      <w:pPr>
        <w:pStyle w:val="NoSpacing"/>
        <w:ind w:left="1440"/>
        <w:jc w:val="both"/>
        <w:rPr>
          <w:rFonts w:ascii="Bookman Old Style" w:hAnsi="Bookman Old Style"/>
          <w:b/>
          <w:sz w:val="24"/>
          <w:szCs w:val="24"/>
        </w:rPr>
      </w:pPr>
      <w:r w:rsidRPr="002F06A8">
        <w:rPr>
          <w:rFonts w:ascii="Bookman Old Style" w:hAnsi="Bookman Old Style"/>
          <w:b/>
          <w:sz w:val="24"/>
          <w:szCs w:val="24"/>
        </w:rPr>
        <w:lastRenderedPageBreak/>
        <w:t>“If the explanation is given, because guilt is a matter of inference, there cannot be a conviction if the explanation mi</w:t>
      </w:r>
      <w:r w:rsidR="00362345">
        <w:rPr>
          <w:rFonts w:ascii="Bookman Old Style" w:hAnsi="Bookman Old Style"/>
          <w:b/>
          <w:sz w:val="24"/>
          <w:szCs w:val="24"/>
        </w:rPr>
        <w:t>ght reasonably be true, for then</w:t>
      </w:r>
      <w:r w:rsidRPr="002F06A8">
        <w:rPr>
          <w:rFonts w:ascii="Bookman Old Style" w:hAnsi="Bookman Old Style"/>
          <w:b/>
          <w:sz w:val="24"/>
          <w:szCs w:val="24"/>
        </w:rPr>
        <w:t xml:space="preserve"> guilt is not the only inference.  It is not correct to say that the accused must give a satisfactory explanation.”</w:t>
      </w:r>
    </w:p>
    <w:p w:rsidR="002F06A8" w:rsidRDefault="002F06A8" w:rsidP="002F06A8">
      <w:pPr>
        <w:pStyle w:val="NoSpacing"/>
        <w:ind w:left="1440"/>
        <w:rPr>
          <w:rFonts w:ascii="Bookman Old Style" w:hAnsi="Bookman Old Style"/>
          <w:b/>
          <w:sz w:val="24"/>
          <w:szCs w:val="24"/>
        </w:rPr>
      </w:pPr>
    </w:p>
    <w:p w:rsidR="002F06A8" w:rsidRDefault="00751665"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w:t>
      </w:r>
      <w:r w:rsidR="002F06A8">
        <w:rPr>
          <w:rFonts w:ascii="Bookman Old Style" w:hAnsi="Bookman Old Style"/>
          <w:sz w:val="28"/>
          <w:szCs w:val="28"/>
        </w:rPr>
        <w:t xml:space="preserve"> it would appear that the Court below wanted to be</w:t>
      </w:r>
      <w:r>
        <w:rPr>
          <w:rFonts w:ascii="Bookman Old Style" w:hAnsi="Bookman Old Style"/>
          <w:sz w:val="28"/>
          <w:szCs w:val="28"/>
        </w:rPr>
        <w:t xml:space="preserve"> satisfied with the explanation given and did not address its mind to the aspect that the explanation may reasonably be true.</w:t>
      </w:r>
    </w:p>
    <w:p w:rsidR="00751665" w:rsidRDefault="00751665" w:rsidP="00E036C3">
      <w:pPr>
        <w:pStyle w:val="NoSpacing"/>
        <w:spacing w:line="360" w:lineRule="auto"/>
        <w:jc w:val="both"/>
        <w:rPr>
          <w:rFonts w:ascii="Bookman Old Style" w:hAnsi="Bookman Old Style"/>
          <w:sz w:val="28"/>
          <w:szCs w:val="28"/>
        </w:rPr>
      </w:pPr>
      <w:r>
        <w:rPr>
          <w:rFonts w:ascii="Bookman Old Style" w:hAnsi="Bookman Old Style"/>
          <w:sz w:val="28"/>
          <w:szCs w:val="28"/>
        </w:rPr>
        <w:tab/>
        <w:t>It was further submitted that the Court below erred in law and in fact by inferring that the postmortem report was conclusive evidence of the fact that the deceased was killed by more than one person and since the Appellants were friends they m</w:t>
      </w:r>
      <w:r w:rsidR="00E036C3">
        <w:rPr>
          <w:rFonts w:ascii="Bookman Old Style" w:hAnsi="Bookman Old Style"/>
          <w:sz w:val="28"/>
          <w:szCs w:val="28"/>
        </w:rPr>
        <w:t xml:space="preserve">urdered the deceased together. </w:t>
      </w:r>
      <w:r w:rsidR="00D71355">
        <w:rPr>
          <w:rFonts w:ascii="Bookman Old Style" w:hAnsi="Bookman Old Style"/>
          <w:sz w:val="28"/>
          <w:szCs w:val="28"/>
        </w:rPr>
        <w:t xml:space="preserve">Mrs. </w:t>
      </w:r>
      <w:proofErr w:type="spellStart"/>
      <w:r w:rsidR="00D71355">
        <w:rPr>
          <w:rFonts w:ascii="Bookman Old Style" w:hAnsi="Bookman Old Style"/>
          <w:sz w:val="28"/>
          <w:szCs w:val="28"/>
        </w:rPr>
        <w:t>Sitali</w:t>
      </w:r>
      <w:proofErr w:type="spellEnd"/>
      <w:r w:rsidR="00D71355">
        <w:rPr>
          <w:rFonts w:ascii="Bookman Old Style" w:hAnsi="Bookman Old Style"/>
          <w:sz w:val="28"/>
          <w:szCs w:val="28"/>
        </w:rPr>
        <w:t xml:space="preserve"> </w:t>
      </w:r>
      <w:r>
        <w:rPr>
          <w:rFonts w:ascii="Bookman Old Style" w:hAnsi="Bookman Old Style"/>
          <w:sz w:val="28"/>
          <w:szCs w:val="28"/>
        </w:rPr>
        <w:t xml:space="preserve">pointed out that the postmortem examination report, exhibit </w:t>
      </w:r>
      <w:r w:rsidRPr="009A3B7B">
        <w:rPr>
          <w:rFonts w:ascii="Bookman Old Style" w:hAnsi="Bookman Old Style"/>
          <w:b/>
          <w:sz w:val="28"/>
          <w:szCs w:val="28"/>
        </w:rPr>
        <w:t>P17</w:t>
      </w:r>
      <w:r w:rsidR="009A3B7B">
        <w:rPr>
          <w:rFonts w:ascii="Bookman Old Style" w:hAnsi="Bookman Old Style"/>
          <w:sz w:val="28"/>
          <w:szCs w:val="28"/>
        </w:rPr>
        <w:t>,</w:t>
      </w:r>
      <w:r>
        <w:rPr>
          <w:rFonts w:ascii="Bookman Old Style" w:hAnsi="Bookman Old Style"/>
          <w:sz w:val="28"/>
          <w:szCs w:val="28"/>
        </w:rPr>
        <w:t xml:space="preserve"> </w:t>
      </w:r>
      <w:proofErr w:type="gramStart"/>
      <w:r>
        <w:rPr>
          <w:rFonts w:ascii="Bookman Old Style" w:hAnsi="Bookman Old Style"/>
          <w:sz w:val="28"/>
          <w:szCs w:val="28"/>
        </w:rPr>
        <w:t>was</w:t>
      </w:r>
      <w:proofErr w:type="gramEnd"/>
      <w:r>
        <w:rPr>
          <w:rFonts w:ascii="Bookman Old Style" w:hAnsi="Bookman Old Style"/>
          <w:sz w:val="28"/>
          <w:szCs w:val="28"/>
        </w:rPr>
        <w:t xml:space="preserve"> evidence to show the cause of death and not the number of persons who killed the deceased.</w:t>
      </w:r>
    </w:p>
    <w:p w:rsidR="00751665" w:rsidRDefault="00751665" w:rsidP="00E036C3">
      <w:pPr>
        <w:pStyle w:val="NoSpacing"/>
        <w:spacing w:line="360" w:lineRule="auto"/>
        <w:jc w:val="both"/>
        <w:rPr>
          <w:rFonts w:ascii="Bookman Old Style" w:hAnsi="Bookman Old Style"/>
          <w:sz w:val="28"/>
          <w:szCs w:val="28"/>
        </w:rPr>
      </w:pPr>
      <w:r>
        <w:rPr>
          <w:rFonts w:ascii="Bookman Old Style" w:hAnsi="Bookman Old Style"/>
          <w:sz w:val="28"/>
          <w:szCs w:val="28"/>
        </w:rPr>
        <w:tab/>
        <w:t xml:space="preserve">The Respondent cross-appealed and filed an </w:t>
      </w:r>
      <w:r w:rsidRPr="00362345">
        <w:rPr>
          <w:rFonts w:ascii="Bookman Old Style" w:hAnsi="Bookman Old Style"/>
          <w:sz w:val="28"/>
          <w:szCs w:val="28"/>
          <w:u w:val="single"/>
        </w:rPr>
        <w:t>amended ground</w:t>
      </w:r>
      <w:r>
        <w:rPr>
          <w:rFonts w:ascii="Bookman Old Style" w:hAnsi="Bookman Old Style"/>
          <w:sz w:val="28"/>
          <w:szCs w:val="28"/>
        </w:rPr>
        <w:t xml:space="preserve"> of appeal, namely:-</w:t>
      </w:r>
    </w:p>
    <w:p w:rsidR="00751665" w:rsidRDefault="00751665" w:rsidP="00E036C3">
      <w:pPr>
        <w:pStyle w:val="NoSpacing"/>
        <w:ind w:left="1440"/>
        <w:jc w:val="both"/>
        <w:rPr>
          <w:rFonts w:ascii="Bookman Old Style" w:hAnsi="Bookman Old Style"/>
          <w:b/>
          <w:sz w:val="24"/>
          <w:szCs w:val="24"/>
        </w:rPr>
      </w:pPr>
      <w:r>
        <w:rPr>
          <w:rFonts w:ascii="Bookman Old Style" w:hAnsi="Bookman Old Style"/>
          <w:sz w:val="28"/>
          <w:szCs w:val="28"/>
        </w:rPr>
        <w:t>“</w:t>
      </w:r>
      <w:r>
        <w:rPr>
          <w:rFonts w:ascii="Bookman Old Style" w:hAnsi="Bookman Old Style"/>
          <w:b/>
          <w:sz w:val="24"/>
          <w:szCs w:val="24"/>
        </w:rPr>
        <w:t>The learned trial Judge erred in law when he sentenced the Ap</w:t>
      </w:r>
      <w:r w:rsidR="009A1098">
        <w:rPr>
          <w:rFonts w:ascii="Bookman Old Style" w:hAnsi="Bookman Old Style"/>
          <w:b/>
          <w:sz w:val="24"/>
          <w:szCs w:val="24"/>
        </w:rPr>
        <w:t>pellants to a term of 30 years I</w:t>
      </w:r>
      <w:r>
        <w:rPr>
          <w:rFonts w:ascii="Bookman Old Style" w:hAnsi="Bookman Old Style"/>
          <w:b/>
          <w:sz w:val="24"/>
          <w:szCs w:val="24"/>
        </w:rPr>
        <w:t>mprisonment after convicting them of the offences of Aggravated Robbery and Murder.”</w:t>
      </w:r>
    </w:p>
    <w:p w:rsidR="00E036C3" w:rsidRDefault="00E036C3" w:rsidP="00E036C3">
      <w:pPr>
        <w:pStyle w:val="NoSpacing"/>
        <w:ind w:left="1440"/>
        <w:jc w:val="both"/>
        <w:rPr>
          <w:rFonts w:ascii="Bookman Old Style" w:hAnsi="Bookman Old Style"/>
          <w:b/>
          <w:sz w:val="24"/>
          <w:szCs w:val="24"/>
        </w:rPr>
      </w:pPr>
    </w:p>
    <w:p w:rsidR="00751665" w:rsidRPr="00751665" w:rsidRDefault="00751665" w:rsidP="00E036C3">
      <w:pPr>
        <w:pStyle w:val="NoSpacing"/>
        <w:spacing w:line="360" w:lineRule="auto"/>
        <w:jc w:val="both"/>
        <w:rPr>
          <w:rFonts w:ascii="Bookman Old Style" w:hAnsi="Bookman Old Style"/>
          <w:sz w:val="28"/>
          <w:szCs w:val="28"/>
        </w:rPr>
      </w:pPr>
      <w:r w:rsidRPr="00751665">
        <w:rPr>
          <w:rFonts w:ascii="Bookman Old Style" w:hAnsi="Bookman Old Style"/>
          <w:sz w:val="28"/>
          <w:szCs w:val="28"/>
        </w:rPr>
        <w:tab/>
        <w:t>Other than the amended ground of cross-appeal, the Respondent filed Heads of Argument which were augmented by submissions at the hearing of the appeal.</w:t>
      </w:r>
    </w:p>
    <w:p w:rsidR="00A86A24" w:rsidRDefault="00D71355" w:rsidP="00E036C3">
      <w:pPr>
        <w:pStyle w:val="NoSpacing"/>
        <w:spacing w:line="360" w:lineRule="auto"/>
        <w:jc w:val="both"/>
        <w:rPr>
          <w:rFonts w:ascii="Bookman Old Style" w:hAnsi="Bookman Old Style"/>
          <w:sz w:val="28"/>
          <w:szCs w:val="28"/>
        </w:rPr>
      </w:pPr>
      <w:r>
        <w:rPr>
          <w:rFonts w:ascii="Bookman Old Style" w:hAnsi="Bookman Old Style"/>
          <w:sz w:val="28"/>
          <w:szCs w:val="28"/>
        </w:rPr>
        <w:tab/>
        <w:t xml:space="preserve">Mrs. </w:t>
      </w:r>
      <w:proofErr w:type="spellStart"/>
      <w:r>
        <w:rPr>
          <w:rFonts w:ascii="Bookman Old Style" w:hAnsi="Bookman Old Style"/>
          <w:sz w:val="28"/>
          <w:szCs w:val="28"/>
        </w:rPr>
        <w:t>Khuzwayo</w:t>
      </w:r>
      <w:proofErr w:type="spellEnd"/>
      <w:r>
        <w:rPr>
          <w:rFonts w:ascii="Bookman Old Style" w:hAnsi="Bookman Old Style"/>
          <w:sz w:val="28"/>
          <w:szCs w:val="28"/>
        </w:rPr>
        <w:t xml:space="preserve"> </w:t>
      </w:r>
      <w:r w:rsidR="00751665" w:rsidRPr="00751665">
        <w:rPr>
          <w:rFonts w:ascii="Bookman Old Style" w:hAnsi="Bookman Old Style"/>
          <w:sz w:val="28"/>
          <w:szCs w:val="28"/>
        </w:rPr>
        <w:t xml:space="preserve">pointed out that the Appellants </w:t>
      </w:r>
      <w:r w:rsidR="000621C6">
        <w:rPr>
          <w:rFonts w:ascii="Bookman Old Style" w:hAnsi="Bookman Old Style"/>
          <w:sz w:val="28"/>
          <w:szCs w:val="28"/>
        </w:rPr>
        <w:t>were both charged with one count of Aggravated Robbery, and o</w:t>
      </w:r>
      <w:r>
        <w:rPr>
          <w:rFonts w:ascii="Bookman Old Style" w:hAnsi="Bookman Old Style"/>
          <w:sz w:val="28"/>
          <w:szCs w:val="28"/>
        </w:rPr>
        <w:t xml:space="preserve">ne count of Murder.  She referred us to </w:t>
      </w:r>
      <w:r w:rsidR="00A86A24" w:rsidRPr="000F1A5A">
        <w:rPr>
          <w:rFonts w:ascii="Bookman Old Style" w:hAnsi="Bookman Old Style"/>
          <w:b/>
          <w:sz w:val="28"/>
          <w:szCs w:val="28"/>
        </w:rPr>
        <w:t>Section 201</w:t>
      </w:r>
      <w:r w:rsidR="00E636A6">
        <w:rPr>
          <w:rFonts w:ascii="Bookman Old Style" w:hAnsi="Bookman Old Style"/>
          <w:sz w:val="28"/>
          <w:szCs w:val="28"/>
          <w:vertAlign w:val="superscript"/>
        </w:rPr>
        <w:t>(6)</w:t>
      </w:r>
      <w:r w:rsidR="00A86A24">
        <w:rPr>
          <w:rFonts w:ascii="Bookman Old Style" w:hAnsi="Bookman Old Style"/>
          <w:sz w:val="28"/>
          <w:szCs w:val="28"/>
        </w:rPr>
        <w:t xml:space="preserve"> </w:t>
      </w:r>
      <w:r>
        <w:rPr>
          <w:rFonts w:ascii="Bookman Old Style" w:hAnsi="Bookman Old Style"/>
          <w:sz w:val="28"/>
          <w:szCs w:val="28"/>
        </w:rPr>
        <w:t xml:space="preserve">which </w:t>
      </w:r>
      <w:r w:rsidR="00A86A24">
        <w:rPr>
          <w:rFonts w:ascii="Bookman Old Style" w:hAnsi="Bookman Old Style"/>
          <w:sz w:val="28"/>
          <w:szCs w:val="28"/>
        </w:rPr>
        <w:t>provides that:-</w:t>
      </w:r>
    </w:p>
    <w:p w:rsidR="00A86A24" w:rsidRDefault="00A86A24" w:rsidP="00751665">
      <w:pPr>
        <w:pStyle w:val="NoSpacing"/>
        <w:rPr>
          <w:rFonts w:ascii="Bookman Old Style" w:hAnsi="Bookman Old Style"/>
          <w:sz w:val="28"/>
          <w:szCs w:val="28"/>
        </w:rPr>
      </w:pPr>
    </w:p>
    <w:p w:rsidR="00751665" w:rsidRPr="009A1098" w:rsidRDefault="00A86A24" w:rsidP="00E036C3">
      <w:pPr>
        <w:pStyle w:val="NoSpacing"/>
        <w:jc w:val="both"/>
        <w:rPr>
          <w:rFonts w:ascii="Bookman Old Style" w:hAnsi="Bookman Old Style"/>
          <w:b/>
          <w:sz w:val="24"/>
          <w:szCs w:val="24"/>
        </w:rPr>
      </w:pPr>
      <w:r w:rsidRPr="00A86A24">
        <w:rPr>
          <w:rFonts w:ascii="Bookman Old Style" w:hAnsi="Bookman Old Style"/>
          <w:sz w:val="24"/>
          <w:szCs w:val="24"/>
        </w:rPr>
        <w:lastRenderedPageBreak/>
        <w:tab/>
      </w:r>
      <w:r w:rsidRPr="009A1098">
        <w:rPr>
          <w:rFonts w:ascii="Bookman Old Style" w:hAnsi="Bookman Old Style"/>
          <w:b/>
          <w:sz w:val="24"/>
          <w:szCs w:val="24"/>
        </w:rPr>
        <w:t>“(1)</w:t>
      </w:r>
      <w:r w:rsidRPr="009A1098">
        <w:rPr>
          <w:rFonts w:ascii="Bookman Old Style" w:hAnsi="Bookman Old Style"/>
          <w:b/>
          <w:sz w:val="24"/>
          <w:szCs w:val="24"/>
        </w:rPr>
        <w:tab/>
      </w:r>
      <w:proofErr w:type="gramStart"/>
      <w:r w:rsidRPr="009A1098">
        <w:rPr>
          <w:rFonts w:ascii="Bookman Old Style" w:hAnsi="Bookman Old Style"/>
          <w:b/>
          <w:sz w:val="24"/>
          <w:szCs w:val="24"/>
        </w:rPr>
        <w:t>Any</w:t>
      </w:r>
      <w:proofErr w:type="gramEnd"/>
      <w:r w:rsidRPr="009A1098">
        <w:rPr>
          <w:rFonts w:ascii="Bookman Old Style" w:hAnsi="Bookman Old Style"/>
          <w:b/>
          <w:sz w:val="24"/>
          <w:szCs w:val="24"/>
        </w:rPr>
        <w:t xml:space="preserve"> person</w:t>
      </w:r>
      <w:r w:rsidR="000621C6" w:rsidRPr="009A1098">
        <w:rPr>
          <w:rFonts w:ascii="Bookman Old Style" w:hAnsi="Bookman Old Style"/>
          <w:b/>
          <w:sz w:val="24"/>
          <w:szCs w:val="24"/>
        </w:rPr>
        <w:t xml:space="preserve"> </w:t>
      </w:r>
      <w:r w:rsidRPr="009A1098">
        <w:rPr>
          <w:rFonts w:ascii="Bookman Old Style" w:hAnsi="Bookman Old Style"/>
          <w:b/>
          <w:sz w:val="24"/>
          <w:szCs w:val="24"/>
        </w:rPr>
        <w:t>convicted of murder shall be sentenced-</w:t>
      </w:r>
    </w:p>
    <w:p w:rsidR="00A86A24" w:rsidRPr="009A1098" w:rsidRDefault="00A86A24" w:rsidP="00751665">
      <w:pPr>
        <w:pStyle w:val="NoSpacing"/>
        <w:rPr>
          <w:rFonts w:ascii="Bookman Old Style" w:hAnsi="Bookman Old Style"/>
          <w:b/>
          <w:sz w:val="24"/>
          <w:szCs w:val="24"/>
        </w:rPr>
      </w:pPr>
    </w:p>
    <w:p w:rsidR="00A86A24" w:rsidRPr="009A1098" w:rsidRDefault="006A26C8" w:rsidP="00E036C3">
      <w:pPr>
        <w:pStyle w:val="NoSpacing"/>
        <w:numPr>
          <w:ilvl w:val="0"/>
          <w:numId w:val="7"/>
        </w:numPr>
        <w:jc w:val="both"/>
        <w:rPr>
          <w:rFonts w:ascii="Bookman Old Style" w:hAnsi="Bookman Old Style"/>
          <w:b/>
          <w:sz w:val="24"/>
          <w:szCs w:val="24"/>
        </w:rPr>
      </w:pPr>
      <w:r>
        <w:rPr>
          <w:rFonts w:ascii="Bookman Old Style" w:hAnsi="Bookman Old Style"/>
          <w:b/>
          <w:sz w:val="24"/>
          <w:szCs w:val="24"/>
        </w:rPr>
        <w:t>T</w:t>
      </w:r>
      <w:r w:rsidR="00A86A24" w:rsidRPr="009A1098">
        <w:rPr>
          <w:rFonts w:ascii="Bookman Old Style" w:hAnsi="Bookman Old Style"/>
          <w:b/>
          <w:sz w:val="24"/>
          <w:szCs w:val="24"/>
        </w:rPr>
        <w:t>o death; or</w:t>
      </w:r>
    </w:p>
    <w:p w:rsidR="00A86A24" w:rsidRPr="009A1098" w:rsidRDefault="00A86A24" w:rsidP="00A86A24">
      <w:pPr>
        <w:pStyle w:val="NoSpacing"/>
        <w:ind w:left="1800"/>
        <w:rPr>
          <w:rFonts w:ascii="Bookman Old Style" w:hAnsi="Bookman Old Style"/>
          <w:b/>
          <w:sz w:val="24"/>
          <w:szCs w:val="24"/>
        </w:rPr>
      </w:pPr>
    </w:p>
    <w:p w:rsidR="00A86A24" w:rsidRPr="009A1098" w:rsidRDefault="006A26C8" w:rsidP="00E036C3">
      <w:pPr>
        <w:pStyle w:val="NoSpacing"/>
        <w:numPr>
          <w:ilvl w:val="0"/>
          <w:numId w:val="7"/>
        </w:numPr>
        <w:jc w:val="both"/>
        <w:rPr>
          <w:rFonts w:ascii="Bookman Old Style" w:hAnsi="Bookman Old Style"/>
          <w:b/>
          <w:sz w:val="24"/>
          <w:szCs w:val="24"/>
        </w:rPr>
      </w:pPr>
      <w:r>
        <w:rPr>
          <w:rFonts w:ascii="Bookman Old Style" w:hAnsi="Bookman Old Style"/>
          <w:b/>
          <w:sz w:val="24"/>
          <w:szCs w:val="24"/>
        </w:rPr>
        <w:t xml:space="preserve"> W</w:t>
      </w:r>
      <w:r w:rsidR="00A86A24" w:rsidRPr="009A1098">
        <w:rPr>
          <w:rFonts w:ascii="Bookman Old Style" w:hAnsi="Bookman Old Style"/>
          <w:b/>
          <w:sz w:val="24"/>
          <w:szCs w:val="24"/>
        </w:rPr>
        <w:t>here there are extenuating circumstances, to any sentence other than death;</w:t>
      </w:r>
    </w:p>
    <w:p w:rsidR="000F1A5A" w:rsidRDefault="000F1A5A" w:rsidP="000F1A5A">
      <w:pPr>
        <w:pStyle w:val="NoSpacing"/>
        <w:rPr>
          <w:rFonts w:ascii="Bookman Old Style" w:hAnsi="Bookman Old Style"/>
          <w:sz w:val="24"/>
          <w:szCs w:val="24"/>
        </w:rPr>
      </w:pPr>
    </w:p>
    <w:p w:rsidR="000F1A5A" w:rsidRDefault="000F1A5A" w:rsidP="00E036C3">
      <w:pPr>
        <w:pStyle w:val="NoSpacing"/>
        <w:spacing w:line="360" w:lineRule="auto"/>
        <w:ind w:firstLine="720"/>
        <w:jc w:val="both"/>
        <w:rPr>
          <w:rFonts w:ascii="Bookman Old Style" w:hAnsi="Bookman Old Style"/>
          <w:b/>
          <w:sz w:val="28"/>
          <w:szCs w:val="28"/>
        </w:rPr>
      </w:pPr>
      <w:r w:rsidRPr="00DB118A">
        <w:rPr>
          <w:rFonts w:ascii="Bookman Old Style" w:hAnsi="Bookman Old Style"/>
          <w:b/>
          <w:sz w:val="28"/>
          <w:szCs w:val="28"/>
        </w:rPr>
        <w:t>Provided that paragraph (b) of this Section shall not apply to murder committed in the course of aggravated robbery with a firearm under</w:t>
      </w:r>
      <w:r>
        <w:rPr>
          <w:rFonts w:ascii="Bookman Old Style" w:hAnsi="Bookman Old Style"/>
          <w:sz w:val="28"/>
          <w:szCs w:val="28"/>
        </w:rPr>
        <w:t xml:space="preserve"> </w:t>
      </w:r>
      <w:r w:rsidRPr="000F1A5A">
        <w:rPr>
          <w:rFonts w:ascii="Bookman Old Style" w:hAnsi="Bookman Old Style"/>
          <w:b/>
          <w:sz w:val="28"/>
          <w:szCs w:val="28"/>
        </w:rPr>
        <w:t>Section 294</w:t>
      </w:r>
      <w:r>
        <w:rPr>
          <w:rFonts w:ascii="Bookman Old Style" w:hAnsi="Bookman Old Style"/>
          <w:b/>
          <w:sz w:val="28"/>
          <w:szCs w:val="28"/>
        </w:rPr>
        <w:t>.</w:t>
      </w:r>
    </w:p>
    <w:p w:rsidR="00AB0CBE" w:rsidRPr="00E91313" w:rsidRDefault="000F1A5A" w:rsidP="00E036C3">
      <w:pPr>
        <w:pStyle w:val="NoSpacing"/>
        <w:spacing w:line="360" w:lineRule="auto"/>
        <w:jc w:val="both"/>
        <w:rPr>
          <w:rFonts w:ascii="Bookman Old Style" w:hAnsi="Bookman Old Style"/>
          <w:b/>
          <w:sz w:val="28"/>
          <w:szCs w:val="28"/>
        </w:rPr>
      </w:pPr>
      <w:r w:rsidRPr="00E91313">
        <w:rPr>
          <w:rFonts w:ascii="Bookman Old Style" w:hAnsi="Bookman Old Style"/>
          <w:b/>
          <w:sz w:val="28"/>
          <w:szCs w:val="28"/>
        </w:rPr>
        <w:tab/>
        <w:t>(2)</w:t>
      </w:r>
      <w:r w:rsidRPr="00E91313">
        <w:rPr>
          <w:rFonts w:ascii="Bookman Old Style" w:hAnsi="Bookman Old Style"/>
          <w:b/>
          <w:sz w:val="28"/>
          <w:szCs w:val="28"/>
        </w:rPr>
        <w:tab/>
        <w:t xml:space="preserve">For the purpose of this Section </w:t>
      </w:r>
      <w:r w:rsidR="006A26C8">
        <w:rPr>
          <w:rFonts w:ascii="Bookman Old Style" w:hAnsi="Bookman Old Style"/>
          <w:b/>
          <w:sz w:val="28"/>
          <w:szCs w:val="28"/>
        </w:rPr>
        <w:t>-</w:t>
      </w:r>
      <w:r w:rsidRPr="00E91313">
        <w:rPr>
          <w:rFonts w:ascii="Bookman Old Style" w:hAnsi="Bookman Old Style"/>
          <w:b/>
          <w:sz w:val="28"/>
          <w:szCs w:val="28"/>
        </w:rPr>
        <w:t xml:space="preserve"> </w:t>
      </w:r>
    </w:p>
    <w:p w:rsidR="00B67C72" w:rsidRPr="005E71CA" w:rsidRDefault="006A26C8" w:rsidP="00E036C3">
      <w:pPr>
        <w:pStyle w:val="NoSpacing"/>
        <w:ind w:left="2160" w:hanging="720"/>
        <w:jc w:val="both"/>
        <w:rPr>
          <w:rFonts w:ascii="Bookman Old Style" w:hAnsi="Bookman Old Style"/>
          <w:b/>
          <w:sz w:val="24"/>
          <w:szCs w:val="24"/>
        </w:rPr>
      </w:pPr>
      <w:proofErr w:type="gramStart"/>
      <w:r>
        <w:rPr>
          <w:rFonts w:ascii="Bookman Old Style" w:hAnsi="Bookman Old Style"/>
          <w:b/>
          <w:sz w:val="24"/>
          <w:szCs w:val="24"/>
        </w:rPr>
        <w:t>(a)</w:t>
      </w:r>
      <w:r>
        <w:rPr>
          <w:rFonts w:ascii="Bookman Old Style" w:hAnsi="Bookman Old Style"/>
          <w:b/>
          <w:sz w:val="24"/>
          <w:szCs w:val="24"/>
        </w:rPr>
        <w:tab/>
        <w:t>A</w:t>
      </w:r>
      <w:r w:rsidR="00B67C72" w:rsidRPr="005E71CA">
        <w:rPr>
          <w:rFonts w:ascii="Bookman Old Style" w:hAnsi="Bookman Old Style"/>
          <w:b/>
          <w:sz w:val="24"/>
          <w:szCs w:val="24"/>
        </w:rPr>
        <w:t>n</w:t>
      </w:r>
      <w:r>
        <w:rPr>
          <w:rFonts w:ascii="Bookman Old Style" w:hAnsi="Bookman Old Style"/>
          <w:b/>
          <w:sz w:val="24"/>
          <w:szCs w:val="24"/>
        </w:rPr>
        <w:t xml:space="preserve"> </w:t>
      </w:r>
      <w:r w:rsidR="00B67C72" w:rsidRPr="005E71CA">
        <w:rPr>
          <w:rFonts w:ascii="Bookman Old Style" w:hAnsi="Bookman Old Style"/>
          <w:b/>
          <w:sz w:val="24"/>
          <w:szCs w:val="24"/>
        </w:rPr>
        <w:t>extenuating circumstances</w:t>
      </w:r>
      <w:proofErr w:type="gramEnd"/>
      <w:r w:rsidR="00B67C72" w:rsidRPr="005E71CA">
        <w:rPr>
          <w:rFonts w:ascii="Bookman Old Style" w:hAnsi="Bookman Old Style"/>
          <w:b/>
          <w:sz w:val="24"/>
          <w:szCs w:val="24"/>
        </w:rPr>
        <w:t xml:space="preserve"> is any fact associated with the offence which would diminish morally the degree of the convicted person’s guilty:</w:t>
      </w:r>
    </w:p>
    <w:p w:rsidR="00B67C72" w:rsidRPr="005E71CA" w:rsidRDefault="00B67C72" w:rsidP="00B67C72">
      <w:pPr>
        <w:pStyle w:val="NoSpacing"/>
        <w:ind w:left="2160" w:hanging="720"/>
        <w:rPr>
          <w:rFonts w:ascii="Bookman Old Style" w:hAnsi="Bookman Old Style"/>
          <w:b/>
          <w:sz w:val="24"/>
          <w:szCs w:val="24"/>
        </w:rPr>
      </w:pPr>
    </w:p>
    <w:p w:rsidR="00B67C72" w:rsidRPr="005E71CA" w:rsidRDefault="006A26C8" w:rsidP="00E036C3">
      <w:pPr>
        <w:pStyle w:val="NoSpacing"/>
        <w:ind w:left="2160" w:hanging="720"/>
        <w:jc w:val="both"/>
        <w:rPr>
          <w:rFonts w:ascii="Bookman Old Style" w:hAnsi="Bookman Old Style"/>
          <w:b/>
          <w:sz w:val="24"/>
          <w:szCs w:val="24"/>
        </w:rPr>
      </w:pPr>
      <w:r>
        <w:rPr>
          <w:rFonts w:ascii="Bookman Old Style" w:hAnsi="Bookman Old Style"/>
          <w:b/>
          <w:sz w:val="24"/>
          <w:szCs w:val="24"/>
        </w:rPr>
        <w:t>(b)</w:t>
      </w:r>
      <w:r>
        <w:rPr>
          <w:rFonts w:ascii="Bookman Old Style" w:hAnsi="Bookman Old Style"/>
          <w:b/>
          <w:sz w:val="24"/>
          <w:szCs w:val="24"/>
        </w:rPr>
        <w:tab/>
        <w:t>I</w:t>
      </w:r>
      <w:r w:rsidR="00B67C72" w:rsidRPr="005E71CA">
        <w:rPr>
          <w:rFonts w:ascii="Bookman Old Style" w:hAnsi="Bookman Old Style"/>
          <w:b/>
          <w:sz w:val="24"/>
          <w:szCs w:val="24"/>
        </w:rPr>
        <w:t xml:space="preserve">n deciding whether or not there are extenuating circumstances; the Court shall consider the standard of </w:t>
      </w:r>
      <w:proofErr w:type="spellStart"/>
      <w:r w:rsidR="00B67C72" w:rsidRPr="005E71CA">
        <w:rPr>
          <w:rFonts w:ascii="Bookman Old Style" w:hAnsi="Bookman Old Style"/>
          <w:b/>
          <w:sz w:val="24"/>
          <w:szCs w:val="24"/>
        </w:rPr>
        <w:t>behavio</w:t>
      </w:r>
      <w:r>
        <w:rPr>
          <w:rFonts w:ascii="Bookman Old Style" w:hAnsi="Bookman Old Style"/>
          <w:b/>
          <w:sz w:val="24"/>
          <w:szCs w:val="24"/>
        </w:rPr>
        <w:t>u</w:t>
      </w:r>
      <w:r w:rsidR="00B67C72" w:rsidRPr="005E71CA">
        <w:rPr>
          <w:rFonts w:ascii="Bookman Old Style" w:hAnsi="Bookman Old Style"/>
          <w:b/>
          <w:sz w:val="24"/>
          <w:szCs w:val="24"/>
        </w:rPr>
        <w:t>r</w:t>
      </w:r>
      <w:proofErr w:type="spellEnd"/>
      <w:r w:rsidR="00B67C72" w:rsidRPr="005E71CA">
        <w:rPr>
          <w:rFonts w:ascii="Bookman Old Style" w:hAnsi="Bookman Old Style"/>
          <w:b/>
          <w:sz w:val="24"/>
          <w:szCs w:val="24"/>
        </w:rPr>
        <w:t xml:space="preserve"> of an ordinary person of a class of the community to which the convicted person belongs.”</w:t>
      </w:r>
    </w:p>
    <w:p w:rsidR="00AB0CBE" w:rsidRPr="005E71CA" w:rsidRDefault="00AB0CBE" w:rsidP="00AB0CBE">
      <w:pPr>
        <w:pStyle w:val="NoSpacing"/>
        <w:rPr>
          <w:rFonts w:ascii="Bookman Old Style" w:hAnsi="Bookman Old Style"/>
          <w:b/>
          <w:sz w:val="28"/>
          <w:szCs w:val="28"/>
        </w:rPr>
      </w:pPr>
    </w:p>
    <w:p w:rsidR="00A86A24" w:rsidRDefault="00DB118A"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She </w:t>
      </w:r>
      <w:r w:rsidR="00AB0CBE">
        <w:rPr>
          <w:rFonts w:ascii="Bookman Old Style" w:hAnsi="Bookman Old Style"/>
          <w:sz w:val="28"/>
          <w:szCs w:val="28"/>
        </w:rPr>
        <w:t>submitted that upon conviction of the Appellants of the offence of murder, the Court should have imposed the mandatory death penalty, unless it found that there w</w:t>
      </w:r>
      <w:r w:rsidR="00171890">
        <w:rPr>
          <w:rFonts w:ascii="Bookman Old Style" w:hAnsi="Bookman Old Style"/>
          <w:sz w:val="28"/>
          <w:szCs w:val="28"/>
        </w:rPr>
        <w:t xml:space="preserve">ere extenuating circumstances. </w:t>
      </w:r>
      <w:r w:rsidR="00AB0CBE">
        <w:rPr>
          <w:rFonts w:ascii="Bookman Old Style" w:hAnsi="Bookman Old Style"/>
          <w:sz w:val="28"/>
          <w:szCs w:val="28"/>
        </w:rPr>
        <w:t>Since the Court did not find any extenuating circumstances, the imposi</w:t>
      </w:r>
      <w:r w:rsidR="006A26C8">
        <w:rPr>
          <w:rFonts w:ascii="Bookman Old Style" w:hAnsi="Bookman Old Style"/>
          <w:sz w:val="28"/>
          <w:szCs w:val="28"/>
        </w:rPr>
        <w:t>tion of a sentence of 30 years I</w:t>
      </w:r>
      <w:r w:rsidR="009A3B7B">
        <w:rPr>
          <w:rFonts w:ascii="Bookman Old Style" w:hAnsi="Bookman Old Style"/>
          <w:sz w:val="28"/>
          <w:szCs w:val="28"/>
        </w:rPr>
        <w:t xml:space="preserve">mprisonment was wrong in law. </w:t>
      </w:r>
      <w:r>
        <w:rPr>
          <w:rFonts w:ascii="Bookman Old Style" w:hAnsi="Bookman Old Style"/>
          <w:sz w:val="28"/>
          <w:szCs w:val="28"/>
        </w:rPr>
        <w:t>That a s</w:t>
      </w:r>
      <w:r w:rsidR="00AB0CBE">
        <w:rPr>
          <w:rFonts w:ascii="Bookman Old Style" w:hAnsi="Bookman Old Style"/>
          <w:sz w:val="28"/>
          <w:szCs w:val="28"/>
        </w:rPr>
        <w:t xml:space="preserve">crutiny of the record indicates that even if the Court had considered the issue of extenuating circumstances, the Court could have not found any.  </w:t>
      </w:r>
      <w:r>
        <w:rPr>
          <w:rFonts w:ascii="Bookman Old Style" w:hAnsi="Bookman Old Style"/>
          <w:sz w:val="28"/>
          <w:szCs w:val="28"/>
        </w:rPr>
        <w:t>She argued that t</w:t>
      </w:r>
      <w:r w:rsidR="00AB0CBE">
        <w:rPr>
          <w:rFonts w:ascii="Bookman Old Style" w:hAnsi="Bookman Old Style"/>
          <w:sz w:val="28"/>
          <w:szCs w:val="28"/>
        </w:rPr>
        <w:t xml:space="preserve">here is no evidence or </w:t>
      </w:r>
      <w:proofErr w:type="gramStart"/>
      <w:r w:rsidR="00AB0CBE">
        <w:rPr>
          <w:rFonts w:ascii="Bookman Old Style" w:hAnsi="Bookman Old Style"/>
          <w:sz w:val="28"/>
          <w:szCs w:val="28"/>
        </w:rPr>
        <w:t>were</w:t>
      </w:r>
      <w:proofErr w:type="gramEnd"/>
      <w:r w:rsidR="00AB0CBE">
        <w:rPr>
          <w:rFonts w:ascii="Bookman Old Style" w:hAnsi="Bookman Old Style"/>
          <w:sz w:val="28"/>
          <w:szCs w:val="28"/>
        </w:rPr>
        <w:t xml:space="preserve"> there any facts proved</w:t>
      </w:r>
      <w:r w:rsidR="00B67C72">
        <w:rPr>
          <w:rFonts w:ascii="Bookman Old Style" w:hAnsi="Bookman Old Style"/>
          <w:sz w:val="28"/>
          <w:szCs w:val="28"/>
        </w:rPr>
        <w:t xml:space="preserve"> </w:t>
      </w:r>
      <w:r w:rsidR="004C75CE">
        <w:rPr>
          <w:rFonts w:ascii="Bookman Old Style" w:hAnsi="Bookman Old Style"/>
          <w:sz w:val="28"/>
          <w:szCs w:val="28"/>
        </w:rPr>
        <w:t>that would have diminished the Appellants’ degree of guilt.  Killing in the course of a robbery is neither acceptable nor tolerated in any community in Zambia.</w:t>
      </w:r>
      <w:r w:rsidR="00276409">
        <w:rPr>
          <w:rFonts w:ascii="Bookman Old Style" w:hAnsi="Bookman Old Style"/>
          <w:sz w:val="28"/>
          <w:szCs w:val="28"/>
        </w:rPr>
        <w:t xml:space="preserve"> </w:t>
      </w:r>
    </w:p>
    <w:p w:rsidR="00276409" w:rsidRDefault="00E07845" w:rsidP="00E036C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She </w:t>
      </w:r>
      <w:r w:rsidR="00276409">
        <w:rPr>
          <w:rFonts w:ascii="Bookman Old Style" w:hAnsi="Bookman Old Style"/>
          <w:sz w:val="28"/>
          <w:szCs w:val="28"/>
        </w:rPr>
        <w:t xml:space="preserve">pointed out that further, </w:t>
      </w:r>
      <w:r w:rsidR="00276409" w:rsidRPr="00E91313">
        <w:rPr>
          <w:rFonts w:ascii="Bookman Old Style" w:hAnsi="Bookman Old Style"/>
          <w:b/>
          <w:sz w:val="28"/>
          <w:szCs w:val="28"/>
        </w:rPr>
        <w:t>Section 294(2) (b)</w:t>
      </w:r>
      <w:r w:rsidR="002C7036">
        <w:rPr>
          <w:rFonts w:ascii="Bookman Old Style" w:hAnsi="Bookman Old Style"/>
          <w:b/>
          <w:sz w:val="28"/>
          <w:szCs w:val="28"/>
        </w:rPr>
        <w:t xml:space="preserve"> </w:t>
      </w:r>
      <w:r w:rsidR="00CC288B">
        <w:rPr>
          <w:rFonts w:ascii="Bookman Old Style" w:hAnsi="Bookman Old Style"/>
          <w:sz w:val="28"/>
          <w:szCs w:val="28"/>
          <w:vertAlign w:val="superscript"/>
        </w:rPr>
        <w:t>(4)</w:t>
      </w:r>
      <w:r w:rsidR="00276409">
        <w:rPr>
          <w:rFonts w:ascii="Bookman Old Style" w:hAnsi="Bookman Old Style"/>
          <w:sz w:val="28"/>
          <w:szCs w:val="28"/>
        </w:rPr>
        <w:t xml:space="preserve"> provides as follows:-</w:t>
      </w:r>
    </w:p>
    <w:p w:rsidR="00E91313" w:rsidRDefault="00E91313" w:rsidP="00D65B0B">
      <w:pPr>
        <w:pStyle w:val="NoSpacing"/>
        <w:ind w:left="1440"/>
        <w:jc w:val="both"/>
        <w:rPr>
          <w:rFonts w:ascii="Bookman Old Style" w:hAnsi="Bookman Old Style"/>
          <w:b/>
          <w:sz w:val="24"/>
          <w:szCs w:val="24"/>
        </w:rPr>
      </w:pPr>
      <w:r w:rsidRPr="00E91313">
        <w:rPr>
          <w:rFonts w:ascii="Bookman Old Style" w:hAnsi="Bookman Old Style"/>
          <w:b/>
          <w:sz w:val="24"/>
          <w:szCs w:val="24"/>
        </w:rPr>
        <w:t>“Notwithstanding the provisions of Subsection (1), the penalty for the felony of aggravated robbery under Subsection (1) shall be death-</w:t>
      </w:r>
    </w:p>
    <w:p w:rsidR="00E91313" w:rsidRDefault="00E91313" w:rsidP="00E91313">
      <w:pPr>
        <w:pStyle w:val="NoSpacing"/>
        <w:ind w:left="1440"/>
        <w:rPr>
          <w:rFonts w:ascii="Bookman Old Style" w:hAnsi="Bookman Old Style"/>
          <w:b/>
          <w:sz w:val="24"/>
          <w:szCs w:val="24"/>
        </w:rPr>
      </w:pPr>
    </w:p>
    <w:p w:rsidR="00E91313" w:rsidRDefault="00D65B0B" w:rsidP="00E07845">
      <w:pPr>
        <w:pStyle w:val="NoSpacing"/>
        <w:numPr>
          <w:ilvl w:val="0"/>
          <w:numId w:val="9"/>
        </w:numPr>
        <w:jc w:val="both"/>
        <w:rPr>
          <w:rFonts w:ascii="Bookman Old Style" w:hAnsi="Bookman Old Style"/>
          <w:b/>
          <w:sz w:val="24"/>
          <w:szCs w:val="24"/>
        </w:rPr>
      </w:pPr>
      <w:r w:rsidRPr="005E71CA">
        <w:rPr>
          <w:rFonts w:ascii="Bookman Old Style" w:hAnsi="Bookman Old Style"/>
          <w:b/>
          <w:sz w:val="24"/>
          <w:szCs w:val="24"/>
        </w:rPr>
        <w:t>W</w:t>
      </w:r>
      <w:r w:rsidR="00E07845">
        <w:rPr>
          <w:rFonts w:ascii="Bookman Old Style" w:hAnsi="Bookman Old Style"/>
          <w:b/>
          <w:sz w:val="24"/>
          <w:szCs w:val="24"/>
        </w:rPr>
        <w:t>here the offensive weapon or instrument is a firearm, unless the Court is satisfied by the evidence in the case that the accused person was not armed with a firearm and-</w:t>
      </w:r>
    </w:p>
    <w:p w:rsidR="00E07845" w:rsidRPr="005E71CA" w:rsidRDefault="00E07845" w:rsidP="00E07845">
      <w:pPr>
        <w:pStyle w:val="NoSpacing"/>
        <w:ind w:left="1800"/>
        <w:jc w:val="both"/>
        <w:rPr>
          <w:rFonts w:ascii="Bookman Old Style" w:hAnsi="Bookman Old Style"/>
          <w:b/>
          <w:sz w:val="24"/>
          <w:szCs w:val="24"/>
        </w:rPr>
      </w:pPr>
    </w:p>
    <w:p w:rsidR="00E91313" w:rsidRDefault="00E07845" w:rsidP="00D65B0B">
      <w:pPr>
        <w:pStyle w:val="NoSpacing"/>
        <w:numPr>
          <w:ilvl w:val="0"/>
          <w:numId w:val="10"/>
        </w:numPr>
        <w:jc w:val="both"/>
        <w:rPr>
          <w:rFonts w:ascii="Bookman Old Style" w:hAnsi="Bookman Old Style"/>
          <w:b/>
          <w:sz w:val="24"/>
          <w:szCs w:val="24"/>
        </w:rPr>
      </w:pPr>
      <w:r>
        <w:rPr>
          <w:rFonts w:ascii="Bookman Old Style" w:hAnsi="Bookman Old Style"/>
          <w:b/>
          <w:sz w:val="24"/>
          <w:szCs w:val="24"/>
        </w:rPr>
        <w:t>that he was not aware that any of the other persons involved in committing the offence was so armed,</w:t>
      </w:r>
      <w:r w:rsidR="00E91313" w:rsidRPr="005E71CA">
        <w:rPr>
          <w:rFonts w:ascii="Bookman Old Style" w:hAnsi="Bookman Old Style"/>
          <w:b/>
          <w:sz w:val="24"/>
          <w:szCs w:val="24"/>
        </w:rPr>
        <w:t xml:space="preserve"> or</w:t>
      </w:r>
    </w:p>
    <w:p w:rsidR="00E07845" w:rsidRPr="005E71CA" w:rsidRDefault="00E07845" w:rsidP="00E07845">
      <w:pPr>
        <w:pStyle w:val="NoSpacing"/>
        <w:ind w:left="2520"/>
        <w:jc w:val="both"/>
        <w:rPr>
          <w:rFonts w:ascii="Bookman Old Style" w:hAnsi="Bookman Old Style"/>
          <w:b/>
          <w:sz w:val="24"/>
          <w:szCs w:val="24"/>
        </w:rPr>
      </w:pPr>
    </w:p>
    <w:p w:rsidR="00E91313" w:rsidRPr="005E71CA" w:rsidRDefault="00E07845" w:rsidP="00D65B0B">
      <w:pPr>
        <w:pStyle w:val="NoSpacing"/>
        <w:numPr>
          <w:ilvl w:val="0"/>
          <w:numId w:val="10"/>
        </w:numPr>
        <w:jc w:val="both"/>
        <w:rPr>
          <w:rFonts w:ascii="Bookman Old Style" w:hAnsi="Bookman Old Style"/>
          <w:b/>
          <w:sz w:val="24"/>
          <w:szCs w:val="24"/>
        </w:rPr>
      </w:pPr>
      <w:r>
        <w:rPr>
          <w:rFonts w:ascii="Bookman Old Style" w:hAnsi="Bookman Old Style"/>
          <w:b/>
          <w:sz w:val="24"/>
          <w:szCs w:val="24"/>
        </w:rPr>
        <w:t>that he dissociated himself from the offence immediately on becoming aware,</w:t>
      </w:r>
      <w:r w:rsidR="00E91313" w:rsidRPr="005E71CA">
        <w:rPr>
          <w:rFonts w:ascii="Bookman Old Style" w:hAnsi="Bookman Old Style"/>
          <w:b/>
          <w:sz w:val="24"/>
          <w:szCs w:val="24"/>
        </w:rPr>
        <w:t xml:space="preserve"> or</w:t>
      </w:r>
    </w:p>
    <w:p w:rsidR="00D65B0B" w:rsidRPr="005E71CA" w:rsidRDefault="00D65B0B" w:rsidP="00D65B0B">
      <w:pPr>
        <w:pStyle w:val="NoSpacing"/>
        <w:ind w:left="2520"/>
        <w:jc w:val="both"/>
        <w:rPr>
          <w:rFonts w:ascii="Bookman Old Style" w:hAnsi="Bookman Old Style"/>
          <w:b/>
          <w:sz w:val="24"/>
          <w:szCs w:val="24"/>
        </w:rPr>
      </w:pPr>
    </w:p>
    <w:p w:rsidR="00E91313" w:rsidRPr="005E71CA" w:rsidRDefault="00D65B0B" w:rsidP="00D65B0B">
      <w:pPr>
        <w:pStyle w:val="NoSpacing"/>
        <w:numPr>
          <w:ilvl w:val="0"/>
          <w:numId w:val="9"/>
        </w:numPr>
        <w:jc w:val="both"/>
        <w:rPr>
          <w:rFonts w:ascii="Bookman Old Style" w:hAnsi="Bookman Old Style"/>
          <w:b/>
          <w:sz w:val="24"/>
          <w:szCs w:val="24"/>
        </w:rPr>
      </w:pPr>
      <w:r w:rsidRPr="005E71CA">
        <w:rPr>
          <w:rFonts w:ascii="Bookman Old Style" w:hAnsi="Bookman Old Style"/>
          <w:b/>
          <w:sz w:val="24"/>
          <w:szCs w:val="24"/>
        </w:rPr>
        <w:t>W</w:t>
      </w:r>
      <w:r w:rsidR="00E91313" w:rsidRPr="005E71CA">
        <w:rPr>
          <w:rFonts w:ascii="Bookman Old Style" w:hAnsi="Bookman Old Style"/>
          <w:b/>
          <w:sz w:val="24"/>
          <w:szCs w:val="24"/>
        </w:rPr>
        <w:t>here the offensive weapon or instrument is not a firearm and grievous harm is done to any person in the course of the offence, unless the Court is satisfied by the evidence in the case that the accused person neither contemplated nor could reasonably, have contemplated that grievous harm might be inflicted in the course of the offence.”</w:t>
      </w:r>
    </w:p>
    <w:p w:rsidR="00D65B0B" w:rsidRDefault="00D65B0B" w:rsidP="00D65B0B">
      <w:pPr>
        <w:pStyle w:val="NoSpacing"/>
        <w:ind w:left="1800"/>
        <w:jc w:val="both"/>
        <w:rPr>
          <w:rFonts w:ascii="Bookman Old Style" w:hAnsi="Bookman Old Style"/>
          <w:sz w:val="24"/>
          <w:szCs w:val="24"/>
        </w:rPr>
      </w:pPr>
    </w:p>
    <w:p w:rsidR="00E91313" w:rsidRDefault="00054B46" w:rsidP="00D65B0B">
      <w:pPr>
        <w:pStyle w:val="NoSpacing"/>
        <w:spacing w:line="360" w:lineRule="auto"/>
        <w:ind w:firstLine="720"/>
        <w:jc w:val="both"/>
        <w:rPr>
          <w:rFonts w:ascii="Bookman Old Style" w:hAnsi="Bookman Old Style"/>
          <w:sz w:val="24"/>
          <w:szCs w:val="24"/>
        </w:rPr>
      </w:pPr>
      <w:r>
        <w:rPr>
          <w:rFonts w:ascii="Bookman Old Style" w:hAnsi="Bookman Old Style"/>
          <w:sz w:val="28"/>
          <w:szCs w:val="28"/>
        </w:rPr>
        <w:t xml:space="preserve">She </w:t>
      </w:r>
      <w:r w:rsidR="00E91313">
        <w:rPr>
          <w:rFonts w:ascii="Bookman Old Style" w:hAnsi="Bookman Old Style"/>
          <w:sz w:val="28"/>
          <w:szCs w:val="28"/>
        </w:rPr>
        <w:t>pointed out that, the evidence on record shows that grievous harm was inflicted during the course of the r</w:t>
      </w:r>
      <w:r w:rsidR="001125E0">
        <w:rPr>
          <w:rFonts w:ascii="Bookman Old Style" w:hAnsi="Bookman Old Style"/>
          <w:sz w:val="28"/>
          <w:szCs w:val="28"/>
        </w:rPr>
        <w:t>obbery that resulted in death. That a</w:t>
      </w:r>
      <w:r w:rsidR="00E91313">
        <w:rPr>
          <w:rFonts w:ascii="Bookman Old Style" w:hAnsi="Bookman Old Style"/>
          <w:sz w:val="28"/>
          <w:szCs w:val="28"/>
        </w:rPr>
        <w:t>ccording to Felix MWEEMBA (PW12), he saw a big knife next to the deceased body with multiple injuries.</w:t>
      </w:r>
      <w:r w:rsidR="001125E0">
        <w:rPr>
          <w:rFonts w:ascii="Bookman Old Style" w:hAnsi="Bookman Old Style"/>
          <w:sz w:val="28"/>
          <w:szCs w:val="28"/>
        </w:rPr>
        <w:t xml:space="preserve">  </w:t>
      </w:r>
      <w:proofErr w:type="gramStart"/>
      <w:r w:rsidR="001125E0">
        <w:rPr>
          <w:rFonts w:ascii="Bookman Old Style" w:hAnsi="Bookman Old Style"/>
          <w:sz w:val="28"/>
          <w:szCs w:val="28"/>
        </w:rPr>
        <w:t>That t</w:t>
      </w:r>
      <w:r w:rsidR="00E91313">
        <w:rPr>
          <w:rFonts w:ascii="Bookman Old Style" w:hAnsi="Bookman Old Style"/>
          <w:sz w:val="28"/>
          <w:szCs w:val="28"/>
        </w:rPr>
        <w:t>his observation was co</w:t>
      </w:r>
      <w:r w:rsidR="00294CF5">
        <w:rPr>
          <w:rFonts w:ascii="Bookman Old Style" w:hAnsi="Bookman Old Style"/>
          <w:sz w:val="28"/>
          <w:szCs w:val="28"/>
        </w:rPr>
        <w:t>nfirmed by the findings of the P</w:t>
      </w:r>
      <w:r w:rsidR="00E91313">
        <w:rPr>
          <w:rFonts w:ascii="Bookman Old Style" w:hAnsi="Bookman Old Style"/>
          <w:sz w:val="28"/>
          <w:szCs w:val="28"/>
        </w:rPr>
        <w:t xml:space="preserve">athologist in the postmortem examination report, (exhibit </w:t>
      </w:r>
      <w:r w:rsidR="00E91313" w:rsidRPr="001125E0">
        <w:rPr>
          <w:rFonts w:ascii="Bookman Old Style" w:hAnsi="Bookman Old Style"/>
          <w:b/>
          <w:sz w:val="28"/>
          <w:szCs w:val="28"/>
        </w:rPr>
        <w:t>P17</w:t>
      </w:r>
      <w:r w:rsidR="009A3B7B">
        <w:rPr>
          <w:rFonts w:ascii="Bookman Old Style" w:hAnsi="Bookman Old Style"/>
          <w:sz w:val="28"/>
          <w:szCs w:val="28"/>
        </w:rPr>
        <w:t xml:space="preserve">) </w:t>
      </w:r>
      <w:r w:rsidR="00E91313">
        <w:rPr>
          <w:rFonts w:ascii="Bookman Old Style" w:hAnsi="Bookman Old Style"/>
          <w:sz w:val="28"/>
          <w:szCs w:val="28"/>
        </w:rPr>
        <w:t>which indicates that death was due to “multiple stab wounds.”</w:t>
      </w:r>
      <w:proofErr w:type="gramEnd"/>
      <w:r w:rsidR="00E91313">
        <w:rPr>
          <w:rFonts w:ascii="Bookman Old Style" w:hAnsi="Bookman Old Style"/>
          <w:sz w:val="24"/>
          <w:szCs w:val="24"/>
        </w:rPr>
        <w:t xml:space="preserve">  </w:t>
      </w:r>
    </w:p>
    <w:p w:rsidR="002742C6" w:rsidRPr="00171890" w:rsidRDefault="001125E0" w:rsidP="00D65B0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She submitted that, t</w:t>
      </w:r>
      <w:r w:rsidR="002742C6" w:rsidRPr="00171890">
        <w:rPr>
          <w:rFonts w:ascii="Bookman Old Style" w:hAnsi="Bookman Old Style"/>
          <w:sz w:val="28"/>
          <w:szCs w:val="28"/>
        </w:rPr>
        <w:t xml:space="preserve">he definition of an offensive weapon as set out in </w:t>
      </w:r>
      <w:r w:rsidR="002742C6" w:rsidRPr="00171890">
        <w:rPr>
          <w:rFonts w:ascii="Bookman Old Style" w:hAnsi="Bookman Old Style"/>
          <w:b/>
          <w:sz w:val="28"/>
          <w:szCs w:val="28"/>
        </w:rPr>
        <w:t>Section 4</w:t>
      </w:r>
      <w:r w:rsidR="00CC288B">
        <w:rPr>
          <w:rFonts w:ascii="Bookman Old Style" w:hAnsi="Bookman Old Style"/>
          <w:sz w:val="28"/>
          <w:szCs w:val="28"/>
          <w:vertAlign w:val="superscript"/>
        </w:rPr>
        <w:t xml:space="preserve">(3) </w:t>
      </w:r>
      <w:r w:rsidR="002742C6" w:rsidRPr="00171890">
        <w:rPr>
          <w:rFonts w:ascii="Bookman Old Style" w:hAnsi="Bookman Old Style"/>
          <w:sz w:val="28"/>
          <w:szCs w:val="28"/>
        </w:rPr>
        <w:t xml:space="preserve">includes a knife.  </w:t>
      </w:r>
    </w:p>
    <w:p w:rsidR="00B45926" w:rsidRPr="00171890" w:rsidRDefault="001125E0" w:rsidP="002F346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She con</w:t>
      </w:r>
      <w:r w:rsidR="002742C6" w:rsidRPr="00171890">
        <w:rPr>
          <w:rFonts w:ascii="Bookman Old Style" w:hAnsi="Bookman Old Style"/>
          <w:sz w:val="28"/>
          <w:szCs w:val="28"/>
        </w:rPr>
        <w:t>te</w:t>
      </w:r>
      <w:r>
        <w:rPr>
          <w:rFonts w:ascii="Bookman Old Style" w:hAnsi="Bookman Old Style"/>
          <w:sz w:val="28"/>
          <w:szCs w:val="28"/>
        </w:rPr>
        <w:t>nded</w:t>
      </w:r>
      <w:r w:rsidR="002742C6" w:rsidRPr="00171890">
        <w:rPr>
          <w:rFonts w:ascii="Bookman Old Style" w:hAnsi="Bookman Old Style"/>
          <w:sz w:val="28"/>
          <w:szCs w:val="28"/>
        </w:rPr>
        <w:t xml:space="preserve"> that</w:t>
      </w:r>
      <w:r w:rsidR="004E326D">
        <w:rPr>
          <w:rFonts w:ascii="Bookman Old Style" w:hAnsi="Bookman Old Style"/>
          <w:sz w:val="28"/>
          <w:szCs w:val="28"/>
        </w:rPr>
        <w:t>,</w:t>
      </w:r>
      <w:r w:rsidR="002742C6" w:rsidRPr="00171890">
        <w:rPr>
          <w:rFonts w:ascii="Bookman Old Style" w:hAnsi="Bookman Old Style"/>
          <w:sz w:val="28"/>
          <w:szCs w:val="28"/>
        </w:rPr>
        <w:t xml:space="preserve"> the trial Judge erred in law when he imposed a 30 years sentence for aggravated robbery when there was evidence before the Court that an offensive weapon had been used </w:t>
      </w:r>
      <w:r w:rsidR="002742C6" w:rsidRPr="00171890">
        <w:rPr>
          <w:rFonts w:ascii="Bookman Old Style" w:hAnsi="Bookman Old Style"/>
          <w:sz w:val="28"/>
          <w:szCs w:val="28"/>
        </w:rPr>
        <w:lastRenderedPageBreak/>
        <w:t xml:space="preserve">to cause grievous harm during the robbery.  </w:t>
      </w:r>
      <w:r w:rsidR="004E326D">
        <w:rPr>
          <w:rFonts w:ascii="Bookman Old Style" w:hAnsi="Bookman Old Style"/>
          <w:sz w:val="28"/>
          <w:szCs w:val="28"/>
        </w:rPr>
        <w:t>That t</w:t>
      </w:r>
      <w:r w:rsidR="002742C6" w:rsidRPr="00171890">
        <w:rPr>
          <w:rFonts w:ascii="Bookman Old Style" w:hAnsi="Bookman Old Style"/>
          <w:sz w:val="28"/>
          <w:szCs w:val="28"/>
        </w:rPr>
        <w:t>he Court should have imposed the mandatory sentence of death because there was no evidence before it indicating or</w:t>
      </w:r>
      <w:r w:rsidR="00B45926" w:rsidRPr="00171890">
        <w:rPr>
          <w:rFonts w:ascii="Bookman Old Style" w:hAnsi="Bookman Old Style"/>
          <w:sz w:val="28"/>
          <w:szCs w:val="28"/>
        </w:rPr>
        <w:t xml:space="preserve"> suggesting that both Appellants could not have contemplated that grievous harm might be inflicted during the course of the robbery.</w:t>
      </w:r>
    </w:p>
    <w:p w:rsidR="00B45926" w:rsidRPr="00171890" w:rsidRDefault="004E326D" w:rsidP="0017189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Mrs. KHUZWAYO further</w:t>
      </w:r>
      <w:r w:rsidR="001E14CE">
        <w:rPr>
          <w:rFonts w:ascii="Bookman Old Style" w:hAnsi="Bookman Old Style"/>
          <w:sz w:val="28"/>
          <w:szCs w:val="28"/>
        </w:rPr>
        <w:t>,</w:t>
      </w:r>
      <w:r w:rsidR="00CC288B">
        <w:rPr>
          <w:rFonts w:ascii="Bookman Old Style" w:hAnsi="Bookman Old Style"/>
          <w:sz w:val="28"/>
          <w:szCs w:val="28"/>
        </w:rPr>
        <w:t xml:space="preserve"> pointed out that</w:t>
      </w:r>
      <w:r w:rsidR="002F3464">
        <w:rPr>
          <w:rFonts w:ascii="Bookman Old Style" w:hAnsi="Bookman Old Style"/>
          <w:sz w:val="28"/>
          <w:szCs w:val="28"/>
        </w:rPr>
        <w:t>,</w:t>
      </w:r>
      <w:r w:rsidR="00CC288B">
        <w:rPr>
          <w:rFonts w:ascii="Bookman Old Style" w:hAnsi="Bookman Old Style"/>
          <w:sz w:val="28"/>
          <w:szCs w:val="28"/>
        </w:rPr>
        <w:t xml:space="preserve"> the case hin</w:t>
      </w:r>
      <w:r>
        <w:rPr>
          <w:rFonts w:ascii="Bookman Old Style" w:hAnsi="Bookman Old Style"/>
          <w:sz w:val="28"/>
          <w:szCs w:val="28"/>
        </w:rPr>
        <w:t>ges on recent possession. She submitted that t</w:t>
      </w:r>
      <w:r w:rsidR="00B45926" w:rsidRPr="00171890">
        <w:rPr>
          <w:rFonts w:ascii="Bookman Old Style" w:hAnsi="Bookman Old Style"/>
          <w:sz w:val="28"/>
          <w:szCs w:val="28"/>
        </w:rPr>
        <w:t>here was sufficient evidence to support t</w:t>
      </w:r>
      <w:r>
        <w:rPr>
          <w:rFonts w:ascii="Bookman Old Style" w:hAnsi="Bookman Old Style"/>
          <w:sz w:val="28"/>
          <w:szCs w:val="28"/>
        </w:rPr>
        <w:t>he finding of the Court below. That i</w:t>
      </w:r>
      <w:r w:rsidR="00B45926" w:rsidRPr="00171890">
        <w:rPr>
          <w:rFonts w:ascii="Bookman Old Style" w:hAnsi="Bookman Old Style"/>
          <w:sz w:val="28"/>
          <w:szCs w:val="28"/>
        </w:rPr>
        <w:t>tems that were stolen we</w:t>
      </w:r>
      <w:r>
        <w:rPr>
          <w:rFonts w:ascii="Bookman Old Style" w:hAnsi="Bookman Old Style"/>
          <w:sz w:val="28"/>
          <w:szCs w:val="28"/>
        </w:rPr>
        <w:t>re sold by the Appellants who did</w:t>
      </w:r>
      <w:r w:rsidR="00B45926" w:rsidRPr="00171890">
        <w:rPr>
          <w:rFonts w:ascii="Bookman Old Style" w:hAnsi="Bookman Old Style"/>
          <w:sz w:val="28"/>
          <w:szCs w:val="28"/>
        </w:rPr>
        <w:t xml:space="preserve"> not deny being in po</w:t>
      </w:r>
      <w:r>
        <w:rPr>
          <w:rFonts w:ascii="Bookman Old Style" w:hAnsi="Bookman Old Style"/>
          <w:sz w:val="28"/>
          <w:szCs w:val="28"/>
        </w:rPr>
        <w:t>ssession or selling the items and</w:t>
      </w:r>
      <w:r w:rsidR="00171890">
        <w:rPr>
          <w:rFonts w:ascii="Bookman Old Style" w:hAnsi="Bookman Old Style"/>
          <w:sz w:val="28"/>
          <w:szCs w:val="28"/>
        </w:rPr>
        <w:t xml:space="preserve"> </w:t>
      </w:r>
      <w:r>
        <w:rPr>
          <w:rFonts w:ascii="Bookman Old Style" w:hAnsi="Bookman Old Style"/>
          <w:sz w:val="28"/>
          <w:szCs w:val="28"/>
        </w:rPr>
        <w:t>t</w:t>
      </w:r>
      <w:r w:rsidR="00B45926" w:rsidRPr="00171890">
        <w:rPr>
          <w:rFonts w:ascii="Bookman Old Style" w:hAnsi="Bookman Old Style"/>
          <w:sz w:val="28"/>
          <w:szCs w:val="28"/>
        </w:rPr>
        <w:t xml:space="preserve">hey gave an explanation as to how </w:t>
      </w:r>
      <w:r w:rsidR="00171890">
        <w:rPr>
          <w:rFonts w:ascii="Bookman Old Style" w:hAnsi="Bookman Old Style"/>
          <w:sz w:val="28"/>
          <w:szCs w:val="28"/>
        </w:rPr>
        <w:t xml:space="preserve">they came to be in possession. </w:t>
      </w:r>
      <w:r w:rsidR="008E1704">
        <w:rPr>
          <w:rFonts w:ascii="Bookman Old Style" w:hAnsi="Bookman Old Style"/>
          <w:sz w:val="28"/>
          <w:szCs w:val="28"/>
        </w:rPr>
        <w:t>That</w:t>
      </w:r>
      <w:r w:rsidR="00694C32">
        <w:rPr>
          <w:rFonts w:ascii="Bookman Old Style" w:hAnsi="Bookman Old Style"/>
          <w:sz w:val="28"/>
          <w:szCs w:val="28"/>
        </w:rPr>
        <w:t>,</w:t>
      </w:r>
      <w:r w:rsidR="008E1704">
        <w:rPr>
          <w:rFonts w:ascii="Bookman Old Style" w:hAnsi="Bookman Old Style"/>
          <w:sz w:val="28"/>
          <w:szCs w:val="28"/>
        </w:rPr>
        <w:t xml:space="preserve"> t</w:t>
      </w:r>
      <w:r w:rsidR="00B45926" w:rsidRPr="00171890">
        <w:rPr>
          <w:rFonts w:ascii="Bookman Old Style" w:hAnsi="Bookman Old Style"/>
          <w:sz w:val="28"/>
          <w:szCs w:val="28"/>
        </w:rPr>
        <w:t>heir explanation</w:t>
      </w:r>
      <w:r w:rsidR="00694C32">
        <w:rPr>
          <w:rFonts w:ascii="Bookman Old Style" w:hAnsi="Bookman Old Style"/>
          <w:sz w:val="28"/>
          <w:szCs w:val="28"/>
        </w:rPr>
        <w:t>,</w:t>
      </w:r>
      <w:r w:rsidR="00B45926" w:rsidRPr="00171890">
        <w:rPr>
          <w:rFonts w:ascii="Bookman Old Style" w:hAnsi="Bookman Old Style"/>
          <w:sz w:val="28"/>
          <w:szCs w:val="28"/>
        </w:rPr>
        <w:t xml:space="preserve"> cannot</w:t>
      </w:r>
      <w:r w:rsidR="005256EF">
        <w:rPr>
          <w:rFonts w:ascii="Bookman Old Style" w:hAnsi="Bookman Old Style"/>
          <w:sz w:val="28"/>
          <w:szCs w:val="28"/>
        </w:rPr>
        <w:t xml:space="preserve"> be said to be reasonable. </w:t>
      </w:r>
      <w:r w:rsidR="00B45926" w:rsidRPr="00171890">
        <w:rPr>
          <w:rFonts w:ascii="Bookman Old Style" w:hAnsi="Bookman Old Style"/>
          <w:sz w:val="28"/>
          <w:szCs w:val="28"/>
        </w:rPr>
        <w:t>In his explanation to the Police, the 1</w:t>
      </w:r>
      <w:r w:rsidR="00B45926" w:rsidRPr="00171890">
        <w:rPr>
          <w:rFonts w:ascii="Bookman Old Style" w:hAnsi="Bookman Old Style"/>
          <w:sz w:val="28"/>
          <w:szCs w:val="28"/>
          <w:vertAlign w:val="superscript"/>
        </w:rPr>
        <w:t>st</w:t>
      </w:r>
      <w:r w:rsidR="00B45926" w:rsidRPr="00171890">
        <w:rPr>
          <w:rFonts w:ascii="Bookman Old Style" w:hAnsi="Bookman Old Style"/>
          <w:sz w:val="28"/>
          <w:szCs w:val="28"/>
        </w:rPr>
        <w:t xml:space="preserve"> </w:t>
      </w:r>
      <w:r w:rsidR="005C0B86" w:rsidRPr="00171890">
        <w:rPr>
          <w:rFonts w:ascii="Bookman Old Style" w:hAnsi="Bookman Old Style"/>
          <w:sz w:val="28"/>
          <w:szCs w:val="28"/>
        </w:rPr>
        <w:t>Appellant said he got the items from a relative in Sweden.  In Court he said he got the items from a Ben Z</w:t>
      </w:r>
      <w:r w:rsidR="00171890">
        <w:rPr>
          <w:rFonts w:ascii="Bookman Old Style" w:hAnsi="Bookman Old Style"/>
          <w:sz w:val="28"/>
          <w:szCs w:val="28"/>
        </w:rPr>
        <w:t>ULU</w:t>
      </w:r>
      <w:r w:rsidR="00096E1B">
        <w:rPr>
          <w:rFonts w:ascii="Bookman Old Style" w:hAnsi="Bookman Old Style"/>
          <w:sz w:val="28"/>
          <w:szCs w:val="28"/>
        </w:rPr>
        <w:t>,</w:t>
      </w:r>
      <w:r w:rsidR="00171890">
        <w:rPr>
          <w:rFonts w:ascii="Bookman Old Style" w:hAnsi="Bookman Old Style"/>
          <w:sz w:val="28"/>
          <w:szCs w:val="28"/>
        </w:rPr>
        <w:t xml:space="preserve"> which was a contradiction. </w:t>
      </w:r>
      <w:r w:rsidR="005C0B86" w:rsidRPr="00171890">
        <w:rPr>
          <w:rFonts w:ascii="Bookman Old Style" w:hAnsi="Bookman Old Style"/>
          <w:sz w:val="28"/>
          <w:szCs w:val="28"/>
        </w:rPr>
        <w:t>The Police did investigate th</w:t>
      </w:r>
      <w:r w:rsidR="00171890">
        <w:rPr>
          <w:rFonts w:ascii="Bookman Old Style" w:hAnsi="Bookman Old Style"/>
          <w:sz w:val="28"/>
          <w:szCs w:val="28"/>
        </w:rPr>
        <w:t xml:space="preserve">e explanation. </w:t>
      </w:r>
      <w:r w:rsidR="005C0B86" w:rsidRPr="00171890">
        <w:rPr>
          <w:rFonts w:ascii="Bookman Old Style" w:hAnsi="Bookman Old Style"/>
          <w:sz w:val="28"/>
          <w:szCs w:val="28"/>
        </w:rPr>
        <w:t>They then could not investigate the Ben ZULU story as it only came up in Court.</w:t>
      </w:r>
      <w:r w:rsidR="00B45926" w:rsidRPr="00171890">
        <w:rPr>
          <w:rFonts w:ascii="Bookman Old Style" w:hAnsi="Bookman Old Style"/>
          <w:sz w:val="28"/>
          <w:szCs w:val="28"/>
        </w:rPr>
        <w:t xml:space="preserve"> </w:t>
      </w:r>
    </w:p>
    <w:p w:rsidR="00855E1E" w:rsidRDefault="00855E1E" w:rsidP="00096E1B">
      <w:pPr>
        <w:pStyle w:val="NoSpacing"/>
        <w:spacing w:line="360" w:lineRule="auto"/>
        <w:ind w:firstLine="720"/>
        <w:jc w:val="both"/>
        <w:rPr>
          <w:rFonts w:ascii="Bookman Old Style" w:hAnsi="Bookman Old Style"/>
          <w:sz w:val="28"/>
          <w:szCs w:val="28"/>
        </w:rPr>
      </w:pPr>
      <w:r w:rsidRPr="00171890">
        <w:rPr>
          <w:rFonts w:ascii="Bookman Old Style" w:hAnsi="Bookman Old Style"/>
          <w:sz w:val="28"/>
          <w:szCs w:val="28"/>
        </w:rPr>
        <w:t>As for the 2</w:t>
      </w:r>
      <w:r w:rsidRPr="00171890">
        <w:rPr>
          <w:rFonts w:ascii="Bookman Old Style" w:hAnsi="Bookman Old Style"/>
          <w:sz w:val="28"/>
          <w:szCs w:val="28"/>
          <w:vertAlign w:val="superscript"/>
        </w:rPr>
        <w:t>nd</w:t>
      </w:r>
      <w:r w:rsidRPr="00171890">
        <w:rPr>
          <w:rFonts w:ascii="Bookman Old Style" w:hAnsi="Bookman Old Style"/>
          <w:sz w:val="28"/>
          <w:szCs w:val="28"/>
        </w:rPr>
        <w:t xml:space="preserve"> Appellant, he explained that he was helping the 1</w:t>
      </w:r>
      <w:r w:rsidRPr="00171890">
        <w:rPr>
          <w:rFonts w:ascii="Bookman Old Style" w:hAnsi="Bookman Old Style"/>
          <w:sz w:val="28"/>
          <w:szCs w:val="28"/>
          <w:vertAlign w:val="superscript"/>
        </w:rPr>
        <w:t>st</w:t>
      </w:r>
      <w:r w:rsidR="00C1152C">
        <w:rPr>
          <w:rFonts w:ascii="Bookman Old Style" w:hAnsi="Bookman Old Style"/>
          <w:sz w:val="28"/>
          <w:szCs w:val="28"/>
        </w:rPr>
        <w:t xml:space="preserve"> Appellant.</w:t>
      </w:r>
      <w:r w:rsidR="009F5F3F">
        <w:rPr>
          <w:rFonts w:ascii="Bookman Old Style" w:hAnsi="Bookman Old Style"/>
          <w:sz w:val="28"/>
          <w:szCs w:val="28"/>
        </w:rPr>
        <w:t xml:space="preserve"> </w:t>
      </w:r>
      <w:r w:rsidRPr="00171890">
        <w:rPr>
          <w:rFonts w:ascii="Bookman Old Style" w:hAnsi="Bookman Old Style"/>
          <w:sz w:val="28"/>
          <w:szCs w:val="28"/>
        </w:rPr>
        <w:t>However, he participated fully and got the same share of the proceeds of the sale.  Further, his evidence that he only met the 1</w:t>
      </w:r>
      <w:r w:rsidRPr="00171890">
        <w:rPr>
          <w:rFonts w:ascii="Bookman Old Style" w:hAnsi="Bookman Old Style"/>
          <w:sz w:val="28"/>
          <w:szCs w:val="28"/>
          <w:vertAlign w:val="superscript"/>
        </w:rPr>
        <w:t>st</w:t>
      </w:r>
      <w:r w:rsidRPr="00171890">
        <w:rPr>
          <w:rFonts w:ascii="Bookman Old Style" w:hAnsi="Bookman Old Style"/>
          <w:sz w:val="28"/>
          <w:szCs w:val="28"/>
        </w:rPr>
        <w:t xml:space="preserve"> appellant was contradicted by the witnesses who in their evidence explained that in March, 2007 the two were seen together.  The only inference is that both committed the offence.</w:t>
      </w:r>
    </w:p>
    <w:p w:rsidR="00C1152C" w:rsidRDefault="00C1152C" w:rsidP="005963C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reply, Mrs. SITALI submitted that most of the issues have bee</w:t>
      </w:r>
      <w:r w:rsidR="009F5F3F">
        <w:rPr>
          <w:rFonts w:ascii="Bookman Old Style" w:hAnsi="Bookman Old Style"/>
          <w:sz w:val="28"/>
          <w:szCs w:val="28"/>
        </w:rPr>
        <w:t>n</w:t>
      </w:r>
      <w:r>
        <w:rPr>
          <w:rFonts w:ascii="Bookman Old Style" w:hAnsi="Bookman Old Style"/>
          <w:sz w:val="28"/>
          <w:szCs w:val="28"/>
        </w:rPr>
        <w:t xml:space="preserve"> adequately covered.</w:t>
      </w:r>
    </w:p>
    <w:p w:rsidR="00C1152C" w:rsidRDefault="00E43294" w:rsidP="005963C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She </w:t>
      </w:r>
      <w:r w:rsidR="005963C8">
        <w:rPr>
          <w:rFonts w:ascii="Bookman Old Style" w:hAnsi="Bookman Old Style"/>
          <w:sz w:val="28"/>
          <w:szCs w:val="28"/>
        </w:rPr>
        <w:t>further submitted that from the record there is nowhere, where it is shown that the 1</w:t>
      </w:r>
      <w:r w:rsidR="005963C8">
        <w:rPr>
          <w:rFonts w:ascii="Bookman Old Style" w:hAnsi="Bookman Old Style"/>
          <w:sz w:val="28"/>
          <w:szCs w:val="28"/>
          <w:vertAlign w:val="superscript"/>
        </w:rPr>
        <w:t>st</w:t>
      </w:r>
      <w:r w:rsidR="005963C8">
        <w:rPr>
          <w:rFonts w:ascii="Bookman Old Style" w:hAnsi="Bookman Old Style"/>
          <w:sz w:val="28"/>
          <w:szCs w:val="28"/>
        </w:rPr>
        <w:t xml:space="preserve"> Appellant said he got the it</w:t>
      </w:r>
      <w:r w:rsidR="005256EF">
        <w:rPr>
          <w:rFonts w:ascii="Bookman Old Style" w:hAnsi="Bookman Old Style"/>
          <w:sz w:val="28"/>
          <w:szCs w:val="28"/>
        </w:rPr>
        <w:t xml:space="preserve">ems from a relative in Sweden. </w:t>
      </w:r>
      <w:r w:rsidR="005963C8">
        <w:rPr>
          <w:rFonts w:ascii="Bookman Old Style" w:hAnsi="Bookman Old Style"/>
          <w:sz w:val="28"/>
          <w:szCs w:val="28"/>
        </w:rPr>
        <w:t>It was the 2</w:t>
      </w:r>
      <w:r w:rsidR="005963C8">
        <w:rPr>
          <w:rFonts w:ascii="Bookman Old Style" w:hAnsi="Bookman Old Style"/>
          <w:sz w:val="28"/>
          <w:szCs w:val="28"/>
          <w:vertAlign w:val="superscript"/>
        </w:rPr>
        <w:t>nd</w:t>
      </w:r>
      <w:r w:rsidR="005963C8">
        <w:rPr>
          <w:rFonts w:ascii="Bookman Old Style" w:hAnsi="Bookman Old Style"/>
          <w:sz w:val="28"/>
          <w:szCs w:val="28"/>
        </w:rPr>
        <w:t xml:space="preserve"> Appellant who said he was told that the items came from the 1</w:t>
      </w:r>
      <w:r w:rsidR="005963C8">
        <w:rPr>
          <w:rFonts w:ascii="Bookman Old Style" w:hAnsi="Bookman Old Style"/>
          <w:sz w:val="28"/>
          <w:szCs w:val="28"/>
          <w:vertAlign w:val="superscript"/>
        </w:rPr>
        <w:t>st</w:t>
      </w:r>
      <w:r w:rsidR="005963C8">
        <w:rPr>
          <w:rFonts w:ascii="Bookman Old Style" w:hAnsi="Bookman Old Style"/>
          <w:sz w:val="28"/>
          <w:szCs w:val="28"/>
        </w:rPr>
        <w:t xml:space="preserve"> Appellants’ relative in Sweden.</w:t>
      </w:r>
    </w:p>
    <w:p w:rsidR="005963C8" w:rsidRDefault="005963C8" w:rsidP="005963C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w:t>
      </w:r>
      <w:r w:rsidR="009F5F3F">
        <w:rPr>
          <w:rFonts w:ascii="Bookman Old Style" w:hAnsi="Bookman Old Style"/>
          <w:sz w:val="28"/>
          <w:szCs w:val="28"/>
        </w:rPr>
        <w:t>h</w:t>
      </w:r>
      <w:r>
        <w:rPr>
          <w:rFonts w:ascii="Bookman Old Style" w:hAnsi="Bookman Old Style"/>
          <w:sz w:val="28"/>
          <w:szCs w:val="28"/>
        </w:rPr>
        <w:t xml:space="preserve">e learned </w:t>
      </w:r>
      <w:r w:rsidR="009F5F3F">
        <w:rPr>
          <w:rFonts w:ascii="Bookman Old Style" w:hAnsi="Bookman Old Style"/>
          <w:sz w:val="28"/>
          <w:szCs w:val="28"/>
        </w:rPr>
        <w:t>C</w:t>
      </w:r>
      <w:r>
        <w:rPr>
          <w:rFonts w:ascii="Bookman Old Style" w:hAnsi="Bookman Old Style"/>
          <w:sz w:val="28"/>
          <w:szCs w:val="28"/>
        </w:rPr>
        <w:t xml:space="preserve">ounsel pointed out that, there is no contradiction between the Appellants in their explanation </w:t>
      </w:r>
      <w:r w:rsidR="00E43294">
        <w:rPr>
          <w:rFonts w:ascii="Bookman Old Style" w:hAnsi="Bookman Old Style"/>
          <w:sz w:val="28"/>
          <w:szCs w:val="28"/>
        </w:rPr>
        <w:t xml:space="preserve">as to </w:t>
      </w:r>
      <w:r>
        <w:rPr>
          <w:rFonts w:ascii="Bookman Old Style" w:hAnsi="Bookman Old Style"/>
          <w:sz w:val="28"/>
          <w:szCs w:val="28"/>
        </w:rPr>
        <w:t>how they got the items.</w:t>
      </w:r>
    </w:p>
    <w:p w:rsidR="005963C8" w:rsidRDefault="005963C8" w:rsidP="005963C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We have considered the </w:t>
      </w:r>
      <w:r w:rsidRPr="00CC288B">
        <w:rPr>
          <w:rFonts w:ascii="Bookman Old Style" w:hAnsi="Bookman Old Style"/>
          <w:sz w:val="28"/>
          <w:szCs w:val="28"/>
          <w:u w:val="single"/>
        </w:rPr>
        <w:t>sole ground</w:t>
      </w:r>
      <w:r w:rsidR="00E43294">
        <w:rPr>
          <w:rFonts w:ascii="Bookman Old Style" w:hAnsi="Bookman Old Style"/>
          <w:sz w:val="28"/>
          <w:szCs w:val="28"/>
        </w:rPr>
        <w:t xml:space="preserve"> of </w:t>
      </w:r>
      <w:r>
        <w:rPr>
          <w:rFonts w:ascii="Bookman Old Style" w:hAnsi="Bookman Old Style"/>
          <w:sz w:val="28"/>
          <w:szCs w:val="28"/>
        </w:rPr>
        <w:t xml:space="preserve">appeal; the Heads of Argument in support; and the submissions by </w:t>
      </w:r>
      <w:r w:rsidR="009F5F3F">
        <w:rPr>
          <w:rFonts w:ascii="Bookman Old Style" w:hAnsi="Bookman Old Style"/>
          <w:sz w:val="28"/>
          <w:szCs w:val="28"/>
        </w:rPr>
        <w:t>C</w:t>
      </w:r>
      <w:r>
        <w:rPr>
          <w:rFonts w:ascii="Bookman Old Style" w:hAnsi="Bookman Old Style"/>
          <w:sz w:val="28"/>
          <w:szCs w:val="28"/>
        </w:rPr>
        <w:t>ounsel.  We have also examined the Judgment of the Court belo</w:t>
      </w:r>
      <w:r w:rsidR="00001A3A">
        <w:rPr>
          <w:rFonts w:ascii="Bookman Old Style" w:hAnsi="Bookman Old Style"/>
          <w:sz w:val="28"/>
          <w:szCs w:val="28"/>
        </w:rPr>
        <w:t>w</w:t>
      </w:r>
      <w:r>
        <w:rPr>
          <w:rFonts w:ascii="Bookman Old Style" w:hAnsi="Bookman Old Style"/>
          <w:sz w:val="28"/>
          <w:szCs w:val="28"/>
        </w:rPr>
        <w:t>.</w:t>
      </w:r>
    </w:p>
    <w:p w:rsidR="005963C8" w:rsidRDefault="005963C8" w:rsidP="005963C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e</w:t>
      </w:r>
      <w:r w:rsidR="009F5F3F">
        <w:rPr>
          <w:rFonts w:ascii="Bookman Old Style" w:hAnsi="Bookman Old Style"/>
          <w:sz w:val="28"/>
          <w:szCs w:val="28"/>
        </w:rPr>
        <w:t>vidence as it stands</w:t>
      </w:r>
      <w:r w:rsidR="00001A3A">
        <w:rPr>
          <w:rFonts w:ascii="Bookman Old Style" w:hAnsi="Bookman Old Style"/>
          <w:sz w:val="28"/>
          <w:szCs w:val="28"/>
        </w:rPr>
        <w:t>,</w:t>
      </w:r>
      <w:r w:rsidR="009F5F3F">
        <w:rPr>
          <w:rFonts w:ascii="Bookman Old Style" w:hAnsi="Bookman Old Style"/>
          <w:sz w:val="28"/>
          <w:szCs w:val="28"/>
        </w:rPr>
        <w:t xml:space="preserve"> being that</w:t>
      </w:r>
      <w:r>
        <w:rPr>
          <w:rFonts w:ascii="Bookman Old Style" w:hAnsi="Bookman Old Style"/>
          <w:sz w:val="28"/>
          <w:szCs w:val="28"/>
        </w:rPr>
        <w:t xml:space="preserve"> the Appellants sold the items that were stolen during the aggravated robbery and murder of the deceased and the Appellants having failed to give a reasonable explanation as to how they came in possession of the items, the Court below cannot be faulted for having held in respect of the 1</w:t>
      </w:r>
      <w:r>
        <w:rPr>
          <w:rFonts w:ascii="Bookman Old Style" w:hAnsi="Bookman Old Style"/>
          <w:sz w:val="28"/>
          <w:szCs w:val="28"/>
          <w:vertAlign w:val="superscript"/>
        </w:rPr>
        <w:t>st</w:t>
      </w:r>
      <w:r>
        <w:rPr>
          <w:rFonts w:ascii="Bookman Old Style" w:hAnsi="Bookman Old Style"/>
          <w:sz w:val="28"/>
          <w:szCs w:val="28"/>
        </w:rPr>
        <w:t xml:space="preserve"> Appellant that:-</w:t>
      </w:r>
    </w:p>
    <w:p w:rsidR="005963C8" w:rsidRDefault="005963C8" w:rsidP="00C45C47">
      <w:pPr>
        <w:pStyle w:val="NoSpacing"/>
        <w:ind w:left="720"/>
        <w:jc w:val="both"/>
        <w:rPr>
          <w:rFonts w:ascii="Bookman Old Style" w:hAnsi="Bookman Old Style"/>
          <w:b/>
          <w:sz w:val="24"/>
          <w:szCs w:val="24"/>
        </w:rPr>
      </w:pPr>
      <w:r>
        <w:rPr>
          <w:rFonts w:ascii="Bookman Old Style" w:hAnsi="Bookman Old Style"/>
          <w:b/>
          <w:sz w:val="24"/>
          <w:szCs w:val="24"/>
        </w:rPr>
        <w:t>“I cannot find anything else apart from stating that Accused 1 was part of the people who s</w:t>
      </w:r>
      <w:r w:rsidR="00CC288B">
        <w:rPr>
          <w:rFonts w:ascii="Bookman Old Style" w:hAnsi="Bookman Old Style"/>
          <w:b/>
          <w:sz w:val="24"/>
          <w:szCs w:val="24"/>
        </w:rPr>
        <w:t>t</w:t>
      </w:r>
      <w:r>
        <w:rPr>
          <w:rFonts w:ascii="Bookman Old Style" w:hAnsi="Bookman Old Style"/>
          <w:b/>
          <w:sz w:val="24"/>
          <w:szCs w:val="24"/>
        </w:rPr>
        <w:t>ole the electrical appliances he was selling and killed the deceased-.”</w:t>
      </w:r>
      <w:r>
        <w:rPr>
          <w:rFonts w:ascii="Bookman Old Style" w:hAnsi="Bookman Old Style"/>
          <w:b/>
          <w:sz w:val="24"/>
          <w:szCs w:val="24"/>
        </w:rPr>
        <w:tab/>
      </w:r>
    </w:p>
    <w:p w:rsidR="00BC590A" w:rsidRDefault="00BC590A" w:rsidP="00C45C47">
      <w:pPr>
        <w:pStyle w:val="NoSpacing"/>
        <w:ind w:left="720"/>
        <w:jc w:val="both"/>
        <w:rPr>
          <w:rFonts w:ascii="Bookman Old Style" w:hAnsi="Bookman Old Style"/>
          <w:b/>
          <w:sz w:val="24"/>
          <w:szCs w:val="24"/>
        </w:rPr>
      </w:pPr>
    </w:p>
    <w:p w:rsidR="00BC590A" w:rsidRDefault="00BC590A" w:rsidP="00C00D76">
      <w:pPr>
        <w:pStyle w:val="NoSpacing"/>
        <w:spacing w:line="360" w:lineRule="auto"/>
        <w:jc w:val="both"/>
        <w:rPr>
          <w:rFonts w:ascii="Bookman Old Style" w:hAnsi="Bookman Old Style"/>
          <w:sz w:val="28"/>
          <w:szCs w:val="28"/>
        </w:rPr>
      </w:pPr>
      <w:r>
        <w:rPr>
          <w:rFonts w:ascii="Bookman Old Style" w:hAnsi="Bookman Old Style"/>
          <w:sz w:val="28"/>
          <w:szCs w:val="28"/>
        </w:rPr>
        <w:t>And for holding in respect of the 2</w:t>
      </w:r>
      <w:r>
        <w:rPr>
          <w:rFonts w:ascii="Bookman Old Style" w:hAnsi="Bookman Old Style"/>
          <w:sz w:val="28"/>
          <w:szCs w:val="28"/>
          <w:vertAlign w:val="superscript"/>
        </w:rPr>
        <w:t>nd</w:t>
      </w:r>
      <w:r>
        <w:rPr>
          <w:rFonts w:ascii="Bookman Old Style" w:hAnsi="Bookman Old Style"/>
          <w:sz w:val="28"/>
          <w:szCs w:val="28"/>
        </w:rPr>
        <w:t xml:space="preserve"> Appellant that:-</w:t>
      </w:r>
    </w:p>
    <w:p w:rsidR="00BC590A" w:rsidRDefault="00BC590A" w:rsidP="00C00D76">
      <w:pPr>
        <w:pStyle w:val="NoSpacing"/>
        <w:ind w:left="720"/>
        <w:jc w:val="both"/>
        <w:rPr>
          <w:rFonts w:ascii="Bookman Old Style" w:hAnsi="Bookman Old Style"/>
          <w:b/>
          <w:sz w:val="24"/>
          <w:szCs w:val="24"/>
        </w:rPr>
      </w:pPr>
      <w:r>
        <w:rPr>
          <w:rFonts w:ascii="Bookman Old Style" w:hAnsi="Bookman Old Style"/>
          <w:b/>
          <w:sz w:val="24"/>
          <w:szCs w:val="24"/>
        </w:rPr>
        <w:t>“He also failed to impress the Court about his testimony and the Court</w:t>
      </w:r>
      <w:r w:rsidR="00EB45CF">
        <w:rPr>
          <w:rFonts w:ascii="Bookman Old Style" w:hAnsi="Bookman Old Style"/>
          <w:b/>
          <w:sz w:val="24"/>
          <w:szCs w:val="24"/>
        </w:rPr>
        <w:t>’</w:t>
      </w:r>
      <w:r>
        <w:rPr>
          <w:rFonts w:ascii="Bookman Old Style" w:hAnsi="Bookman Old Style"/>
          <w:b/>
          <w:sz w:val="24"/>
          <w:szCs w:val="24"/>
        </w:rPr>
        <w:t xml:space="preserve">s inference was that he too was telling lies and tried to </w:t>
      </w:r>
      <w:r w:rsidR="00C00D76">
        <w:rPr>
          <w:rFonts w:ascii="Bookman Old Style" w:hAnsi="Bookman Old Style"/>
          <w:b/>
          <w:sz w:val="24"/>
          <w:szCs w:val="24"/>
        </w:rPr>
        <w:t>mislead the Court.  He was part of the people who robbed and killed the deceased.”</w:t>
      </w:r>
    </w:p>
    <w:p w:rsidR="00C00D76" w:rsidRDefault="00C00D76" w:rsidP="00C00D76">
      <w:pPr>
        <w:pStyle w:val="NoSpacing"/>
        <w:ind w:left="720"/>
        <w:jc w:val="both"/>
        <w:rPr>
          <w:rFonts w:ascii="Bookman Old Style" w:hAnsi="Bookman Old Style"/>
          <w:b/>
          <w:sz w:val="24"/>
          <w:szCs w:val="24"/>
        </w:rPr>
      </w:pPr>
    </w:p>
    <w:p w:rsidR="00F86604" w:rsidRDefault="00C00D76" w:rsidP="00C00D7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circumstantial evidence in the case has taken the</w:t>
      </w:r>
      <w:r w:rsidR="00B22D26">
        <w:rPr>
          <w:rFonts w:ascii="Bookman Old Style" w:hAnsi="Bookman Old Style"/>
          <w:sz w:val="28"/>
          <w:szCs w:val="28"/>
        </w:rPr>
        <w:t xml:space="preserve"> case out of the realm of conje</w:t>
      </w:r>
      <w:r w:rsidR="00E43294">
        <w:rPr>
          <w:rFonts w:ascii="Bookman Old Style" w:hAnsi="Bookman Old Style"/>
          <w:sz w:val="28"/>
          <w:szCs w:val="28"/>
        </w:rPr>
        <w:t xml:space="preserve">cture and </w:t>
      </w:r>
      <w:r>
        <w:rPr>
          <w:rFonts w:ascii="Bookman Old Style" w:hAnsi="Bookman Old Style"/>
          <w:sz w:val="28"/>
          <w:szCs w:val="28"/>
        </w:rPr>
        <w:t>i</w:t>
      </w:r>
      <w:r w:rsidR="00F144F3">
        <w:rPr>
          <w:rFonts w:ascii="Bookman Old Style" w:hAnsi="Bookman Old Style"/>
          <w:sz w:val="28"/>
          <w:szCs w:val="28"/>
        </w:rPr>
        <w:t>t attained such a degree of cog</w:t>
      </w:r>
      <w:r>
        <w:rPr>
          <w:rFonts w:ascii="Bookman Old Style" w:hAnsi="Bookman Old Style"/>
          <w:sz w:val="28"/>
          <w:szCs w:val="28"/>
        </w:rPr>
        <w:t xml:space="preserve">ency which would permit only an inference of guilt as per our guidelines in the case of </w:t>
      </w:r>
      <w:r w:rsidRPr="00C00D76">
        <w:rPr>
          <w:rFonts w:ascii="Bookman Old Style" w:hAnsi="Bookman Old Style"/>
          <w:b/>
          <w:i/>
          <w:sz w:val="28"/>
          <w:szCs w:val="28"/>
          <w:u w:val="single"/>
        </w:rPr>
        <w:t>DAVID ZULU -VS- THE PEOPLE</w:t>
      </w:r>
      <w:r w:rsidR="000C0EEB">
        <w:rPr>
          <w:rFonts w:ascii="Bookman Old Style" w:hAnsi="Bookman Old Style"/>
          <w:sz w:val="28"/>
          <w:szCs w:val="28"/>
        </w:rPr>
        <w:t>.</w:t>
      </w:r>
      <w:r>
        <w:rPr>
          <w:rFonts w:ascii="Bookman Old Style" w:hAnsi="Bookman Old Style"/>
          <w:sz w:val="28"/>
          <w:szCs w:val="28"/>
        </w:rPr>
        <w:t xml:space="preserve"> </w:t>
      </w:r>
      <w:r w:rsidR="000C0EEB">
        <w:rPr>
          <w:rFonts w:ascii="Bookman Old Style" w:hAnsi="Bookman Old Style"/>
          <w:sz w:val="28"/>
          <w:szCs w:val="28"/>
          <w:vertAlign w:val="superscript"/>
        </w:rPr>
        <w:t>(2</w:t>
      </w:r>
      <w:r>
        <w:rPr>
          <w:rFonts w:ascii="Bookman Old Style" w:hAnsi="Bookman Old Style"/>
          <w:sz w:val="28"/>
          <w:szCs w:val="28"/>
          <w:vertAlign w:val="superscript"/>
        </w:rPr>
        <w:t>)</w:t>
      </w:r>
      <w:r>
        <w:rPr>
          <w:rFonts w:ascii="Bookman Old Style" w:hAnsi="Bookman Old Style"/>
          <w:sz w:val="28"/>
          <w:szCs w:val="28"/>
        </w:rPr>
        <w:t xml:space="preserve"> </w:t>
      </w:r>
    </w:p>
    <w:p w:rsidR="00F86604" w:rsidRDefault="00F86604" w:rsidP="00C00D7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In light of the foregoing,</w:t>
      </w:r>
      <w:r w:rsidR="0077033A">
        <w:rPr>
          <w:rFonts w:ascii="Bookman Old Style" w:hAnsi="Bookman Old Style"/>
          <w:sz w:val="28"/>
          <w:szCs w:val="28"/>
        </w:rPr>
        <w:t xml:space="preserve"> we find </w:t>
      </w:r>
      <w:r>
        <w:rPr>
          <w:rFonts w:ascii="Bookman Old Style" w:hAnsi="Bookman Old Style"/>
          <w:sz w:val="28"/>
          <w:szCs w:val="28"/>
        </w:rPr>
        <w:t xml:space="preserve">no merit in the </w:t>
      </w:r>
      <w:r w:rsidRPr="00CC288B">
        <w:rPr>
          <w:rFonts w:ascii="Bookman Old Style" w:hAnsi="Bookman Old Style"/>
          <w:sz w:val="28"/>
          <w:szCs w:val="28"/>
          <w:u w:val="single"/>
        </w:rPr>
        <w:t>sole ground</w:t>
      </w:r>
      <w:r w:rsidR="0077033A">
        <w:rPr>
          <w:rFonts w:ascii="Bookman Old Style" w:hAnsi="Bookman Old Style"/>
          <w:sz w:val="28"/>
          <w:szCs w:val="28"/>
        </w:rPr>
        <w:t xml:space="preserve"> of </w:t>
      </w:r>
      <w:r>
        <w:rPr>
          <w:rFonts w:ascii="Bookman Old Style" w:hAnsi="Bookman Old Style"/>
          <w:sz w:val="28"/>
          <w:szCs w:val="28"/>
        </w:rPr>
        <w:t>app</w:t>
      </w:r>
      <w:r w:rsidR="0077033A">
        <w:rPr>
          <w:rFonts w:ascii="Bookman Old Style" w:hAnsi="Bookman Old Style"/>
          <w:sz w:val="28"/>
          <w:szCs w:val="28"/>
        </w:rPr>
        <w:t xml:space="preserve">eal and it is, accordingly, dismissed. </w:t>
      </w:r>
    </w:p>
    <w:p w:rsidR="00F86604" w:rsidRDefault="003852D4" w:rsidP="00C00D7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relation to the cross-appeal, we have considered the </w:t>
      </w:r>
      <w:r w:rsidRPr="008553C6">
        <w:rPr>
          <w:rFonts w:ascii="Bookman Old Style" w:hAnsi="Bookman Old Style"/>
          <w:sz w:val="28"/>
          <w:szCs w:val="28"/>
          <w:u w:val="single"/>
        </w:rPr>
        <w:t>amended ground</w:t>
      </w:r>
      <w:r>
        <w:rPr>
          <w:rFonts w:ascii="Bookman Old Style" w:hAnsi="Bookman Old Style"/>
          <w:sz w:val="28"/>
          <w:szCs w:val="28"/>
        </w:rPr>
        <w:t xml:space="preserve"> of appeal and the supporting argument.</w:t>
      </w:r>
    </w:p>
    <w:p w:rsidR="003852D4" w:rsidRDefault="009B7C62" w:rsidP="00C00D7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 were convicted for Aggrava</w:t>
      </w:r>
      <w:r w:rsidR="0077033A">
        <w:rPr>
          <w:rFonts w:ascii="Bookman Old Style" w:hAnsi="Bookman Old Style"/>
          <w:sz w:val="28"/>
          <w:szCs w:val="28"/>
        </w:rPr>
        <w:t xml:space="preserve">ted Robbery and Murder and </w:t>
      </w:r>
      <w:r>
        <w:rPr>
          <w:rFonts w:ascii="Bookman Old Style" w:hAnsi="Bookman Old Style"/>
          <w:sz w:val="28"/>
          <w:szCs w:val="28"/>
        </w:rPr>
        <w:t>sentenced</w:t>
      </w:r>
      <w:r w:rsidR="0077033A">
        <w:rPr>
          <w:rFonts w:ascii="Bookman Old Style" w:hAnsi="Bookman Old Style"/>
          <w:sz w:val="28"/>
          <w:szCs w:val="28"/>
        </w:rPr>
        <w:t xml:space="preserve"> to 30 years Imprisonment with hard </w:t>
      </w:r>
      <w:proofErr w:type="spellStart"/>
      <w:r w:rsidR="0077033A">
        <w:rPr>
          <w:rFonts w:ascii="Bookman Old Style" w:hAnsi="Bookman Old Style"/>
          <w:sz w:val="28"/>
          <w:szCs w:val="28"/>
        </w:rPr>
        <w:t>l</w:t>
      </w:r>
      <w:r>
        <w:rPr>
          <w:rFonts w:ascii="Bookman Old Style" w:hAnsi="Bookman Old Style"/>
          <w:sz w:val="28"/>
          <w:szCs w:val="28"/>
        </w:rPr>
        <w:t>abour</w:t>
      </w:r>
      <w:proofErr w:type="spellEnd"/>
      <w:r>
        <w:rPr>
          <w:rFonts w:ascii="Bookman Old Style" w:hAnsi="Bookman Old Style"/>
          <w:sz w:val="28"/>
          <w:szCs w:val="28"/>
        </w:rPr>
        <w:t>.</w:t>
      </w:r>
    </w:p>
    <w:p w:rsidR="009B7C62" w:rsidRDefault="009B7C62" w:rsidP="00C00D7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Agg</w:t>
      </w:r>
      <w:r w:rsidR="008553C6">
        <w:rPr>
          <w:rFonts w:ascii="Bookman Old Style" w:hAnsi="Bookman Old Style"/>
          <w:sz w:val="28"/>
          <w:szCs w:val="28"/>
        </w:rPr>
        <w:t>ravated Robbery coun</w:t>
      </w:r>
      <w:r w:rsidR="00E94F81">
        <w:rPr>
          <w:rFonts w:ascii="Bookman Old Style" w:hAnsi="Bookman Old Style"/>
          <w:sz w:val="28"/>
          <w:szCs w:val="28"/>
        </w:rPr>
        <w:t>t, the Appel</w:t>
      </w:r>
      <w:r>
        <w:rPr>
          <w:rFonts w:ascii="Bookman Old Style" w:hAnsi="Bookman Old Style"/>
          <w:sz w:val="28"/>
          <w:szCs w:val="28"/>
        </w:rPr>
        <w:t>l</w:t>
      </w:r>
      <w:r w:rsidR="00E94F81">
        <w:rPr>
          <w:rFonts w:ascii="Bookman Old Style" w:hAnsi="Bookman Old Style"/>
          <w:sz w:val="28"/>
          <w:szCs w:val="28"/>
        </w:rPr>
        <w:t>ant</w:t>
      </w:r>
      <w:r>
        <w:rPr>
          <w:rFonts w:ascii="Bookman Old Style" w:hAnsi="Bookman Old Style"/>
          <w:sz w:val="28"/>
          <w:szCs w:val="28"/>
        </w:rPr>
        <w:t>s were said to</w:t>
      </w:r>
      <w:r w:rsidR="008553C6">
        <w:rPr>
          <w:rFonts w:ascii="Bookman Old Style" w:hAnsi="Bookman Old Style"/>
          <w:sz w:val="28"/>
          <w:szCs w:val="28"/>
        </w:rPr>
        <w:t>,</w:t>
      </w:r>
      <w:r>
        <w:rPr>
          <w:rFonts w:ascii="Bookman Old Style" w:hAnsi="Bookman Old Style"/>
          <w:sz w:val="28"/>
          <w:szCs w:val="28"/>
        </w:rPr>
        <w:t xml:space="preserve"> </w:t>
      </w:r>
      <w:r w:rsidR="008553C6">
        <w:rPr>
          <w:rFonts w:ascii="Bookman Old Style" w:hAnsi="Bookman Old Style"/>
          <w:sz w:val="28"/>
          <w:szCs w:val="28"/>
        </w:rPr>
        <w:t>‘</w:t>
      </w:r>
      <w:r>
        <w:rPr>
          <w:rFonts w:ascii="Bookman Old Style" w:hAnsi="Bookman Old Style"/>
          <w:sz w:val="28"/>
          <w:szCs w:val="28"/>
        </w:rPr>
        <w:t>have acted jointly and whilst armed with a knife.</w:t>
      </w:r>
      <w:r w:rsidR="008553C6">
        <w:rPr>
          <w:rFonts w:ascii="Bookman Old Style" w:hAnsi="Bookman Old Style"/>
          <w:sz w:val="28"/>
          <w:szCs w:val="28"/>
        </w:rPr>
        <w:t>’</w:t>
      </w:r>
      <w:r>
        <w:rPr>
          <w:rFonts w:ascii="Bookman Old Style" w:hAnsi="Bookman Old Style"/>
          <w:sz w:val="28"/>
          <w:szCs w:val="28"/>
        </w:rPr>
        <w:t xml:space="preserve">  The evidence on record shows that a big knife was found beside the deceased and that the deceased had multiple cuts and wounds all over her body.  The evidence therefore shows that a knife was used.</w:t>
      </w:r>
    </w:p>
    <w:p w:rsidR="009B7C62" w:rsidRDefault="009B7C62" w:rsidP="00C00D7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definition of offensive weapon in </w:t>
      </w:r>
      <w:r w:rsidRPr="009B7C62">
        <w:rPr>
          <w:rFonts w:ascii="Bookman Old Style" w:hAnsi="Bookman Old Style"/>
          <w:b/>
          <w:sz w:val="28"/>
          <w:szCs w:val="28"/>
        </w:rPr>
        <w:t>Section 4</w:t>
      </w:r>
      <w:r w:rsidR="008553C6">
        <w:rPr>
          <w:rFonts w:ascii="Bookman Old Style" w:hAnsi="Bookman Old Style"/>
          <w:sz w:val="28"/>
          <w:szCs w:val="28"/>
          <w:vertAlign w:val="superscript"/>
        </w:rPr>
        <w:t>(3)</w:t>
      </w:r>
      <w:r>
        <w:rPr>
          <w:rFonts w:ascii="Bookman Old Style" w:hAnsi="Bookman Old Style"/>
          <w:sz w:val="28"/>
          <w:szCs w:val="28"/>
        </w:rPr>
        <w:t xml:space="preserve"> reads:-</w:t>
      </w:r>
    </w:p>
    <w:p w:rsidR="009B7C62" w:rsidRPr="009B7C62" w:rsidRDefault="009B7C62" w:rsidP="00E94F81">
      <w:pPr>
        <w:pStyle w:val="NoSpacing"/>
        <w:ind w:left="1440"/>
        <w:contextualSpacing/>
        <w:jc w:val="both"/>
        <w:rPr>
          <w:rFonts w:ascii="Bookman Old Style" w:hAnsi="Bookman Old Style"/>
          <w:b/>
          <w:sz w:val="24"/>
          <w:szCs w:val="24"/>
        </w:rPr>
      </w:pPr>
      <w:r>
        <w:rPr>
          <w:rFonts w:ascii="Bookman Old Style" w:hAnsi="Bookman Old Style"/>
          <w:b/>
          <w:sz w:val="24"/>
          <w:szCs w:val="24"/>
        </w:rPr>
        <w:t>“Offensive weapon means any article made or adapted for use for causing or threatening injury to the person, or intended by the person in question for such use, and includes any knife, spear, arrow, stone, axe, axe handle, stick or similar article.”</w:t>
      </w:r>
    </w:p>
    <w:p w:rsidR="000B2289" w:rsidRDefault="000B2289" w:rsidP="000B2289">
      <w:pPr>
        <w:pStyle w:val="NoSpacing"/>
        <w:spacing w:line="360" w:lineRule="auto"/>
        <w:ind w:firstLine="720"/>
        <w:jc w:val="both"/>
        <w:rPr>
          <w:rFonts w:ascii="Bookman Old Style" w:hAnsi="Bookman Old Style"/>
          <w:sz w:val="28"/>
          <w:szCs w:val="28"/>
        </w:rPr>
      </w:pPr>
    </w:p>
    <w:p w:rsidR="009B7C62" w:rsidRDefault="009B7C62" w:rsidP="000B2289">
      <w:pPr>
        <w:pStyle w:val="NoSpacing"/>
        <w:spacing w:line="360" w:lineRule="auto"/>
        <w:ind w:firstLine="720"/>
        <w:jc w:val="both"/>
        <w:rPr>
          <w:rFonts w:ascii="Bookman Old Style" w:hAnsi="Bookman Old Style"/>
          <w:sz w:val="28"/>
          <w:szCs w:val="28"/>
        </w:rPr>
      </w:pPr>
      <w:r w:rsidRPr="000B2289">
        <w:rPr>
          <w:rFonts w:ascii="Bookman Old Style" w:hAnsi="Bookman Old Style"/>
          <w:b/>
          <w:sz w:val="28"/>
          <w:szCs w:val="28"/>
        </w:rPr>
        <w:t>Section</w:t>
      </w:r>
      <w:r w:rsidR="000B2289" w:rsidRPr="000B2289">
        <w:rPr>
          <w:rFonts w:ascii="Bookman Old Style" w:hAnsi="Bookman Old Style"/>
          <w:b/>
          <w:sz w:val="28"/>
          <w:szCs w:val="28"/>
        </w:rPr>
        <w:t xml:space="preserve"> 294(2) (b)</w:t>
      </w:r>
      <w:r w:rsidR="000B2289">
        <w:rPr>
          <w:rFonts w:ascii="Bookman Old Style" w:hAnsi="Bookman Old Style"/>
          <w:sz w:val="28"/>
          <w:szCs w:val="28"/>
        </w:rPr>
        <w:t xml:space="preserve"> </w:t>
      </w:r>
      <w:r w:rsidR="008553C6">
        <w:rPr>
          <w:rFonts w:ascii="Bookman Old Style" w:hAnsi="Bookman Old Style"/>
          <w:sz w:val="28"/>
          <w:szCs w:val="28"/>
          <w:vertAlign w:val="superscript"/>
        </w:rPr>
        <w:t>(4</w:t>
      </w:r>
      <w:r w:rsidR="000B2289">
        <w:rPr>
          <w:rFonts w:ascii="Bookman Old Style" w:hAnsi="Bookman Old Style"/>
          <w:sz w:val="28"/>
          <w:szCs w:val="28"/>
          <w:vertAlign w:val="superscript"/>
        </w:rPr>
        <w:t xml:space="preserve">) </w:t>
      </w:r>
      <w:r w:rsidR="000B2289">
        <w:rPr>
          <w:rFonts w:ascii="Bookman Old Style" w:hAnsi="Bookman Old Style"/>
          <w:sz w:val="28"/>
          <w:szCs w:val="28"/>
        </w:rPr>
        <w:t>provides:-</w:t>
      </w:r>
    </w:p>
    <w:p w:rsidR="000B2289" w:rsidRDefault="000B2289" w:rsidP="000B2289">
      <w:pPr>
        <w:pStyle w:val="NoSpacing"/>
        <w:ind w:left="1440" w:hanging="720"/>
        <w:jc w:val="both"/>
        <w:rPr>
          <w:rFonts w:ascii="Bookman Old Style" w:hAnsi="Bookman Old Style"/>
          <w:b/>
          <w:sz w:val="24"/>
          <w:szCs w:val="24"/>
        </w:rPr>
      </w:pPr>
      <w:r>
        <w:rPr>
          <w:rFonts w:ascii="Bookman Old Style" w:hAnsi="Bookman Old Style"/>
          <w:b/>
          <w:sz w:val="24"/>
          <w:szCs w:val="24"/>
        </w:rPr>
        <w:t>“(2)</w:t>
      </w:r>
      <w:r>
        <w:rPr>
          <w:rFonts w:ascii="Bookman Old Style" w:hAnsi="Bookman Old Style"/>
          <w:b/>
          <w:sz w:val="24"/>
          <w:szCs w:val="24"/>
        </w:rPr>
        <w:tab/>
      </w:r>
      <w:proofErr w:type="gramStart"/>
      <w:r w:rsidR="00E94F81">
        <w:rPr>
          <w:rFonts w:ascii="Bookman Old Style" w:hAnsi="Bookman Old Style"/>
          <w:b/>
          <w:sz w:val="24"/>
          <w:szCs w:val="24"/>
        </w:rPr>
        <w:t>Notwithstanding</w:t>
      </w:r>
      <w:proofErr w:type="gramEnd"/>
      <w:r>
        <w:rPr>
          <w:rFonts w:ascii="Bookman Old Style" w:hAnsi="Bookman Old Style"/>
          <w:b/>
          <w:sz w:val="24"/>
          <w:szCs w:val="24"/>
        </w:rPr>
        <w:t xml:space="preserve"> t</w:t>
      </w:r>
      <w:r w:rsidR="00E94F81">
        <w:rPr>
          <w:rFonts w:ascii="Bookman Old Style" w:hAnsi="Bookman Old Style"/>
          <w:b/>
          <w:sz w:val="24"/>
          <w:szCs w:val="24"/>
        </w:rPr>
        <w:t>he provisions of Subsection (1),</w:t>
      </w:r>
      <w:r>
        <w:rPr>
          <w:rFonts w:ascii="Bookman Old Style" w:hAnsi="Bookman Old Style"/>
          <w:b/>
          <w:sz w:val="24"/>
          <w:szCs w:val="24"/>
        </w:rPr>
        <w:t xml:space="preserve"> the penalty for the felony of aggravated robbery under Subsection (1) shall be death-</w:t>
      </w:r>
    </w:p>
    <w:p w:rsidR="000B2289" w:rsidRDefault="000B2289" w:rsidP="000B2289">
      <w:pPr>
        <w:pStyle w:val="NoSpacing"/>
        <w:ind w:left="1440" w:hanging="720"/>
        <w:jc w:val="both"/>
        <w:rPr>
          <w:rFonts w:ascii="Bookman Old Style" w:hAnsi="Bookman Old Style"/>
          <w:sz w:val="28"/>
          <w:szCs w:val="28"/>
        </w:rPr>
      </w:pPr>
      <w:r>
        <w:rPr>
          <w:rFonts w:ascii="Bookman Old Style" w:hAnsi="Bookman Old Style"/>
          <w:sz w:val="28"/>
          <w:szCs w:val="28"/>
        </w:rPr>
        <w:tab/>
      </w:r>
    </w:p>
    <w:p w:rsidR="000F1F4B" w:rsidRPr="000F1F4B" w:rsidRDefault="000F1F4B" w:rsidP="00CE4FF2">
      <w:pPr>
        <w:pStyle w:val="NoSpacing"/>
        <w:ind w:left="1440" w:hanging="720"/>
        <w:jc w:val="both"/>
        <w:rPr>
          <w:rFonts w:ascii="Bookman Old Style" w:hAnsi="Bookman Old Style"/>
          <w:b/>
          <w:sz w:val="24"/>
          <w:szCs w:val="24"/>
        </w:rPr>
      </w:pPr>
      <w:r w:rsidRPr="000F1F4B">
        <w:rPr>
          <w:rFonts w:ascii="Bookman Old Style" w:hAnsi="Bookman Old Style"/>
          <w:b/>
          <w:sz w:val="24"/>
          <w:szCs w:val="24"/>
        </w:rPr>
        <w:t>(b</w:t>
      </w:r>
      <w:r>
        <w:rPr>
          <w:rFonts w:ascii="Bookman Old Style" w:hAnsi="Bookman Old Style"/>
          <w:sz w:val="24"/>
          <w:szCs w:val="24"/>
        </w:rPr>
        <w:t>)</w:t>
      </w:r>
      <w:r>
        <w:rPr>
          <w:rFonts w:ascii="Bookman Old Style" w:hAnsi="Bookman Old Style"/>
          <w:sz w:val="24"/>
          <w:szCs w:val="24"/>
        </w:rPr>
        <w:tab/>
      </w:r>
      <w:r w:rsidR="00A53F9D" w:rsidRPr="000F1F4B">
        <w:rPr>
          <w:rFonts w:ascii="Bookman Old Style" w:hAnsi="Bookman Old Style"/>
          <w:b/>
          <w:sz w:val="24"/>
          <w:szCs w:val="24"/>
        </w:rPr>
        <w:t xml:space="preserve">Where the offensive weapon or instrument is not a firearm and </w:t>
      </w:r>
      <w:r w:rsidR="009A6994" w:rsidRPr="000F1F4B">
        <w:rPr>
          <w:rFonts w:ascii="Bookman Old Style" w:hAnsi="Bookman Old Style"/>
          <w:b/>
          <w:sz w:val="24"/>
          <w:szCs w:val="24"/>
        </w:rPr>
        <w:t xml:space="preserve">  </w:t>
      </w:r>
      <w:r w:rsidR="00A53F9D" w:rsidRPr="000F1F4B">
        <w:rPr>
          <w:rFonts w:ascii="Bookman Old Style" w:hAnsi="Bookman Old Style"/>
          <w:b/>
          <w:sz w:val="24"/>
          <w:szCs w:val="24"/>
        </w:rPr>
        <w:t xml:space="preserve">grievous harm is done to any person in the course of the offence, unless the Court is satisfied by the evidence in the case that the accused person neither contemplated nor </w:t>
      </w:r>
      <w:r w:rsidR="009A6994" w:rsidRPr="000F1F4B">
        <w:rPr>
          <w:rFonts w:ascii="Bookman Old Style" w:hAnsi="Bookman Old Style"/>
          <w:b/>
          <w:sz w:val="24"/>
          <w:szCs w:val="24"/>
        </w:rPr>
        <w:t>could reasonably have contemplated that grievous harm might be inflicted in the course of the offence.</w:t>
      </w:r>
      <w:r w:rsidR="002737EE">
        <w:rPr>
          <w:rFonts w:ascii="Bookman Old Style" w:hAnsi="Bookman Old Style"/>
          <w:b/>
          <w:sz w:val="24"/>
          <w:szCs w:val="24"/>
        </w:rPr>
        <w:t>”</w:t>
      </w:r>
      <w:r w:rsidR="009A6994" w:rsidRPr="000F1F4B">
        <w:rPr>
          <w:rFonts w:ascii="Bookman Old Style" w:hAnsi="Bookman Old Style"/>
          <w:b/>
          <w:sz w:val="24"/>
          <w:szCs w:val="24"/>
        </w:rPr>
        <w:t xml:space="preserve"> </w:t>
      </w:r>
      <w:r w:rsidR="00A53F9D" w:rsidRPr="000F1F4B">
        <w:rPr>
          <w:rFonts w:ascii="Bookman Old Style" w:hAnsi="Bookman Old Style"/>
          <w:b/>
          <w:sz w:val="28"/>
          <w:szCs w:val="28"/>
        </w:rPr>
        <w:t xml:space="preserve"> </w:t>
      </w:r>
    </w:p>
    <w:p w:rsidR="002737EE" w:rsidRDefault="002737EE" w:rsidP="000F1F4B">
      <w:pPr>
        <w:pStyle w:val="NoSpacing"/>
        <w:jc w:val="both"/>
        <w:rPr>
          <w:rFonts w:ascii="Bookman Old Style" w:hAnsi="Bookman Old Style"/>
          <w:sz w:val="24"/>
          <w:szCs w:val="24"/>
        </w:rPr>
      </w:pPr>
    </w:p>
    <w:p w:rsidR="00C65321" w:rsidRDefault="002737EE" w:rsidP="009A26F0">
      <w:pPr>
        <w:pStyle w:val="NoSpacing"/>
        <w:spacing w:line="360" w:lineRule="auto"/>
        <w:contextualSpacing/>
        <w:jc w:val="both"/>
        <w:rPr>
          <w:rFonts w:ascii="Bookman Old Style" w:hAnsi="Bookman Old Style"/>
          <w:sz w:val="28"/>
          <w:szCs w:val="28"/>
        </w:rPr>
      </w:pPr>
      <w:r>
        <w:rPr>
          <w:rFonts w:ascii="Bookman Old Style" w:hAnsi="Bookman Old Style"/>
          <w:sz w:val="24"/>
          <w:szCs w:val="24"/>
        </w:rPr>
        <w:tab/>
      </w:r>
      <w:r>
        <w:rPr>
          <w:rFonts w:ascii="Bookman Old Style" w:hAnsi="Bookman Old Style"/>
          <w:sz w:val="28"/>
          <w:szCs w:val="28"/>
        </w:rPr>
        <w:t>As would be noted from the definition, offe</w:t>
      </w:r>
      <w:r w:rsidR="005256EF">
        <w:rPr>
          <w:rFonts w:ascii="Bookman Old Style" w:hAnsi="Bookman Old Style"/>
          <w:sz w:val="28"/>
          <w:szCs w:val="28"/>
        </w:rPr>
        <w:t xml:space="preserve">nsive weapon includes a knife. </w:t>
      </w:r>
      <w:r>
        <w:rPr>
          <w:rFonts w:ascii="Bookman Old Style" w:hAnsi="Bookman Old Style"/>
          <w:sz w:val="28"/>
          <w:szCs w:val="28"/>
        </w:rPr>
        <w:t>Further, from the findings of the Pathologist</w:t>
      </w:r>
      <w:r w:rsidR="00C562F5">
        <w:rPr>
          <w:rFonts w:ascii="Bookman Old Style" w:hAnsi="Bookman Old Style"/>
          <w:sz w:val="28"/>
          <w:szCs w:val="28"/>
        </w:rPr>
        <w:t xml:space="preserve">, </w:t>
      </w:r>
      <w:r>
        <w:rPr>
          <w:rFonts w:ascii="Bookman Old Style" w:hAnsi="Bookman Old Style"/>
          <w:sz w:val="28"/>
          <w:szCs w:val="28"/>
        </w:rPr>
        <w:t xml:space="preserve">there could be no doubt that grievous harm was done to the deceased in </w:t>
      </w:r>
      <w:r w:rsidR="00BB1CB9">
        <w:rPr>
          <w:rFonts w:ascii="Bookman Old Style" w:hAnsi="Bookman Old Style"/>
          <w:sz w:val="28"/>
          <w:szCs w:val="28"/>
        </w:rPr>
        <w:lastRenderedPageBreak/>
        <w:t xml:space="preserve">the course of the offence. </w:t>
      </w:r>
      <w:r>
        <w:rPr>
          <w:rFonts w:ascii="Bookman Old Style" w:hAnsi="Bookman Old Style"/>
          <w:sz w:val="28"/>
          <w:szCs w:val="28"/>
        </w:rPr>
        <w:t>We n</w:t>
      </w:r>
      <w:r w:rsidR="008553C6">
        <w:rPr>
          <w:rFonts w:ascii="Bookman Old Style" w:hAnsi="Bookman Old Style"/>
          <w:sz w:val="28"/>
          <w:szCs w:val="28"/>
        </w:rPr>
        <w:t>ote that the information in coun</w:t>
      </w:r>
      <w:r>
        <w:rPr>
          <w:rFonts w:ascii="Bookman Old Style" w:hAnsi="Bookman Old Style"/>
          <w:sz w:val="28"/>
          <w:szCs w:val="28"/>
        </w:rPr>
        <w:t xml:space="preserve">t one reads, contrary to </w:t>
      </w:r>
      <w:r w:rsidRPr="002737EE">
        <w:rPr>
          <w:rFonts w:ascii="Bookman Old Style" w:hAnsi="Bookman Old Style"/>
          <w:b/>
          <w:sz w:val="28"/>
          <w:szCs w:val="28"/>
        </w:rPr>
        <w:t>Section</w:t>
      </w:r>
      <w:r>
        <w:rPr>
          <w:rFonts w:ascii="Bookman Old Style" w:hAnsi="Bookman Old Style"/>
          <w:sz w:val="28"/>
          <w:szCs w:val="28"/>
        </w:rPr>
        <w:t xml:space="preserve"> </w:t>
      </w:r>
      <w:r w:rsidRPr="002737EE">
        <w:rPr>
          <w:rFonts w:ascii="Bookman Old Style" w:hAnsi="Bookman Old Style"/>
          <w:b/>
          <w:sz w:val="28"/>
          <w:szCs w:val="28"/>
        </w:rPr>
        <w:t>294(1)</w:t>
      </w:r>
      <w:r w:rsidR="008553C6">
        <w:rPr>
          <w:rFonts w:ascii="Bookman Old Style" w:hAnsi="Bookman Old Style"/>
          <w:sz w:val="28"/>
          <w:szCs w:val="28"/>
          <w:vertAlign w:val="superscript"/>
        </w:rPr>
        <w:t>(5</w:t>
      </w:r>
      <w:r>
        <w:rPr>
          <w:rFonts w:ascii="Bookman Old Style" w:hAnsi="Bookman Old Style"/>
          <w:sz w:val="28"/>
          <w:szCs w:val="28"/>
          <w:vertAlign w:val="superscript"/>
        </w:rPr>
        <w:t>)</w:t>
      </w:r>
      <w:r>
        <w:rPr>
          <w:rFonts w:ascii="Bookman Old Style" w:hAnsi="Bookman Old Style"/>
          <w:sz w:val="28"/>
          <w:szCs w:val="28"/>
        </w:rPr>
        <w:t xml:space="preserve"> and it was not amended so as to include </w:t>
      </w:r>
      <w:r w:rsidRPr="00550972">
        <w:rPr>
          <w:rFonts w:ascii="Bookman Old Style" w:hAnsi="Bookman Old Style"/>
          <w:b/>
          <w:sz w:val="28"/>
          <w:szCs w:val="28"/>
        </w:rPr>
        <w:t>Subsection (2)</w:t>
      </w:r>
      <w:r>
        <w:rPr>
          <w:rFonts w:ascii="Bookman Old Style" w:hAnsi="Bookman Old Style"/>
          <w:sz w:val="28"/>
          <w:szCs w:val="28"/>
        </w:rPr>
        <w:t xml:space="preserve"> </w:t>
      </w:r>
      <w:r w:rsidRPr="00550972">
        <w:rPr>
          <w:rFonts w:ascii="Bookman Old Style" w:hAnsi="Bookman Old Style"/>
          <w:b/>
          <w:sz w:val="28"/>
          <w:szCs w:val="28"/>
        </w:rPr>
        <w:t>(b)</w:t>
      </w:r>
      <w:r>
        <w:rPr>
          <w:rFonts w:ascii="Bookman Old Style" w:hAnsi="Bookman Old Style"/>
          <w:sz w:val="28"/>
          <w:szCs w:val="28"/>
        </w:rPr>
        <w:t>.</w:t>
      </w:r>
      <w:r w:rsidR="008553C6">
        <w:rPr>
          <w:rFonts w:ascii="Bookman Old Style" w:hAnsi="Bookman Old Style"/>
          <w:sz w:val="28"/>
          <w:szCs w:val="28"/>
          <w:vertAlign w:val="superscript"/>
        </w:rPr>
        <w:t>(4</w:t>
      </w:r>
      <w:r>
        <w:rPr>
          <w:rFonts w:ascii="Bookman Old Style" w:hAnsi="Bookman Old Style"/>
          <w:sz w:val="28"/>
          <w:szCs w:val="28"/>
          <w:vertAlign w:val="superscript"/>
        </w:rPr>
        <w:t>)</w:t>
      </w:r>
      <w:r>
        <w:rPr>
          <w:rFonts w:ascii="Bookman Old Style" w:hAnsi="Bookman Old Style"/>
          <w:sz w:val="28"/>
          <w:szCs w:val="28"/>
        </w:rPr>
        <w:t xml:space="preserve"> However, since the Appellants were aware that part of the allegation again</w:t>
      </w:r>
      <w:r w:rsidR="008079D8">
        <w:rPr>
          <w:rFonts w:ascii="Bookman Old Style" w:hAnsi="Bookman Old Style"/>
          <w:sz w:val="28"/>
          <w:szCs w:val="28"/>
        </w:rPr>
        <w:t xml:space="preserve">st them in the information </w:t>
      </w:r>
      <w:r>
        <w:rPr>
          <w:rFonts w:ascii="Bookman Old Style" w:hAnsi="Bookman Old Style"/>
          <w:sz w:val="28"/>
          <w:szCs w:val="28"/>
        </w:rPr>
        <w:t xml:space="preserve">was that, </w:t>
      </w:r>
      <w:r w:rsidR="009B506D">
        <w:rPr>
          <w:rFonts w:ascii="Bookman Old Style" w:hAnsi="Bookman Old Style"/>
          <w:sz w:val="28"/>
          <w:szCs w:val="28"/>
        </w:rPr>
        <w:t>“whilst</w:t>
      </w:r>
      <w:r w:rsidR="008079D8">
        <w:rPr>
          <w:rFonts w:ascii="Bookman Old Style" w:hAnsi="Bookman Old Style"/>
          <w:sz w:val="28"/>
          <w:szCs w:val="28"/>
        </w:rPr>
        <w:t xml:space="preserve"> </w:t>
      </w:r>
      <w:r>
        <w:rPr>
          <w:rFonts w:ascii="Bookman Old Style" w:hAnsi="Bookman Old Style"/>
          <w:sz w:val="28"/>
          <w:szCs w:val="28"/>
        </w:rPr>
        <w:t xml:space="preserve">being armed with a knife </w:t>
      </w:r>
      <w:r w:rsidR="009B506D">
        <w:rPr>
          <w:rFonts w:ascii="Bookman Old Style" w:hAnsi="Bookman Old Style"/>
          <w:sz w:val="28"/>
          <w:szCs w:val="28"/>
        </w:rPr>
        <w:t>–</w:t>
      </w:r>
      <w:r>
        <w:rPr>
          <w:rFonts w:ascii="Bookman Old Style" w:hAnsi="Bookman Old Style"/>
          <w:sz w:val="28"/>
          <w:szCs w:val="28"/>
        </w:rPr>
        <w:t>,</w:t>
      </w:r>
      <w:r w:rsidR="00312571">
        <w:rPr>
          <w:rFonts w:ascii="Bookman Old Style" w:hAnsi="Bookman Old Style"/>
          <w:sz w:val="28"/>
          <w:szCs w:val="28"/>
        </w:rPr>
        <w:t>”</w:t>
      </w:r>
      <w:r>
        <w:rPr>
          <w:rFonts w:ascii="Bookman Old Style" w:hAnsi="Bookman Old Style"/>
          <w:sz w:val="28"/>
          <w:szCs w:val="28"/>
        </w:rPr>
        <w:t xml:space="preserve"> there can </w:t>
      </w:r>
      <w:r w:rsidR="00550972">
        <w:rPr>
          <w:rFonts w:ascii="Bookman Old Style" w:hAnsi="Bookman Old Style"/>
          <w:sz w:val="28"/>
          <w:szCs w:val="28"/>
        </w:rPr>
        <w:t xml:space="preserve">be </w:t>
      </w:r>
      <w:r>
        <w:rPr>
          <w:rFonts w:ascii="Bookman Old Style" w:hAnsi="Bookman Old Style"/>
          <w:sz w:val="28"/>
          <w:szCs w:val="28"/>
        </w:rPr>
        <w:t>no prejudice against them.</w:t>
      </w:r>
    </w:p>
    <w:p w:rsidR="00C65321" w:rsidRDefault="00C65321" w:rsidP="009A26F0">
      <w:pPr>
        <w:pStyle w:val="NoSpacing"/>
        <w:spacing w:line="360" w:lineRule="auto"/>
        <w:jc w:val="both"/>
        <w:rPr>
          <w:rFonts w:ascii="Bookman Old Style" w:hAnsi="Bookman Old Style"/>
          <w:sz w:val="28"/>
          <w:szCs w:val="28"/>
        </w:rPr>
      </w:pPr>
      <w:r>
        <w:rPr>
          <w:rFonts w:ascii="Bookman Old Style" w:hAnsi="Bookman Old Style"/>
          <w:sz w:val="28"/>
          <w:szCs w:val="28"/>
        </w:rPr>
        <w:tab/>
        <w:t>In the circumstances, we have found that the Court below erred in convicting the Appellants u</w:t>
      </w:r>
      <w:r w:rsidR="00550972">
        <w:rPr>
          <w:rFonts w:ascii="Bookman Old Style" w:hAnsi="Bookman Old Style"/>
          <w:sz w:val="28"/>
          <w:szCs w:val="28"/>
        </w:rPr>
        <w:t xml:space="preserve">nder </w:t>
      </w:r>
      <w:r w:rsidR="00550972" w:rsidRPr="00550972">
        <w:rPr>
          <w:rFonts w:ascii="Bookman Old Style" w:hAnsi="Bookman Old Style"/>
          <w:b/>
          <w:sz w:val="28"/>
          <w:szCs w:val="28"/>
        </w:rPr>
        <w:t>Subsection (1)</w:t>
      </w:r>
      <w:r w:rsidR="00550972">
        <w:rPr>
          <w:rFonts w:ascii="Bookman Old Style" w:hAnsi="Bookman Old Style"/>
          <w:sz w:val="28"/>
          <w:szCs w:val="28"/>
        </w:rPr>
        <w:t xml:space="preserve"> instead of </w:t>
      </w:r>
      <w:r w:rsidR="00550972" w:rsidRPr="00550972">
        <w:rPr>
          <w:rFonts w:ascii="Bookman Old Style" w:hAnsi="Bookman Old Style"/>
          <w:b/>
          <w:sz w:val="28"/>
          <w:szCs w:val="28"/>
        </w:rPr>
        <w:t>S</w:t>
      </w:r>
      <w:r w:rsidRPr="00550972">
        <w:rPr>
          <w:rFonts w:ascii="Bookman Old Style" w:hAnsi="Bookman Old Style"/>
          <w:b/>
          <w:sz w:val="28"/>
          <w:szCs w:val="28"/>
        </w:rPr>
        <w:t>ubsection (2)</w:t>
      </w:r>
      <w:r>
        <w:rPr>
          <w:rFonts w:ascii="Bookman Old Style" w:hAnsi="Bookman Old Style"/>
          <w:sz w:val="28"/>
          <w:szCs w:val="28"/>
        </w:rPr>
        <w:t>.</w:t>
      </w:r>
    </w:p>
    <w:p w:rsidR="009A1D00" w:rsidRDefault="00C65321" w:rsidP="0004398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As for the murder count, </w:t>
      </w:r>
      <w:r w:rsidRPr="009A26F0">
        <w:rPr>
          <w:rFonts w:ascii="Bookman Old Style" w:hAnsi="Bookman Old Style"/>
          <w:b/>
          <w:sz w:val="28"/>
          <w:szCs w:val="28"/>
        </w:rPr>
        <w:t>Section 201(1)</w:t>
      </w:r>
      <w:r w:rsidR="00E56E63">
        <w:rPr>
          <w:rFonts w:ascii="Bookman Old Style" w:hAnsi="Bookman Old Style"/>
          <w:b/>
          <w:sz w:val="28"/>
          <w:szCs w:val="28"/>
        </w:rPr>
        <w:t xml:space="preserve"> </w:t>
      </w:r>
      <w:r w:rsidR="008553C6">
        <w:rPr>
          <w:rFonts w:ascii="Bookman Old Style" w:hAnsi="Bookman Old Style"/>
          <w:sz w:val="28"/>
          <w:szCs w:val="28"/>
          <w:vertAlign w:val="superscript"/>
        </w:rPr>
        <w:t>(6</w:t>
      </w:r>
      <w:r>
        <w:rPr>
          <w:rFonts w:ascii="Bookman Old Style" w:hAnsi="Bookman Old Style"/>
          <w:sz w:val="28"/>
          <w:szCs w:val="28"/>
          <w:vertAlign w:val="superscript"/>
        </w:rPr>
        <w:t>)</w:t>
      </w:r>
      <w:r>
        <w:rPr>
          <w:rFonts w:ascii="Bookman Old Style" w:hAnsi="Bookman Old Style"/>
          <w:sz w:val="28"/>
          <w:szCs w:val="28"/>
        </w:rPr>
        <w:t xml:space="preserve"> provides that:-</w:t>
      </w:r>
    </w:p>
    <w:p w:rsidR="009A1D00" w:rsidRDefault="009A1D00" w:rsidP="009A26F0">
      <w:pPr>
        <w:pStyle w:val="NoSpacing"/>
        <w:ind w:left="2160" w:hanging="1440"/>
        <w:jc w:val="both"/>
        <w:rPr>
          <w:rFonts w:ascii="Bookman Old Style" w:hAnsi="Bookman Old Style"/>
          <w:b/>
          <w:sz w:val="24"/>
          <w:szCs w:val="24"/>
        </w:rPr>
      </w:pPr>
      <w:r>
        <w:rPr>
          <w:rFonts w:ascii="Bookman Old Style" w:hAnsi="Bookman Old Style"/>
          <w:b/>
          <w:sz w:val="28"/>
          <w:szCs w:val="28"/>
        </w:rPr>
        <w:t>“201(1)</w:t>
      </w:r>
      <w:r w:rsidR="004847D1">
        <w:rPr>
          <w:rFonts w:ascii="Bookman Old Style" w:hAnsi="Bookman Old Style"/>
          <w:b/>
          <w:sz w:val="28"/>
          <w:szCs w:val="28"/>
        </w:rPr>
        <w:t xml:space="preserve"> </w:t>
      </w:r>
      <w:r w:rsidR="004847D1">
        <w:rPr>
          <w:rFonts w:ascii="Bookman Old Style" w:hAnsi="Bookman Old Style"/>
          <w:b/>
          <w:sz w:val="28"/>
          <w:szCs w:val="28"/>
        </w:rPr>
        <w:tab/>
      </w:r>
      <w:proofErr w:type="gramStart"/>
      <w:r w:rsidRPr="009A1D00">
        <w:rPr>
          <w:rFonts w:ascii="Bookman Old Style" w:hAnsi="Bookman Old Style"/>
          <w:b/>
          <w:sz w:val="24"/>
          <w:szCs w:val="24"/>
        </w:rPr>
        <w:t>Any</w:t>
      </w:r>
      <w:proofErr w:type="gramEnd"/>
      <w:r w:rsidRPr="009A1D00">
        <w:rPr>
          <w:rFonts w:ascii="Bookman Old Style" w:hAnsi="Bookman Old Style"/>
          <w:b/>
          <w:sz w:val="24"/>
          <w:szCs w:val="24"/>
        </w:rPr>
        <w:t xml:space="preserve"> person convict</w:t>
      </w:r>
      <w:r w:rsidR="0004398E">
        <w:rPr>
          <w:rFonts w:ascii="Bookman Old Style" w:hAnsi="Bookman Old Style"/>
          <w:b/>
          <w:sz w:val="24"/>
          <w:szCs w:val="24"/>
        </w:rPr>
        <w:t>ed of murder shall be sentenced</w:t>
      </w:r>
      <w:r w:rsidRPr="009A1D00">
        <w:rPr>
          <w:rFonts w:ascii="Bookman Old Style" w:hAnsi="Bookman Old Style"/>
          <w:b/>
          <w:sz w:val="24"/>
          <w:szCs w:val="24"/>
        </w:rPr>
        <w:t>-</w:t>
      </w:r>
    </w:p>
    <w:p w:rsidR="009A26F0" w:rsidRPr="009A26F0" w:rsidRDefault="009A26F0" w:rsidP="009A26F0">
      <w:pPr>
        <w:pStyle w:val="NoSpacing"/>
        <w:ind w:left="2160" w:hanging="1440"/>
        <w:jc w:val="both"/>
        <w:rPr>
          <w:rFonts w:ascii="Bookman Old Style" w:hAnsi="Bookman Old Style"/>
          <w:b/>
          <w:sz w:val="24"/>
          <w:szCs w:val="24"/>
        </w:rPr>
      </w:pPr>
    </w:p>
    <w:p w:rsidR="009A1D00" w:rsidRDefault="0004398E" w:rsidP="009A1D00">
      <w:pPr>
        <w:pStyle w:val="NoSpacing"/>
        <w:numPr>
          <w:ilvl w:val="0"/>
          <w:numId w:val="12"/>
        </w:numPr>
        <w:jc w:val="both"/>
        <w:rPr>
          <w:rFonts w:ascii="Bookman Old Style" w:hAnsi="Bookman Old Style"/>
          <w:b/>
          <w:sz w:val="24"/>
          <w:szCs w:val="24"/>
        </w:rPr>
      </w:pPr>
      <w:r>
        <w:rPr>
          <w:rFonts w:ascii="Bookman Old Style" w:hAnsi="Bookman Old Style"/>
          <w:b/>
          <w:sz w:val="24"/>
          <w:szCs w:val="24"/>
        </w:rPr>
        <w:t>T</w:t>
      </w:r>
      <w:r w:rsidR="009A1D00" w:rsidRPr="009A1D00">
        <w:rPr>
          <w:rFonts w:ascii="Bookman Old Style" w:hAnsi="Bookman Old Style"/>
          <w:b/>
          <w:sz w:val="24"/>
          <w:szCs w:val="24"/>
        </w:rPr>
        <w:t>o death; or</w:t>
      </w:r>
      <w:r>
        <w:rPr>
          <w:rFonts w:ascii="Bookman Old Style" w:hAnsi="Bookman Old Style"/>
          <w:b/>
          <w:sz w:val="24"/>
          <w:szCs w:val="24"/>
        </w:rPr>
        <w:t xml:space="preserve"> </w:t>
      </w:r>
    </w:p>
    <w:p w:rsidR="009A1D00" w:rsidRPr="009A1D00" w:rsidRDefault="009A1D00" w:rsidP="009A1D00">
      <w:pPr>
        <w:pStyle w:val="NoSpacing"/>
        <w:ind w:left="2520"/>
        <w:jc w:val="both"/>
        <w:rPr>
          <w:rFonts w:ascii="Bookman Old Style" w:hAnsi="Bookman Old Style"/>
          <w:b/>
          <w:sz w:val="24"/>
          <w:szCs w:val="24"/>
        </w:rPr>
      </w:pPr>
    </w:p>
    <w:p w:rsidR="009A1D00" w:rsidRDefault="009A1D00" w:rsidP="009A1D00">
      <w:pPr>
        <w:pStyle w:val="NoSpacing"/>
        <w:numPr>
          <w:ilvl w:val="0"/>
          <w:numId w:val="12"/>
        </w:numPr>
        <w:jc w:val="both"/>
        <w:rPr>
          <w:rFonts w:ascii="Bookman Old Style" w:hAnsi="Bookman Old Style"/>
          <w:b/>
          <w:sz w:val="24"/>
          <w:szCs w:val="24"/>
        </w:rPr>
      </w:pPr>
      <w:r w:rsidRPr="009A1D00">
        <w:rPr>
          <w:rFonts w:ascii="Bookman Old Style" w:hAnsi="Bookman Old Style"/>
          <w:b/>
          <w:sz w:val="24"/>
          <w:szCs w:val="24"/>
        </w:rPr>
        <w:t>Where there are extenuating circumstances, to any sentence other than death.”</w:t>
      </w:r>
    </w:p>
    <w:p w:rsidR="009D1157" w:rsidRDefault="009D1157" w:rsidP="009D1157">
      <w:pPr>
        <w:pStyle w:val="NoSpacing"/>
        <w:jc w:val="both"/>
        <w:rPr>
          <w:rFonts w:ascii="Bookman Old Style" w:hAnsi="Bookman Old Style"/>
          <w:b/>
          <w:sz w:val="24"/>
          <w:szCs w:val="24"/>
        </w:rPr>
      </w:pPr>
    </w:p>
    <w:p w:rsidR="002737EE" w:rsidRDefault="007C2922" w:rsidP="009A26F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F</w:t>
      </w:r>
      <w:r w:rsidR="009D1157">
        <w:rPr>
          <w:rFonts w:ascii="Bookman Old Style" w:hAnsi="Bookman Old Style"/>
          <w:sz w:val="28"/>
          <w:szCs w:val="28"/>
        </w:rPr>
        <w:t>rom the foregoing</w:t>
      </w:r>
      <w:r w:rsidR="00C562F5">
        <w:rPr>
          <w:rFonts w:ascii="Bookman Old Style" w:hAnsi="Bookman Old Style"/>
          <w:sz w:val="28"/>
          <w:szCs w:val="28"/>
        </w:rPr>
        <w:t>,</w:t>
      </w:r>
      <w:r w:rsidR="009D1157">
        <w:rPr>
          <w:rFonts w:ascii="Bookman Old Style" w:hAnsi="Bookman Old Style"/>
          <w:sz w:val="28"/>
          <w:szCs w:val="28"/>
        </w:rPr>
        <w:t xml:space="preserve"> death sentence is mandator</w:t>
      </w:r>
      <w:r>
        <w:rPr>
          <w:rFonts w:ascii="Bookman Old Style" w:hAnsi="Bookman Old Style"/>
          <w:sz w:val="28"/>
          <w:szCs w:val="28"/>
        </w:rPr>
        <w:t xml:space="preserve">y </w:t>
      </w:r>
      <w:r w:rsidR="009D1157">
        <w:rPr>
          <w:rFonts w:ascii="Bookman Old Style" w:hAnsi="Bookman Old Style"/>
          <w:sz w:val="28"/>
          <w:szCs w:val="28"/>
        </w:rPr>
        <w:t xml:space="preserve">unless there </w:t>
      </w:r>
      <w:r>
        <w:rPr>
          <w:rFonts w:ascii="Bookman Old Style" w:hAnsi="Bookman Old Style"/>
          <w:sz w:val="28"/>
          <w:szCs w:val="28"/>
        </w:rPr>
        <w:t xml:space="preserve">are </w:t>
      </w:r>
      <w:r w:rsidR="009D1157">
        <w:rPr>
          <w:rFonts w:ascii="Bookman Old Style" w:hAnsi="Bookman Old Style"/>
          <w:sz w:val="28"/>
          <w:szCs w:val="28"/>
        </w:rPr>
        <w:t>exist</w:t>
      </w:r>
      <w:r>
        <w:rPr>
          <w:rFonts w:ascii="Bookman Old Style" w:hAnsi="Bookman Old Style"/>
          <w:sz w:val="28"/>
          <w:szCs w:val="28"/>
        </w:rPr>
        <w:t>ed</w:t>
      </w:r>
      <w:r w:rsidR="009D1157">
        <w:rPr>
          <w:rFonts w:ascii="Bookman Old Style" w:hAnsi="Bookman Old Style"/>
          <w:sz w:val="28"/>
          <w:szCs w:val="28"/>
        </w:rPr>
        <w:t xml:space="preserve"> extenuating circumstances. </w:t>
      </w:r>
    </w:p>
    <w:p w:rsidR="00E56E63" w:rsidRDefault="009D1157" w:rsidP="00C562F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below when sentencing the Appellants stated:-</w:t>
      </w:r>
    </w:p>
    <w:p w:rsidR="00FE1D60" w:rsidRDefault="00E56E63" w:rsidP="009A26F0">
      <w:pPr>
        <w:pStyle w:val="NoSpacing"/>
        <w:ind w:left="1440"/>
        <w:jc w:val="both"/>
        <w:rPr>
          <w:rFonts w:ascii="Bookman Old Style" w:hAnsi="Bookman Old Style"/>
          <w:b/>
          <w:sz w:val="24"/>
          <w:szCs w:val="24"/>
        </w:rPr>
      </w:pPr>
      <w:r>
        <w:rPr>
          <w:rFonts w:ascii="Bookman Old Style" w:hAnsi="Bookman Old Style"/>
          <w:b/>
          <w:sz w:val="24"/>
          <w:szCs w:val="24"/>
        </w:rPr>
        <w:t>“Upon hearing the mi</w:t>
      </w:r>
      <w:r w:rsidR="00FE1D60">
        <w:rPr>
          <w:rFonts w:ascii="Bookman Old Style" w:hAnsi="Bookman Old Style"/>
          <w:b/>
          <w:sz w:val="24"/>
          <w:szCs w:val="24"/>
        </w:rPr>
        <w:t>tigation on your behalf by the C</w:t>
      </w:r>
      <w:r w:rsidR="009D1157" w:rsidRPr="009D1157">
        <w:rPr>
          <w:rFonts w:ascii="Bookman Old Style" w:hAnsi="Bookman Old Style"/>
          <w:b/>
          <w:sz w:val="24"/>
          <w:szCs w:val="24"/>
        </w:rPr>
        <w:t>ounsel</w:t>
      </w:r>
      <w:r w:rsidR="009D1157">
        <w:rPr>
          <w:rFonts w:ascii="Bookman Old Style" w:hAnsi="Bookman Old Style"/>
          <w:b/>
          <w:sz w:val="24"/>
          <w:szCs w:val="24"/>
        </w:rPr>
        <w:t xml:space="preserve"> </w:t>
      </w:r>
      <w:r w:rsidR="009D1157" w:rsidRPr="009D1157">
        <w:rPr>
          <w:rFonts w:ascii="Bookman Old Style" w:hAnsi="Bookman Old Style"/>
          <w:b/>
          <w:sz w:val="24"/>
          <w:szCs w:val="24"/>
        </w:rPr>
        <w:t xml:space="preserve">that both of you are young people still </w:t>
      </w:r>
      <w:r w:rsidR="009D1157">
        <w:rPr>
          <w:rFonts w:ascii="Bookman Old Style" w:hAnsi="Bookman Old Style"/>
          <w:b/>
          <w:sz w:val="24"/>
          <w:szCs w:val="24"/>
        </w:rPr>
        <w:t>in your early stage of life</w:t>
      </w:r>
      <w:r w:rsidR="00DE5EA7">
        <w:rPr>
          <w:rFonts w:ascii="Bookman Old Style" w:hAnsi="Bookman Old Style"/>
          <w:b/>
          <w:sz w:val="24"/>
          <w:szCs w:val="24"/>
        </w:rPr>
        <w:t>,</w:t>
      </w:r>
      <w:r w:rsidR="009D1157">
        <w:rPr>
          <w:rFonts w:ascii="Bookman Old Style" w:hAnsi="Bookman Old Style"/>
          <w:b/>
          <w:sz w:val="24"/>
          <w:szCs w:val="24"/>
        </w:rPr>
        <w:t xml:space="preserve"> and married</w:t>
      </w:r>
      <w:r w:rsidR="00DE5EA7">
        <w:rPr>
          <w:rFonts w:ascii="Bookman Old Style" w:hAnsi="Bookman Old Style"/>
          <w:b/>
          <w:sz w:val="24"/>
          <w:szCs w:val="24"/>
        </w:rPr>
        <w:t>,</w:t>
      </w:r>
      <w:r w:rsidR="009D1157">
        <w:rPr>
          <w:rFonts w:ascii="Bookman Old Style" w:hAnsi="Bookman Old Style"/>
          <w:b/>
          <w:sz w:val="24"/>
          <w:szCs w:val="24"/>
        </w:rPr>
        <w:t xml:space="preserve"> you are first offenders and remorseful to what had happened, the Court will be lenient with you</w:t>
      </w:r>
      <w:r w:rsidR="009A26F0">
        <w:rPr>
          <w:rFonts w:ascii="Bookman Old Style" w:hAnsi="Bookman Old Style"/>
          <w:b/>
          <w:sz w:val="24"/>
          <w:szCs w:val="24"/>
        </w:rPr>
        <w:t xml:space="preserve"> when imposing sentence on you. </w:t>
      </w:r>
    </w:p>
    <w:p w:rsidR="00FE1D60" w:rsidRDefault="00FE1D60" w:rsidP="009A26F0">
      <w:pPr>
        <w:pStyle w:val="NoSpacing"/>
        <w:ind w:left="1440"/>
        <w:jc w:val="both"/>
        <w:rPr>
          <w:rFonts w:ascii="Bookman Old Style" w:hAnsi="Bookman Old Style"/>
          <w:b/>
          <w:sz w:val="24"/>
          <w:szCs w:val="24"/>
        </w:rPr>
      </w:pPr>
    </w:p>
    <w:p w:rsidR="009D1157" w:rsidRDefault="009D1157" w:rsidP="009A26F0">
      <w:pPr>
        <w:pStyle w:val="NoSpacing"/>
        <w:ind w:left="1440"/>
        <w:jc w:val="both"/>
        <w:rPr>
          <w:rFonts w:ascii="Bookman Old Style" w:hAnsi="Bookman Old Style"/>
          <w:b/>
          <w:sz w:val="24"/>
          <w:szCs w:val="24"/>
        </w:rPr>
      </w:pPr>
      <w:r w:rsidRPr="009A26F0">
        <w:rPr>
          <w:rFonts w:ascii="Bookman Old Style" w:hAnsi="Bookman Old Style"/>
          <w:b/>
          <w:sz w:val="24"/>
          <w:szCs w:val="24"/>
        </w:rPr>
        <w:t>The Court as said will be lenient with you and sentence you</w:t>
      </w:r>
      <w:r w:rsidR="00FE1D60">
        <w:rPr>
          <w:rFonts w:ascii="Bookman Old Style" w:hAnsi="Bookman Old Style"/>
          <w:b/>
          <w:sz w:val="24"/>
          <w:szCs w:val="24"/>
        </w:rPr>
        <w:t xml:space="preserve"> to 30 years Imprisonment with Hard </w:t>
      </w:r>
      <w:proofErr w:type="spellStart"/>
      <w:r w:rsidR="00FE1D60">
        <w:rPr>
          <w:rFonts w:ascii="Bookman Old Style" w:hAnsi="Bookman Old Style"/>
          <w:b/>
          <w:sz w:val="24"/>
          <w:szCs w:val="24"/>
        </w:rPr>
        <w:t>L</w:t>
      </w:r>
      <w:r w:rsidRPr="009A26F0">
        <w:rPr>
          <w:rFonts w:ascii="Bookman Old Style" w:hAnsi="Bookman Old Style"/>
          <w:b/>
          <w:sz w:val="24"/>
          <w:szCs w:val="24"/>
        </w:rPr>
        <w:t>abour</w:t>
      </w:r>
      <w:proofErr w:type="spellEnd"/>
      <w:r w:rsidRPr="009A26F0">
        <w:rPr>
          <w:rFonts w:ascii="Bookman Old Style" w:hAnsi="Bookman Old Style"/>
          <w:b/>
          <w:sz w:val="24"/>
          <w:szCs w:val="24"/>
        </w:rPr>
        <w:t>.”</w:t>
      </w:r>
    </w:p>
    <w:p w:rsidR="00FE1D60" w:rsidRPr="009A26F0" w:rsidRDefault="00FE1D60" w:rsidP="009A26F0">
      <w:pPr>
        <w:pStyle w:val="NoSpacing"/>
        <w:ind w:left="1440"/>
        <w:jc w:val="both"/>
        <w:rPr>
          <w:rFonts w:ascii="Bookman Old Style" w:hAnsi="Bookman Old Style"/>
          <w:b/>
          <w:sz w:val="24"/>
          <w:szCs w:val="24"/>
        </w:rPr>
      </w:pPr>
    </w:p>
    <w:p w:rsidR="009D1157" w:rsidRDefault="00374AE2" w:rsidP="00023F6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As would be noted from the foregoing, the Court below did not consider the existence of extenuating circumstances to justify the imposition of the 30 years Imprisonment with </w:t>
      </w:r>
      <w:r w:rsidR="00E56E63">
        <w:rPr>
          <w:rFonts w:ascii="Bookman Old Style" w:hAnsi="Bookman Old Style"/>
          <w:sz w:val="28"/>
          <w:szCs w:val="28"/>
        </w:rPr>
        <w:t>h</w:t>
      </w:r>
      <w:r>
        <w:rPr>
          <w:rFonts w:ascii="Bookman Old Style" w:hAnsi="Bookman Old Style"/>
          <w:sz w:val="28"/>
          <w:szCs w:val="28"/>
        </w:rPr>
        <w:t xml:space="preserve">ard </w:t>
      </w:r>
      <w:proofErr w:type="spellStart"/>
      <w:r w:rsidR="00E56E63">
        <w:rPr>
          <w:rFonts w:ascii="Bookman Old Style" w:hAnsi="Bookman Old Style"/>
          <w:sz w:val="28"/>
          <w:szCs w:val="28"/>
        </w:rPr>
        <w:t>l</w:t>
      </w:r>
      <w:r>
        <w:rPr>
          <w:rFonts w:ascii="Bookman Old Style" w:hAnsi="Bookman Old Style"/>
          <w:sz w:val="28"/>
          <w:szCs w:val="28"/>
        </w:rPr>
        <w:t>abour</w:t>
      </w:r>
      <w:proofErr w:type="spellEnd"/>
      <w:r>
        <w:rPr>
          <w:rFonts w:ascii="Bookman Old Style" w:hAnsi="Bookman Old Style"/>
          <w:sz w:val="28"/>
          <w:szCs w:val="28"/>
        </w:rPr>
        <w:t xml:space="preserve">. It </w:t>
      </w:r>
      <w:r>
        <w:rPr>
          <w:rFonts w:ascii="Bookman Old Style" w:hAnsi="Bookman Old Style"/>
          <w:sz w:val="28"/>
          <w:szCs w:val="28"/>
        </w:rPr>
        <w:lastRenderedPageBreak/>
        <w:t>considered</w:t>
      </w:r>
      <w:r w:rsidR="001E1AA1">
        <w:rPr>
          <w:rFonts w:ascii="Bookman Old Style" w:hAnsi="Bookman Old Style"/>
          <w:sz w:val="28"/>
          <w:szCs w:val="28"/>
        </w:rPr>
        <w:t xml:space="preserve"> the age of the Appellants, and other factors </w:t>
      </w:r>
      <w:r>
        <w:rPr>
          <w:rFonts w:ascii="Bookman Old Style" w:hAnsi="Bookman Old Style"/>
          <w:sz w:val="28"/>
          <w:szCs w:val="28"/>
        </w:rPr>
        <w:t>which are not relevant.</w:t>
      </w:r>
    </w:p>
    <w:p w:rsidR="00374AE2" w:rsidRDefault="00374AE2" w:rsidP="00C562F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imposition of </w:t>
      </w:r>
      <w:r w:rsidR="00E56E63">
        <w:rPr>
          <w:rFonts w:ascii="Bookman Old Style" w:hAnsi="Bookman Old Style"/>
          <w:sz w:val="28"/>
          <w:szCs w:val="28"/>
        </w:rPr>
        <w:t xml:space="preserve">the 30 years Imprisonment with hard </w:t>
      </w:r>
      <w:proofErr w:type="spellStart"/>
      <w:r w:rsidR="00E56E63">
        <w:rPr>
          <w:rFonts w:ascii="Bookman Old Style" w:hAnsi="Bookman Old Style"/>
          <w:sz w:val="28"/>
          <w:szCs w:val="28"/>
        </w:rPr>
        <w:t>l</w:t>
      </w:r>
      <w:r>
        <w:rPr>
          <w:rFonts w:ascii="Bookman Old Style" w:hAnsi="Bookman Old Style"/>
          <w:sz w:val="28"/>
          <w:szCs w:val="28"/>
        </w:rPr>
        <w:t>abour</w:t>
      </w:r>
      <w:proofErr w:type="spellEnd"/>
      <w:r>
        <w:rPr>
          <w:rFonts w:ascii="Bookman Old Style" w:hAnsi="Bookman Old Style"/>
          <w:sz w:val="28"/>
          <w:szCs w:val="28"/>
        </w:rPr>
        <w:t xml:space="preserve"> by the Court below was not within the law. </w:t>
      </w:r>
    </w:p>
    <w:p w:rsidR="00374AE2" w:rsidRDefault="00374AE2" w:rsidP="00023F6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the light of the foregoing, we have found merit in the </w:t>
      </w:r>
      <w:r w:rsidR="0092761F">
        <w:rPr>
          <w:rFonts w:ascii="Bookman Old Style" w:hAnsi="Bookman Old Style"/>
          <w:sz w:val="28"/>
          <w:szCs w:val="28"/>
        </w:rPr>
        <w:t xml:space="preserve">cross-appeal which is allowed. </w:t>
      </w:r>
      <w:r>
        <w:rPr>
          <w:rFonts w:ascii="Bookman Old Style" w:hAnsi="Bookman Old Style"/>
          <w:sz w:val="28"/>
          <w:szCs w:val="28"/>
        </w:rPr>
        <w:t>The sentence of 30 years Impris</w:t>
      </w:r>
      <w:r w:rsidR="00023F6A">
        <w:rPr>
          <w:rFonts w:ascii="Bookman Old Style" w:hAnsi="Bookman Old Style"/>
          <w:sz w:val="28"/>
          <w:szCs w:val="28"/>
        </w:rPr>
        <w:t>o</w:t>
      </w:r>
      <w:r>
        <w:rPr>
          <w:rFonts w:ascii="Bookman Old Style" w:hAnsi="Bookman Old Style"/>
          <w:sz w:val="28"/>
          <w:szCs w:val="28"/>
        </w:rPr>
        <w:t xml:space="preserve">nment with </w:t>
      </w:r>
      <w:r w:rsidR="00D71F6A">
        <w:rPr>
          <w:rFonts w:ascii="Bookman Old Style" w:hAnsi="Bookman Old Style"/>
          <w:sz w:val="28"/>
          <w:szCs w:val="28"/>
        </w:rPr>
        <w:t>h</w:t>
      </w:r>
      <w:r>
        <w:rPr>
          <w:rFonts w:ascii="Bookman Old Style" w:hAnsi="Bookman Old Style"/>
          <w:sz w:val="28"/>
          <w:szCs w:val="28"/>
        </w:rPr>
        <w:t xml:space="preserve">ard </w:t>
      </w:r>
      <w:proofErr w:type="spellStart"/>
      <w:r w:rsidR="00D71F6A">
        <w:rPr>
          <w:rFonts w:ascii="Bookman Old Style" w:hAnsi="Bookman Old Style"/>
          <w:sz w:val="28"/>
          <w:szCs w:val="28"/>
        </w:rPr>
        <w:t>l</w:t>
      </w:r>
      <w:r>
        <w:rPr>
          <w:rFonts w:ascii="Bookman Old Style" w:hAnsi="Bookman Old Style"/>
          <w:sz w:val="28"/>
          <w:szCs w:val="28"/>
        </w:rPr>
        <w:t>abour</w:t>
      </w:r>
      <w:proofErr w:type="spellEnd"/>
      <w:r>
        <w:rPr>
          <w:rFonts w:ascii="Bookman Old Style" w:hAnsi="Bookman Old Style"/>
          <w:sz w:val="28"/>
          <w:szCs w:val="28"/>
        </w:rPr>
        <w:t xml:space="preserve"> that w</w:t>
      </w:r>
      <w:r w:rsidR="00FE1D60">
        <w:rPr>
          <w:rFonts w:ascii="Bookman Old Style" w:hAnsi="Bookman Old Style"/>
          <w:sz w:val="28"/>
          <w:szCs w:val="28"/>
        </w:rPr>
        <w:t>as imposed on the A</w:t>
      </w:r>
      <w:r>
        <w:rPr>
          <w:rFonts w:ascii="Bookman Old Style" w:hAnsi="Bookman Old Style"/>
          <w:sz w:val="28"/>
          <w:szCs w:val="28"/>
        </w:rPr>
        <w:t>ppellants is, accordingly, set aside.  In its place, the</w:t>
      </w:r>
      <w:r w:rsidR="00023F6A">
        <w:rPr>
          <w:rFonts w:ascii="Bookman Old Style" w:hAnsi="Bookman Old Style"/>
          <w:sz w:val="28"/>
          <w:szCs w:val="28"/>
        </w:rPr>
        <w:t xml:space="preserve"> Appellants are sentenced to death on</w:t>
      </w:r>
      <w:r w:rsidR="00F24012">
        <w:rPr>
          <w:rFonts w:ascii="Bookman Old Style" w:hAnsi="Bookman Old Style"/>
          <w:sz w:val="28"/>
          <w:szCs w:val="28"/>
        </w:rPr>
        <w:t xml:space="preserve"> each of the two counts. </w:t>
      </w:r>
      <w:r>
        <w:rPr>
          <w:rFonts w:ascii="Bookman Old Style" w:hAnsi="Bookman Old Style"/>
          <w:sz w:val="28"/>
          <w:szCs w:val="28"/>
        </w:rPr>
        <w:t xml:space="preserve"> </w:t>
      </w:r>
    </w:p>
    <w:p w:rsidR="00CB51B0" w:rsidRDefault="00CB51B0" w:rsidP="00CB51B0">
      <w:pPr>
        <w:pStyle w:val="NoSpacing"/>
        <w:ind w:firstLine="720"/>
        <w:jc w:val="center"/>
        <w:rPr>
          <w:rFonts w:ascii="Bookman Old Style" w:hAnsi="Bookman Old Style"/>
          <w:sz w:val="28"/>
          <w:szCs w:val="28"/>
        </w:rPr>
      </w:pPr>
    </w:p>
    <w:p w:rsidR="00CB51B0" w:rsidRDefault="00CB51B0" w:rsidP="00CB51B0">
      <w:pPr>
        <w:pStyle w:val="NoSpacing"/>
        <w:ind w:firstLine="720"/>
        <w:jc w:val="center"/>
        <w:rPr>
          <w:rFonts w:ascii="Bookman Old Style" w:hAnsi="Bookman Old Style"/>
          <w:sz w:val="28"/>
          <w:szCs w:val="28"/>
        </w:rPr>
      </w:pPr>
    </w:p>
    <w:p w:rsidR="00CB51B0" w:rsidRDefault="00CB51B0" w:rsidP="00CB51B0">
      <w:pPr>
        <w:pStyle w:val="NoSpacing"/>
        <w:ind w:firstLine="720"/>
        <w:jc w:val="center"/>
        <w:rPr>
          <w:rFonts w:ascii="Bookman Old Style" w:hAnsi="Bookman Old Style"/>
          <w:sz w:val="28"/>
          <w:szCs w:val="28"/>
        </w:rPr>
      </w:pPr>
    </w:p>
    <w:p w:rsidR="00CB51B0" w:rsidRDefault="00CB51B0" w:rsidP="00CB51B0">
      <w:pPr>
        <w:pStyle w:val="NoSpacing"/>
        <w:ind w:firstLine="720"/>
        <w:jc w:val="center"/>
        <w:rPr>
          <w:rFonts w:ascii="Bookman Old Style" w:hAnsi="Bookman Old Style"/>
          <w:sz w:val="28"/>
          <w:szCs w:val="28"/>
        </w:rPr>
      </w:pPr>
    </w:p>
    <w:p w:rsidR="00CB51B0" w:rsidRDefault="00CB51B0" w:rsidP="00CB51B0">
      <w:pPr>
        <w:pStyle w:val="NoSpacing"/>
        <w:ind w:firstLine="720"/>
        <w:jc w:val="center"/>
        <w:rPr>
          <w:rFonts w:ascii="Bookman Old Style" w:hAnsi="Bookman Old Style"/>
          <w:sz w:val="28"/>
          <w:szCs w:val="28"/>
        </w:rPr>
      </w:pPr>
    </w:p>
    <w:p w:rsidR="00CB51B0" w:rsidRDefault="00CB51B0" w:rsidP="00CB51B0">
      <w:pPr>
        <w:pStyle w:val="NoSpacing"/>
        <w:ind w:firstLine="720"/>
        <w:jc w:val="center"/>
        <w:rPr>
          <w:rFonts w:ascii="Bookman Old Style" w:hAnsi="Bookman Old Style"/>
          <w:sz w:val="28"/>
          <w:szCs w:val="28"/>
        </w:rPr>
      </w:pPr>
    </w:p>
    <w:p w:rsidR="00CB51B0" w:rsidRDefault="00CB51B0" w:rsidP="00CB51B0">
      <w:pPr>
        <w:pStyle w:val="NoSpacing"/>
        <w:ind w:firstLine="720"/>
        <w:jc w:val="center"/>
        <w:rPr>
          <w:rFonts w:ascii="Bookman Old Style" w:hAnsi="Bookman Old Style"/>
          <w:sz w:val="28"/>
          <w:szCs w:val="28"/>
        </w:rPr>
      </w:pPr>
      <w:r>
        <w:rPr>
          <w:rFonts w:ascii="Bookman Old Style" w:hAnsi="Bookman Old Style"/>
          <w:sz w:val="28"/>
          <w:szCs w:val="28"/>
        </w:rPr>
        <w:t>……………………………………</w:t>
      </w:r>
    </w:p>
    <w:p w:rsidR="00CB51B0" w:rsidRDefault="00CB51B0" w:rsidP="00CB51B0">
      <w:pPr>
        <w:pStyle w:val="NoSpacing"/>
        <w:ind w:firstLine="720"/>
        <w:jc w:val="center"/>
        <w:rPr>
          <w:rFonts w:ascii="Bookman Old Style" w:hAnsi="Bookman Old Style"/>
          <w:sz w:val="28"/>
          <w:szCs w:val="28"/>
        </w:rPr>
      </w:pPr>
      <w:r>
        <w:rPr>
          <w:rFonts w:ascii="Bookman Old Style" w:hAnsi="Bookman Old Style"/>
          <w:sz w:val="28"/>
          <w:szCs w:val="28"/>
        </w:rPr>
        <w:t xml:space="preserve">M. S. </w:t>
      </w:r>
      <w:proofErr w:type="spellStart"/>
      <w:r>
        <w:rPr>
          <w:rFonts w:ascii="Bookman Old Style" w:hAnsi="Bookman Old Style"/>
          <w:sz w:val="28"/>
          <w:szCs w:val="28"/>
        </w:rPr>
        <w:t>Mwanamwambwa</w:t>
      </w:r>
      <w:proofErr w:type="spellEnd"/>
      <w:r>
        <w:rPr>
          <w:rFonts w:ascii="Bookman Old Style" w:hAnsi="Bookman Old Style"/>
          <w:sz w:val="28"/>
          <w:szCs w:val="28"/>
        </w:rPr>
        <w:t>,</w:t>
      </w:r>
    </w:p>
    <w:p w:rsidR="00CB51B0" w:rsidRDefault="00CB51B0" w:rsidP="00CB51B0">
      <w:pPr>
        <w:pStyle w:val="NoSpacing"/>
        <w:ind w:firstLine="720"/>
        <w:jc w:val="center"/>
        <w:rPr>
          <w:rFonts w:ascii="Bookman Old Style" w:hAnsi="Bookman Old Style"/>
          <w:b/>
          <w:sz w:val="28"/>
          <w:szCs w:val="28"/>
          <w:u w:val="single"/>
        </w:rPr>
      </w:pPr>
      <w:r>
        <w:rPr>
          <w:rFonts w:ascii="Bookman Old Style" w:hAnsi="Bookman Old Style"/>
          <w:b/>
          <w:sz w:val="28"/>
          <w:szCs w:val="28"/>
          <w:u w:val="single"/>
        </w:rPr>
        <w:t>SUPREME COURT JUDGE</w:t>
      </w:r>
    </w:p>
    <w:p w:rsidR="00CB51B0" w:rsidRDefault="00CB51B0" w:rsidP="00CB51B0">
      <w:pPr>
        <w:pStyle w:val="NoSpacing"/>
        <w:ind w:firstLine="720"/>
        <w:jc w:val="center"/>
        <w:rPr>
          <w:rFonts w:ascii="Bookman Old Style" w:hAnsi="Bookman Old Style"/>
          <w:b/>
          <w:sz w:val="28"/>
          <w:szCs w:val="28"/>
          <w:u w:val="single"/>
        </w:rPr>
      </w:pPr>
    </w:p>
    <w:p w:rsidR="00CB51B0" w:rsidRDefault="00CB51B0" w:rsidP="00CB51B0">
      <w:pPr>
        <w:pStyle w:val="NoSpacing"/>
        <w:ind w:firstLine="720"/>
        <w:jc w:val="center"/>
        <w:rPr>
          <w:rFonts w:ascii="Bookman Old Style" w:hAnsi="Bookman Old Style"/>
          <w:b/>
          <w:sz w:val="28"/>
          <w:szCs w:val="28"/>
          <w:u w:val="single"/>
        </w:rPr>
      </w:pPr>
    </w:p>
    <w:p w:rsidR="00CB51B0" w:rsidRDefault="00CB51B0" w:rsidP="00CB51B0">
      <w:pPr>
        <w:pStyle w:val="NoSpacing"/>
        <w:ind w:firstLine="720"/>
        <w:jc w:val="center"/>
        <w:rPr>
          <w:rFonts w:ascii="Bookman Old Style" w:hAnsi="Bookman Old Style"/>
          <w:b/>
          <w:sz w:val="28"/>
          <w:szCs w:val="28"/>
          <w:u w:val="single"/>
        </w:rPr>
      </w:pPr>
    </w:p>
    <w:p w:rsidR="00D7075A" w:rsidRDefault="00D7075A" w:rsidP="00CB51B0">
      <w:pPr>
        <w:pStyle w:val="NoSpacing"/>
        <w:ind w:firstLine="720"/>
        <w:jc w:val="center"/>
        <w:rPr>
          <w:rFonts w:ascii="Bookman Old Style" w:hAnsi="Bookman Old Style"/>
          <w:b/>
          <w:sz w:val="28"/>
          <w:szCs w:val="28"/>
          <w:u w:val="single"/>
        </w:rPr>
      </w:pPr>
    </w:p>
    <w:p w:rsidR="00CB51B0" w:rsidRDefault="00CB51B0" w:rsidP="00CB51B0">
      <w:pPr>
        <w:pStyle w:val="NoSpacing"/>
        <w:ind w:firstLine="720"/>
        <w:jc w:val="center"/>
        <w:rPr>
          <w:rFonts w:ascii="Bookman Old Style" w:hAnsi="Bookman Old Style"/>
          <w:b/>
          <w:sz w:val="28"/>
          <w:szCs w:val="28"/>
          <w:u w:val="single"/>
        </w:rPr>
      </w:pPr>
    </w:p>
    <w:p w:rsidR="00CB51B0" w:rsidRDefault="00CB51B0" w:rsidP="00CB51B0">
      <w:pPr>
        <w:pStyle w:val="NoSpacing"/>
        <w:rPr>
          <w:rFonts w:ascii="Bookman Old Style" w:hAnsi="Bookman Old Style"/>
          <w:b/>
          <w:sz w:val="28"/>
          <w:szCs w:val="28"/>
          <w:u w:val="single"/>
        </w:rPr>
      </w:pPr>
    </w:p>
    <w:p w:rsidR="00CB51B0" w:rsidRDefault="00CB51B0" w:rsidP="00CB51B0">
      <w:pPr>
        <w:pStyle w:val="No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CB51B0" w:rsidRDefault="00CB51B0" w:rsidP="00CB51B0">
      <w:pPr>
        <w:pStyle w:val="NoSpacing"/>
        <w:rPr>
          <w:rFonts w:ascii="Bookman Old Style" w:hAnsi="Bookman Old Style"/>
          <w:sz w:val="28"/>
          <w:szCs w:val="28"/>
        </w:rPr>
      </w:pPr>
      <w:r>
        <w:rPr>
          <w:rFonts w:ascii="Bookman Old Style" w:hAnsi="Bookman Old Style"/>
          <w:sz w:val="28"/>
          <w:szCs w:val="28"/>
        </w:rPr>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E.N.C. </w:t>
      </w:r>
      <w:proofErr w:type="spellStart"/>
      <w:r>
        <w:rPr>
          <w:rFonts w:ascii="Bookman Old Style" w:hAnsi="Bookman Old Style"/>
          <w:sz w:val="28"/>
          <w:szCs w:val="28"/>
        </w:rPr>
        <w:t>Muyovwe</w:t>
      </w:r>
      <w:proofErr w:type="spellEnd"/>
      <w:r>
        <w:rPr>
          <w:rFonts w:ascii="Bookman Old Style" w:hAnsi="Bookman Old Style"/>
          <w:sz w:val="28"/>
          <w:szCs w:val="28"/>
        </w:rPr>
        <w:t>,</w:t>
      </w:r>
    </w:p>
    <w:p w:rsidR="00CB51B0" w:rsidRPr="00CB51B0" w:rsidRDefault="00CB51B0" w:rsidP="00CB51B0">
      <w:pPr>
        <w:pStyle w:val="NoSpacing"/>
        <w:rPr>
          <w:rFonts w:ascii="Bookman Old Style" w:hAnsi="Bookman Old Style"/>
          <w:b/>
          <w:sz w:val="28"/>
          <w:szCs w:val="28"/>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sz w:val="28"/>
          <w:szCs w:val="28"/>
        </w:rPr>
        <w:t xml:space="preserve"> </w:t>
      </w:r>
      <w:r w:rsidRPr="00CB51B0">
        <w:rPr>
          <w:rFonts w:ascii="Bookman Old Style" w:hAnsi="Bookman Old Style"/>
          <w:b/>
          <w:sz w:val="28"/>
          <w:szCs w:val="28"/>
          <w:u w:val="single"/>
        </w:rPr>
        <w:t>SUPREME COURT JUDGE</w:t>
      </w:r>
    </w:p>
    <w:p w:rsidR="00374AE2" w:rsidRDefault="00374AE2" w:rsidP="00374AE2">
      <w:pPr>
        <w:pStyle w:val="NoSpacing"/>
        <w:ind w:firstLine="720"/>
        <w:jc w:val="both"/>
        <w:rPr>
          <w:rFonts w:ascii="Bookman Old Style" w:hAnsi="Bookman Old Style"/>
          <w:sz w:val="28"/>
          <w:szCs w:val="28"/>
        </w:rPr>
      </w:pPr>
    </w:p>
    <w:p w:rsidR="009D1157" w:rsidRPr="002737EE" w:rsidRDefault="009D1157" w:rsidP="009D1157">
      <w:pPr>
        <w:pStyle w:val="NoSpacing"/>
        <w:ind w:left="720"/>
        <w:jc w:val="both"/>
        <w:rPr>
          <w:rFonts w:ascii="Bookman Old Style" w:hAnsi="Bookman Old Style"/>
          <w:sz w:val="28"/>
          <w:szCs w:val="28"/>
        </w:rPr>
      </w:pPr>
    </w:p>
    <w:p w:rsidR="002737EE" w:rsidRPr="002737EE" w:rsidRDefault="002737EE" w:rsidP="000F1F4B">
      <w:pPr>
        <w:pStyle w:val="NoSpacing"/>
        <w:jc w:val="both"/>
        <w:rPr>
          <w:rFonts w:ascii="Bookman Old Style" w:hAnsi="Bookman Old Style"/>
          <w:sz w:val="28"/>
          <w:szCs w:val="28"/>
        </w:rPr>
      </w:pPr>
    </w:p>
    <w:p w:rsidR="000F1F4B" w:rsidRDefault="000F1F4B" w:rsidP="000F1F4B">
      <w:pPr>
        <w:pStyle w:val="NoSpacing"/>
        <w:jc w:val="both"/>
        <w:rPr>
          <w:rFonts w:ascii="Bookman Old Style" w:hAnsi="Bookman Old Style"/>
          <w:sz w:val="24"/>
          <w:szCs w:val="24"/>
        </w:rPr>
      </w:pPr>
    </w:p>
    <w:p w:rsidR="00C00D76" w:rsidRPr="000F1F4B" w:rsidRDefault="00A53F9D" w:rsidP="000F1F4B">
      <w:pPr>
        <w:pStyle w:val="NoSpacing"/>
        <w:jc w:val="both"/>
        <w:rPr>
          <w:rFonts w:ascii="Bookman Old Style" w:hAnsi="Bookman Old Style"/>
          <w:sz w:val="24"/>
          <w:szCs w:val="24"/>
        </w:rPr>
      </w:pPr>
      <w:r w:rsidRPr="000F1F4B">
        <w:rPr>
          <w:rFonts w:ascii="Bookman Old Style" w:hAnsi="Bookman Old Style"/>
          <w:sz w:val="28"/>
          <w:szCs w:val="28"/>
        </w:rPr>
        <w:t xml:space="preserve">   </w:t>
      </w:r>
    </w:p>
    <w:p w:rsidR="00270A92" w:rsidRPr="00270A92" w:rsidRDefault="00270A92" w:rsidP="00BB5DC8">
      <w:pPr>
        <w:pStyle w:val="NoSpacing"/>
        <w:rPr>
          <w:rFonts w:ascii="Bookman Old Style" w:hAnsi="Bookman Old Style"/>
          <w:sz w:val="28"/>
          <w:szCs w:val="28"/>
        </w:rPr>
      </w:pPr>
    </w:p>
    <w:sectPr w:rsidR="00270A92" w:rsidRPr="00270A92" w:rsidSect="00AC7B4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F8" w:rsidRDefault="001951F8" w:rsidP="002742C6">
      <w:pPr>
        <w:spacing w:after="0" w:line="240" w:lineRule="auto"/>
      </w:pPr>
      <w:r>
        <w:separator/>
      </w:r>
    </w:p>
  </w:endnote>
  <w:endnote w:type="continuationSeparator" w:id="1">
    <w:p w:rsidR="001951F8" w:rsidRDefault="001951F8" w:rsidP="0027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02"/>
      <w:docPartObj>
        <w:docPartGallery w:val="Page Numbers (Bottom of Page)"/>
        <w:docPartUnique/>
      </w:docPartObj>
    </w:sdtPr>
    <w:sdtContent>
      <w:p w:rsidR="00AD1826" w:rsidRDefault="00AD1826">
        <w:pPr>
          <w:pStyle w:val="Footer"/>
          <w:jc w:val="center"/>
        </w:pPr>
        <w:r>
          <w:rPr>
            <w:b/>
          </w:rPr>
          <w:t>J</w:t>
        </w:r>
        <w:fldSimple w:instr=" PAGE   \* MERGEFORMAT ">
          <w:r w:rsidR="00A377D2">
            <w:rPr>
              <w:noProof/>
            </w:rPr>
            <w:t>1</w:t>
          </w:r>
        </w:fldSimple>
      </w:p>
    </w:sdtContent>
  </w:sdt>
  <w:p w:rsidR="00AD1826" w:rsidRDefault="00AD1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F8" w:rsidRDefault="001951F8" w:rsidP="002742C6">
      <w:pPr>
        <w:spacing w:after="0" w:line="240" w:lineRule="auto"/>
      </w:pPr>
      <w:r>
        <w:separator/>
      </w:r>
    </w:p>
  </w:footnote>
  <w:footnote w:type="continuationSeparator" w:id="1">
    <w:p w:rsidR="001951F8" w:rsidRDefault="001951F8" w:rsidP="00274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E8"/>
    <w:multiLevelType w:val="hybridMultilevel"/>
    <w:tmpl w:val="6846D664"/>
    <w:lvl w:ilvl="0" w:tplc="86E460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E34E9F"/>
    <w:multiLevelType w:val="hybridMultilevel"/>
    <w:tmpl w:val="AA1208BE"/>
    <w:lvl w:ilvl="0" w:tplc="EEA83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2741BE"/>
    <w:multiLevelType w:val="hybridMultilevel"/>
    <w:tmpl w:val="F3BC3E00"/>
    <w:lvl w:ilvl="0" w:tplc="8BC0C96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F401A3"/>
    <w:multiLevelType w:val="hybridMultilevel"/>
    <w:tmpl w:val="DE46AD82"/>
    <w:lvl w:ilvl="0" w:tplc="FCBA05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7116A7"/>
    <w:multiLevelType w:val="hybridMultilevel"/>
    <w:tmpl w:val="D3560012"/>
    <w:lvl w:ilvl="0" w:tplc="7B784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C464BA4"/>
    <w:multiLevelType w:val="hybridMultilevel"/>
    <w:tmpl w:val="801E77CE"/>
    <w:lvl w:ilvl="0" w:tplc="E4B6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E96730"/>
    <w:multiLevelType w:val="hybridMultilevel"/>
    <w:tmpl w:val="5726A362"/>
    <w:lvl w:ilvl="0" w:tplc="8D28E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3304A"/>
    <w:multiLevelType w:val="hybridMultilevel"/>
    <w:tmpl w:val="5E2635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9D4D01"/>
    <w:multiLevelType w:val="hybridMultilevel"/>
    <w:tmpl w:val="1D025FF6"/>
    <w:lvl w:ilvl="0" w:tplc="261094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6448E2"/>
    <w:multiLevelType w:val="hybridMultilevel"/>
    <w:tmpl w:val="2CA87B6C"/>
    <w:lvl w:ilvl="0" w:tplc="DEDEA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B1B00"/>
    <w:multiLevelType w:val="hybridMultilevel"/>
    <w:tmpl w:val="83CE0278"/>
    <w:lvl w:ilvl="0" w:tplc="0D025C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A17445"/>
    <w:multiLevelType w:val="hybridMultilevel"/>
    <w:tmpl w:val="F582FF64"/>
    <w:lvl w:ilvl="0" w:tplc="BD560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5"/>
  </w:num>
  <w:num w:numId="4">
    <w:abstractNumId w:val="8"/>
  </w:num>
  <w:num w:numId="5">
    <w:abstractNumId w:val="9"/>
  </w:num>
  <w:num w:numId="6">
    <w:abstractNumId w:val="1"/>
  </w:num>
  <w:num w:numId="7">
    <w:abstractNumId w:val="0"/>
  </w:num>
  <w:num w:numId="8">
    <w:abstractNumId w:val="10"/>
  </w:num>
  <w:num w:numId="9">
    <w:abstractNumId w:val="11"/>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8D204A"/>
    <w:rsid w:val="00001A3A"/>
    <w:rsid w:val="00023F6A"/>
    <w:rsid w:val="0004398E"/>
    <w:rsid w:val="00054B46"/>
    <w:rsid w:val="000621C6"/>
    <w:rsid w:val="00082ABC"/>
    <w:rsid w:val="00096E1B"/>
    <w:rsid w:val="000B2289"/>
    <w:rsid w:val="000B597F"/>
    <w:rsid w:val="000C0EEB"/>
    <w:rsid w:val="000F1A5A"/>
    <w:rsid w:val="000F1F4B"/>
    <w:rsid w:val="001125E0"/>
    <w:rsid w:val="00161B84"/>
    <w:rsid w:val="00164BD9"/>
    <w:rsid w:val="00171890"/>
    <w:rsid w:val="001802EC"/>
    <w:rsid w:val="001951F8"/>
    <w:rsid w:val="001E14CE"/>
    <w:rsid w:val="001E1AA1"/>
    <w:rsid w:val="0025111A"/>
    <w:rsid w:val="00270A92"/>
    <w:rsid w:val="002737EE"/>
    <w:rsid w:val="002742C6"/>
    <w:rsid w:val="00276409"/>
    <w:rsid w:val="00294CF5"/>
    <w:rsid w:val="002C4477"/>
    <w:rsid w:val="002C7036"/>
    <w:rsid w:val="002F06A8"/>
    <w:rsid w:val="002F3464"/>
    <w:rsid w:val="00312571"/>
    <w:rsid w:val="00346613"/>
    <w:rsid w:val="00362345"/>
    <w:rsid w:val="00374AE2"/>
    <w:rsid w:val="003852D4"/>
    <w:rsid w:val="00394BBA"/>
    <w:rsid w:val="003C43C5"/>
    <w:rsid w:val="00414E15"/>
    <w:rsid w:val="00436D03"/>
    <w:rsid w:val="0043729E"/>
    <w:rsid w:val="004406D6"/>
    <w:rsid w:val="004526D3"/>
    <w:rsid w:val="004626F1"/>
    <w:rsid w:val="00477EB7"/>
    <w:rsid w:val="004847D1"/>
    <w:rsid w:val="004C75CE"/>
    <w:rsid w:val="004E326D"/>
    <w:rsid w:val="004E51E0"/>
    <w:rsid w:val="00511908"/>
    <w:rsid w:val="005256EF"/>
    <w:rsid w:val="00550972"/>
    <w:rsid w:val="00556CAC"/>
    <w:rsid w:val="005963C8"/>
    <w:rsid w:val="005A00AE"/>
    <w:rsid w:val="005B6CA1"/>
    <w:rsid w:val="005C0B86"/>
    <w:rsid w:val="005E71CA"/>
    <w:rsid w:val="005F0398"/>
    <w:rsid w:val="00605606"/>
    <w:rsid w:val="006164FC"/>
    <w:rsid w:val="006500C1"/>
    <w:rsid w:val="00694C32"/>
    <w:rsid w:val="006A26C8"/>
    <w:rsid w:val="006B637A"/>
    <w:rsid w:val="00726B76"/>
    <w:rsid w:val="00751665"/>
    <w:rsid w:val="0077033A"/>
    <w:rsid w:val="0077744F"/>
    <w:rsid w:val="007942EE"/>
    <w:rsid w:val="007C2922"/>
    <w:rsid w:val="008007B0"/>
    <w:rsid w:val="008079D8"/>
    <w:rsid w:val="00840C77"/>
    <w:rsid w:val="008553C6"/>
    <w:rsid w:val="00855E1E"/>
    <w:rsid w:val="00881A2E"/>
    <w:rsid w:val="008D204A"/>
    <w:rsid w:val="008E1704"/>
    <w:rsid w:val="0092743D"/>
    <w:rsid w:val="0092761F"/>
    <w:rsid w:val="0095277A"/>
    <w:rsid w:val="009603A7"/>
    <w:rsid w:val="009974EA"/>
    <w:rsid w:val="009A1098"/>
    <w:rsid w:val="009A1D00"/>
    <w:rsid w:val="009A26F0"/>
    <w:rsid w:val="009A3B7B"/>
    <w:rsid w:val="009A6994"/>
    <w:rsid w:val="009B18B5"/>
    <w:rsid w:val="009B506D"/>
    <w:rsid w:val="009B7C62"/>
    <w:rsid w:val="009D1157"/>
    <w:rsid w:val="009F45E4"/>
    <w:rsid w:val="009F5F3F"/>
    <w:rsid w:val="00A13174"/>
    <w:rsid w:val="00A34F36"/>
    <w:rsid w:val="00A377D2"/>
    <w:rsid w:val="00A53F9D"/>
    <w:rsid w:val="00A86A24"/>
    <w:rsid w:val="00A96D42"/>
    <w:rsid w:val="00AB0CBE"/>
    <w:rsid w:val="00AC7B48"/>
    <w:rsid w:val="00AD1826"/>
    <w:rsid w:val="00AD6AC5"/>
    <w:rsid w:val="00AE7039"/>
    <w:rsid w:val="00B22D26"/>
    <w:rsid w:val="00B427C4"/>
    <w:rsid w:val="00B43750"/>
    <w:rsid w:val="00B45926"/>
    <w:rsid w:val="00B67C72"/>
    <w:rsid w:val="00B71BF2"/>
    <w:rsid w:val="00BA4791"/>
    <w:rsid w:val="00BB0E09"/>
    <w:rsid w:val="00BB1CB9"/>
    <w:rsid w:val="00BB3BC5"/>
    <w:rsid w:val="00BB5DC8"/>
    <w:rsid w:val="00BC590A"/>
    <w:rsid w:val="00BF3D27"/>
    <w:rsid w:val="00C00D76"/>
    <w:rsid w:val="00C1152C"/>
    <w:rsid w:val="00C1330A"/>
    <w:rsid w:val="00C45C47"/>
    <w:rsid w:val="00C562F5"/>
    <w:rsid w:val="00C65321"/>
    <w:rsid w:val="00C7626A"/>
    <w:rsid w:val="00CB51B0"/>
    <w:rsid w:val="00CC288B"/>
    <w:rsid w:val="00CE121B"/>
    <w:rsid w:val="00CE4FF2"/>
    <w:rsid w:val="00CF2D39"/>
    <w:rsid w:val="00CF30A2"/>
    <w:rsid w:val="00CF5245"/>
    <w:rsid w:val="00CF653B"/>
    <w:rsid w:val="00D04C6E"/>
    <w:rsid w:val="00D1644A"/>
    <w:rsid w:val="00D31B6D"/>
    <w:rsid w:val="00D4622D"/>
    <w:rsid w:val="00D4741B"/>
    <w:rsid w:val="00D65B0B"/>
    <w:rsid w:val="00D7075A"/>
    <w:rsid w:val="00D71355"/>
    <w:rsid w:val="00D71F6A"/>
    <w:rsid w:val="00D827C8"/>
    <w:rsid w:val="00DB118A"/>
    <w:rsid w:val="00DE177A"/>
    <w:rsid w:val="00DE5EA7"/>
    <w:rsid w:val="00E036C3"/>
    <w:rsid w:val="00E05FD9"/>
    <w:rsid w:val="00E07845"/>
    <w:rsid w:val="00E25090"/>
    <w:rsid w:val="00E32EC8"/>
    <w:rsid w:val="00E43294"/>
    <w:rsid w:val="00E447E8"/>
    <w:rsid w:val="00E56E63"/>
    <w:rsid w:val="00E636A6"/>
    <w:rsid w:val="00E768B4"/>
    <w:rsid w:val="00E76EA9"/>
    <w:rsid w:val="00E91313"/>
    <w:rsid w:val="00E94F81"/>
    <w:rsid w:val="00EA0CE5"/>
    <w:rsid w:val="00EB45CF"/>
    <w:rsid w:val="00EE3C63"/>
    <w:rsid w:val="00F11A81"/>
    <w:rsid w:val="00F144F3"/>
    <w:rsid w:val="00F14F75"/>
    <w:rsid w:val="00F24012"/>
    <w:rsid w:val="00F43076"/>
    <w:rsid w:val="00F625C8"/>
    <w:rsid w:val="00F86604"/>
    <w:rsid w:val="00FA319F"/>
    <w:rsid w:val="00FE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04A"/>
    <w:pPr>
      <w:spacing w:after="0" w:line="240" w:lineRule="auto"/>
    </w:pPr>
  </w:style>
  <w:style w:type="paragraph" w:styleId="ListParagraph">
    <w:name w:val="List Paragraph"/>
    <w:basedOn w:val="Normal"/>
    <w:uiPriority w:val="34"/>
    <w:qFormat/>
    <w:rsid w:val="0043729E"/>
    <w:pPr>
      <w:ind w:left="720"/>
      <w:contextualSpacing/>
    </w:pPr>
  </w:style>
  <w:style w:type="paragraph" w:styleId="Header">
    <w:name w:val="header"/>
    <w:basedOn w:val="Normal"/>
    <w:link w:val="HeaderChar"/>
    <w:uiPriority w:val="99"/>
    <w:semiHidden/>
    <w:unhideWhenUsed/>
    <w:rsid w:val="002742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2C6"/>
  </w:style>
  <w:style w:type="paragraph" w:styleId="Footer">
    <w:name w:val="footer"/>
    <w:basedOn w:val="Normal"/>
    <w:link w:val="FooterChar"/>
    <w:uiPriority w:val="99"/>
    <w:unhideWhenUsed/>
    <w:rsid w:val="0027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2012-02-08T09:40:00Z</cp:lastPrinted>
  <dcterms:created xsi:type="dcterms:W3CDTF">2012-09-20T11:02:00Z</dcterms:created>
  <dcterms:modified xsi:type="dcterms:W3CDTF">2012-09-20T11:02:00Z</dcterms:modified>
</cp:coreProperties>
</file>