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53" w:rsidRPr="00340C26" w:rsidRDefault="00A53F53" w:rsidP="00A53F53">
      <w:pPr>
        <w:spacing w:after="0" w:line="240" w:lineRule="auto"/>
        <w:jc w:val="both"/>
        <w:rPr>
          <w:rFonts w:ascii="Bookman Old Style" w:hAnsi="Bookman Old Style"/>
          <w:b/>
          <w:sz w:val="24"/>
          <w:szCs w:val="24"/>
        </w:rPr>
      </w:pPr>
      <w:r w:rsidRPr="00340C26">
        <w:rPr>
          <w:rFonts w:ascii="Bookman Old Style" w:hAnsi="Bookman Old Style"/>
          <w:b/>
          <w:sz w:val="24"/>
          <w:szCs w:val="24"/>
        </w:rPr>
        <w:t>IN THE SUPREME COURT FOR ZAMBIA</w:t>
      </w:r>
      <w:r w:rsidRPr="00340C26">
        <w:rPr>
          <w:rFonts w:ascii="Bookman Old Style" w:hAnsi="Bookman Old Style"/>
          <w:b/>
          <w:sz w:val="24"/>
          <w:szCs w:val="24"/>
        </w:rPr>
        <w:tab/>
      </w:r>
      <w:r>
        <w:rPr>
          <w:rFonts w:ascii="Bookman Old Style" w:hAnsi="Bookman Old Style"/>
          <w:b/>
          <w:sz w:val="24"/>
          <w:szCs w:val="24"/>
        </w:rPr>
        <w:t xml:space="preserve">                  </w:t>
      </w:r>
      <w:r w:rsidRPr="00340C26">
        <w:rPr>
          <w:rFonts w:ascii="Bookman Old Style" w:hAnsi="Bookman Old Style"/>
          <w:b/>
          <w:sz w:val="24"/>
          <w:szCs w:val="24"/>
        </w:rPr>
        <w:t xml:space="preserve"> APPEAL NO.</w:t>
      </w:r>
      <w:r>
        <w:rPr>
          <w:rFonts w:ascii="Bookman Old Style" w:hAnsi="Bookman Old Style"/>
          <w:b/>
          <w:sz w:val="24"/>
          <w:szCs w:val="24"/>
        </w:rPr>
        <w:t>99/2011</w:t>
      </w:r>
    </w:p>
    <w:p w:rsidR="00A53F53" w:rsidRPr="00340C26" w:rsidRDefault="00A53F53" w:rsidP="00A53F53">
      <w:pPr>
        <w:spacing w:after="0" w:line="240" w:lineRule="auto"/>
        <w:jc w:val="both"/>
        <w:rPr>
          <w:rFonts w:ascii="Bookman Old Style" w:hAnsi="Bookman Old Style"/>
          <w:b/>
          <w:sz w:val="24"/>
          <w:szCs w:val="24"/>
        </w:rPr>
      </w:pPr>
      <w:r w:rsidRPr="00340C26">
        <w:rPr>
          <w:rFonts w:ascii="Bookman Old Style" w:hAnsi="Bookman Old Style"/>
          <w:b/>
          <w:sz w:val="24"/>
          <w:szCs w:val="24"/>
        </w:rPr>
        <w:t>HOLDEN AT LUSAKA</w:t>
      </w:r>
    </w:p>
    <w:p w:rsidR="00A53F53" w:rsidRPr="00340C26" w:rsidRDefault="00A53F53" w:rsidP="00A53F53">
      <w:pPr>
        <w:spacing w:after="0" w:line="240" w:lineRule="auto"/>
        <w:jc w:val="both"/>
        <w:rPr>
          <w:rFonts w:ascii="Bookman Old Style" w:hAnsi="Bookman Old Style"/>
          <w:sz w:val="24"/>
          <w:szCs w:val="24"/>
        </w:rPr>
      </w:pPr>
      <w:r w:rsidRPr="00340C26">
        <w:rPr>
          <w:rFonts w:ascii="Bookman Old Style" w:hAnsi="Bookman Old Style"/>
          <w:sz w:val="24"/>
          <w:szCs w:val="24"/>
        </w:rPr>
        <w:t>(</w:t>
      </w:r>
      <w:r w:rsidRPr="00340C26">
        <w:rPr>
          <w:rFonts w:ascii="Bookman Old Style" w:hAnsi="Bookman Old Style"/>
          <w:i/>
          <w:sz w:val="24"/>
          <w:szCs w:val="24"/>
        </w:rPr>
        <w:t>Civil Jurisdiction</w:t>
      </w:r>
      <w:r w:rsidRPr="00340C26">
        <w:rPr>
          <w:rFonts w:ascii="Bookman Old Style" w:hAnsi="Bookman Old Style"/>
          <w:sz w:val="24"/>
          <w:szCs w:val="24"/>
        </w:rPr>
        <w:t>)</w:t>
      </w:r>
    </w:p>
    <w:p w:rsidR="00A53F53" w:rsidRPr="00340C26" w:rsidRDefault="00A53F53" w:rsidP="00A53F53">
      <w:pPr>
        <w:spacing w:line="240" w:lineRule="auto"/>
        <w:jc w:val="both"/>
        <w:rPr>
          <w:rFonts w:ascii="Bookman Old Style" w:hAnsi="Bookman Old Style"/>
          <w:b/>
          <w:sz w:val="24"/>
          <w:szCs w:val="24"/>
        </w:rPr>
      </w:pPr>
    </w:p>
    <w:p w:rsidR="00A53F53" w:rsidRPr="00340C26" w:rsidRDefault="00A53F53" w:rsidP="00A53F53">
      <w:pPr>
        <w:spacing w:after="0" w:line="480" w:lineRule="auto"/>
        <w:jc w:val="both"/>
        <w:rPr>
          <w:rFonts w:ascii="Bookman Old Style" w:hAnsi="Bookman Old Style"/>
          <w:b/>
          <w:sz w:val="24"/>
          <w:szCs w:val="24"/>
        </w:rPr>
      </w:pPr>
      <w:r w:rsidRPr="00340C26">
        <w:rPr>
          <w:rFonts w:ascii="Bookman Old Style" w:hAnsi="Bookman Old Style"/>
          <w:b/>
          <w:sz w:val="24"/>
          <w:szCs w:val="24"/>
        </w:rPr>
        <w:t>BETWEEN:</w:t>
      </w:r>
    </w:p>
    <w:p w:rsidR="00A53F53" w:rsidRPr="00340C26" w:rsidRDefault="00A53F53" w:rsidP="00A53F53">
      <w:pPr>
        <w:spacing w:after="0" w:line="480" w:lineRule="auto"/>
        <w:jc w:val="both"/>
        <w:rPr>
          <w:rFonts w:ascii="Bookman Old Style" w:hAnsi="Bookman Old Style"/>
          <w:b/>
          <w:sz w:val="24"/>
          <w:szCs w:val="24"/>
        </w:rPr>
      </w:pPr>
      <w:r>
        <w:rPr>
          <w:rFonts w:ascii="Bookman Old Style" w:hAnsi="Bookman Old Style"/>
          <w:b/>
          <w:sz w:val="24"/>
          <w:szCs w:val="24"/>
        </w:rPr>
        <w:t>DOROTHY LIMULA LUNGU</w:t>
      </w:r>
      <w:r w:rsidRPr="00340C26">
        <w:rPr>
          <w:rFonts w:ascii="Bookman Old Style" w:hAnsi="Bookman Old Style"/>
          <w:b/>
          <w:sz w:val="24"/>
          <w:szCs w:val="24"/>
        </w:rPr>
        <w:tab/>
      </w:r>
      <w:r w:rsidRPr="00340C26">
        <w:rPr>
          <w:rFonts w:ascii="Bookman Old Style" w:hAnsi="Bookman Old Style"/>
          <w:b/>
          <w:sz w:val="24"/>
          <w:szCs w:val="24"/>
        </w:rPr>
        <w:tab/>
        <w:t xml:space="preserve"> </w:t>
      </w:r>
      <w:r w:rsidRPr="00340C26">
        <w:rPr>
          <w:rFonts w:ascii="Bookman Old Style" w:hAnsi="Bookman Old Style"/>
          <w:b/>
          <w:sz w:val="24"/>
          <w:szCs w:val="24"/>
        </w:rPr>
        <w:tab/>
      </w:r>
      <w:r w:rsidRPr="00340C26">
        <w:rPr>
          <w:rFonts w:ascii="Bookman Old Style" w:hAnsi="Bookman Old Style"/>
          <w:b/>
          <w:sz w:val="24"/>
          <w:szCs w:val="24"/>
        </w:rPr>
        <w:tab/>
      </w:r>
      <w:r w:rsidRPr="00340C26">
        <w:rPr>
          <w:rFonts w:ascii="Bookman Old Style" w:hAnsi="Bookman Old Style"/>
          <w:b/>
          <w:sz w:val="24"/>
          <w:szCs w:val="24"/>
        </w:rPr>
        <w:tab/>
      </w:r>
      <w:r>
        <w:rPr>
          <w:rFonts w:ascii="Bookman Old Style" w:hAnsi="Bookman Old Style"/>
          <w:b/>
          <w:sz w:val="24"/>
          <w:szCs w:val="24"/>
        </w:rPr>
        <w:tab/>
        <w:t xml:space="preserve">        </w:t>
      </w:r>
      <w:r w:rsidRPr="00340C26">
        <w:rPr>
          <w:rFonts w:ascii="Bookman Old Style" w:hAnsi="Bookman Old Style"/>
          <w:b/>
          <w:sz w:val="24"/>
          <w:szCs w:val="24"/>
        </w:rPr>
        <w:t>A</w:t>
      </w:r>
      <w:r>
        <w:rPr>
          <w:rFonts w:ascii="Bookman Old Style" w:hAnsi="Bookman Old Style"/>
          <w:b/>
          <w:sz w:val="24"/>
          <w:szCs w:val="24"/>
        </w:rPr>
        <w:t>ppellant</w:t>
      </w:r>
    </w:p>
    <w:p w:rsidR="00A53F53" w:rsidRPr="00340C26" w:rsidRDefault="00A53F53" w:rsidP="00A53F53">
      <w:pPr>
        <w:spacing w:after="0" w:line="480" w:lineRule="auto"/>
        <w:jc w:val="both"/>
        <w:rPr>
          <w:rFonts w:ascii="Bookman Old Style" w:hAnsi="Bookman Old Style"/>
          <w:b/>
          <w:sz w:val="24"/>
          <w:szCs w:val="24"/>
        </w:rPr>
      </w:pPr>
      <w:r>
        <w:rPr>
          <w:rFonts w:ascii="Bookman Old Style" w:hAnsi="Bookman Old Style"/>
          <w:b/>
          <w:sz w:val="24"/>
          <w:szCs w:val="24"/>
        </w:rPr>
        <w:t>VS</w:t>
      </w:r>
    </w:p>
    <w:p w:rsidR="00A53F53" w:rsidRDefault="00A53F53" w:rsidP="00A53F53">
      <w:pPr>
        <w:spacing w:after="0" w:line="480" w:lineRule="auto"/>
        <w:jc w:val="both"/>
        <w:rPr>
          <w:rFonts w:ascii="Bookman Old Style" w:hAnsi="Bookman Old Style"/>
          <w:b/>
          <w:sz w:val="24"/>
          <w:szCs w:val="24"/>
        </w:rPr>
      </w:pPr>
      <w:r>
        <w:rPr>
          <w:rFonts w:ascii="Bookman Old Style" w:hAnsi="Bookman Old Style"/>
          <w:b/>
          <w:sz w:val="24"/>
          <w:szCs w:val="24"/>
        </w:rPr>
        <w:t>KASHMO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340C26">
        <w:rPr>
          <w:rFonts w:ascii="Bookman Old Style" w:hAnsi="Bookman Old Style"/>
          <w:b/>
          <w:sz w:val="24"/>
          <w:szCs w:val="24"/>
        </w:rPr>
        <w:tab/>
      </w:r>
      <w:r w:rsidRPr="00340C26">
        <w:rPr>
          <w:rFonts w:ascii="Bookman Old Style" w:hAnsi="Bookman Old Style"/>
          <w:b/>
          <w:sz w:val="24"/>
          <w:szCs w:val="24"/>
        </w:rPr>
        <w:tab/>
      </w:r>
      <w:r>
        <w:rPr>
          <w:rFonts w:ascii="Bookman Old Style" w:hAnsi="Bookman Old Style"/>
          <w:b/>
          <w:sz w:val="24"/>
          <w:szCs w:val="24"/>
        </w:rPr>
        <w:t xml:space="preserve">                         Respondent </w:t>
      </w:r>
    </w:p>
    <w:p w:rsidR="00A53F53" w:rsidRDefault="00A53F53" w:rsidP="00A53F53">
      <w:pPr>
        <w:spacing w:after="0" w:line="480" w:lineRule="auto"/>
        <w:jc w:val="both"/>
        <w:rPr>
          <w:rFonts w:ascii="Bookman Old Style" w:hAnsi="Bookman Old Style"/>
          <w:b/>
          <w:sz w:val="24"/>
          <w:szCs w:val="24"/>
        </w:rPr>
      </w:pPr>
      <w:r>
        <w:rPr>
          <w:rFonts w:ascii="Bookman Old Style" w:hAnsi="Bookman Old Style"/>
          <w:b/>
          <w:sz w:val="24"/>
          <w:szCs w:val="24"/>
        </w:rPr>
        <w:t>AND</w:t>
      </w:r>
    </w:p>
    <w:p w:rsidR="00A53F53" w:rsidRPr="00340C26" w:rsidRDefault="00A53F53" w:rsidP="00A53F53">
      <w:pPr>
        <w:spacing w:after="0" w:line="480" w:lineRule="auto"/>
        <w:jc w:val="both"/>
        <w:rPr>
          <w:rFonts w:ascii="Bookman Old Style" w:hAnsi="Bookman Old Style"/>
          <w:b/>
          <w:sz w:val="24"/>
          <w:szCs w:val="24"/>
        </w:rPr>
      </w:pPr>
      <w:r>
        <w:rPr>
          <w:rFonts w:ascii="Bookman Old Style" w:hAnsi="Bookman Old Style"/>
          <w:b/>
          <w:sz w:val="24"/>
          <w:szCs w:val="24"/>
        </w:rPr>
        <w:t>THE ATTORNEY GENERAL</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Third Party</w:t>
      </w:r>
      <w:r>
        <w:rPr>
          <w:rFonts w:ascii="Bookman Old Style" w:hAnsi="Bookman Old Style"/>
          <w:b/>
          <w:sz w:val="24"/>
          <w:szCs w:val="24"/>
        </w:rPr>
        <w:tab/>
      </w:r>
    </w:p>
    <w:p w:rsidR="00A53F53" w:rsidRPr="00340C26" w:rsidRDefault="00A53F53" w:rsidP="00A53F53">
      <w:pPr>
        <w:spacing w:after="0" w:line="480" w:lineRule="auto"/>
        <w:jc w:val="both"/>
        <w:rPr>
          <w:rFonts w:ascii="Bookman Old Style" w:hAnsi="Bookman Old Style"/>
          <w:b/>
          <w:sz w:val="24"/>
          <w:szCs w:val="24"/>
        </w:rPr>
      </w:pPr>
      <w:r w:rsidRPr="00340C26">
        <w:rPr>
          <w:rFonts w:ascii="Bookman Old Style" w:hAnsi="Bookman Old Style"/>
          <w:b/>
          <w:sz w:val="24"/>
          <w:szCs w:val="24"/>
        </w:rPr>
        <w:t xml:space="preserve">Coram:  </w:t>
      </w:r>
      <w:proofErr w:type="spellStart"/>
      <w:r>
        <w:rPr>
          <w:rFonts w:ascii="Bookman Old Style" w:hAnsi="Bookman Old Style"/>
          <w:b/>
          <w:sz w:val="24"/>
          <w:szCs w:val="24"/>
        </w:rPr>
        <w:t>M</w:t>
      </w:r>
      <w:r w:rsidR="004526EB">
        <w:rPr>
          <w:rFonts w:ascii="Bookman Old Style" w:hAnsi="Bookman Old Style"/>
          <w:b/>
          <w:sz w:val="24"/>
          <w:szCs w:val="24"/>
        </w:rPr>
        <w:t>umba</w:t>
      </w:r>
      <w:proofErr w:type="spellEnd"/>
      <w:r>
        <w:rPr>
          <w:rFonts w:ascii="Bookman Old Style" w:hAnsi="Bookman Old Style"/>
          <w:b/>
          <w:sz w:val="24"/>
          <w:szCs w:val="24"/>
        </w:rPr>
        <w:t xml:space="preserve"> AG DCJ, </w:t>
      </w:r>
      <w:proofErr w:type="spellStart"/>
      <w:r>
        <w:rPr>
          <w:rFonts w:ascii="Bookman Old Style" w:hAnsi="Bookman Old Style"/>
          <w:b/>
          <w:sz w:val="24"/>
          <w:szCs w:val="24"/>
        </w:rPr>
        <w:t>Chibomba</w:t>
      </w:r>
      <w:proofErr w:type="spellEnd"/>
      <w:r w:rsidRPr="00340C26">
        <w:rPr>
          <w:rFonts w:ascii="Bookman Old Style" w:hAnsi="Bookman Old Style"/>
          <w:b/>
          <w:sz w:val="24"/>
          <w:szCs w:val="24"/>
        </w:rPr>
        <w:t xml:space="preserve"> and </w:t>
      </w:r>
      <w:proofErr w:type="spellStart"/>
      <w:r>
        <w:rPr>
          <w:rFonts w:ascii="Bookman Old Style" w:hAnsi="Bookman Old Style"/>
          <w:b/>
          <w:sz w:val="24"/>
          <w:szCs w:val="24"/>
        </w:rPr>
        <w:t>Wanki</w:t>
      </w:r>
      <w:proofErr w:type="spellEnd"/>
      <w:r w:rsidRPr="00340C26">
        <w:rPr>
          <w:rFonts w:ascii="Bookman Old Style" w:hAnsi="Bookman Old Style"/>
          <w:b/>
          <w:sz w:val="24"/>
          <w:szCs w:val="24"/>
        </w:rPr>
        <w:t xml:space="preserve"> JJS.</w:t>
      </w:r>
    </w:p>
    <w:p w:rsidR="00A53F53" w:rsidRPr="00340C26" w:rsidRDefault="00A53F53" w:rsidP="00A53F53">
      <w:pPr>
        <w:spacing w:after="0" w:line="480" w:lineRule="auto"/>
        <w:jc w:val="both"/>
        <w:rPr>
          <w:rFonts w:ascii="Bookman Old Style" w:hAnsi="Bookman Old Style"/>
          <w:b/>
          <w:sz w:val="24"/>
          <w:szCs w:val="24"/>
        </w:rPr>
      </w:pPr>
      <w:r w:rsidRPr="00340C26">
        <w:rPr>
          <w:rFonts w:ascii="Bookman Old Style" w:hAnsi="Bookman Old Style"/>
          <w:b/>
          <w:sz w:val="24"/>
          <w:szCs w:val="24"/>
        </w:rPr>
        <w:t xml:space="preserve">             </w:t>
      </w:r>
      <w:r w:rsidR="00B5382E">
        <w:rPr>
          <w:rFonts w:ascii="Bookman Old Style" w:hAnsi="Bookman Old Style"/>
          <w:b/>
          <w:sz w:val="24"/>
          <w:szCs w:val="24"/>
        </w:rPr>
        <w:t xml:space="preserve">On </w:t>
      </w:r>
      <w:proofErr w:type="gramStart"/>
      <w:r>
        <w:rPr>
          <w:rFonts w:ascii="Bookman Old Style" w:hAnsi="Bookman Old Style"/>
          <w:b/>
          <w:sz w:val="24"/>
          <w:szCs w:val="24"/>
        </w:rPr>
        <w:t>22</w:t>
      </w:r>
      <w:r w:rsidRPr="00412C2B">
        <w:rPr>
          <w:rFonts w:ascii="Bookman Old Style" w:hAnsi="Bookman Old Style"/>
          <w:b/>
          <w:sz w:val="24"/>
          <w:szCs w:val="24"/>
          <w:vertAlign w:val="superscript"/>
        </w:rPr>
        <w:t>nd</w:t>
      </w:r>
      <w:r>
        <w:rPr>
          <w:rFonts w:ascii="Bookman Old Style" w:hAnsi="Bookman Old Style"/>
          <w:b/>
          <w:sz w:val="24"/>
          <w:szCs w:val="24"/>
        </w:rPr>
        <w:t xml:space="preserve">  May</w:t>
      </w:r>
      <w:proofErr w:type="gramEnd"/>
      <w:r>
        <w:rPr>
          <w:rFonts w:ascii="Bookman Old Style" w:hAnsi="Bookman Old Style"/>
          <w:b/>
          <w:sz w:val="24"/>
          <w:szCs w:val="24"/>
        </w:rPr>
        <w:t xml:space="preserve"> 2012 </w:t>
      </w:r>
      <w:r w:rsidRPr="00340C26">
        <w:rPr>
          <w:rFonts w:ascii="Bookman Old Style" w:hAnsi="Bookman Old Style"/>
          <w:b/>
          <w:sz w:val="24"/>
          <w:szCs w:val="24"/>
        </w:rPr>
        <w:t xml:space="preserve"> and </w:t>
      </w:r>
      <w:r w:rsidR="009E26EF">
        <w:rPr>
          <w:rFonts w:ascii="Bookman Old Style" w:hAnsi="Bookman Old Style"/>
          <w:b/>
          <w:sz w:val="24"/>
          <w:szCs w:val="24"/>
        </w:rPr>
        <w:t xml:space="preserve"> </w:t>
      </w:r>
      <w:r w:rsidR="00D97A4A">
        <w:rPr>
          <w:rFonts w:ascii="Bookman Old Style" w:hAnsi="Bookman Old Style"/>
          <w:b/>
          <w:sz w:val="24"/>
          <w:szCs w:val="24"/>
        </w:rPr>
        <w:t>2</w:t>
      </w:r>
      <w:r w:rsidR="00D97A4A" w:rsidRPr="00D97A4A">
        <w:rPr>
          <w:rFonts w:ascii="Bookman Old Style" w:hAnsi="Bookman Old Style"/>
          <w:b/>
          <w:sz w:val="24"/>
          <w:szCs w:val="24"/>
          <w:vertAlign w:val="superscript"/>
        </w:rPr>
        <w:t>nd</w:t>
      </w:r>
      <w:r w:rsidR="00D97A4A">
        <w:rPr>
          <w:rFonts w:ascii="Bookman Old Style" w:hAnsi="Bookman Old Style"/>
          <w:b/>
          <w:sz w:val="24"/>
          <w:szCs w:val="24"/>
        </w:rPr>
        <w:t xml:space="preserve"> August </w:t>
      </w:r>
      <w:r w:rsidRPr="00340C26">
        <w:rPr>
          <w:rFonts w:ascii="Bookman Old Style" w:hAnsi="Bookman Old Style"/>
          <w:b/>
          <w:sz w:val="24"/>
          <w:szCs w:val="24"/>
        </w:rPr>
        <w:t>2012</w:t>
      </w:r>
    </w:p>
    <w:p w:rsidR="00A53F53" w:rsidRPr="00340C26" w:rsidRDefault="00A53F53" w:rsidP="00A53F53">
      <w:pPr>
        <w:spacing w:after="0" w:line="240" w:lineRule="auto"/>
        <w:jc w:val="both"/>
        <w:rPr>
          <w:rFonts w:ascii="Bookman Old Style" w:hAnsi="Bookman Old Style"/>
          <w:b/>
          <w:sz w:val="24"/>
          <w:szCs w:val="24"/>
        </w:rPr>
      </w:pPr>
    </w:p>
    <w:p w:rsidR="00A53F53" w:rsidRPr="00340C26" w:rsidRDefault="00A53F53" w:rsidP="00A53F53">
      <w:pPr>
        <w:spacing w:after="0" w:line="240" w:lineRule="auto"/>
        <w:ind w:left="2880" w:hanging="2880"/>
        <w:jc w:val="both"/>
        <w:rPr>
          <w:rFonts w:ascii="Bookman Old Style" w:hAnsi="Bookman Old Style"/>
          <w:sz w:val="24"/>
          <w:szCs w:val="24"/>
        </w:rPr>
      </w:pPr>
      <w:r w:rsidRPr="00340C26">
        <w:rPr>
          <w:rFonts w:ascii="Bookman Old Style" w:hAnsi="Bookman Old Style"/>
          <w:sz w:val="24"/>
          <w:szCs w:val="24"/>
        </w:rPr>
        <w:t xml:space="preserve">For the Appellant    </w:t>
      </w:r>
      <w:r>
        <w:rPr>
          <w:rFonts w:ascii="Bookman Old Style" w:hAnsi="Bookman Old Style"/>
          <w:sz w:val="24"/>
          <w:szCs w:val="24"/>
        </w:rPr>
        <w:t xml:space="preserve">     </w:t>
      </w:r>
      <w:r w:rsidRPr="00340C26">
        <w:rPr>
          <w:rFonts w:ascii="Bookman Old Style" w:hAnsi="Bookman Old Style"/>
          <w:sz w:val="24"/>
          <w:szCs w:val="24"/>
        </w:rPr>
        <w:t xml:space="preserve"> :  </w:t>
      </w:r>
      <w:r w:rsidR="004526EB">
        <w:rPr>
          <w:rFonts w:ascii="Bookman Old Style" w:hAnsi="Bookman Old Style"/>
          <w:sz w:val="24"/>
          <w:szCs w:val="24"/>
        </w:rPr>
        <w:t xml:space="preserve"> Mr. W. </w:t>
      </w:r>
      <w:proofErr w:type="spellStart"/>
      <w:r w:rsidR="004526EB">
        <w:rPr>
          <w:rFonts w:ascii="Bookman Old Style" w:hAnsi="Bookman Old Style"/>
          <w:sz w:val="24"/>
          <w:szCs w:val="24"/>
        </w:rPr>
        <w:t>Mweemba</w:t>
      </w:r>
      <w:proofErr w:type="spellEnd"/>
      <w:r w:rsidR="004526EB">
        <w:rPr>
          <w:rFonts w:ascii="Bookman Old Style" w:hAnsi="Bookman Old Style"/>
          <w:sz w:val="24"/>
          <w:szCs w:val="24"/>
        </w:rPr>
        <w:t xml:space="preserve"> of Messrs </w:t>
      </w:r>
      <w:proofErr w:type="spellStart"/>
      <w:r w:rsidR="004526EB">
        <w:rPr>
          <w:rFonts w:ascii="Bookman Old Style" w:hAnsi="Bookman Old Style"/>
          <w:sz w:val="24"/>
          <w:szCs w:val="24"/>
        </w:rPr>
        <w:t>Mweemba</w:t>
      </w:r>
      <w:proofErr w:type="spellEnd"/>
      <w:r w:rsidR="004526EB">
        <w:rPr>
          <w:rFonts w:ascii="Bookman Old Style" w:hAnsi="Bookman Old Style"/>
          <w:sz w:val="24"/>
          <w:szCs w:val="24"/>
        </w:rPr>
        <w:t xml:space="preserve"> &amp; Company</w:t>
      </w:r>
      <w:r w:rsidRPr="00340C26">
        <w:rPr>
          <w:rFonts w:ascii="Bookman Old Style" w:hAnsi="Bookman Old Style"/>
          <w:sz w:val="24"/>
          <w:szCs w:val="24"/>
        </w:rPr>
        <w:t xml:space="preserve">  </w:t>
      </w:r>
      <w:r>
        <w:rPr>
          <w:rFonts w:ascii="Bookman Old Style" w:hAnsi="Bookman Old Style"/>
          <w:sz w:val="24"/>
          <w:szCs w:val="24"/>
        </w:rPr>
        <w:tab/>
      </w:r>
      <w:r w:rsidRPr="00340C26">
        <w:rPr>
          <w:rFonts w:ascii="Bookman Old Style" w:hAnsi="Bookman Old Style"/>
          <w:sz w:val="24"/>
          <w:szCs w:val="24"/>
        </w:rPr>
        <w:t xml:space="preserve"> </w:t>
      </w:r>
    </w:p>
    <w:p w:rsidR="004526EB" w:rsidRDefault="00A53F53" w:rsidP="00A53F53">
      <w:pPr>
        <w:spacing w:after="0" w:line="240" w:lineRule="auto"/>
        <w:jc w:val="both"/>
        <w:rPr>
          <w:rFonts w:ascii="Bookman Old Style" w:hAnsi="Bookman Old Style"/>
          <w:sz w:val="24"/>
          <w:szCs w:val="24"/>
        </w:rPr>
      </w:pPr>
      <w:r w:rsidRPr="00340C26">
        <w:rPr>
          <w:rFonts w:ascii="Bookman Old Style" w:hAnsi="Bookman Old Style"/>
          <w:sz w:val="24"/>
          <w:szCs w:val="24"/>
        </w:rPr>
        <w:t xml:space="preserve">For the </w:t>
      </w:r>
      <w:r>
        <w:rPr>
          <w:rFonts w:ascii="Bookman Old Style" w:hAnsi="Bookman Old Style"/>
          <w:sz w:val="24"/>
          <w:szCs w:val="24"/>
        </w:rPr>
        <w:t xml:space="preserve">Respondent  </w:t>
      </w:r>
      <w:r w:rsidR="004526EB">
        <w:rPr>
          <w:rFonts w:ascii="Bookman Old Style" w:hAnsi="Bookman Old Style"/>
          <w:sz w:val="24"/>
          <w:szCs w:val="24"/>
        </w:rPr>
        <w:t xml:space="preserve"> </w:t>
      </w:r>
      <w:r w:rsidR="004526EB">
        <w:rPr>
          <w:rFonts w:ascii="Bookman Old Style" w:hAnsi="Bookman Old Style"/>
          <w:sz w:val="24"/>
          <w:szCs w:val="24"/>
        </w:rPr>
        <w:tab/>
      </w:r>
      <w:r w:rsidRPr="00340C26">
        <w:rPr>
          <w:rFonts w:ascii="Bookman Old Style" w:hAnsi="Bookman Old Style"/>
          <w:sz w:val="24"/>
          <w:szCs w:val="24"/>
        </w:rPr>
        <w:t xml:space="preserve">:   </w:t>
      </w:r>
      <w:r w:rsidR="004526EB">
        <w:rPr>
          <w:rFonts w:ascii="Bookman Old Style" w:hAnsi="Bookman Old Style"/>
          <w:sz w:val="24"/>
          <w:szCs w:val="24"/>
        </w:rPr>
        <w:t>Mr. J. Banda of A. M. Wood &amp; Company</w:t>
      </w:r>
    </w:p>
    <w:p w:rsidR="00A53F53" w:rsidRPr="00340C26" w:rsidRDefault="004526EB" w:rsidP="00A53F53">
      <w:pPr>
        <w:spacing w:after="0" w:line="240" w:lineRule="auto"/>
        <w:jc w:val="both"/>
        <w:rPr>
          <w:rFonts w:ascii="Bookman Old Style" w:hAnsi="Bookman Old Style"/>
          <w:sz w:val="24"/>
          <w:szCs w:val="24"/>
        </w:rPr>
      </w:pPr>
      <w:r>
        <w:rPr>
          <w:rFonts w:ascii="Bookman Old Style" w:hAnsi="Bookman Old Style"/>
          <w:sz w:val="24"/>
          <w:szCs w:val="24"/>
        </w:rPr>
        <w:t xml:space="preserve">For the Third Party      </w:t>
      </w:r>
      <w:r>
        <w:rPr>
          <w:rFonts w:ascii="Bookman Old Style" w:hAnsi="Bookman Old Style"/>
          <w:sz w:val="24"/>
          <w:szCs w:val="24"/>
        </w:rPr>
        <w:tab/>
        <w:t xml:space="preserve">:   Mr. M. </w:t>
      </w:r>
      <w:proofErr w:type="spellStart"/>
      <w:r>
        <w:rPr>
          <w:rFonts w:ascii="Bookman Old Style" w:hAnsi="Bookman Old Style"/>
          <w:sz w:val="24"/>
          <w:szCs w:val="24"/>
        </w:rPr>
        <w:t>Ndlovu</w:t>
      </w:r>
      <w:proofErr w:type="spellEnd"/>
      <w:r>
        <w:rPr>
          <w:rFonts w:ascii="Bookman Old Style" w:hAnsi="Bookman Old Style"/>
          <w:sz w:val="24"/>
          <w:szCs w:val="24"/>
        </w:rPr>
        <w:t>, Assistant Senior State Advocate</w:t>
      </w:r>
    </w:p>
    <w:p w:rsidR="00A53F53" w:rsidRPr="00AF7E03" w:rsidRDefault="00A53F53" w:rsidP="00A53F53">
      <w:pPr>
        <w:spacing w:after="0" w:line="240" w:lineRule="auto"/>
        <w:jc w:val="both"/>
        <w:rPr>
          <w:rFonts w:ascii="Bookman Old Style" w:hAnsi="Bookman Old Style"/>
          <w:b/>
          <w:sz w:val="24"/>
          <w:szCs w:val="24"/>
        </w:rPr>
      </w:pPr>
      <w:r w:rsidRPr="00AF7E03">
        <w:rPr>
          <w:rFonts w:ascii="Bookman Old Style" w:hAnsi="Bookman Old Style"/>
          <w:b/>
          <w:sz w:val="24"/>
          <w:szCs w:val="24"/>
        </w:rPr>
        <w:t>___________________________________________________</w:t>
      </w:r>
      <w:r>
        <w:rPr>
          <w:rFonts w:ascii="Bookman Old Style" w:hAnsi="Bookman Old Style"/>
          <w:b/>
          <w:sz w:val="24"/>
          <w:szCs w:val="24"/>
        </w:rPr>
        <w:t>________________</w:t>
      </w:r>
      <w:r w:rsidRPr="00AF7E03">
        <w:rPr>
          <w:rFonts w:ascii="Bookman Old Style" w:hAnsi="Bookman Old Style"/>
          <w:b/>
          <w:sz w:val="24"/>
          <w:szCs w:val="24"/>
        </w:rPr>
        <w:t>___________</w:t>
      </w:r>
    </w:p>
    <w:p w:rsidR="00A53F53" w:rsidRPr="00F5007A" w:rsidRDefault="00A53F53" w:rsidP="00A53F53">
      <w:pPr>
        <w:spacing w:after="0" w:line="240" w:lineRule="auto"/>
        <w:jc w:val="center"/>
        <w:rPr>
          <w:rFonts w:ascii="Bookman Old Style" w:hAnsi="Bookman Old Style"/>
          <w:b/>
          <w:sz w:val="28"/>
          <w:szCs w:val="28"/>
        </w:rPr>
      </w:pPr>
      <w:r w:rsidRPr="00F5007A">
        <w:rPr>
          <w:rFonts w:ascii="Bookman Old Style" w:hAnsi="Bookman Old Style"/>
          <w:b/>
          <w:sz w:val="28"/>
          <w:szCs w:val="28"/>
        </w:rPr>
        <w:t>JUDGMENT</w:t>
      </w:r>
    </w:p>
    <w:p w:rsidR="00A53F53" w:rsidRPr="00F5007A" w:rsidRDefault="00A53F53" w:rsidP="00A53F53">
      <w:pPr>
        <w:spacing w:after="0" w:line="240" w:lineRule="auto"/>
        <w:jc w:val="both"/>
        <w:rPr>
          <w:rFonts w:ascii="Bookman Old Style" w:hAnsi="Bookman Old Style"/>
          <w:sz w:val="28"/>
          <w:szCs w:val="28"/>
        </w:rPr>
      </w:pPr>
      <w:r w:rsidRPr="00F5007A">
        <w:rPr>
          <w:rFonts w:ascii="Bookman Old Style" w:hAnsi="Bookman Old Style"/>
          <w:b/>
          <w:sz w:val="28"/>
          <w:szCs w:val="28"/>
        </w:rPr>
        <w:t>__________________________________________________________________</w:t>
      </w:r>
      <w:r w:rsidRPr="00F5007A">
        <w:rPr>
          <w:rFonts w:ascii="Bookman Old Style" w:hAnsi="Bookman Old Style"/>
          <w:b/>
          <w:sz w:val="28"/>
          <w:szCs w:val="28"/>
        </w:rPr>
        <w:tab/>
      </w:r>
    </w:p>
    <w:p w:rsidR="00A53F53" w:rsidRPr="005A351B" w:rsidRDefault="00A53F53" w:rsidP="00A53F53">
      <w:pPr>
        <w:spacing w:line="240" w:lineRule="auto"/>
        <w:jc w:val="both"/>
        <w:rPr>
          <w:rFonts w:ascii="Bookman Old Style" w:hAnsi="Bookman Old Style"/>
          <w:b/>
          <w:sz w:val="28"/>
          <w:szCs w:val="28"/>
        </w:rPr>
      </w:pPr>
      <w:proofErr w:type="spellStart"/>
      <w:r>
        <w:rPr>
          <w:rFonts w:ascii="Bookman Old Style" w:hAnsi="Bookman Old Style"/>
          <w:b/>
          <w:sz w:val="28"/>
          <w:szCs w:val="28"/>
        </w:rPr>
        <w:t>Mumba</w:t>
      </w:r>
      <w:proofErr w:type="spellEnd"/>
      <w:r w:rsidRPr="005A351B">
        <w:rPr>
          <w:rFonts w:ascii="Bookman Old Style" w:hAnsi="Bookman Old Style"/>
          <w:b/>
          <w:sz w:val="28"/>
          <w:szCs w:val="28"/>
        </w:rPr>
        <w:t xml:space="preserve">, </w:t>
      </w:r>
      <w:r>
        <w:rPr>
          <w:rFonts w:ascii="Bookman Old Style" w:hAnsi="Bookman Old Style"/>
          <w:b/>
          <w:sz w:val="28"/>
          <w:szCs w:val="28"/>
        </w:rPr>
        <w:t>Acting DCJ</w:t>
      </w:r>
      <w:r w:rsidRPr="005A351B">
        <w:rPr>
          <w:rFonts w:ascii="Bookman Old Style" w:hAnsi="Bookman Old Style"/>
          <w:b/>
          <w:sz w:val="28"/>
          <w:szCs w:val="28"/>
        </w:rPr>
        <w:t>., delivered the Judgment of the Court.</w:t>
      </w:r>
    </w:p>
    <w:p w:rsidR="00A53F53" w:rsidRDefault="004526EB" w:rsidP="00A53F53">
      <w:pPr>
        <w:jc w:val="both"/>
        <w:rPr>
          <w:rFonts w:ascii="Bookman Old Style" w:hAnsi="Bookman Old Style"/>
          <w:b/>
          <w:sz w:val="28"/>
          <w:szCs w:val="28"/>
          <w:u w:val="single"/>
        </w:rPr>
      </w:pPr>
      <w:r>
        <w:rPr>
          <w:rFonts w:ascii="Bookman Old Style" w:hAnsi="Bookman Old Style"/>
          <w:b/>
          <w:sz w:val="28"/>
          <w:szCs w:val="28"/>
          <w:u w:val="single"/>
        </w:rPr>
        <w:t>Cases</w:t>
      </w:r>
      <w:r w:rsidR="00A53F53" w:rsidRPr="005A351B">
        <w:rPr>
          <w:rFonts w:ascii="Bookman Old Style" w:hAnsi="Bookman Old Style"/>
          <w:b/>
          <w:sz w:val="28"/>
          <w:szCs w:val="28"/>
          <w:u w:val="single"/>
        </w:rPr>
        <w:t xml:space="preserve"> referred to</w:t>
      </w:r>
    </w:p>
    <w:p w:rsidR="00A53F53" w:rsidRDefault="00A53F53" w:rsidP="00A53F53">
      <w:pPr>
        <w:spacing w:after="0" w:line="240" w:lineRule="auto"/>
        <w:jc w:val="both"/>
        <w:rPr>
          <w:rFonts w:ascii="Bookman Old Style" w:hAnsi="Bookman Old Style"/>
          <w:sz w:val="24"/>
          <w:szCs w:val="24"/>
        </w:rPr>
      </w:pPr>
      <w:r w:rsidRPr="00CE4776">
        <w:rPr>
          <w:rFonts w:ascii="Bookman Old Style" w:hAnsi="Bookman Old Style"/>
          <w:sz w:val="24"/>
          <w:szCs w:val="24"/>
        </w:rPr>
        <w:t>(1)</w:t>
      </w:r>
      <w:r w:rsidRPr="00CE4776">
        <w:rPr>
          <w:rFonts w:ascii="Bookman Old Style" w:hAnsi="Bookman Old Style"/>
          <w:sz w:val="24"/>
          <w:szCs w:val="24"/>
        </w:rPr>
        <w:tab/>
      </w:r>
      <w:r w:rsidR="00797945" w:rsidRPr="00797945">
        <w:rPr>
          <w:rFonts w:ascii="Bookman Old Style" w:hAnsi="Bookman Old Style"/>
          <w:sz w:val="24"/>
          <w:szCs w:val="24"/>
        </w:rPr>
        <w:t xml:space="preserve">Wilson </w:t>
      </w:r>
      <w:proofErr w:type="spellStart"/>
      <w:r w:rsidR="00797945" w:rsidRPr="00797945">
        <w:rPr>
          <w:rFonts w:ascii="Bookman Old Style" w:hAnsi="Bookman Old Style"/>
          <w:sz w:val="24"/>
          <w:szCs w:val="24"/>
        </w:rPr>
        <w:t>Masa</w:t>
      </w:r>
      <w:r w:rsidR="00B5382E">
        <w:rPr>
          <w:rFonts w:ascii="Bookman Old Style" w:hAnsi="Bookman Old Style"/>
          <w:sz w:val="24"/>
          <w:szCs w:val="24"/>
        </w:rPr>
        <w:t>u</w:t>
      </w:r>
      <w:r w:rsidR="00797945" w:rsidRPr="00797945">
        <w:rPr>
          <w:rFonts w:ascii="Bookman Old Style" w:hAnsi="Bookman Old Style"/>
          <w:sz w:val="24"/>
          <w:szCs w:val="24"/>
        </w:rPr>
        <w:t>so</w:t>
      </w:r>
      <w:proofErr w:type="spellEnd"/>
      <w:r w:rsidR="00797945" w:rsidRPr="00797945">
        <w:rPr>
          <w:rFonts w:ascii="Bookman Old Style" w:hAnsi="Bookman Old Style"/>
          <w:sz w:val="24"/>
          <w:szCs w:val="24"/>
        </w:rPr>
        <w:t xml:space="preserve"> Zulu </w:t>
      </w:r>
      <w:proofErr w:type="spellStart"/>
      <w:r w:rsidR="00797945" w:rsidRPr="00797945">
        <w:rPr>
          <w:rFonts w:ascii="Bookman Old Style" w:hAnsi="Bookman Old Style"/>
          <w:sz w:val="24"/>
          <w:szCs w:val="24"/>
        </w:rPr>
        <w:t>vs</w:t>
      </w:r>
      <w:proofErr w:type="spellEnd"/>
      <w:r w:rsidR="00797945" w:rsidRPr="00797945">
        <w:rPr>
          <w:rFonts w:ascii="Bookman Old Style" w:hAnsi="Bookman Old Style"/>
          <w:sz w:val="24"/>
          <w:szCs w:val="24"/>
        </w:rPr>
        <w:t xml:space="preserve"> Avondale Housing Project Limite</w:t>
      </w:r>
      <w:r w:rsidR="00797945">
        <w:rPr>
          <w:rFonts w:ascii="Bookman Old Style" w:hAnsi="Bookman Old Style"/>
          <w:sz w:val="24"/>
          <w:szCs w:val="24"/>
        </w:rPr>
        <w:t xml:space="preserve">d (1982) ZR 175 </w:t>
      </w:r>
    </w:p>
    <w:p w:rsidR="00797945" w:rsidRDefault="00797945" w:rsidP="00A53F53">
      <w:pPr>
        <w:spacing w:after="0" w:line="240" w:lineRule="auto"/>
        <w:jc w:val="both"/>
        <w:rPr>
          <w:rFonts w:ascii="Bookman Old Style" w:hAnsi="Bookman Old Style"/>
          <w:sz w:val="24"/>
          <w:szCs w:val="24"/>
        </w:rPr>
      </w:pPr>
      <w:r w:rsidRPr="00797945">
        <w:rPr>
          <w:rFonts w:ascii="Bookman Old Style" w:hAnsi="Bookman Old Style"/>
          <w:sz w:val="24"/>
          <w:szCs w:val="24"/>
        </w:rPr>
        <w:t>(2)</w:t>
      </w:r>
      <w:r w:rsidRPr="00797945">
        <w:rPr>
          <w:rFonts w:ascii="Bookman Old Style" w:hAnsi="Bookman Old Style"/>
          <w:sz w:val="24"/>
          <w:szCs w:val="24"/>
        </w:rPr>
        <w:tab/>
        <w:t xml:space="preserve">Raphael </w:t>
      </w:r>
      <w:proofErr w:type="spellStart"/>
      <w:r w:rsidRPr="00797945">
        <w:rPr>
          <w:rFonts w:ascii="Bookman Old Style" w:hAnsi="Bookman Old Style"/>
          <w:sz w:val="24"/>
          <w:szCs w:val="24"/>
        </w:rPr>
        <w:t>Ackim</w:t>
      </w:r>
      <w:proofErr w:type="spellEnd"/>
      <w:r w:rsidRPr="00797945">
        <w:rPr>
          <w:rFonts w:ascii="Bookman Old Style" w:hAnsi="Bookman Old Style"/>
          <w:sz w:val="24"/>
          <w:szCs w:val="24"/>
        </w:rPr>
        <w:t xml:space="preserve"> </w:t>
      </w:r>
      <w:proofErr w:type="spellStart"/>
      <w:r w:rsidRPr="00797945">
        <w:rPr>
          <w:rFonts w:ascii="Bookman Old Style" w:hAnsi="Bookman Old Style"/>
          <w:sz w:val="24"/>
          <w:szCs w:val="24"/>
        </w:rPr>
        <w:t>Namung’andu</w:t>
      </w:r>
      <w:proofErr w:type="spellEnd"/>
      <w:r w:rsidRPr="00797945">
        <w:rPr>
          <w:rFonts w:ascii="Bookman Old Style" w:hAnsi="Bookman Old Style"/>
          <w:sz w:val="24"/>
          <w:szCs w:val="24"/>
        </w:rPr>
        <w:t xml:space="preserve"> v Lusaka City Council</w:t>
      </w:r>
      <w:r>
        <w:rPr>
          <w:rFonts w:ascii="Bookman Old Style" w:hAnsi="Bookman Old Style"/>
          <w:sz w:val="24"/>
          <w:szCs w:val="24"/>
        </w:rPr>
        <w:t xml:space="preserve"> (1978) Z.R 358</w:t>
      </w:r>
    </w:p>
    <w:p w:rsidR="00797945" w:rsidRPr="00797945" w:rsidRDefault="00797945" w:rsidP="00A53F53">
      <w:pPr>
        <w:spacing w:after="0" w:line="240" w:lineRule="auto"/>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r>
      <w:proofErr w:type="spellStart"/>
      <w:r w:rsidRPr="00797945">
        <w:rPr>
          <w:rFonts w:ascii="Bookman Old Style" w:hAnsi="Bookman Old Style"/>
          <w:sz w:val="24"/>
          <w:szCs w:val="24"/>
        </w:rPr>
        <w:t>Sichote</w:t>
      </w:r>
      <w:proofErr w:type="spellEnd"/>
      <w:r w:rsidRPr="00797945">
        <w:rPr>
          <w:rFonts w:ascii="Bookman Old Style" w:hAnsi="Bookman Old Style"/>
          <w:sz w:val="24"/>
          <w:szCs w:val="24"/>
        </w:rPr>
        <w:t xml:space="preserve"> v The People</w:t>
      </w:r>
      <w:r>
        <w:rPr>
          <w:rFonts w:ascii="Bookman Old Style" w:hAnsi="Bookman Old Style"/>
          <w:sz w:val="24"/>
          <w:szCs w:val="24"/>
        </w:rPr>
        <w:t xml:space="preserve"> (1975) ZR 32</w:t>
      </w:r>
    </w:p>
    <w:p w:rsidR="00500644" w:rsidRDefault="00500644" w:rsidP="00A53F53">
      <w:pPr>
        <w:spacing w:after="0" w:line="240" w:lineRule="auto"/>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Pr="00500644">
        <w:rPr>
          <w:rFonts w:ascii="Bookman Old Style" w:hAnsi="Bookman Old Style"/>
          <w:sz w:val="24"/>
          <w:szCs w:val="24"/>
        </w:rPr>
        <w:t xml:space="preserve">Zambia Seed Company Limited and Chartered International (PVT) </w:t>
      </w:r>
    </w:p>
    <w:p w:rsidR="00A53F53" w:rsidRDefault="00500644" w:rsidP="00500644">
      <w:pPr>
        <w:spacing w:after="0" w:line="240" w:lineRule="auto"/>
        <w:ind w:firstLine="720"/>
        <w:jc w:val="both"/>
        <w:rPr>
          <w:rFonts w:ascii="Bookman Old Style" w:hAnsi="Bookman Old Style"/>
          <w:sz w:val="24"/>
          <w:szCs w:val="24"/>
        </w:rPr>
      </w:pPr>
      <w:r w:rsidRPr="00500644">
        <w:rPr>
          <w:rFonts w:ascii="Bookman Old Style" w:hAnsi="Bookman Old Style"/>
          <w:sz w:val="24"/>
          <w:szCs w:val="24"/>
        </w:rPr>
        <w:t>Limited</w:t>
      </w:r>
      <w:r>
        <w:rPr>
          <w:rFonts w:ascii="Bookman Old Style" w:hAnsi="Bookman Old Style"/>
          <w:sz w:val="24"/>
          <w:szCs w:val="24"/>
        </w:rPr>
        <w:t xml:space="preserve"> (S.C.Z Judgment No. 20 of 1999)</w:t>
      </w:r>
    </w:p>
    <w:p w:rsidR="00500644" w:rsidRPr="00500644" w:rsidRDefault="00500644" w:rsidP="00500644">
      <w:pPr>
        <w:spacing w:after="0" w:line="240" w:lineRule="auto"/>
        <w:ind w:firstLine="720"/>
        <w:jc w:val="both"/>
        <w:rPr>
          <w:rFonts w:ascii="Bookman Old Style" w:hAnsi="Bookman Old Style"/>
          <w:sz w:val="24"/>
          <w:szCs w:val="24"/>
        </w:rPr>
      </w:pPr>
    </w:p>
    <w:p w:rsidR="00A53F53" w:rsidRDefault="00A53F53" w:rsidP="00A53F53">
      <w:pPr>
        <w:spacing w:after="0" w:line="240" w:lineRule="auto"/>
        <w:jc w:val="both"/>
        <w:rPr>
          <w:rFonts w:ascii="Bookman Old Style" w:hAnsi="Bookman Old Style"/>
          <w:sz w:val="24"/>
          <w:szCs w:val="24"/>
        </w:rPr>
      </w:pPr>
    </w:p>
    <w:p w:rsidR="00464469" w:rsidRDefault="00464469" w:rsidP="00A53F53">
      <w:pPr>
        <w:spacing w:after="0" w:line="240" w:lineRule="auto"/>
        <w:jc w:val="both"/>
        <w:rPr>
          <w:rFonts w:ascii="Bookman Old Style" w:hAnsi="Bookman Old Style"/>
          <w:sz w:val="24"/>
          <w:szCs w:val="24"/>
        </w:rPr>
      </w:pPr>
    </w:p>
    <w:p w:rsidR="00464469" w:rsidRDefault="00464469" w:rsidP="00464469">
      <w:pPr>
        <w:spacing w:after="0" w:line="480" w:lineRule="auto"/>
        <w:jc w:val="both"/>
        <w:rPr>
          <w:rFonts w:ascii="Bookman Old Style" w:hAnsi="Bookman Old Style"/>
          <w:sz w:val="28"/>
          <w:szCs w:val="28"/>
        </w:rPr>
      </w:pPr>
      <w:r>
        <w:rPr>
          <w:rFonts w:ascii="Bookman Old Style" w:hAnsi="Bookman Old Style"/>
          <w:sz w:val="28"/>
          <w:szCs w:val="28"/>
        </w:rPr>
        <w:tab/>
        <w:t>This is an appeal against the Judgment of the High Court dated 21</w:t>
      </w:r>
      <w:r w:rsidRPr="00464469">
        <w:rPr>
          <w:rFonts w:ascii="Bookman Old Style" w:hAnsi="Bookman Old Style"/>
          <w:sz w:val="28"/>
          <w:szCs w:val="28"/>
          <w:vertAlign w:val="superscript"/>
        </w:rPr>
        <w:t>st</w:t>
      </w:r>
      <w:r>
        <w:rPr>
          <w:rFonts w:ascii="Bookman Old Style" w:hAnsi="Bookman Old Style"/>
          <w:sz w:val="28"/>
          <w:szCs w:val="28"/>
        </w:rPr>
        <w:t xml:space="preserve"> June, 2011 whereby judgment was granted to the </w:t>
      </w:r>
      <w:r w:rsidR="004526EB">
        <w:rPr>
          <w:rFonts w:ascii="Bookman Old Style" w:hAnsi="Bookman Old Style"/>
          <w:sz w:val="28"/>
          <w:szCs w:val="28"/>
        </w:rPr>
        <w:t>r</w:t>
      </w:r>
      <w:r>
        <w:rPr>
          <w:rFonts w:ascii="Bookman Old Style" w:hAnsi="Bookman Old Style"/>
          <w:sz w:val="28"/>
          <w:szCs w:val="28"/>
        </w:rPr>
        <w:t>espondent.</w:t>
      </w:r>
    </w:p>
    <w:p w:rsidR="00464469" w:rsidRDefault="00464469" w:rsidP="00464469">
      <w:pPr>
        <w:spacing w:after="0" w:line="480" w:lineRule="auto"/>
        <w:jc w:val="both"/>
        <w:rPr>
          <w:rFonts w:ascii="Bookman Old Style" w:hAnsi="Bookman Old Style"/>
          <w:sz w:val="28"/>
          <w:szCs w:val="28"/>
        </w:rPr>
      </w:pPr>
    </w:p>
    <w:p w:rsidR="00464469" w:rsidRDefault="00464469" w:rsidP="00464469">
      <w:pPr>
        <w:spacing w:after="0" w:line="480" w:lineRule="auto"/>
        <w:jc w:val="both"/>
        <w:rPr>
          <w:rFonts w:ascii="Bookman Old Style" w:hAnsi="Bookman Old Style"/>
          <w:sz w:val="28"/>
          <w:szCs w:val="28"/>
        </w:rPr>
      </w:pPr>
      <w:r>
        <w:rPr>
          <w:rFonts w:ascii="Bookman Old Style" w:hAnsi="Bookman Old Style"/>
          <w:sz w:val="28"/>
          <w:szCs w:val="28"/>
        </w:rPr>
        <w:tab/>
        <w:t xml:space="preserve">The brief history of this </w:t>
      </w:r>
      <w:r w:rsidR="004526EB">
        <w:rPr>
          <w:rFonts w:ascii="Bookman Old Style" w:hAnsi="Bookman Old Style"/>
          <w:sz w:val="28"/>
          <w:szCs w:val="28"/>
        </w:rPr>
        <w:t>appeal</w:t>
      </w:r>
      <w:r>
        <w:rPr>
          <w:rFonts w:ascii="Bookman Old Style" w:hAnsi="Bookman Old Style"/>
          <w:sz w:val="28"/>
          <w:szCs w:val="28"/>
        </w:rPr>
        <w:t xml:space="preserve"> is as follows</w:t>
      </w:r>
      <w:proofErr w:type="gramStart"/>
      <w:r w:rsidR="004526EB">
        <w:rPr>
          <w:rFonts w:ascii="Bookman Old Style" w:hAnsi="Bookman Old Style"/>
          <w:sz w:val="28"/>
          <w:szCs w:val="28"/>
        </w:rPr>
        <w:t>:-</w:t>
      </w:r>
      <w:proofErr w:type="gramEnd"/>
      <w:r w:rsidR="004526EB">
        <w:rPr>
          <w:rFonts w:ascii="Bookman Old Style" w:hAnsi="Bookman Old Style"/>
          <w:sz w:val="28"/>
          <w:szCs w:val="28"/>
        </w:rPr>
        <w:t xml:space="preserve"> the respondent, </w:t>
      </w:r>
      <w:r>
        <w:rPr>
          <w:rFonts w:ascii="Bookman Old Style" w:hAnsi="Bookman Old Style"/>
          <w:sz w:val="28"/>
          <w:szCs w:val="28"/>
        </w:rPr>
        <w:t xml:space="preserve"> </w:t>
      </w:r>
      <w:proofErr w:type="spellStart"/>
      <w:r>
        <w:rPr>
          <w:rFonts w:ascii="Bookman Old Style" w:hAnsi="Bookman Old Style"/>
          <w:sz w:val="28"/>
          <w:szCs w:val="28"/>
        </w:rPr>
        <w:t>Kash</w:t>
      </w:r>
      <w:r w:rsidR="007414AD">
        <w:rPr>
          <w:rFonts w:ascii="Bookman Old Style" w:hAnsi="Bookman Old Style"/>
          <w:sz w:val="28"/>
          <w:szCs w:val="28"/>
        </w:rPr>
        <w:t>mo</w:t>
      </w:r>
      <w:proofErr w:type="spellEnd"/>
      <w:r w:rsidR="007414AD">
        <w:rPr>
          <w:rFonts w:ascii="Bookman Old Style" w:hAnsi="Bookman Old Style"/>
          <w:sz w:val="28"/>
          <w:szCs w:val="28"/>
        </w:rPr>
        <w:t xml:space="preserve"> Limited were </w:t>
      </w:r>
      <w:r w:rsidR="00B5382E">
        <w:rPr>
          <w:rFonts w:ascii="Bookman Old Style" w:hAnsi="Bookman Old Style"/>
          <w:sz w:val="28"/>
          <w:szCs w:val="28"/>
        </w:rPr>
        <w:t>al</w:t>
      </w:r>
      <w:r w:rsidR="0098021F">
        <w:rPr>
          <w:rFonts w:ascii="Bookman Old Style" w:hAnsi="Bookman Old Style"/>
          <w:sz w:val="28"/>
          <w:szCs w:val="28"/>
        </w:rPr>
        <w:t>located stand No. 9113/M Lusaka</w:t>
      </w:r>
      <w:r w:rsidR="003732D3">
        <w:rPr>
          <w:rFonts w:ascii="Bookman Old Style" w:hAnsi="Bookman Old Style"/>
          <w:sz w:val="28"/>
          <w:szCs w:val="28"/>
        </w:rPr>
        <w:t>,</w:t>
      </w:r>
      <w:r w:rsidR="0098021F">
        <w:rPr>
          <w:rFonts w:ascii="Bookman Old Style" w:hAnsi="Bookman Old Style"/>
          <w:sz w:val="28"/>
          <w:szCs w:val="28"/>
        </w:rPr>
        <w:t xml:space="preserve"> in 2002.  This property is next to stand No. 9114/M Lusa</w:t>
      </w:r>
      <w:r w:rsidR="00405659">
        <w:rPr>
          <w:rFonts w:ascii="Bookman Old Style" w:hAnsi="Bookman Old Style"/>
          <w:sz w:val="28"/>
          <w:szCs w:val="28"/>
        </w:rPr>
        <w:t>ka</w:t>
      </w:r>
      <w:r w:rsidR="003732D3">
        <w:rPr>
          <w:rFonts w:ascii="Bookman Old Style" w:hAnsi="Bookman Old Style"/>
          <w:sz w:val="28"/>
          <w:szCs w:val="28"/>
        </w:rPr>
        <w:t>,</w:t>
      </w:r>
      <w:r w:rsidR="00405659">
        <w:rPr>
          <w:rFonts w:ascii="Bookman Old Style" w:hAnsi="Bookman Old Style"/>
          <w:sz w:val="28"/>
          <w:szCs w:val="28"/>
        </w:rPr>
        <w:t xml:space="preserve"> which was </w:t>
      </w:r>
      <w:r w:rsidR="004526EB">
        <w:rPr>
          <w:rFonts w:ascii="Bookman Old Style" w:hAnsi="Bookman Old Style"/>
          <w:sz w:val="28"/>
          <w:szCs w:val="28"/>
        </w:rPr>
        <w:t>al</w:t>
      </w:r>
      <w:r w:rsidR="0098021F">
        <w:rPr>
          <w:rFonts w:ascii="Bookman Old Style" w:hAnsi="Bookman Old Style"/>
          <w:sz w:val="28"/>
          <w:szCs w:val="28"/>
        </w:rPr>
        <w:t xml:space="preserve">located to </w:t>
      </w:r>
      <w:r w:rsidR="004526EB">
        <w:rPr>
          <w:rFonts w:ascii="Bookman Old Style" w:hAnsi="Bookman Old Style"/>
          <w:sz w:val="28"/>
          <w:szCs w:val="28"/>
        </w:rPr>
        <w:t xml:space="preserve">the appellant, </w:t>
      </w:r>
      <w:r w:rsidR="0098021F">
        <w:rPr>
          <w:rFonts w:ascii="Bookman Old Style" w:hAnsi="Bookman Old Style"/>
          <w:sz w:val="28"/>
          <w:szCs w:val="28"/>
        </w:rPr>
        <w:t xml:space="preserve">Dorothy Regina </w:t>
      </w:r>
      <w:proofErr w:type="spellStart"/>
      <w:r w:rsidR="0098021F">
        <w:rPr>
          <w:rFonts w:ascii="Bookman Old Style" w:hAnsi="Bookman Old Style"/>
          <w:sz w:val="28"/>
          <w:szCs w:val="28"/>
        </w:rPr>
        <w:t>Limula</w:t>
      </w:r>
      <w:proofErr w:type="spellEnd"/>
      <w:r w:rsidR="0098021F">
        <w:rPr>
          <w:rFonts w:ascii="Bookman Old Style" w:hAnsi="Bookman Old Style"/>
          <w:sz w:val="28"/>
          <w:szCs w:val="28"/>
        </w:rPr>
        <w:t xml:space="preserve"> </w:t>
      </w:r>
      <w:proofErr w:type="spellStart"/>
      <w:r w:rsidR="0098021F">
        <w:rPr>
          <w:rFonts w:ascii="Bookman Old Style" w:hAnsi="Bookman Old Style"/>
          <w:sz w:val="28"/>
          <w:szCs w:val="28"/>
        </w:rPr>
        <w:t>Lungu</w:t>
      </w:r>
      <w:proofErr w:type="spellEnd"/>
      <w:r w:rsidR="0072555E">
        <w:rPr>
          <w:rFonts w:ascii="Bookman Old Style" w:hAnsi="Bookman Old Style"/>
          <w:sz w:val="28"/>
          <w:szCs w:val="28"/>
        </w:rPr>
        <w:t>, in</w:t>
      </w:r>
      <w:r w:rsidR="0098021F">
        <w:rPr>
          <w:rFonts w:ascii="Bookman Old Style" w:hAnsi="Bookman Old Style"/>
          <w:sz w:val="28"/>
          <w:szCs w:val="28"/>
        </w:rPr>
        <w:t xml:space="preserve"> 1999.  Later, property No. 9114/M Lusaka</w:t>
      </w:r>
      <w:r w:rsidR="003732D3">
        <w:rPr>
          <w:rFonts w:ascii="Bookman Old Style" w:hAnsi="Bookman Old Style"/>
          <w:sz w:val="28"/>
          <w:szCs w:val="28"/>
        </w:rPr>
        <w:t>,</w:t>
      </w:r>
      <w:r w:rsidR="0098021F">
        <w:rPr>
          <w:rFonts w:ascii="Bookman Old Style" w:hAnsi="Bookman Old Style"/>
          <w:sz w:val="28"/>
          <w:szCs w:val="28"/>
        </w:rPr>
        <w:t xml:space="preserve"> was re-entered in 2003 </w:t>
      </w:r>
      <w:r w:rsidR="004526EB">
        <w:rPr>
          <w:rFonts w:ascii="Bookman Old Style" w:hAnsi="Bookman Old Style"/>
          <w:sz w:val="28"/>
          <w:szCs w:val="28"/>
        </w:rPr>
        <w:t xml:space="preserve">by the Commissioner of Lands </w:t>
      </w:r>
      <w:r w:rsidR="0098021F">
        <w:rPr>
          <w:rFonts w:ascii="Bookman Old Style" w:hAnsi="Bookman Old Style"/>
          <w:sz w:val="28"/>
          <w:szCs w:val="28"/>
        </w:rPr>
        <w:t xml:space="preserve">and </w:t>
      </w:r>
      <w:r w:rsidR="004526EB">
        <w:rPr>
          <w:rFonts w:ascii="Bookman Old Style" w:hAnsi="Bookman Old Style"/>
          <w:sz w:val="28"/>
          <w:szCs w:val="28"/>
        </w:rPr>
        <w:t xml:space="preserve">was </w:t>
      </w:r>
      <w:r w:rsidR="0098021F">
        <w:rPr>
          <w:rFonts w:ascii="Bookman Old Style" w:hAnsi="Bookman Old Style"/>
          <w:sz w:val="28"/>
          <w:szCs w:val="28"/>
        </w:rPr>
        <w:t>re</w:t>
      </w:r>
      <w:r w:rsidR="003732D3">
        <w:rPr>
          <w:rFonts w:ascii="Bookman Old Style" w:hAnsi="Bookman Old Style"/>
          <w:sz w:val="28"/>
          <w:szCs w:val="28"/>
        </w:rPr>
        <w:t>-</w:t>
      </w:r>
      <w:r w:rsidR="0098021F">
        <w:rPr>
          <w:rFonts w:ascii="Bookman Old Style" w:hAnsi="Bookman Old Style"/>
          <w:sz w:val="28"/>
          <w:szCs w:val="28"/>
        </w:rPr>
        <w:t xml:space="preserve">assigned to Marina </w:t>
      </w:r>
      <w:proofErr w:type="spellStart"/>
      <w:r w:rsidR="0098021F">
        <w:rPr>
          <w:rFonts w:ascii="Bookman Old Style" w:hAnsi="Bookman Old Style"/>
          <w:sz w:val="28"/>
          <w:szCs w:val="28"/>
        </w:rPr>
        <w:t>Nsingo</w:t>
      </w:r>
      <w:proofErr w:type="spellEnd"/>
      <w:r w:rsidR="0098021F">
        <w:rPr>
          <w:rFonts w:ascii="Bookman Old Style" w:hAnsi="Bookman Old Style"/>
          <w:sz w:val="28"/>
          <w:szCs w:val="28"/>
        </w:rPr>
        <w:t xml:space="preserve"> </w:t>
      </w:r>
      <w:proofErr w:type="spellStart"/>
      <w:r w:rsidR="0098021F">
        <w:rPr>
          <w:rFonts w:ascii="Bookman Old Style" w:hAnsi="Bookman Old Style"/>
          <w:sz w:val="28"/>
          <w:szCs w:val="28"/>
        </w:rPr>
        <w:t>Malo</w:t>
      </w:r>
      <w:r w:rsidR="004526EB">
        <w:rPr>
          <w:rFonts w:ascii="Bookman Old Style" w:hAnsi="Bookman Old Style"/>
          <w:sz w:val="28"/>
          <w:szCs w:val="28"/>
        </w:rPr>
        <w:t>ko</w:t>
      </w:r>
      <w:r w:rsidR="0098021F">
        <w:rPr>
          <w:rFonts w:ascii="Bookman Old Style" w:hAnsi="Bookman Old Style"/>
          <w:sz w:val="28"/>
          <w:szCs w:val="28"/>
        </w:rPr>
        <w:t>ta</w:t>
      </w:r>
      <w:proofErr w:type="spellEnd"/>
      <w:r w:rsidR="0098021F">
        <w:rPr>
          <w:rFonts w:ascii="Bookman Old Style" w:hAnsi="Bookman Old Style"/>
          <w:sz w:val="28"/>
          <w:szCs w:val="28"/>
        </w:rPr>
        <w:t xml:space="preserve"> in 2004.  </w:t>
      </w:r>
      <w:proofErr w:type="spellStart"/>
      <w:r w:rsidR="0098021F">
        <w:rPr>
          <w:rFonts w:ascii="Bookman Old Style" w:hAnsi="Bookman Old Style"/>
          <w:sz w:val="28"/>
          <w:szCs w:val="28"/>
        </w:rPr>
        <w:t>Kashmo</w:t>
      </w:r>
      <w:proofErr w:type="spellEnd"/>
      <w:r w:rsidR="0098021F">
        <w:rPr>
          <w:rFonts w:ascii="Bookman Old Style" w:hAnsi="Bookman Old Style"/>
          <w:sz w:val="28"/>
          <w:szCs w:val="28"/>
        </w:rPr>
        <w:t xml:space="preserve"> Limited held certificate of title No. 6679 for property No. 9113/M Lusaka, issued in March, 2002.  Marina </w:t>
      </w:r>
      <w:proofErr w:type="spellStart"/>
      <w:r w:rsidR="0098021F">
        <w:rPr>
          <w:rFonts w:ascii="Bookman Old Style" w:hAnsi="Bookman Old Style"/>
          <w:sz w:val="28"/>
          <w:szCs w:val="28"/>
        </w:rPr>
        <w:t>Nsingo</w:t>
      </w:r>
      <w:proofErr w:type="spellEnd"/>
      <w:r w:rsidR="0098021F">
        <w:rPr>
          <w:rFonts w:ascii="Bookman Old Style" w:hAnsi="Bookman Old Style"/>
          <w:sz w:val="28"/>
          <w:szCs w:val="28"/>
        </w:rPr>
        <w:t xml:space="preserve"> </w:t>
      </w:r>
      <w:proofErr w:type="spellStart"/>
      <w:r w:rsidR="0098021F">
        <w:rPr>
          <w:rFonts w:ascii="Bookman Old Style" w:hAnsi="Bookman Old Style"/>
          <w:sz w:val="28"/>
          <w:szCs w:val="28"/>
        </w:rPr>
        <w:t>Malo</w:t>
      </w:r>
      <w:r w:rsidR="004526EB">
        <w:rPr>
          <w:rFonts w:ascii="Bookman Old Style" w:hAnsi="Bookman Old Style"/>
          <w:sz w:val="28"/>
          <w:szCs w:val="28"/>
        </w:rPr>
        <w:t>ko</w:t>
      </w:r>
      <w:r w:rsidR="0098021F">
        <w:rPr>
          <w:rFonts w:ascii="Bookman Old Style" w:hAnsi="Bookman Old Style"/>
          <w:sz w:val="28"/>
          <w:szCs w:val="28"/>
        </w:rPr>
        <w:t>ta</w:t>
      </w:r>
      <w:proofErr w:type="spellEnd"/>
      <w:r w:rsidR="0098021F">
        <w:rPr>
          <w:rFonts w:ascii="Bookman Old Style" w:hAnsi="Bookman Old Style"/>
          <w:sz w:val="28"/>
          <w:szCs w:val="28"/>
        </w:rPr>
        <w:t xml:space="preserve"> obtained certificate title No. 24726 as of 15</w:t>
      </w:r>
      <w:r w:rsidR="0098021F" w:rsidRPr="0098021F">
        <w:rPr>
          <w:rFonts w:ascii="Bookman Old Style" w:hAnsi="Bookman Old Style"/>
          <w:sz w:val="28"/>
          <w:szCs w:val="28"/>
          <w:vertAlign w:val="superscript"/>
        </w:rPr>
        <w:t>th</w:t>
      </w:r>
      <w:r w:rsidR="0098021F">
        <w:rPr>
          <w:rFonts w:ascii="Bookman Old Style" w:hAnsi="Bookman Old Style"/>
          <w:sz w:val="28"/>
          <w:szCs w:val="28"/>
        </w:rPr>
        <w:t xml:space="preserve"> January</w:t>
      </w:r>
      <w:r w:rsidR="004526EB">
        <w:rPr>
          <w:rFonts w:ascii="Bookman Old Style" w:hAnsi="Bookman Old Style"/>
          <w:sz w:val="28"/>
          <w:szCs w:val="28"/>
        </w:rPr>
        <w:t>, 2004.  In December 2006, the a</w:t>
      </w:r>
      <w:r w:rsidR="0098021F">
        <w:rPr>
          <w:rFonts w:ascii="Bookman Old Style" w:hAnsi="Bookman Old Style"/>
          <w:sz w:val="28"/>
          <w:szCs w:val="28"/>
        </w:rPr>
        <w:t xml:space="preserve">ppellant started construction on property No. 9113/M Lusaka believing that that was her property, 9114/M Lusaka.  At the material time, </w:t>
      </w:r>
      <w:r w:rsidR="004526EB">
        <w:rPr>
          <w:rFonts w:ascii="Bookman Old Style" w:hAnsi="Bookman Old Style"/>
          <w:sz w:val="28"/>
          <w:szCs w:val="28"/>
        </w:rPr>
        <w:t>the appellant</w:t>
      </w:r>
      <w:r w:rsidR="0098021F">
        <w:rPr>
          <w:rFonts w:ascii="Bookman Old Style" w:hAnsi="Bookman Old Style"/>
          <w:sz w:val="28"/>
          <w:szCs w:val="28"/>
        </w:rPr>
        <w:t xml:space="preserve"> was working and residing in </w:t>
      </w:r>
      <w:proofErr w:type="spellStart"/>
      <w:r w:rsidR="0098021F">
        <w:rPr>
          <w:rFonts w:ascii="Bookman Old Style" w:hAnsi="Bookman Old Style"/>
          <w:sz w:val="28"/>
          <w:szCs w:val="28"/>
        </w:rPr>
        <w:t>Arusha</w:t>
      </w:r>
      <w:proofErr w:type="spellEnd"/>
      <w:r w:rsidR="0098021F">
        <w:rPr>
          <w:rFonts w:ascii="Bookman Old Style" w:hAnsi="Bookman Old Style"/>
          <w:sz w:val="28"/>
          <w:szCs w:val="28"/>
        </w:rPr>
        <w:t xml:space="preserve">, Tanzania.  In 2008, the </w:t>
      </w:r>
      <w:r w:rsidR="004526EB">
        <w:rPr>
          <w:rFonts w:ascii="Bookman Old Style" w:hAnsi="Bookman Old Style"/>
          <w:sz w:val="28"/>
          <w:szCs w:val="28"/>
        </w:rPr>
        <w:t>r</w:t>
      </w:r>
      <w:r w:rsidR="0098021F">
        <w:rPr>
          <w:rFonts w:ascii="Bookman Old Style" w:hAnsi="Bookman Old Style"/>
          <w:sz w:val="28"/>
          <w:szCs w:val="28"/>
        </w:rPr>
        <w:t xml:space="preserve">espondent </w:t>
      </w:r>
      <w:r w:rsidR="004526EB">
        <w:rPr>
          <w:rFonts w:ascii="Bookman Old Style" w:hAnsi="Bookman Old Style"/>
          <w:sz w:val="28"/>
          <w:szCs w:val="28"/>
        </w:rPr>
        <w:t>brought an action against the a</w:t>
      </w:r>
      <w:r w:rsidR="0098021F">
        <w:rPr>
          <w:rFonts w:ascii="Bookman Old Style" w:hAnsi="Bookman Old Style"/>
          <w:sz w:val="28"/>
          <w:szCs w:val="28"/>
        </w:rPr>
        <w:t>ppellant demanding vacant pos</w:t>
      </w:r>
      <w:r w:rsidR="004526EB">
        <w:rPr>
          <w:rFonts w:ascii="Bookman Old Style" w:hAnsi="Bookman Old Style"/>
          <w:sz w:val="28"/>
          <w:szCs w:val="28"/>
        </w:rPr>
        <w:t>session,</w:t>
      </w:r>
      <w:r w:rsidR="0098021F">
        <w:rPr>
          <w:rFonts w:ascii="Bookman Old Style" w:hAnsi="Bookman Old Style"/>
          <w:sz w:val="28"/>
          <w:szCs w:val="28"/>
        </w:rPr>
        <w:t xml:space="preserve"> claiming ownership of property No. 9113/M Lusaka</w:t>
      </w:r>
      <w:r w:rsidR="003732D3">
        <w:rPr>
          <w:rFonts w:ascii="Bookman Old Style" w:hAnsi="Bookman Old Style"/>
          <w:sz w:val="28"/>
          <w:szCs w:val="28"/>
        </w:rPr>
        <w:t>,</w:t>
      </w:r>
      <w:r w:rsidR="0098021F">
        <w:rPr>
          <w:rFonts w:ascii="Bookman Old Style" w:hAnsi="Bookman Old Style"/>
          <w:sz w:val="28"/>
          <w:szCs w:val="28"/>
        </w:rPr>
        <w:t xml:space="preserve"> on which the </w:t>
      </w:r>
      <w:r w:rsidR="004526EB">
        <w:rPr>
          <w:rFonts w:ascii="Bookman Old Style" w:hAnsi="Bookman Old Style"/>
          <w:sz w:val="28"/>
          <w:szCs w:val="28"/>
        </w:rPr>
        <w:t>a</w:t>
      </w:r>
      <w:r w:rsidR="0098021F">
        <w:rPr>
          <w:rFonts w:ascii="Bookman Old Style" w:hAnsi="Bookman Old Style"/>
          <w:sz w:val="28"/>
          <w:szCs w:val="28"/>
        </w:rPr>
        <w:t xml:space="preserve">ppellant was building.  </w:t>
      </w:r>
      <w:r w:rsidR="00381E3A">
        <w:rPr>
          <w:rFonts w:ascii="Bookman Old Style" w:hAnsi="Bookman Old Style"/>
          <w:sz w:val="28"/>
          <w:szCs w:val="28"/>
        </w:rPr>
        <w:t>Whilst in Lusaka</w:t>
      </w:r>
      <w:r w:rsidR="004526EB">
        <w:rPr>
          <w:rFonts w:ascii="Bookman Old Style" w:hAnsi="Bookman Old Style"/>
          <w:sz w:val="28"/>
          <w:szCs w:val="28"/>
        </w:rPr>
        <w:t>,</w:t>
      </w:r>
      <w:r w:rsidR="00381E3A">
        <w:rPr>
          <w:rFonts w:ascii="Bookman Old Style" w:hAnsi="Bookman Old Style"/>
          <w:sz w:val="28"/>
          <w:szCs w:val="28"/>
        </w:rPr>
        <w:t xml:space="preserve"> attending to the case</w:t>
      </w:r>
      <w:r w:rsidR="004526EB">
        <w:rPr>
          <w:rFonts w:ascii="Bookman Old Style" w:hAnsi="Bookman Old Style"/>
          <w:sz w:val="28"/>
          <w:szCs w:val="28"/>
        </w:rPr>
        <w:t>,</w:t>
      </w:r>
      <w:r w:rsidR="00381E3A">
        <w:rPr>
          <w:rFonts w:ascii="Bookman Old Style" w:hAnsi="Bookman Old Style"/>
          <w:sz w:val="28"/>
          <w:szCs w:val="28"/>
        </w:rPr>
        <w:t xml:space="preserve"> but before the trial commenced, she was assured by the Commissioner of Lands that property 9114/M Lusaka</w:t>
      </w:r>
      <w:r w:rsidR="004526EB">
        <w:rPr>
          <w:rFonts w:ascii="Bookman Old Style" w:hAnsi="Bookman Old Style"/>
          <w:sz w:val="28"/>
          <w:szCs w:val="28"/>
        </w:rPr>
        <w:t>,</w:t>
      </w:r>
      <w:r w:rsidR="00381E3A">
        <w:rPr>
          <w:rFonts w:ascii="Bookman Old Style" w:hAnsi="Bookman Old Style"/>
          <w:sz w:val="28"/>
          <w:szCs w:val="28"/>
        </w:rPr>
        <w:t xml:space="preserve"> was her property.  When she inquired about </w:t>
      </w:r>
      <w:proofErr w:type="spellStart"/>
      <w:r w:rsidR="00381E3A">
        <w:rPr>
          <w:rFonts w:ascii="Bookman Old Style" w:hAnsi="Bookman Old Style"/>
          <w:sz w:val="28"/>
          <w:szCs w:val="28"/>
        </w:rPr>
        <w:t>Malo</w:t>
      </w:r>
      <w:r w:rsidR="004526EB">
        <w:rPr>
          <w:rFonts w:ascii="Bookman Old Style" w:hAnsi="Bookman Old Style"/>
          <w:sz w:val="28"/>
          <w:szCs w:val="28"/>
        </w:rPr>
        <w:t>ko</w:t>
      </w:r>
      <w:r w:rsidR="00381E3A">
        <w:rPr>
          <w:rFonts w:ascii="Bookman Old Style" w:hAnsi="Bookman Old Style"/>
          <w:sz w:val="28"/>
          <w:szCs w:val="28"/>
        </w:rPr>
        <w:t>ta’s</w:t>
      </w:r>
      <w:proofErr w:type="spellEnd"/>
      <w:r w:rsidR="00381E3A">
        <w:rPr>
          <w:rFonts w:ascii="Bookman Old Style" w:hAnsi="Bookman Old Style"/>
          <w:sz w:val="28"/>
          <w:szCs w:val="28"/>
        </w:rPr>
        <w:t xml:space="preserve"> </w:t>
      </w:r>
      <w:r w:rsidR="00381E3A">
        <w:rPr>
          <w:rFonts w:ascii="Bookman Old Style" w:hAnsi="Bookman Old Style"/>
          <w:sz w:val="28"/>
          <w:szCs w:val="28"/>
        </w:rPr>
        <w:lastRenderedPageBreak/>
        <w:t>title to the same property, the Commissioner of Lands referred her to the Surveyor</w:t>
      </w:r>
      <w:r w:rsidR="004526EB">
        <w:rPr>
          <w:rFonts w:ascii="Bookman Old Style" w:hAnsi="Bookman Old Style"/>
          <w:sz w:val="28"/>
          <w:szCs w:val="28"/>
        </w:rPr>
        <w:t>-General.  The a</w:t>
      </w:r>
      <w:r w:rsidR="00381E3A">
        <w:rPr>
          <w:rFonts w:ascii="Bookman Old Style" w:hAnsi="Bookman Old Style"/>
          <w:sz w:val="28"/>
          <w:szCs w:val="28"/>
        </w:rPr>
        <w:t>ppellant demanded rectification of the pro</w:t>
      </w:r>
      <w:r w:rsidR="00835CCC">
        <w:rPr>
          <w:rFonts w:ascii="Bookman Old Style" w:hAnsi="Bookman Old Style"/>
          <w:sz w:val="28"/>
          <w:szCs w:val="28"/>
        </w:rPr>
        <w:t>blem</w:t>
      </w:r>
      <w:r w:rsidR="00381E3A">
        <w:rPr>
          <w:rFonts w:ascii="Bookman Old Style" w:hAnsi="Bookman Old Style"/>
          <w:sz w:val="28"/>
          <w:szCs w:val="28"/>
        </w:rPr>
        <w:t xml:space="preserve"> </w:t>
      </w:r>
      <w:r w:rsidR="00835CCC">
        <w:rPr>
          <w:rFonts w:ascii="Bookman Old Style" w:hAnsi="Bookman Old Style"/>
          <w:sz w:val="28"/>
          <w:szCs w:val="28"/>
        </w:rPr>
        <w:t xml:space="preserve">so that it could be verified on </w:t>
      </w:r>
      <w:r w:rsidR="004526EB">
        <w:rPr>
          <w:rFonts w:ascii="Bookman Old Style" w:hAnsi="Bookman Old Style"/>
          <w:sz w:val="28"/>
          <w:szCs w:val="28"/>
        </w:rPr>
        <w:t>whose property she was building, w</w:t>
      </w:r>
      <w:r w:rsidR="00835CCC">
        <w:rPr>
          <w:rFonts w:ascii="Bookman Old Style" w:hAnsi="Bookman Old Style"/>
          <w:sz w:val="28"/>
          <w:szCs w:val="28"/>
        </w:rPr>
        <w:t>hether it was 9113/M or 9114/M as she was facing cons</w:t>
      </w:r>
      <w:r w:rsidR="004526EB">
        <w:rPr>
          <w:rFonts w:ascii="Bookman Old Style" w:hAnsi="Bookman Old Style"/>
          <w:sz w:val="28"/>
          <w:szCs w:val="28"/>
        </w:rPr>
        <w:t xml:space="preserve">tant </w:t>
      </w:r>
      <w:r w:rsidR="00835CCC">
        <w:rPr>
          <w:rFonts w:ascii="Bookman Old Style" w:hAnsi="Bookman Old Style"/>
          <w:sz w:val="28"/>
          <w:szCs w:val="28"/>
        </w:rPr>
        <w:t>claim</w:t>
      </w:r>
      <w:r w:rsidR="004526EB">
        <w:rPr>
          <w:rFonts w:ascii="Bookman Old Style" w:hAnsi="Bookman Old Style"/>
          <w:sz w:val="28"/>
          <w:szCs w:val="28"/>
        </w:rPr>
        <w:t>s</w:t>
      </w:r>
      <w:r w:rsidR="00835CCC">
        <w:rPr>
          <w:rFonts w:ascii="Bookman Old Style" w:hAnsi="Bookman Old Style"/>
          <w:sz w:val="28"/>
          <w:szCs w:val="28"/>
        </w:rPr>
        <w:t xml:space="preserve"> by</w:t>
      </w:r>
      <w:r w:rsidR="004526EB">
        <w:rPr>
          <w:rFonts w:ascii="Bookman Old Style" w:hAnsi="Bookman Old Style"/>
          <w:sz w:val="28"/>
          <w:szCs w:val="28"/>
        </w:rPr>
        <w:t xml:space="preserve"> the respondent</w:t>
      </w:r>
      <w:r w:rsidR="005D085D">
        <w:rPr>
          <w:rFonts w:ascii="Bookman Old Style" w:hAnsi="Bookman Old Style"/>
          <w:sz w:val="28"/>
          <w:szCs w:val="28"/>
        </w:rPr>
        <w:t xml:space="preserve">, </w:t>
      </w:r>
      <w:proofErr w:type="spellStart"/>
      <w:r w:rsidR="005D085D">
        <w:rPr>
          <w:rFonts w:ascii="Bookman Old Style" w:hAnsi="Bookman Old Style"/>
          <w:sz w:val="28"/>
          <w:szCs w:val="28"/>
        </w:rPr>
        <w:t>Kashmo</w:t>
      </w:r>
      <w:proofErr w:type="spellEnd"/>
      <w:r w:rsidR="00835CCC">
        <w:rPr>
          <w:rFonts w:ascii="Bookman Old Style" w:hAnsi="Bookman Old Style"/>
          <w:sz w:val="28"/>
          <w:szCs w:val="28"/>
        </w:rPr>
        <w:t xml:space="preserve"> Limited.  In January, 2009, the Survey</w:t>
      </w:r>
      <w:r w:rsidR="004526EB">
        <w:rPr>
          <w:rFonts w:ascii="Bookman Old Style" w:hAnsi="Bookman Old Style"/>
          <w:sz w:val="28"/>
          <w:szCs w:val="28"/>
        </w:rPr>
        <w:t>or-</w:t>
      </w:r>
      <w:r w:rsidR="00835CCC">
        <w:rPr>
          <w:rFonts w:ascii="Bookman Old Style" w:hAnsi="Bookman Old Style"/>
          <w:sz w:val="28"/>
          <w:szCs w:val="28"/>
        </w:rPr>
        <w:t xml:space="preserve">General informed the </w:t>
      </w:r>
      <w:r w:rsidR="004526EB">
        <w:rPr>
          <w:rFonts w:ascii="Bookman Old Style" w:hAnsi="Bookman Old Style"/>
          <w:sz w:val="28"/>
          <w:szCs w:val="28"/>
        </w:rPr>
        <w:t>a</w:t>
      </w:r>
      <w:r w:rsidR="00835CCC">
        <w:rPr>
          <w:rFonts w:ascii="Bookman Old Style" w:hAnsi="Bookman Old Style"/>
          <w:sz w:val="28"/>
          <w:szCs w:val="28"/>
        </w:rPr>
        <w:t>ppellant that she was building on the wrong property and not on 9114/M Lusaka, that she was actually</w:t>
      </w:r>
      <w:r w:rsidR="004526EB">
        <w:rPr>
          <w:rFonts w:ascii="Bookman Old Style" w:hAnsi="Bookman Old Style"/>
          <w:sz w:val="28"/>
          <w:szCs w:val="28"/>
        </w:rPr>
        <w:t xml:space="preserve"> building</w:t>
      </w:r>
      <w:r w:rsidR="00835CCC">
        <w:rPr>
          <w:rFonts w:ascii="Bookman Old Style" w:hAnsi="Bookman Old Style"/>
          <w:sz w:val="28"/>
          <w:szCs w:val="28"/>
        </w:rPr>
        <w:t xml:space="preserve"> on 9113/M Lusaka</w:t>
      </w:r>
      <w:r w:rsidR="004526EB">
        <w:rPr>
          <w:rFonts w:ascii="Bookman Old Style" w:hAnsi="Bookman Old Style"/>
          <w:sz w:val="28"/>
          <w:szCs w:val="28"/>
        </w:rPr>
        <w:t>,</w:t>
      </w:r>
      <w:r w:rsidR="00835CCC">
        <w:rPr>
          <w:rFonts w:ascii="Bookman Old Style" w:hAnsi="Bookman Old Style"/>
          <w:sz w:val="28"/>
          <w:szCs w:val="28"/>
        </w:rPr>
        <w:t xml:space="preserve"> which property belonged to</w:t>
      </w:r>
      <w:r w:rsidR="004526EB">
        <w:rPr>
          <w:rFonts w:ascii="Bookman Old Style" w:hAnsi="Bookman Old Style"/>
          <w:sz w:val="28"/>
          <w:szCs w:val="28"/>
        </w:rPr>
        <w:t xml:space="preserve"> the respondent, </w:t>
      </w:r>
      <w:r w:rsidR="00835CCC">
        <w:rPr>
          <w:rFonts w:ascii="Bookman Old Style" w:hAnsi="Bookman Old Style"/>
          <w:sz w:val="28"/>
          <w:szCs w:val="28"/>
        </w:rPr>
        <w:t xml:space="preserve"> </w:t>
      </w:r>
      <w:proofErr w:type="spellStart"/>
      <w:r w:rsidR="00835CCC">
        <w:rPr>
          <w:rFonts w:ascii="Bookman Old Style" w:hAnsi="Bookman Old Style"/>
          <w:sz w:val="28"/>
          <w:szCs w:val="28"/>
        </w:rPr>
        <w:t>Kashmo</w:t>
      </w:r>
      <w:proofErr w:type="spellEnd"/>
      <w:r w:rsidR="00835CCC">
        <w:rPr>
          <w:rFonts w:ascii="Bookman Old Style" w:hAnsi="Bookman Old Style"/>
          <w:sz w:val="28"/>
          <w:szCs w:val="28"/>
        </w:rPr>
        <w:t xml:space="preserve"> Limited.</w:t>
      </w:r>
    </w:p>
    <w:p w:rsidR="00835CCC" w:rsidRDefault="00835CCC" w:rsidP="00464469">
      <w:pPr>
        <w:spacing w:after="0" w:line="480" w:lineRule="auto"/>
        <w:jc w:val="both"/>
        <w:rPr>
          <w:rFonts w:ascii="Bookman Old Style" w:hAnsi="Bookman Old Style"/>
          <w:sz w:val="28"/>
          <w:szCs w:val="28"/>
        </w:rPr>
      </w:pPr>
    </w:p>
    <w:p w:rsidR="00E821E4" w:rsidRDefault="00835CCC" w:rsidP="00464469">
      <w:pPr>
        <w:spacing w:after="0" w:line="480" w:lineRule="auto"/>
        <w:jc w:val="both"/>
        <w:rPr>
          <w:rFonts w:ascii="Bookman Old Style" w:hAnsi="Bookman Old Style"/>
          <w:sz w:val="28"/>
          <w:szCs w:val="28"/>
        </w:rPr>
      </w:pPr>
      <w:r>
        <w:rPr>
          <w:rFonts w:ascii="Bookman Old Style" w:hAnsi="Bookman Old Style"/>
          <w:sz w:val="28"/>
          <w:szCs w:val="28"/>
        </w:rPr>
        <w:tab/>
        <w:t xml:space="preserve">When the proceedings commenced in the court below, judgment in default of </w:t>
      </w:r>
      <w:r w:rsidR="004526EB">
        <w:rPr>
          <w:rFonts w:ascii="Bookman Old Style" w:hAnsi="Bookman Old Style"/>
          <w:sz w:val="28"/>
          <w:szCs w:val="28"/>
        </w:rPr>
        <w:t xml:space="preserve">appearance was obtained by the respondent.  </w:t>
      </w:r>
      <w:r>
        <w:rPr>
          <w:rFonts w:ascii="Bookman Old Style" w:hAnsi="Bookman Old Style"/>
          <w:sz w:val="28"/>
          <w:szCs w:val="28"/>
        </w:rPr>
        <w:t xml:space="preserve">  Later</w:t>
      </w:r>
      <w:r w:rsidR="004526EB">
        <w:rPr>
          <w:rFonts w:ascii="Bookman Old Style" w:hAnsi="Bookman Old Style"/>
          <w:sz w:val="28"/>
          <w:szCs w:val="28"/>
        </w:rPr>
        <w:t>,</w:t>
      </w:r>
      <w:r>
        <w:rPr>
          <w:rFonts w:ascii="Bookman Old Style" w:hAnsi="Bookman Old Style"/>
          <w:sz w:val="28"/>
          <w:szCs w:val="28"/>
        </w:rPr>
        <w:t xml:space="preserve"> the judgment in default was stayed and both parties agreed to have the Attorney</w:t>
      </w:r>
      <w:r w:rsidR="004526EB">
        <w:rPr>
          <w:rFonts w:ascii="Bookman Old Style" w:hAnsi="Bookman Old Style"/>
          <w:sz w:val="28"/>
          <w:szCs w:val="28"/>
        </w:rPr>
        <w:t>-</w:t>
      </w:r>
      <w:r>
        <w:rPr>
          <w:rFonts w:ascii="Bookman Old Style" w:hAnsi="Bookman Old Style"/>
          <w:sz w:val="28"/>
          <w:szCs w:val="28"/>
        </w:rPr>
        <w:t>General join</w:t>
      </w:r>
      <w:r w:rsidR="00ED0CA8">
        <w:rPr>
          <w:rFonts w:ascii="Bookman Old Style" w:hAnsi="Bookman Old Style"/>
          <w:sz w:val="28"/>
          <w:szCs w:val="28"/>
        </w:rPr>
        <w:t>ed</w:t>
      </w:r>
      <w:r>
        <w:rPr>
          <w:rFonts w:ascii="Bookman Old Style" w:hAnsi="Bookman Old Style"/>
          <w:sz w:val="28"/>
          <w:szCs w:val="28"/>
        </w:rPr>
        <w:t xml:space="preserve"> to the proceedings as </w:t>
      </w:r>
      <w:r w:rsidR="00405659">
        <w:rPr>
          <w:rFonts w:ascii="Bookman Old Style" w:hAnsi="Bookman Old Style"/>
          <w:sz w:val="28"/>
          <w:szCs w:val="28"/>
        </w:rPr>
        <w:t>T</w:t>
      </w:r>
      <w:r>
        <w:rPr>
          <w:rFonts w:ascii="Bookman Old Style" w:hAnsi="Bookman Old Style"/>
          <w:sz w:val="28"/>
          <w:szCs w:val="28"/>
        </w:rPr>
        <w:t xml:space="preserve">hird </w:t>
      </w:r>
      <w:r w:rsidR="00405659">
        <w:rPr>
          <w:rFonts w:ascii="Bookman Old Style" w:hAnsi="Bookman Old Style"/>
          <w:sz w:val="28"/>
          <w:szCs w:val="28"/>
        </w:rPr>
        <w:t>P</w:t>
      </w:r>
      <w:r>
        <w:rPr>
          <w:rFonts w:ascii="Bookman Old Style" w:hAnsi="Bookman Old Style"/>
          <w:sz w:val="28"/>
          <w:szCs w:val="28"/>
        </w:rPr>
        <w:t>arty on the allegation</w:t>
      </w:r>
      <w:r w:rsidR="00ED0CA8">
        <w:rPr>
          <w:rFonts w:ascii="Bookman Old Style" w:hAnsi="Bookman Old Style"/>
          <w:sz w:val="28"/>
          <w:szCs w:val="28"/>
        </w:rPr>
        <w:t>s</w:t>
      </w:r>
      <w:r>
        <w:rPr>
          <w:rFonts w:ascii="Bookman Old Style" w:hAnsi="Bookman Old Style"/>
          <w:sz w:val="28"/>
          <w:szCs w:val="28"/>
        </w:rPr>
        <w:t xml:space="preserve"> that there was default on the part of the officials from the Ministry of Lands in the manner </w:t>
      </w:r>
      <w:r w:rsidR="00ED0CA8">
        <w:rPr>
          <w:rFonts w:ascii="Bookman Old Style" w:hAnsi="Bookman Old Style"/>
          <w:sz w:val="28"/>
          <w:szCs w:val="28"/>
        </w:rPr>
        <w:t>they had handled the a</w:t>
      </w:r>
      <w:r w:rsidR="00E821E4">
        <w:rPr>
          <w:rFonts w:ascii="Bookman Old Style" w:hAnsi="Bookman Old Style"/>
          <w:sz w:val="28"/>
          <w:szCs w:val="28"/>
        </w:rPr>
        <w:t xml:space="preserve">ppellant’s property.  The </w:t>
      </w:r>
      <w:r w:rsidR="00405659">
        <w:rPr>
          <w:rFonts w:ascii="Bookman Old Style" w:hAnsi="Bookman Old Style"/>
          <w:sz w:val="28"/>
          <w:szCs w:val="28"/>
        </w:rPr>
        <w:t>Consent O</w:t>
      </w:r>
      <w:r w:rsidR="00E821E4">
        <w:rPr>
          <w:rFonts w:ascii="Bookman Old Style" w:hAnsi="Bookman Old Style"/>
          <w:sz w:val="28"/>
          <w:szCs w:val="28"/>
        </w:rPr>
        <w:t>rder was obtained and the Attorney</w:t>
      </w:r>
      <w:r w:rsidR="00ED0CA8">
        <w:rPr>
          <w:rFonts w:ascii="Bookman Old Style" w:hAnsi="Bookman Old Style"/>
          <w:sz w:val="28"/>
          <w:szCs w:val="28"/>
        </w:rPr>
        <w:t>-</w:t>
      </w:r>
      <w:r w:rsidR="00E821E4">
        <w:rPr>
          <w:rFonts w:ascii="Bookman Old Style" w:hAnsi="Bookman Old Style"/>
          <w:sz w:val="28"/>
          <w:szCs w:val="28"/>
        </w:rPr>
        <w:t>General wa</w:t>
      </w:r>
      <w:r w:rsidR="00405659">
        <w:rPr>
          <w:rFonts w:ascii="Bookman Old Style" w:hAnsi="Bookman Old Style"/>
          <w:sz w:val="28"/>
          <w:szCs w:val="28"/>
        </w:rPr>
        <w:t xml:space="preserve">s joined to the proceedings as </w:t>
      </w:r>
      <w:r w:rsidR="00333AEA">
        <w:rPr>
          <w:rFonts w:ascii="Bookman Old Style" w:hAnsi="Bookman Old Style"/>
          <w:sz w:val="28"/>
          <w:szCs w:val="28"/>
        </w:rPr>
        <w:t>T</w:t>
      </w:r>
      <w:r w:rsidR="00405659" w:rsidRPr="003732D3">
        <w:rPr>
          <w:rFonts w:ascii="Bookman Old Style" w:hAnsi="Bookman Old Style"/>
          <w:sz w:val="28"/>
          <w:szCs w:val="28"/>
        </w:rPr>
        <w:t>hird</w:t>
      </w:r>
      <w:r w:rsidR="00333AEA">
        <w:rPr>
          <w:rFonts w:ascii="Bookman Old Style" w:hAnsi="Bookman Old Style"/>
          <w:sz w:val="28"/>
          <w:szCs w:val="28"/>
        </w:rPr>
        <w:t>-P</w:t>
      </w:r>
      <w:r w:rsidR="00E821E4" w:rsidRPr="003732D3">
        <w:rPr>
          <w:rFonts w:ascii="Bookman Old Style" w:hAnsi="Bookman Old Style"/>
          <w:sz w:val="28"/>
          <w:szCs w:val="28"/>
        </w:rPr>
        <w:t>arty</w:t>
      </w:r>
      <w:r w:rsidR="00E821E4">
        <w:rPr>
          <w:rFonts w:ascii="Bookman Old Style" w:hAnsi="Bookman Old Style"/>
          <w:sz w:val="28"/>
          <w:szCs w:val="28"/>
        </w:rPr>
        <w:t xml:space="preserve"> and against </w:t>
      </w:r>
      <w:r w:rsidR="00ED0CA8">
        <w:rPr>
          <w:rFonts w:ascii="Bookman Old Style" w:hAnsi="Bookman Old Style"/>
          <w:sz w:val="28"/>
          <w:szCs w:val="28"/>
        </w:rPr>
        <w:t xml:space="preserve">whom was also a </w:t>
      </w:r>
      <w:r w:rsidR="00E821E4">
        <w:rPr>
          <w:rFonts w:ascii="Bookman Old Style" w:hAnsi="Bookman Old Style"/>
          <w:sz w:val="28"/>
          <w:szCs w:val="28"/>
        </w:rPr>
        <w:t xml:space="preserve"> claim for indemnification by </w:t>
      </w:r>
      <w:r w:rsidR="008B54C8">
        <w:rPr>
          <w:rFonts w:ascii="Bookman Old Style" w:hAnsi="Bookman Old Style"/>
          <w:sz w:val="28"/>
          <w:szCs w:val="28"/>
        </w:rPr>
        <w:t xml:space="preserve">the </w:t>
      </w:r>
      <w:r w:rsidR="00ED0CA8">
        <w:rPr>
          <w:rFonts w:ascii="Bookman Old Style" w:hAnsi="Bookman Old Style"/>
          <w:sz w:val="28"/>
          <w:szCs w:val="28"/>
        </w:rPr>
        <w:t>a</w:t>
      </w:r>
      <w:r w:rsidR="008B54C8">
        <w:rPr>
          <w:rFonts w:ascii="Bookman Old Style" w:hAnsi="Bookman Old Style"/>
          <w:sz w:val="28"/>
          <w:szCs w:val="28"/>
        </w:rPr>
        <w:t>ppellant</w:t>
      </w:r>
      <w:r w:rsidR="00E821E4">
        <w:rPr>
          <w:rFonts w:ascii="Bookman Old Style" w:hAnsi="Bookman Old Style"/>
          <w:sz w:val="28"/>
          <w:szCs w:val="28"/>
        </w:rPr>
        <w:t xml:space="preserve"> who demanded that she be re-allocated alternative property or</w:t>
      </w:r>
      <w:r w:rsidR="00DF5974">
        <w:rPr>
          <w:rFonts w:ascii="Bookman Old Style" w:hAnsi="Bookman Old Style"/>
          <w:sz w:val="28"/>
          <w:szCs w:val="28"/>
        </w:rPr>
        <w:t xml:space="preserve">, </w:t>
      </w:r>
      <w:r w:rsidR="00E821E4">
        <w:rPr>
          <w:rFonts w:ascii="Bookman Old Style" w:hAnsi="Bookman Old Style"/>
          <w:sz w:val="28"/>
          <w:szCs w:val="28"/>
        </w:rPr>
        <w:t xml:space="preserve"> </w:t>
      </w:r>
      <w:r w:rsidR="00E821E4">
        <w:rPr>
          <w:rFonts w:ascii="Bookman Old Style" w:hAnsi="Bookman Old Style"/>
          <w:sz w:val="28"/>
          <w:szCs w:val="28"/>
        </w:rPr>
        <w:lastRenderedPageBreak/>
        <w:t>that property 9114/M Lusaka be restored to her.  At the commencement of the trial, the parties</w:t>
      </w:r>
      <w:r w:rsidR="00A95629">
        <w:rPr>
          <w:rFonts w:ascii="Bookman Old Style" w:hAnsi="Bookman Old Style"/>
          <w:sz w:val="28"/>
          <w:szCs w:val="28"/>
        </w:rPr>
        <w:t>,</w:t>
      </w:r>
      <w:r w:rsidR="00E821E4">
        <w:rPr>
          <w:rFonts w:ascii="Bookman Old Style" w:hAnsi="Bookman Old Style"/>
          <w:sz w:val="28"/>
          <w:szCs w:val="28"/>
        </w:rPr>
        <w:t xml:space="preserve"> that is</w:t>
      </w:r>
      <w:r w:rsidR="00DF5974">
        <w:rPr>
          <w:rFonts w:ascii="Bookman Old Style" w:hAnsi="Bookman Old Style"/>
          <w:sz w:val="28"/>
          <w:szCs w:val="28"/>
        </w:rPr>
        <w:t>,</w:t>
      </w:r>
      <w:r w:rsidR="00E821E4">
        <w:rPr>
          <w:rFonts w:ascii="Bookman Old Style" w:hAnsi="Bookman Old Style"/>
          <w:sz w:val="28"/>
          <w:szCs w:val="28"/>
        </w:rPr>
        <w:t xml:space="preserve"> </w:t>
      </w:r>
      <w:r w:rsidR="00DF5974">
        <w:rPr>
          <w:rFonts w:ascii="Bookman Old Style" w:hAnsi="Bookman Old Style"/>
          <w:sz w:val="28"/>
          <w:szCs w:val="28"/>
        </w:rPr>
        <w:t>the a</w:t>
      </w:r>
      <w:r w:rsidR="008B54C8">
        <w:rPr>
          <w:rFonts w:ascii="Bookman Old Style" w:hAnsi="Bookman Old Style"/>
          <w:sz w:val="28"/>
          <w:szCs w:val="28"/>
        </w:rPr>
        <w:t>ppellant</w:t>
      </w:r>
      <w:r w:rsidR="00DF5974">
        <w:rPr>
          <w:rFonts w:ascii="Bookman Old Style" w:hAnsi="Bookman Old Style"/>
          <w:sz w:val="28"/>
          <w:szCs w:val="28"/>
        </w:rPr>
        <w:t xml:space="preserve"> and the r</w:t>
      </w:r>
      <w:r w:rsidR="00E821E4">
        <w:rPr>
          <w:rFonts w:ascii="Bookman Old Style" w:hAnsi="Bookman Old Style"/>
          <w:sz w:val="28"/>
          <w:szCs w:val="28"/>
        </w:rPr>
        <w:t>espondent agreed that the Surveyor</w:t>
      </w:r>
      <w:r w:rsidR="00DF5974">
        <w:rPr>
          <w:rFonts w:ascii="Bookman Old Style" w:hAnsi="Bookman Old Style"/>
          <w:sz w:val="28"/>
          <w:szCs w:val="28"/>
        </w:rPr>
        <w:t>-</w:t>
      </w:r>
      <w:r w:rsidR="00E821E4">
        <w:rPr>
          <w:rFonts w:ascii="Bookman Old Style" w:hAnsi="Bookman Old Style"/>
          <w:sz w:val="28"/>
          <w:szCs w:val="28"/>
        </w:rPr>
        <w:t xml:space="preserve">General should re-survey the </w:t>
      </w:r>
      <w:r w:rsidR="008B54C8">
        <w:rPr>
          <w:rFonts w:ascii="Bookman Old Style" w:hAnsi="Bookman Old Style"/>
          <w:sz w:val="28"/>
          <w:szCs w:val="28"/>
        </w:rPr>
        <w:t>properties in</w:t>
      </w:r>
      <w:r w:rsidR="00E821E4">
        <w:rPr>
          <w:rFonts w:ascii="Bookman Old Style" w:hAnsi="Bookman Old Style"/>
          <w:sz w:val="28"/>
          <w:szCs w:val="28"/>
        </w:rPr>
        <w:t xml:space="preserve"> issue, in particular</w:t>
      </w:r>
      <w:r w:rsidR="00DF5974">
        <w:rPr>
          <w:rFonts w:ascii="Bookman Old Style" w:hAnsi="Bookman Old Style"/>
          <w:sz w:val="28"/>
          <w:szCs w:val="28"/>
        </w:rPr>
        <w:t>,</w:t>
      </w:r>
      <w:r w:rsidR="00E821E4">
        <w:rPr>
          <w:rFonts w:ascii="Bookman Old Style" w:hAnsi="Bookman Old Style"/>
          <w:sz w:val="28"/>
          <w:szCs w:val="28"/>
        </w:rPr>
        <w:t xml:space="preserve"> the boundaries of the disputed property, the loc</w:t>
      </w:r>
      <w:r w:rsidR="00DF5974">
        <w:rPr>
          <w:rFonts w:ascii="Bookman Old Style" w:hAnsi="Bookman Old Style"/>
          <w:sz w:val="28"/>
          <w:szCs w:val="28"/>
        </w:rPr>
        <w:t>ation of the structures by the a</w:t>
      </w:r>
      <w:r w:rsidR="00E821E4">
        <w:rPr>
          <w:rFonts w:ascii="Bookman Old Style" w:hAnsi="Bookman Old Style"/>
          <w:sz w:val="28"/>
          <w:szCs w:val="28"/>
        </w:rPr>
        <w:t xml:space="preserve">ppellant and file a report into court.  </w:t>
      </w:r>
      <w:r w:rsidR="00DF5974">
        <w:rPr>
          <w:rFonts w:ascii="Bookman Old Style" w:hAnsi="Bookman Old Style"/>
          <w:sz w:val="28"/>
          <w:szCs w:val="28"/>
        </w:rPr>
        <w:t>By a Consent Order, i</w:t>
      </w:r>
      <w:r w:rsidR="00E821E4">
        <w:rPr>
          <w:rFonts w:ascii="Bookman Old Style" w:hAnsi="Bookman Old Style"/>
          <w:sz w:val="28"/>
          <w:szCs w:val="28"/>
        </w:rPr>
        <w:t>t was agreed by both parties that they would abide by the findings of the Surveyor</w:t>
      </w:r>
      <w:r w:rsidR="00DF5974">
        <w:rPr>
          <w:rFonts w:ascii="Bookman Old Style" w:hAnsi="Bookman Old Style"/>
          <w:sz w:val="28"/>
          <w:szCs w:val="28"/>
        </w:rPr>
        <w:t>-</w:t>
      </w:r>
      <w:r w:rsidR="00E821E4">
        <w:rPr>
          <w:rFonts w:ascii="Bookman Old Style" w:hAnsi="Bookman Old Style"/>
          <w:sz w:val="28"/>
          <w:szCs w:val="28"/>
        </w:rPr>
        <w:t xml:space="preserve"> General.</w:t>
      </w:r>
    </w:p>
    <w:p w:rsidR="00E821E4" w:rsidRDefault="00E821E4" w:rsidP="00464469">
      <w:pPr>
        <w:spacing w:after="0" w:line="480" w:lineRule="auto"/>
        <w:jc w:val="both"/>
        <w:rPr>
          <w:rFonts w:ascii="Bookman Old Style" w:hAnsi="Bookman Old Style"/>
          <w:sz w:val="28"/>
          <w:szCs w:val="28"/>
        </w:rPr>
      </w:pPr>
    </w:p>
    <w:p w:rsidR="00835CCC" w:rsidRDefault="00E821E4" w:rsidP="00464469">
      <w:pPr>
        <w:spacing w:after="0" w:line="480" w:lineRule="auto"/>
        <w:jc w:val="both"/>
        <w:rPr>
          <w:rFonts w:ascii="Bookman Old Style" w:hAnsi="Bookman Old Style"/>
          <w:sz w:val="28"/>
          <w:szCs w:val="28"/>
        </w:rPr>
      </w:pPr>
      <w:r>
        <w:rPr>
          <w:rFonts w:ascii="Bookman Old Style" w:hAnsi="Bookman Old Style"/>
          <w:sz w:val="28"/>
          <w:szCs w:val="28"/>
        </w:rPr>
        <w:tab/>
        <w:t xml:space="preserve">The trial court </w:t>
      </w:r>
      <w:r w:rsidR="008B54C8">
        <w:rPr>
          <w:rFonts w:ascii="Bookman Old Style" w:hAnsi="Bookman Old Style"/>
          <w:sz w:val="28"/>
          <w:szCs w:val="28"/>
        </w:rPr>
        <w:t xml:space="preserve">issued </w:t>
      </w:r>
      <w:r w:rsidR="00DF5974">
        <w:rPr>
          <w:rFonts w:ascii="Bookman Old Style" w:hAnsi="Bookman Old Style"/>
          <w:sz w:val="28"/>
          <w:szCs w:val="28"/>
        </w:rPr>
        <w:t xml:space="preserve">the </w:t>
      </w:r>
      <w:r>
        <w:rPr>
          <w:rFonts w:ascii="Bookman Old Style" w:hAnsi="Bookman Old Style"/>
          <w:sz w:val="28"/>
          <w:szCs w:val="28"/>
        </w:rPr>
        <w:t>relevant orders and the Surveyor</w:t>
      </w:r>
      <w:r w:rsidR="00DF5974">
        <w:rPr>
          <w:rFonts w:ascii="Bookman Old Style" w:hAnsi="Bookman Old Style"/>
          <w:sz w:val="28"/>
          <w:szCs w:val="28"/>
        </w:rPr>
        <w:t>-</w:t>
      </w:r>
      <w:r>
        <w:rPr>
          <w:rFonts w:ascii="Bookman Old Style" w:hAnsi="Bookman Old Style"/>
          <w:sz w:val="28"/>
          <w:szCs w:val="28"/>
        </w:rPr>
        <w:t xml:space="preserve"> General conducted the survey and filed a report into court in February, 2011.</w:t>
      </w:r>
      <w:r w:rsidR="006605DD">
        <w:rPr>
          <w:rFonts w:ascii="Bookman Old Style" w:hAnsi="Bookman Old Style"/>
          <w:sz w:val="28"/>
          <w:szCs w:val="28"/>
        </w:rPr>
        <w:t xml:space="preserve">  When the proceedings </w:t>
      </w:r>
      <w:r w:rsidR="00DF5974">
        <w:rPr>
          <w:rFonts w:ascii="Bookman Old Style" w:hAnsi="Bookman Old Style"/>
          <w:sz w:val="28"/>
          <w:szCs w:val="28"/>
        </w:rPr>
        <w:t>resumed</w:t>
      </w:r>
      <w:r w:rsidR="006605DD">
        <w:rPr>
          <w:rFonts w:ascii="Bookman Old Style" w:hAnsi="Bookman Old Style"/>
          <w:sz w:val="28"/>
          <w:szCs w:val="28"/>
        </w:rPr>
        <w:t xml:space="preserve"> on 30</w:t>
      </w:r>
      <w:r w:rsidR="006605DD" w:rsidRPr="006605DD">
        <w:rPr>
          <w:rFonts w:ascii="Bookman Old Style" w:hAnsi="Bookman Old Style"/>
          <w:sz w:val="28"/>
          <w:szCs w:val="28"/>
          <w:vertAlign w:val="superscript"/>
        </w:rPr>
        <w:t>th</w:t>
      </w:r>
      <w:r w:rsidR="006605DD">
        <w:rPr>
          <w:rFonts w:ascii="Bookman Old Style" w:hAnsi="Bookman Old Style"/>
          <w:sz w:val="28"/>
          <w:szCs w:val="28"/>
        </w:rPr>
        <w:t xml:space="preserve"> May, 2011, the only witness</w:t>
      </w:r>
      <w:r w:rsidR="005D2998">
        <w:rPr>
          <w:rFonts w:ascii="Bookman Old Style" w:hAnsi="Bookman Old Style"/>
          <w:sz w:val="28"/>
          <w:szCs w:val="28"/>
        </w:rPr>
        <w:t>, Jonathan</w:t>
      </w:r>
      <w:r w:rsidR="008B54C8">
        <w:rPr>
          <w:rFonts w:ascii="Bookman Old Style" w:hAnsi="Bookman Old Style"/>
          <w:sz w:val="28"/>
          <w:szCs w:val="28"/>
        </w:rPr>
        <w:t xml:space="preserve"> </w:t>
      </w:r>
      <w:proofErr w:type="spellStart"/>
      <w:r w:rsidR="008B54C8">
        <w:rPr>
          <w:rFonts w:ascii="Bookman Old Style" w:hAnsi="Bookman Old Style"/>
          <w:sz w:val="28"/>
          <w:szCs w:val="28"/>
        </w:rPr>
        <w:t>Kaoma</w:t>
      </w:r>
      <w:proofErr w:type="spellEnd"/>
      <w:r w:rsidR="00DF5974">
        <w:rPr>
          <w:rFonts w:ascii="Bookman Old Style" w:hAnsi="Bookman Old Style"/>
          <w:sz w:val="28"/>
          <w:szCs w:val="28"/>
        </w:rPr>
        <w:t>, the then</w:t>
      </w:r>
      <w:r w:rsidR="007414AD">
        <w:rPr>
          <w:rFonts w:ascii="Bookman Old Style" w:hAnsi="Bookman Old Style"/>
          <w:sz w:val="28"/>
          <w:szCs w:val="28"/>
        </w:rPr>
        <w:t xml:space="preserve"> Surveyor</w:t>
      </w:r>
      <w:r w:rsidR="00DF5974">
        <w:rPr>
          <w:rFonts w:ascii="Bookman Old Style" w:hAnsi="Bookman Old Style"/>
          <w:sz w:val="28"/>
          <w:szCs w:val="28"/>
        </w:rPr>
        <w:t xml:space="preserve">-General, </w:t>
      </w:r>
      <w:r w:rsidR="007414AD">
        <w:rPr>
          <w:rFonts w:ascii="Bookman Old Style" w:hAnsi="Bookman Old Style"/>
          <w:sz w:val="28"/>
          <w:szCs w:val="28"/>
        </w:rPr>
        <w:t xml:space="preserve">produced the report in </w:t>
      </w:r>
      <w:r w:rsidR="00DF5974">
        <w:rPr>
          <w:rFonts w:ascii="Bookman Old Style" w:hAnsi="Bookman Old Style"/>
          <w:sz w:val="28"/>
          <w:szCs w:val="28"/>
        </w:rPr>
        <w:t xml:space="preserve">his </w:t>
      </w:r>
      <w:r w:rsidR="007414AD">
        <w:rPr>
          <w:rFonts w:ascii="Bookman Old Style" w:hAnsi="Bookman Old Style"/>
          <w:sz w:val="28"/>
          <w:szCs w:val="28"/>
        </w:rPr>
        <w:t>evidence</w:t>
      </w:r>
      <w:r w:rsidR="00DF5974">
        <w:rPr>
          <w:rFonts w:ascii="Bookman Old Style" w:hAnsi="Bookman Old Style"/>
          <w:sz w:val="28"/>
          <w:szCs w:val="28"/>
        </w:rPr>
        <w:t>,</w:t>
      </w:r>
      <w:r w:rsidR="007414AD">
        <w:rPr>
          <w:rFonts w:ascii="Bookman Old Style" w:hAnsi="Bookman Old Style"/>
          <w:sz w:val="28"/>
          <w:szCs w:val="28"/>
        </w:rPr>
        <w:t xml:space="preserve"> without contest.  According to his evidence, property 9113/M Lusaka</w:t>
      </w:r>
      <w:r w:rsidR="00DF5974">
        <w:rPr>
          <w:rFonts w:ascii="Bookman Old Style" w:hAnsi="Bookman Old Style"/>
          <w:sz w:val="28"/>
          <w:szCs w:val="28"/>
        </w:rPr>
        <w:t>, belonged to the r</w:t>
      </w:r>
      <w:r w:rsidR="007414AD">
        <w:rPr>
          <w:rFonts w:ascii="Bookman Old Style" w:hAnsi="Bookman Old Style"/>
          <w:sz w:val="28"/>
          <w:szCs w:val="28"/>
        </w:rPr>
        <w:t>espondent</w:t>
      </w:r>
      <w:r w:rsidR="00DF5974">
        <w:rPr>
          <w:rFonts w:ascii="Bookman Old Style" w:hAnsi="Bookman Old Style"/>
          <w:sz w:val="28"/>
          <w:szCs w:val="28"/>
        </w:rPr>
        <w:t>,</w:t>
      </w:r>
      <w:r w:rsidR="007414AD">
        <w:rPr>
          <w:rFonts w:ascii="Bookman Old Style" w:hAnsi="Bookman Old Style"/>
          <w:sz w:val="28"/>
          <w:szCs w:val="28"/>
        </w:rPr>
        <w:t xml:space="preserve"> having been obtained in 2002 with certificate of title No. 6679.  Property 9114/M Lusaka</w:t>
      </w:r>
      <w:r w:rsidR="00DF5974">
        <w:rPr>
          <w:rFonts w:ascii="Bookman Old Style" w:hAnsi="Bookman Old Style"/>
          <w:sz w:val="28"/>
          <w:szCs w:val="28"/>
        </w:rPr>
        <w:t>,</w:t>
      </w:r>
      <w:r w:rsidR="007414AD">
        <w:rPr>
          <w:rFonts w:ascii="Bookman Old Style" w:hAnsi="Bookman Old Style"/>
          <w:sz w:val="28"/>
          <w:szCs w:val="28"/>
        </w:rPr>
        <w:t xml:space="preserve"> belonged to Marina </w:t>
      </w:r>
      <w:proofErr w:type="spellStart"/>
      <w:r w:rsidR="007414AD">
        <w:rPr>
          <w:rFonts w:ascii="Bookman Old Style" w:hAnsi="Bookman Old Style"/>
          <w:sz w:val="28"/>
          <w:szCs w:val="28"/>
        </w:rPr>
        <w:t>Nsingo</w:t>
      </w:r>
      <w:proofErr w:type="spellEnd"/>
      <w:r w:rsidR="007414AD">
        <w:rPr>
          <w:rFonts w:ascii="Bookman Old Style" w:hAnsi="Bookman Old Style"/>
          <w:sz w:val="28"/>
          <w:szCs w:val="28"/>
        </w:rPr>
        <w:t xml:space="preserve"> </w:t>
      </w:r>
      <w:proofErr w:type="spellStart"/>
      <w:r w:rsidR="007414AD">
        <w:rPr>
          <w:rFonts w:ascii="Bookman Old Style" w:hAnsi="Bookman Old Style"/>
          <w:sz w:val="28"/>
          <w:szCs w:val="28"/>
        </w:rPr>
        <w:t>Malo</w:t>
      </w:r>
      <w:r w:rsidR="00DF5974">
        <w:rPr>
          <w:rFonts w:ascii="Bookman Old Style" w:hAnsi="Bookman Old Style"/>
          <w:sz w:val="28"/>
          <w:szCs w:val="28"/>
        </w:rPr>
        <w:t>ko</w:t>
      </w:r>
      <w:r w:rsidR="007414AD">
        <w:rPr>
          <w:rFonts w:ascii="Bookman Old Style" w:hAnsi="Bookman Old Style"/>
          <w:sz w:val="28"/>
          <w:szCs w:val="28"/>
        </w:rPr>
        <w:t>ta</w:t>
      </w:r>
      <w:proofErr w:type="spellEnd"/>
      <w:r w:rsidR="00DF5974">
        <w:rPr>
          <w:rFonts w:ascii="Bookman Old Style" w:hAnsi="Bookman Old Style"/>
          <w:sz w:val="28"/>
          <w:szCs w:val="28"/>
        </w:rPr>
        <w:t>,</w:t>
      </w:r>
      <w:r w:rsidR="007414AD">
        <w:rPr>
          <w:rFonts w:ascii="Bookman Old Style" w:hAnsi="Bookman Old Style"/>
          <w:sz w:val="28"/>
          <w:szCs w:val="28"/>
        </w:rPr>
        <w:t xml:space="preserve"> with certificate of title No. 24726.  </w:t>
      </w:r>
      <w:r w:rsidR="00B5382E">
        <w:rPr>
          <w:rFonts w:ascii="Bookman Old Style" w:hAnsi="Bookman Old Style"/>
          <w:sz w:val="28"/>
          <w:szCs w:val="28"/>
        </w:rPr>
        <w:t xml:space="preserve">On </w:t>
      </w:r>
      <w:proofErr w:type="spellStart"/>
      <w:r w:rsidR="003732D3">
        <w:rPr>
          <w:rFonts w:ascii="Bookman Old Style" w:hAnsi="Bookman Old Style"/>
          <w:sz w:val="28"/>
          <w:szCs w:val="28"/>
        </w:rPr>
        <w:t>Kaoma’s</w:t>
      </w:r>
      <w:proofErr w:type="spellEnd"/>
      <w:r w:rsidR="007414AD">
        <w:rPr>
          <w:rFonts w:ascii="Bookman Old Style" w:hAnsi="Bookman Old Style"/>
          <w:sz w:val="28"/>
          <w:szCs w:val="28"/>
        </w:rPr>
        <w:t xml:space="preserve"> evidence</w:t>
      </w:r>
      <w:r w:rsidR="00DF5974">
        <w:rPr>
          <w:rFonts w:ascii="Bookman Old Style" w:hAnsi="Bookman Old Style"/>
          <w:sz w:val="28"/>
          <w:szCs w:val="28"/>
        </w:rPr>
        <w:t>,</w:t>
      </w:r>
      <w:r w:rsidR="007414AD">
        <w:rPr>
          <w:rFonts w:ascii="Bookman Old Style" w:hAnsi="Bookman Old Style"/>
          <w:sz w:val="28"/>
          <w:szCs w:val="28"/>
        </w:rPr>
        <w:t xml:space="preserve"> and according to the report he filed, property No. 9114/M Lusaka</w:t>
      </w:r>
      <w:r w:rsidR="00DF5974">
        <w:rPr>
          <w:rFonts w:ascii="Bookman Old Style" w:hAnsi="Bookman Old Style"/>
          <w:sz w:val="28"/>
          <w:szCs w:val="28"/>
        </w:rPr>
        <w:t>, was assigned to the a</w:t>
      </w:r>
      <w:r w:rsidR="007414AD">
        <w:rPr>
          <w:rFonts w:ascii="Bookman Old Style" w:hAnsi="Bookman Old Style"/>
          <w:sz w:val="28"/>
          <w:szCs w:val="28"/>
        </w:rPr>
        <w:t xml:space="preserve">ppellant in 1999, it was re-entered by </w:t>
      </w:r>
      <w:r w:rsidR="007414AD">
        <w:rPr>
          <w:rFonts w:ascii="Bookman Old Style" w:hAnsi="Bookman Old Style"/>
          <w:sz w:val="28"/>
          <w:szCs w:val="28"/>
        </w:rPr>
        <w:lastRenderedPageBreak/>
        <w:t xml:space="preserve">the </w:t>
      </w:r>
      <w:r w:rsidR="00C766B2">
        <w:rPr>
          <w:rFonts w:ascii="Bookman Old Style" w:hAnsi="Bookman Old Style"/>
          <w:sz w:val="28"/>
          <w:szCs w:val="28"/>
        </w:rPr>
        <w:t xml:space="preserve">Commissioner of Lands in 2003 and was later assigned to Marina </w:t>
      </w:r>
      <w:proofErr w:type="spellStart"/>
      <w:r w:rsidR="00C766B2">
        <w:rPr>
          <w:rFonts w:ascii="Bookman Old Style" w:hAnsi="Bookman Old Style"/>
          <w:sz w:val="28"/>
          <w:szCs w:val="28"/>
        </w:rPr>
        <w:t>Nsingo</w:t>
      </w:r>
      <w:proofErr w:type="spellEnd"/>
      <w:r w:rsidR="00C766B2">
        <w:rPr>
          <w:rFonts w:ascii="Bookman Old Style" w:hAnsi="Bookman Old Style"/>
          <w:sz w:val="28"/>
          <w:szCs w:val="28"/>
        </w:rPr>
        <w:t xml:space="preserve"> </w:t>
      </w:r>
      <w:proofErr w:type="spellStart"/>
      <w:r w:rsidR="00C766B2">
        <w:rPr>
          <w:rFonts w:ascii="Bookman Old Style" w:hAnsi="Bookman Old Style"/>
          <w:sz w:val="28"/>
          <w:szCs w:val="28"/>
        </w:rPr>
        <w:t>Malo</w:t>
      </w:r>
      <w:r w:rsidR="00DF5974">
        <w:rPr>
          <w:rFonts w:ascii="Bookman Old Style" w:hAnsi="Bookman Old Style"/>
          <w:sz w:val="28"/>
          <w:szCs w:val="28"/>
        </w:rPr>
        <w:t>ko</w:t>
      </w:r>
      <w:r w:rsidR="00C766B2">
        <w:rPr>
          <w:rFonts w:ascii="Bookman Old Style" w:hAnsi="Bookman Old Style"/>
          <w:sz w:val="28"/>
          <w:szCs w:val="28"/>
        </w:rPr>
        <w:t>ta</w:t>
      </w:r>
      <w:proofErr w:type="spellEnd"/>
      <w:r w:rsidR="00C766B2">
        <w:rPr>
          <w:rFonts w:ascii="Bookman Old Style" w:hAnsi="Bookman Old Style"/>
          <w:sz w:val="28"/>
          <w:szCs w:val="28"/>
        </w:rPr>
        <w:t xml:space="preserve"> in 2004.  His evidence wa</w:t>
      </w:r>
      <w:r w:rsidR="00DF5974">
        <w:rPr>
          <w:rFonts w:ascii="Bookman Old Style" w:hAnsi="Bookman Old Style"/>
          <w:sz w:val="28"/>
          <w:szCs w:val="28"/>
        </w:rPr>
        <w:t>s also that the a</w:t>
      </w:r>
      <w:r w:rsidR="00C766B2">
        <w:rPr>
          <w:rFonts w:ascii="Bookman Old Style" w:hAnsi="Bookman Old Style"/>
          <w:sz w:val="28"/>
          <w:szCs w:val="28"/>
        </w:rPr>
        <w:t>ppellant had constructed her dwellings on property N</w:t>
      </w:r>
      <w:r w:rsidR="00DF5974">
        <w:rPr>
          <w:rFonts w:ascii="Bookman Old Style" w:hAnsi="Bookman Old Style"/>
          <w:sz w:val="28"/>
          <w:szCs w:val="28"/>
        </w:rPr>
        <w:t>o. 9113/M, the property of the r</w:t>
      </w:r>
      <w:r w:rsidR="00C766B2">
        <w:rPr>
          <w:rFonts w:ascii="Bookman Old Style" w:hAnsi="Bookman Old Style"/>
          <w:sz w:val="28"/>
          <w:szCs w:val="28"/>
        </w:rPr>
        <w:t>espondent.</w:t>
      </w:r>
    </w:p>
    <w:p w:rsidR="00C766B2" w:rsidRDefault="00C766B2" w:rsidP="00464469">
      <w:pPr>
        <w:spacing w:after="0" w:line="480" w:lineRule="auto"/>
        <w:jc w:val="both"/>
        <w:rPr>
          <w:rFonts w:ascii="Bookman Old Style" w:hAnsi="Bookman Old Style"/>
          <w:sz w:val="28"/>
          <w:szCs w:val="28"/>
        </w:rPr>
      </w:pPr>
    </w:p>
    <w:p w:rsidR="00C766B2" w:rsidRDefault="00B5382E" w:rsidP="00464469">
      <w:pPr>
        <w:spacing w:after="0" w:line="480" w:lineRule="auto"/>
        <w:jc w:val="both"/>
        <w:rPr>
          <w:rFonts w:ascii="Bookman Old Style" w:hAnsi="Bookman Old Style"/>
          <w:sz w:val="28"/>
          <w:szCs w:val="28"/>
        </w:rPr>
      </w:pPr>
      <w:r>
        <w:rPr>
          <w:rFonts w:ascii="Bookman Old Style" w:hAnsi="Bookman Old Style"/>
          <w:sz w:val="28"/>
          <w:szCs w:val="28"/>
        </w:rPr>
        <w:tab/>
        <w:t>The learned trial J</w:t>
      </w:r>
      <w:r w:rsidR="00C766B2">
        <w:rPr>
          <w:rFonts w:ascii="Bookman Old Style" w:hAnsi="Bookman Old Style"/>
          <w:sz w:val="28"/>
          <w:szCs w:val="28"/>
        </w:rPr>
        <w:t xml:space="preserve">udge found that property 9113/M was originally assigned to Anna </w:t>
      </w:r>
      <w:proofErr w:type="spellStart"/>
      <w:r w:rsidR="00C766B2">
        <w:rPr>
          <w:rFonts w:ascii="Bookman Old Style" w:hAnsi="Bookman Old Style"/>
          <w:sz w:val="28"/>
          <w:szCs w:val="28"/>
        </w:rPr>
        <w:t>Songolo</w:t>
      </w:r>
      <w:proofErr w:type="spellEnd"/>
      <w:r w:rsidR="00C766B2">
        <w:rPr>
          <w:rFonts w:ascii="Bookman Old Style" w:hAnsi="Bookman Old Style"/>
          <w:sz w:val="28"/>
          <w:szCs w:val="28"/>
        </w:rPr>
        <w:t>, later in 2002</w:t>
      </w:r>
      <w:r w:rsidR="00711D2C">
        <w:rPr>
          <w:rFonts w:ascii="Bookman Old Style" w:hAnsi="Bookman Old Style"/>
          <w:sz w:val="28"/>
          <w:szCs w:val="28"/>
        </w:rPr>
        <w:t>, it was assigned to the r</w:t>
      </w:r>
      <w:r w:rsidR="00C766B2">
        <w:rPr>
          <w:rFonts w:ascii="Bookman Old Style" w:hAnsi="Bookman Old Style"/>
          <w:sz w:val="28"/>
          <w:szCs w:val="28"/>
        </w:rPr>
        <w:t xml:space="preserve">espondent while property No. 9114/M Lusaka was first leased to  </w:t>
      </w:r>
      <w:proofErr w:type="spellStart"/>
      <w:r w:rsidR="00C766B2">
        <w:rPr>
          <w:rFonts w:ascii="Bookman Old Style" w:hAnsi="Bookman Old Style"/>
          <w:sz w:val="28"/>
          <w:szCs w:val="28"/>
        </w:rPr>
        <w:t>Stanilus</w:t>
      </w:r>
      <w:proofErr w:type="spellEnd"/>
      <w:r w:rsidR="00C766B2">
        <w:rPr>
          <w:rFonts w:ascii="Bookman Old Style" w:hAnsi="Bookman Old Style"/>
          <w:sz w:val="28"/>
          <w:szCs w:val="28"/>
        </w:rPr>
        <w:t xml:space="preserve"> </w:t>
      </w:r>
      <w:proofErr w:type="spellStart"/>
      <w:r w:rsidR="00C766B2">
        <w:rPr>
          <w:rFonts w:ascii="Bookman Old Style" w:hAnsi="Bookman Old Style"/>
          <w:sz w:val="28"/>
          <w:szCs w:val="28"/>
        </w:rPr>
        <w:t>Lombe</w:t>
      </w:r>
      <w:proofErr w:type="spellEnd"/>
      <w:r w:rsidR="00C766B2">
        <w:rPr>
          <w:rFonts w:ascii="Bookman Old Style" w:hAnsi="Bookman Old Style"/>
          <w:sz w:val="28"/>
          <w:szCs w:val="28"/>
        </w:rPr>
        <w:t xml:space="preserve"> in 1996</w:t>
      </w:r>
      <w:r w:rsidR="00711D2C">
        <w:rPr>
          <w:rFonts w:ascii="Bookman Old Style" w:hAnsi="Bookman Old Style"/>
          <w:sz w:val="28"/>
          <w:szCs w:val="28"/>
        </w:rPr>
        <w:t>, later it was assigned to the a</w:t>
      </w:r>
      <w:r w:rsidR="00C766B2">
        <w:rPr>
          <w:rFonts w:ascii="Bookman Old Style" w:hAnsi="Bookman Old Style"/>
          <w:sz w:val="28"/>
          <w:szCs w:val="28"/>
        </w:rPr>
        <w:t xml:space="preserve">ppellant in 1999, re-entered in 2003 and finally assigned to Marina </w:t>
      </w:r>
      <w:proofErr w:type="spellStart"/>
      <w:r w:rsidR="00C766B2">
        <w:rPr>
          <w:rFonts w:ascii="Bookman Old Style" w:hAnsi="Bookman Old Style"/>
          <w:sz w:val="28"/>
          <w:szCs w:val="28"/>
        </w:rPr>
        <w:t>Nsingo</w:t>
      </w:r>
      <w:proofErr w:type="spellEnd"/>
      <w:r w:rsidR="00C766B2">
        <w:rPr>
          <w:rFonts w:ascii="Bookman Old Style" w:hAnsi="Bookman Old Style"/>
          <w:sz w:val="28"/>
          <w:szCs w:val="28"/>
        </w:rPr>
        <w:t xml:space="preserve"> </w:t>
      </w:r>
      <w:proofErr w:type="spellStart"/>
      <w:r w:rsidR="00C766B2">
        <w:rPr>
          <w:rFonts w:ascii="Bookman Old Style" w:hAnsi="Bookman Old Style"/>
          <w:sz w:val="28"/>
          <w:szCs w:val="28"/>
        </w:rPr>
        <w:t>Malo</w:t>
      </w:r>
      <w:r w:rsidR="00711D2C">
        <w:rPr>
          <w:rFonts w:ascii="Bookman Old Style" w:hAnsi="Bookman Old Style"/>
          <w:sz w:val="28"/>
          <w:szCs w:val="28"/>
        </w:rPr>
        <w:t>ko</w:t>
      </w:r>
      <w:r w:rsidR="00C766B2">
        <w:rPr>
          <w:rFonts w:ascii="Bookman Old Style" w:hAnsi="Bookman Old Style"/>
          <w:sz w:val="28"/>
          <w:szCs w:val="28"/>
        </w:rPr>
        <w:t>ta</w:t>
      </w:r>
      <w:proofErr w:type="spellEnd"/>
      <w:r w:rsidR="00C766B2">
        <w:rPr>
          <w:rFonts w:ascii="Bookman Old Style" w:hAnsi="Bookman Old Style"/>
          <w:sz w:val="28"/>
          <w:szCs w:val="28"/>
        </w:rPr>
        <w:t xml:space="preserve"> in 2004.  Basing her findings on the report of the Surveyor</w:t>
      </w:r>
      <w:r w:rsidR="00A33B35">
        <w:rPr>
          <w:rFonts w:ascii="Bookman Old Style" w:hAnsi="Bookman Old Style"/>
          <w:sz w:val="28"/>
          <w:szCs w:val="28"/>
        </w:rPr>
        <w:t>-</w:t>
      </w:r>
      <w:r w:rsidR="00C766B2">
        <w:rPr>
          <w:rFonts w:ascii="Bookman Old Style" w:hAnsi="Bookman Old Style"/>
          <w:sz w:val="28"/>
          <w:szCs w:val="28"/>
        </w:rPr>
        <w:t xml:space="preserve">General, which was not contested, the learned trial </w:t>
      </w:r>
      <w:r>
        <w:rPr>
          <w:rFonts w:ascii="Bookman Old Style" w:hAnsi="Bookman Old Style"/>
          <w:sz w:val="28"/>
          <w:szCs w:val="28"/>
        </w:rPr>
        <w:t>J</w:t>
      </w:r>
      <w:r w:rsidR="00A33B35">
        <w:rPr>
          <w:rFonts w:ascii="Bookman Old Style" w:hAnsi="Bookman Old Style"/>
          <w:sz w:val="28"/>
          <w:szCs w:val="28"/>
        </w:rPr>
        <w:t>udge entered judgment for the r</w:t>
      </w:r>
      <w:r w:rsidR="00C766B2">
        <w:rPr>
          <w:rFonts w:ascii="Bookman Old Style" w:hAnsi="Bookman Old Style"/>
          <w:sz w:val="28"/>
          <w:szCs w:val="28"/>
        </w:rPr>
        <w:t>espondent.  There was no discussion regarding the issues b</w:t>
      </w:r>
      <w:r w:rsidR="00A33B35">
        <w:rPr>
          <w:rFonts w:ascii="Bookman Old Style" w:hAnsi="Bookman Old Style"/>
          <w:sz w:val="28"/>
          <w:szCs w:val="28"/>
        </w:rPr>
        <w:t>etween the a</w:t>
      </w:r>
      <w:r>
        <w:rPr>
          <w:rFonts w:ascii="Bookman Old Style" w:hAnsi="Bookman Old Style"/>
          <w:sz w:val="28"/>
          <w:szCs w:val="28"/>
        </w:rPr>
        <w:t>ppellant and the T</w:t>
      </w:r>
      <w:r w:rsidR="00C766B2">
        <w:rPr>
          <w:rFonts w:ascii="Bookman Old Style" w:hAnsi="Bookman Old Style"/>
          <w:sz w:val="28"/>
          <w:szCs w:val="28"/>
        </w:rPr>
        <w:t xml:space="preserve">hird </w:t>
      </w:r>
      <w:r>
        <w:rPr>
          <w:rFonts w:ascii="Bookman Old Style" w:hAnsi="Bookman Old Style"/>
          <w:sz w:val="28"/>
          <w:szCs w:val="28"/>
        </w:rPr>
        <w:t>P</w:t>
      </w:r>
      <w:r w:rsidR="00C766B2">
        <w:rPr>
          <w:rFonts w:ascii="Bookman Old Style" w:hAnsi="Bookman Old Style"/>
          <w:sz w:val="28"/>
          <w:szCs w:val="28"/>
        </w:rPr>
        <w:t>arty, the Attorney</w:t>
      </w:r>
      <w:r w:rsidR="00A33B35">
        <w:rPr>
          <w:rFonts w:ascii="Bookman Old Style" w:hAnsi="Bookman Old Style"/>
          <w:sz w:val="28"/>
          <w:szCs w:val="28"/>
        </w:rPr>
        <w:t>-</w:t>
      </w:r>
      <w:r w:rsidR="00C766B2">
        <w:rPr>
          <w:rFonts w:ascii="Bookman Old Style" w:hAnsi="Bookman Old Style"/>
          <w:sz w:val="28"/>
          <w:szCs w:val="28"/>
        </w:rPr>
        <w:t>General.</w:t>
      </w:r>
    </w:p>
    <w:p w:rsidR="00C766B2" w:rsidRDefault="00C766B2" w:rsidP="00464469">
      <w:pPr>
        <w:spacing w:after="0" w:line="480" w:lineRule="auto"/>
        <w:jc w:val="both"/>
        <w:rPr>
          <w:rFonts w:ascii="Bookman Old Style" w:hAnsi="Bookman Old Style"/>
          <w:sz w:val="28"/>
          <w:szCs w:val="28"/>
        </w:rPr>
      </w:pPr>
    </w:p>
    <w:p w:rsidR="00C766B2" w:rsidRDefault="00A33B35" w:rsidP="00464469">
      <w:pPr>
        <w:spacing w:after="0" w:line="480" w:lineRule="auto"/>
        <w:jc w:val="both"/>
        <w:rPr>
          <w:rFonts w:ascii="Bookman Old Style" w:hAnsi="Bookman Old Style"/>
          <w:sz w:val="28"/>
          <w:szCs w:val="28"/>
        </w:rPr>
      </w:pPr>
      <w:r>
        <w:rPr>
          <w:rFonts w:ascii="Bookman Old Style" w:hAnsi="Bookman Old Style"/>
          <w:sz w:val="28"/>
          <w:szCs w:val="28"/>
        </w:rPr>
        <w:tab/>
        <w:t>The a</w:t>
      </w:r>
      <w:r w:rsidR="00C766B2">
        <w:rPr>
          <w:rFonts w:ascii="Bookman Old Style" w:hAnsi="Bookman Old Style"/>
          <w:sz w:val="28"/>
          <w:szCs w:val="28"/>
        </w:rPr>
        <w:t>ppellant filed two grounds of appeal as follows:-</w:t>
      </w:r>
    </w:p>
    <w:p w:rsidR="00C766B2" w:rsidRDefault="00C766B2" w:rsidP="00464469">
      <w:pPr>
        <w:spacing w:after="0" w:line="480" w:lineRule="auto"/>
        <w:jc w:val="both"/>
        <w:rPr>
          <w:rFonts w:ascii="Bookman Old Style" w:hAnsi="Bookman Old Style"/>
          <w:sz w:val="28"/>
          <w:szCs w:val="28"/>
        </w:rPr>
      </w:pPr>
    </w:p>
    <w:p w:rsidR="00C766B2" w:rsidRDefault="00C766B2" w:rsidP="00C766B2">
      <w:pPr>
        <w:spacing w:after="0" w:line="480" w:lineRule="auto"/>
        <w:ind w:left="1440" w:hanging="720"/>
        <w:jc w:val="both"/>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t xml:space="preserve">That the learned Judge in the court below erred in both law and fact when she failed to determine all the </w:t>
      </w:r>
      <w:r>
        <w:rPr>
          <w:rFonts w:ascii="Bookman Old Style" w:hAnsi="Bookman Old Style"/>
          <w:b/>
          <w:sz w:val="28"/>
          <w:szCs w:val="28"/>
        </w:rPr>
        <w:lastRenderedPageBreak/>
        <w:t>issues in dispute as the judgment does not make reference to the issue between the Appellant and the Attorney General who was joined to the proceedings as a Third Party.</w:t>
      </w:r>
    </w:p>
    <w:p w:rsidR="00C766B2" w:rsidRDefault="00C766B2" w:rsidP="00C766B2">
      <w:pPr>
        <w:spacing w:after="0" w:line="480" w:lineRule="auto"/>
        <w:ind w:left="1440" w:hanging="720"/>
        <w:jc w:val="both"/>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t>That the Learned Judge in the court below erred in both law and fact when she determined the matter solely based on the evidence of the Surveyor General without hearing other witnesses or the parties”</w:t>
      </w:r>
    </w:p>
    <w:p w:rsidR="009E5A31" w:rsidRDefault="009E5A31" w:rsidP="009E5A31">
      <w:pPr>
        <w:spacing w:after="0" w:line="480" w:lineRule="auto"/>
        <w:jc w:val="both"/>
        <w:rPr>
          <w:rFonts w:ascii="Bookman Old Style" w:hAnsi="Bookman Old Style"/>
          <w:b/>
          <w:sz w:val="28"/>
          <w:szCs w:val="28"/>
        </w:rPr>
      </w:pPr>
    </w:p>
    <w:p w:rsidR="009E5A31" w:rsidRDefault="009E5A31" w:rsidP="009E5A31">
      <w:pPr>
        <w:spacing w:after="0" w:line="480" w:lineRule="auto"/>
        <w:jc w:val="both"/>
        <w:rPr>
          <w:rFonts w:ascii="Bookman Old Style" w:hAnsi="Bookman Old Style"/>
          <w:sz w:val="28"/>
          <w:szCs w:val="28"/>
        </w:rPr>
      </w:pPr>
      <w:r>
        <w:rPr>
          <w:rFonts w:ascii="Bookman Old Style" w:hAnsi="Bookman Old Style"/>
          <w:b/>
          <w:sz w:val="28"/>
          <w:szCs w:val="28"/>
        </w:rPr>
        <w:tab/>
      </w:r>
      <w:r>
        <w:rPr>
          <w:rFonts w:ascii="Bookman Old Style" w:hAnsi="Bookman Old Style"/>
          <w:sz w:val="28"/>
          <w:szCs w:val="28"/>
        </w:rPr>
        <w:t xml:space="preserve">In support of the first ground of appeal, it was submitted that the issues between the </w:t>
      </w:r>
      <w:r w:rsidR="00A33B35">
        <w:rPr>
          <w:rFonts w:ascii="Bookman Old Style" w:hAnsi="Bookman Old Style"/>
          <w:sz w:val="28"/>
          <w:szCs w:val="28"/>
        </w:rPr>
        <w:t>a</w:t>
      </w:r>
      <w:r>
        <w:rPr>
          <w:rFonts w:ascii="Bookman Old Style" w:hAnsi="Bookman Old Style"/>
          <w:sz w:val="28"/>
          <w:szCs w:val="28"/>
        </w:rPr>
        <w:t>ppellant and the Attorney</w:t>
      </w:r>
      <w:r w:rsidR="00A33B35">
        <w:rPr>
          <w:rFonts w:ascii="Bookman Old Style" w:hAnsi="Bookman Old Style"/>
          <w:sz w:val="28"/>
          <w:szCs w:val="28"/>
        </w:rPr>
        <w:t>-General had a bearing on the r</w:t>
      </w:r>
      <w:r>
        <w:rPr>
          <w:rFonts w:ascii="Bookman Old Style" w:hAnsi="Bookman Old Style"/>
          <w:sz w:val="28"/>
          <w:szCs w:val="28"/>
        </w:rPr>
        <w:t xml:space="preserve">espondent </w:t>
      </w:r>
      <w:r w:rsidR="00A33B35">
        <w:rPr>
          <w:rFonts w:ascii="Bookman Old Style" w:hAnsi="Bookman Old Style"/>
          <w:sz w:val="28"/>
          <w:szCs w:val="28"/>
        </w:rPr>
        <w:t>and were defined in the Third</w:t>
      </w:r>
      <w:r w:rsidR="00212748">
        <w:rPr>
          <w:rFonts w:ascii="Bookman Old Style" w:hAnsi="Bookman Old Style"/>
          <w:sz w:val="28"/>
          <w:szCs w:val="28"/>
        </w:rPr>
        <w:t>-</w:t>
      </w:r>
      <w:r w:rsidR="00A33B35">
        <w:rPr>
          <w:rFonts w:ascii="Bookman Old Style" w:hAnsi="Bookman Old Style"/>
          <w:sz w:val="28"/>
          <w:szCs w:val="28"/>
        </w:rPr>
        <w:t>Party N</w:t>
      </w:r>
      <w:r>
        <w:rPr>
          <w:rFonts w:ascii="Bookman Old Style" w:hAnsi="Bookman Old Style"/>
          <w:sz w:val="28"/>
          <w:szCs w:val="28"/>
        </w:rPr>
        <w:t>otice filed in the court below on 14</w:t>
      </w:r>
      <w:r w:rsidRPr="009E5A31">
        <w:rPr>
          <w:rFonts w:ascii="Bookman Old Style" w:hAnsi="Bookman Old Style"/>
          <w:sz w:val="28"/>
          <w:szCs w:val="28"/>
          <w:vertAlign w:val="superscript"/>
        </w:rPr>
        <w:t>th</w:t>
      </w:r>
      <w:r>
        <w:rPr>
          <w:rFonts w:ascii="Bookman Old Style" w:hAnsi="Bookman Old Style"/>
          <w:sz w:val="28"/>
          <w:szCs w:val="28"/>
        </w:rPr>
        <w:t xml:space="preserve"> July, 2010.  Citing </w:t>
      </w:r>
      <w:r w:rsidR="006D4E3F">
        <w:rPr>
          <w:rFonts w:ascii="Bookman Old Style" w:hAnsi="Bookman Old Style"/>
          <w:sz w:val="28"/>
          <w:szCs w:val="28"/>
        </w:rPr>
        <w:t>part of the T</w:t>
      </w:r>
      <w:r>
        <w:rPr>
          <w:rFonts w:ascii="Bookman Old Style" w:hAnsi="Bookman Old Style"/>
          <w:sz w:val="28"/>
          <w:szCs w:val="28"/>
        </w:rPr>
        <w:t>hird</w:t>
      </w:r>
      <w:r w:rsidR="00212748">
        <w:rPr>
          <w:rFonts w:ascii="Bookman Old Style" w:hAnsi="Bookman Old Style"/>
          <w:sz w:val="28"/>
          <w:szCs w:val="28"/>
        </w:rPr>
        <w:t>-</w:t>
      </w:r>
      <w:r w:rsidR="006D4E3F">
        <w:rPr>
          <w:rFonts w:ascii="Bookman Old Style" w:hAnsi="Bookman Old Style"/>
          <w:sz w:val="28"/>
          <w:szCs w:val="28"/>
        </w:rPr>
        <w:t>P</w:t>
      </w:r>
      <w:r w:rsidR="00A33B35">
        <w:rPr>
          <w:rFonts w:ascii="Bookman Old Style" w:hAnsi="Bookman Old Style"/>
          <w:sz w:val="28"/>
          <w:szCs w:val="28"/>
        </w:rPr>
        <w:t>arty N</w:t>
      </w:r>
      <w:r>
        <w:rPr>
          <w:rFonts w:ascii="Bookman Old Style" w:hAnsi="Bookman Old Style"/>
          <w:sz w:val="28"/>
          <w:szCs w:val="28"/>
        </w:rPr>
        <w:t>otice which read</w:t>
      </w:r>
      <w:r w:rsidR="003732D3">
        <w:rPr>
          <w:rFonts w:ascii="Bookman Old Style" w:hAnsi="Bookman Old Style"/>
          <w:sz w:val="28"/>
          <w:szCs w:val="28"/>
        </w:rPr>
        <w:t>s</w:t>
      </w:r>
      <w:r>
        <w:rPr>
          <w:rFonts w:ascii="Bookman Old Style" w:hAnsi="Bookman Old Style"/>
          <w:sz w:val="28"/>
          <w:szCs w:val="28"/>
        </w:rPr>
        <w:t xml:space="preserve"> as follows:-</w:t>
      </w:r>
      <w:r>
        <w:rPr>
          <w:rFonts w:ascii="Bookman Old Style" w:hAnsi="Bookman Old Style"/>
          <w:sz w:val="28"/>
          <w:szCs w:val="28"/>
        </w:rPr>
        <w:tab/>
      </w:r>
    </w:p>
    <w:p w:rsidR="009E5A31" w:rsidRDefault="009E5A31" w:rsidP="009E5A31">
      <w:pPr>
        <w:spacing w:after="0" w:line="480" w:lineRule="auto"/>
        <w:jc w:val="both"/>
        <w:rPr>
          <w:rFonts w:ascii="Bookman Old Style" w:hAnsi="Bookman Old Style"/>
          <w:sz w:val="28"/>
          <w:szCs w:val="28"/>
        </w:rPr>
      </w:pPr>
    </w:p>
    <w:p w:rsidR="009E5A31" w:rsidRDefault="009E5A31" w:rsidP="009E5A31">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“The Defendant hereby claims that if the court shall determine that the Defendant is </w:t>
      </w:r>
      <w:proofErr w:type="spellStart"/>
      <w:r>
        <w:rPr>
          <w:rFonts w:ascii="Bookman Old Style" w:hAnsi="Bookman Old Style"/>
          <w:b/>
          <w:sz w:val="28"/>
          <w:szCs w:val="28"/>
        </w:rPr>
        <w:t>infact</w:t>
      </w:r>
      <w:proofErr w:type="spellEnd"/>
      <w:r>
        <w:rPr>
          <w:rFonts w:ascii="Bookman Old Style" w:hAnsi="Bookman Old Style"/>
          <w:b/>
          <w:sz w:val="28"/>
          <w:szCs w:val="28"/>
        </w:rPr>
        <w:t xml:space="preserve"> occupying Stand Number 9113/M (which is not assumed), then you indemnify her by relocating the Plaintiff to Stand Number 9114/M since the Defendant has fully developed the stand </w:t>
      </w:r>
      <w:r>
        <w:rPr>
          <w:rFonts w:ascii="Bookman Old Style" w:hAnsi="Bookman Old Style"/>
          <w:b/>
          <w:sz w:val="28"/>
          <w:szCs w:val="28"/>
        </w:rPr>
        <w:lastRenderedPageBreak/>
        <w:t>she occupies in the honestly mistaken belief that it was Stand Number 9114/M Lusaka, which she legally owns.  Further, the Defendant shall claim that the Commissioner of Lands restores her certificate of Title in relation to Stand Number 9114/M and corrects the Lands Register in that regard.”</w:t>
      </w:r>
    </w:p>
    <w:p w:rsidR="009E5A31" w:rsidRPr="009E5A31" w:rsidRDefault="009E5A31" w:rsidP="009E5A31">
      <w:pPr>
        <w:spacing w:after="0" w:line="480" w:lineRule="auto"/>
        <w:ind w:left="720"/>
        <w:jc w:val="both"/>
        <w:rPr>
          <w:rFonts w:ascii="Bookman Old Style" w:hAnsi="Bookman Old Style"/>
          <w:b/>
          <w:sz w:val="28"/>
          <w:szCs w:val="28"/>
        </w:rPr>
      </w:pPr>
    </w:p>
    <w:p w:rsidR="009E5A31" w:rsidRDefault="00212748" w:rsidP="00212748">
      <w:pPr>
        <w:spacing w:after="0" w:line="480" w:lineRule="auto"/>
        <w:ind w:firstLine="720"/>
        <w:jc w:val="both"/>
        <w:rPr>
          <w:rFonts w:ascii="Bookman Old Style" w:hAnsi="Bookman Old Style"/>
          <w:sz w:val="28"/>
          <w:szCs w:val="28"/>
        </w:rPr>
      </w:pPr>
      <w:r>
        <w:rPr>
          <w:rFonts w:ascii="Bookman Old Style" w:hAnsi="Bookman Old Style"/>
          <w:sz w:val="28"/>
          <w:szCs w:val="28"/>
        </w:rPr>
        <w:t>T</w:t>
      </w:r>
      <w:r w:rsidR="00A33B35">
        <w:rPr>
          <w:rFonts w:ascii="Bookman Old Style" w:hAnsi="Bookman Old Style"/>
          <w:sz w:val="28"/>
          <w:szCs w:val="28"/>
        </w:rPr>
        <w:t xml:space="preserve">he appellant </w:t>
      </w:r>
      <w:r w:rsidR="009E5A31">
        <w:rPr>
          <w:rFonts w:ascii="Bookman Old Style" w:hAnsi="Bookman Old Style"/>
          <w:sz w:val="28"/>
          <w:szCs w:val="28"/>
        </w:rPr>
        <w:t>submitted that these issues were not pronounced upon by the trial Judge</w:t>
      </w:r>
      <w:r w:rsidR="003D5329">
        <w:rPr>
          <w:rFonts w:ascii="Bookman Old Style" w:hAnsi="Bookman Old Style"/>
          <w:sz w:val="28"/>
          <w:szCs w:val="28"/>
        </w:rPr>
        <w:t xml:space="preserve"> when it was </w:t>
      </w:r>
      <w:r w:rsidR="00333AEA">
        <w:rPr>
          <w:rFonts w:ascii="Bookman Old Style" w:hAnsi="Bookman Old Style"/>
          <w:sz w:val="28"/>
          <w:szCs w:val="28"/>
        </w:rPr>
        <w:t>incumbent</w:t>
      </w:r>
      <w:r w:rsidR="003D5329">
        <w:rPr>
          <w:rFonts w:ascii="Bookman Old Style" w:hAnsi="Bookman Old Style"/>
          <w:sz w:val="28"/>
          <w:szCs w:val="28"/>
        </w:rPr>
        <w:t xml:space="preserve"> upon the court below to conclude all issues between the parties.  In support of the submission, the case of </w:t>
      </w:r>
      <w:r w:rsidR="003D5329">
        <w:rPr>
          <w:rFonts w:ascii="Bookman Old Style" w:hAnsi="Bookman Old Style"/>
          <w:b/>
          <w:sz w:val="28"/>
          <w:szCs w:val="28"/>
          <w:u w:val="single"/>
        </w:rPr>
        <w:t xml:space="preserve">Wilson </w:t>
      </w:r>
      <w:proofErr w:type="spellStart"/>
      <w:r w:rsidR="003D5329">
        <w:rPr>
          <w:rFonts w:ascii="Bookman Old Style" w:hAnsi="Bookman Old Style"/>
          <w:b/>
          <w:sz w:val="28"/>
          <w:szCs w:val="28"/>
          <w:u w:val="single"/>
        </w:rPr>
        <w:t>Masanso</w:t>
      </w:r>
      <w:proofErr w:type="spellEnd"/>
      <w:r w:rsidR="003D5329">
        <w:rPr>
          <w:rFonts w:ascii="Bookman Old Style" w:hAnsi="Bookman Old Style"/>
          <w:b/>
          <w:sz w:val="28"/>
          <w:szCs w:val="28"/>
          <w:u w:val="single"/>
        </w:rPr>
        <w:t xml:space="preserve"> Zulu </w:t>
      </w:r>
      <w:proofErr w:type="spellStart"/>
      <w:r w:rsidR="003D5329">
        <w:rPr>
          <w:rFonts w:ascii="Bookman Old Style" w:hAnsi="Bookman Old Style"/>
          <w:b/>
          <w:sz w:val="28"/>
          <w:szCs w:val="28"/>
          <w:u w:val="single"/>
        </w:rPr>
        <w:t>vs</w:t>
      </w:r>
      <w:proofErr w:type="spellEnd"/>
      <w:r w:rsidR="003D5329">
        <w:rPr>
          <w:rFonts w:ascii="Bookman Old Style" w:hAnsi="Bookman Old Style"/>
          <w:b/>
          <w:sz w:val="28"/>
          <w:szCs w:val="28"/>
          <w:u w:val="single"/>
        </w:rPr>
        <w:t xml:space="preserve"> Avondale </w:t>
      </w:r>
      <w:r w:rsidR="00B72476">
        <w:rPr>
          <w:rFonts w:ascii="Bookman Old Style" w:hAnsi="Bookman Old Style"/>
          <w:b/>
          <w:sz w:val="28"/>
          <w:szCs w:val="28"/>
          <w:u w:val="single"/>
        </w:rPr>
        <w:t>Housing Project Limited</w:t>
      </w:r>
      <w:r w:rsidR="000F10D5">
        <w:rPr>
          <w:rFonts w:ascii="Bookman Old Style" w:hAnsi="Bookman Old Style"/>
          <w:b/>
          <w:sz w:val="28"/>
          <w:szCs w:val="28"/>
          <w:u w:val="single"/>
          <w:vertAlign w:val="superscript"/>
        </w:rPr>
        <w:t>1</w:t>
      </w:r>
      <w:r w:rsidR="00B72476">
        <w:rPr>
          <w:rFonts w:ascii="Bookman Old Style" w:hAnsi="Bookman Old Style"/>
          <w:sz w:val="28"/>
          <w:szCs w:val="28"/>
        </w:rPr>
        <w:t xml:space="preserve"> was cited wherein this court stated as follows:-</w:t>
      </w:r>
    </w:p>
    <w:p w:rsidR="000F10D5" w:rsidRDefault="000F10D5" w:rsidP="000F10D5">
      <w:pPr>
        <w:spacing w:after="0" w:line="480" w:lineRule="auto"/>
        <w:ind w:left="72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the</w:t>
      </w:r>
      <w:proofErr w:type="gramEnd"/>
      <w:r>
        <w:rPr>
          <w:rFonts w:ascii="Bookman Old Style" w:hAnsi="Bookman Old Style"/>
          <w:b/>
          <w:sz w:val="28"/>
          <w:szCs w:val="28"/>
        </w:rPr>
        <w:t xml:space="preserve"> trial court has a duty to adjudicate upon every aspect of the suit between the parties so that every matter in controversy is determined in finality.  A decision which, because of uncertainty or want of finality leaves the doors open for further litigation over the same issues between the same parties can and should be avoided.”</w:t>
      </w:r>
    </w:p>
    <w:p w:rsidR="000F10D5" w:rsidRDefault="000F10D5" w:rsidP="000F10D5">
      <w:pPr>
        <w:spacing w:after="0" w:line="480" w:lineRule="auto"/>
        <w:jc w:val="both"/>
        <w:rPr>
          <w:rFonts w:ascii="Bookman Old Style" w:hAnsi="Bookman Old Style"/>
          <w:b/>
          <w:sz w:val="28"/>
          <w:szCs w:val="28"/>
        </w:rPr>
      </w:pPr>
    </w:p>
    <w:p w:rsidR="00A33B35" w:rsidRDefault="000F10D5" w:rsidP="00212748">
      <w:pPr>
        <w:spacing w:after="0" w:line="480" w:lineRule="auto"/>
        <w:ind w:firstLine="720"/>
        <w:jc w:val="both"/>
        <w:rPr>
          <w:rFonts w:ascii="Bookman Old Style" w:hAnsi="Bookman Old Style"/>
          <w:sz w:val="28"/>
          <w:szCs w:val="28"/>
        </w:rPr>
      </w:pPr>
      <w:r>
        <w:rPr>
          <w:rFonts w:ascii="Bookman Old Style" w:hAnsi="Bookman Old Style"/>
          <w:sz w:val="28"/>
          <w:szCs w:val="28"/>
        </w:rPr>
        <w:lastRenderedPageBreak/>
        <w:t>It was submitted that according to the Surveyor</w:t>
      </w:r>
      <w:r w:rsidR="00A33B35">
        <w:rPr>
          <w:rFonts w:ascii="Bookman Old Style" w:hAnsi="Bookman Old Style"/>
          <w:sz w:val="28"/>
          <w:szCs w:val="28"/>
        </w:rPr>
        <w:t>-General’s report, the a</w:t>
      </w:r>
      <w:r>
        <w:rPr>
          <w:rFonts w:ascii="Bookman Old Style" w:hAnsi="Bookman Old Style"/>
          <w:sz w:val="28"/>
          <w:szCs w:val="28"/>
        </w:rPr>
        <w:t xml:space="preserve">ppellant had not only built on the wrong property but had her property re-entered and </w:t>
      </w:r>
      <w:r w:rsidR="00A33B35">
        <w:rPr>
          <w:rFonts w:ascii="Bookman Old Style" w:hAnsi="Bookman Old Style"/>
          <w:sz w:val="28"/>
          <w:szCs w:val="28"/>
        </w:rPr>
        <w:t>al</w:t>
      </w:r>
      <w:r>
        <w:rPr>
          <w:rFonts w:ascii="Bookman Old Style" w:hAnsi="Bookman Old Style"/>
          <w:sz w:val="28"/>
          <w:szCs w:val="28"/>
        </w:rPr>
        <w:t>located to other people by the Commissioner of Lands.  In the r</w:t>
      </w:r>
      <w:r w:rsidR="00A33B35">
        <w:rPr>
          <w:rFonts w:ascii="Bookman Old Style" w:hAnsi="Bookman Old Style"/>
          <w:sz w:val="28"/>
          <w:szCs w:val="28"/>
        </w:rPr>
        <w:t>esult, it was submitted by the a</w:t>
      </w:r>
      <w:r>
        <w:rPr>
          <w:rFonts w:ascii="Bookman Old Style" w:hAnsi="Bookman Old Style"/>
          <w:sz w:val="28"/>
          <w:szCs w:val="28"/>
        </w:rPr>
        <w:t>ppellan</w:t>
      </w:r>
      <w:r w:rsidR="000A1401">
        <w:rPr>
          <w:rFonts w:ascii="Bookman Old Style" w:hAnsi="Bookman Old Style"/>
          <w:sz w:val="28"/>
          <w:szCs w:val="28"/>
        </w:rPr>
        <w:t>t</w:t>
      </w:r>
      <w:r w:rsidR="003732D3">
        <w:rPr>
          <w:rFonts w:ascii="Bookman Old Style" w:hAnsi="Bookman Old Style"/>
          <w:sz w:val="28"/>
          <w:szCs w:val="28"/>
        </w:rPr>
        <w:t>,</w:t>
      </w:r>
      <w:r w:rsidR="000A1401">
        <w:rPr>
          <w:rFonts w:ascii="Bookman Old Style" w:hAnsi="Bookman Old Style"/>
          <w:sz w:val="28"/>
          <w:szCs w:val="28"/>
        </w:rPr>
        <w:t xml:space="preserve"> that she stood to lose not only her property but also the value of her developments on the land she genuinely believed to be hers, property 9113/M Lusaka.  </w:t>
      </w:r>
      <w:r w:rsidR="00BE3C27">
        <w:rPr>
          <w:rFonts w:ascii="Bookman Old Style" w:hAnsi="Bookman Old Style"/>
          <w:sz w:val="28"/>
          <w:szCs w:val="28"/>
        </w:rPr>
        <w:t>It was</w:t>
      </w:r>
      <w:r w:rsidR="000A1401">
        <w:rPr>
          <w:rFonts w:ascii="Bookman Old Style" w:hAnsi="Bookman Old Style"/>
          <w:sz w:val="28"/>
          <w:szCs w:val="28"/>
        </w:rPr>
        <w:t xml:space="preserve"> contended that the property on which she had started construction was show</w:t>
      </w:r>
      <w:r w:rsidR="00A33B35">
        <w:rPr>
          <w:rFonts w:ascii="Bookman Old Style" w:hAnsi="Bookman Old Style"/>
          <w:sz w:val="28"/>
          <w:szCs w:val="28"/>
        </w:rPr>
        <w:t>n to her by officials from the o</w:t>
      </w:r>
      <w:r w:rsidR="000A1401">
        <w:rPr>
          <w:rFonts w:ascii="Bookman Old Style" w:hAnsi="Bookman Old Style"/>
          <w:sz w:val="28"/>
          <w:szCs w:val="28"/>
        </w:rPr>
        <w:t>ffice of the Surveyor</w:t>
      </w:r>
      <w:r w:rsidR="00A33B35">
        <w:rPr>
          <w:rFonts w:ascii="Bookman Old Style" w:hAnsi="Bookman Old Style"/>
          <w:sz w:val="28"/>
          <w:szCs w:val="28"/>
        </w:rPr>
        <w:t>-</w:t>
      </w:r>
      <w:r w:rsidR="000A1401">
        <w:rPr>
          <w:rFonts w:ascii="Bookman Old Style" w:hAnsi="Bookman Old Style"/>
          <w:sz w:val="28"/>
          <w:szCs w:val="28"/>
        </w:rPr>
        <w:t xml:space="preserve">General.  </w:t>
      </w:r>
    </w:p>
    <w:p w:rsidR="00A33B35" w:rsidRDefault="00A33B35" w:rsidP="000F10D5">
      <w:pPr>
        <w:spacing w:after="0" w:line="480" w:lineRule="auto"/>
        <w:jc w:val="both"/>
        <w:rPr>
          <w:rFonts w:ascii="Bookman Old Style" w:hAnsi="Bookman Old Style"/>
          <w:sz w:val="28"/>
          <w:szCs w:val="28"/>
        </w:rPr>
      </w:pPr>
    </w:p>
    <w:p w:rsidR="000F10D5" w:rsidRDefault="000A1401" w:rsidP="00A33B35">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In response to the first ground of appeal, the </w:t>
      </w:r>
      <w:r w:rsidR="00A33B35">
        <w:rPr>
          <w:rFonts w:ascii="Bookman Old Style" w:hAnsi="Bookman Old Style"/>
          <w:sz w:val="28"/>
          <w:szCs w:val="28"/>
        </w:rPr>
        <w:t>r</w:t>
      </w:r>
      <w:r>
        <w:rPr>
          <w:rFonts w:ascii="Bookman Old Style" w:hAnsi="Bookman Old Style"/>
          <w:sz w:val="28"/>
          <w:szCs w:val="28"/>
        </w:rPr>
        <w:t xml:space="preserve">espondent submitted that the learned trial judge was on firm ground when she </w:t>
      </w:r>
      <w:r w:rsidR="00F440C2">
        <w:rPr>
          <w:rFonts w:ascii="Bookman Old Style" w:hAnsi="Bookman Old Style"/>
          <w:sz w:val="28"/>
          <w:szCs w:val="28"/>
        </w:rPr>
        <w:t>rendered</w:t>
      </w:r>
      <w:r w:rsidR="00A33B35">
        <w:rPr>
          <w:rFonts w:ascii="Bookman Old Style" w:hAnsi="Bookman Old Style"/>
          <w:sz w:val="28"/>
          <w:szCs w:val="28"/>
        </w:rPr>
        <w:t xml:space="preserve"> judgment for the r</w:t>
      </w:r>
      <w:r>
        <w:rPr>
          <w:rFonts w:ascii="Bookman Old Style" w:hAnsi="Bookman Old Style"/>
          <w:sz w:val="28"/>
          <w:szCs w:val="28"/>
        </w:rPr>
        <w:t xml:space="preserve">espondent and granted all the claims as per Writ of Summons.  The </w:t>
      </w:r>
      <w:r w:rsidR="00A33B35">
        <w:rPr>
          <w:rFonts w:ascii="Bookman Old Style" w:hAnsi="Bookman Old Style"/>
          <w:sz w:val="28"/>
          <w:szCs w:val="28"/>
        </w:rPr>
        <w:t>r</w:t>
      </w:r>
      <w:r>
        <w:rPr>
          <w:rFonts w:ascii="Bookman Old Style" w:hAnsi="Bookman Old Style"/>
          <w:sz w:val="28"/>
          <w:szCs w:val="28"/>
        </w:rPr>
        <w:t>esp</w:t>
      </w:r>
      <w:r w:rsidR="00F440C2">
        <w:rPr>
          <w:rFonts w:ascii="Bookman Old Style" w:hAnsi="Bookman Old Style"/>
          <w:sz w:val="28"/>
          <w:szCs w:val="28"/>
        </w:rPr>
        <w:t>o</w:t>
      </w:r>
      <w:r>
        <w:rPr>
          <w:rFonts w:ascii="Bookman Old Style" w:hAnsi="Bookman Old Style"/>
          <w:sz w:val="28"/>
          <w:szCs w:val="28"/>
        </w:rPr>
        <w:t xml:space="preserve">ndent </w:t>
      </w:r>
      <w:r w:rsidR="00F440C2">
        <w:rPr>
          <w:rFonts w:ascii="Bookman Old Style" w:hAnsi="Bookman Old Style"/>
          <w:sz w:val="28"/>
          <w:szCs w:val="28"/>
        </w:rPr>
        <w:t>submitted that all the claims were addressed and th</w:t>
      </w:r>
      <w:r w:rsidR="00A33B35">
        <w:rPr>
          <w:rFonts w:ascii="Bookman Old Style" w:hAnsi="Bookman Old Style"/>
          <w:sz w:val="28"/>
          <w:szCs w:val="28"/>
        </w:rPr>
        <w:t>at other issues claimed by the appellant did not affect the r</w:t>
      </w:r>
      <w:r w:rsidR="00F440C2">
        <w:rPr>
          <w:rFonts w:ascii="Bookman Old Style" w:hAnsi="Bookman Old Style"/>
          <w:sz w:val="28"/>
          <w:szCs w:val="28"/>
        </w:rPr>
        <w:t>espondent at a</w:t>
      </w:r>
      <w:r w:rsidR="00A33B35">
        <w:rPr>
          <w:rFonts w:ascii="Bookman Old Style" w:hAnsi="Bookman Old Style"/>
          <w:sz w:val="28"/>
          <w:szCs w:val="28"/>
        </w:rPr>
        <w:t>ll.  It was submitted that the appellant wrongly entered the r</w:t>
      </w:r>
      <w:r w:rsidR="00F440C2">
        <w:rPr>
          <w:rFonts w:ascii="Bookman Old Style" w:hAnsi="Bookman Old Style"/>
          <w:sz w:val="28"/>
          <w:szCs w:val="28"/>
        </w:rPr>
        <w:t xml:space="preserve">espondent’s property and assumed the position of a trespasser and a squatter.  In support of this submission, the case of </w:t>
      </w:r>
      <w:r w:rsidR="00F440C2">
        <w:rPr>
          <w:rFonts w:ascii="Bookman Old Style" w:hAnsi="Bookman Old Style"/>
          <w:b/>
          <w:sz w:val="28"/>
          <w:szCs w:val="28"/>
        </w:rPr>
        <w:t xml:space="preserve">Raphael </w:t>
      </w:r>
      <w:proofErr w:type="spellStart"/>
      <w:r w:rsidR="00F440C2">
        <w:rPr>
          <w:rFonts w:ascii="Bookman Old Style" w:hAnsi="Bookman Old Style"/>
          <w:b/>
          <w:sz w:val="28"/>
          <w:szCs w:val="28"/>
        </w:rPr>
        <w:t>Ackim</w:t>
      </w:r>
      <w:proofErr w:type="spellEnd"/>
      <w:r w:rsidR="00F440C2">
        <w:rPr>
          <w:rFonts w:ascii="Bookman Old Style" w:hAnsi="Bookman Old Style"/>
          <w:b/>
          <w:sz w:val="28"/>
          <w:szCs w:val="28"/>
        </w:rPr>
        <w:t xml:space="preserve"> </w:t>
      </w:r>
      <w:proofErr w:type="spellStart"/>
      <w:r w:rsidR="00F440C2">
        <w:rPr>
          <w:rFonts w:ascii="Bookman Old Style" w:hAnsi="Bookman Old Style"/>
          <w:b/>
          <w:sz w:val="28"/>
          <w:szCs w:val="28"/>
        </w:rPr>
        <w:t>Namung’andu</w:t>
      </w:r>
      <w:proofErr w:type="spellEnd"/>
      <w:r w:rsidR="00F440C2">
        <w:rPr>
          <w:rFonts w:ascii="Bookman Old Style" w:hAnsi="Bookman Old Style"/>
          <w:b/>
          <w:sz w:val="28"/>
          <w:szCs w:val="28"/>
        </w:rPr>
        <w:t xml:space="preserve"> v </w:t>
      </w:r>
      <w:r w:rsidR="00F440C2">
        <w:rPr>
          <w:rFonts w:ascii="Bookman Old Style" w:hAnsi="Bookman Old Style"/>
          <w:b/>
          <w:sz w:val="28"/>
          <w:szCs w:val="28"/>
        </w:rPr>
        <w:lastRenderedPageBreak/>
        <w:t>Lusaka City Council</w:t>
      </w:r>
      <w:r w:rsidR="00F440C2" w:rsidRPr="00F440C2">
        <w:rPr>
          <w:rFonts w:ascii="Bookman Old Style" w:hAnsi="Bookman Old Style"/>
          <w:sz w:val="28"/>
          <w:szCs w:val="28"/>
          <w:vertAlign w:val="superscript"/>
        </w:rPr>
        <w:t>2</w:t>
      </w:r>
      <w:r w:rsidR="00F440C2" w:rsidRPr="00F440C2">
        <w:rPr>
          <w:rFonts w:ascii="Bookman Old Style" w:hAnsi="Bookman Old Style"/>
          <w:sz w:val="28"/>
          <w:szCs w:val="28"/>
        </w:rPr>
        <w:t xml:space="preserve"> </w:t>
      </w:r>
      <w:r w:rsidR="00F440C2">
        <w:rPr>
          <w:rFonts w:ascii="Bookman Old Style" w:hAnsi="Bookman Old Style"/>
          <w:sz w:val="28"/>
          <w:szCs w:val="28"/>
        </w:rPr>
        <w:t xml:space="preserve">was </w:t>
      </w:r>
      <w:r w:rsidR="00420B8B">
        <w:rPr>
          <w:rFonts w:ascii="Bookman Old Style" w:hAnsi="Bookman Old Style"/>
          <w:sz w:val="28"/>
          <w:szCs w:val="28"/>
        </w:rPr>
        <w:t>cited</w:t>
      </w:r>
      <w:r w:rsidR="00BE3C27">
        <w:rPr>
          <w:rFonts w:ascii="Bookman Old Style" w:hAnsi="Bookman Old Style"/>
          <w:sz w:val="28"/>
          <w:szCs w:val="28"/>
        </w:rPr>
        <w:t>.  In that case,</w:t>
      </w:r>
      <w:r w:rsidR="00F440C2">
        <w:rPr>
          <w:rFonts w:ascii="Bookman Old Style" w:hAnsi="Bookman Old Style"/>
          <w:sz w:val="28"/>
          <w:szCs w:val="28"/>
        </w:rPr>
        <w:t xml:space="preserve"> this court observed that:-</w:t>
      </w:r>
    </w:p>
    <w:p w:rsidR="00F440C2" w:rsidRDefault="00F440C2" w:rsidP="000F10D5">
      <w:pPr>
        <w:spacing w:after="0" w:line="480" w:lineRule="auto"/>
        <w:jc w:val="both"/>
        <w:rPr>
          <w:rFonts w:ascii="Bookman Old Style" w:hAnsi="Bookman Old Style"/>
          <w:sz w:val="28"/>
          <w:szCs w:val="28"/>
        </w:rPr>
      </w:pPr>
    </w:p>
    <w:p w:rsidR="00F440C2" w:rsidRDefault="00F440C2" w:rsidP="00F440C2">
      <w:pPr>
        <w:spacing w:after="0" w:line="480" w:lineRule="auto"/>
        <w:ind w:left="720"/>
        <w:jc w:val="both"/>
        <w:rPr>
          <w:rFonts w:ascii="Bookman Old Style" w:hAnsi="Bookman Old Style"/>
          <w:b/>
          <w:sz w:val="28"/>
          <w:szCs w:val="28"/>
        </w:rPr>
      </w:pPr>
      <w:r>
        <w:rPr>
          <w:rFonts w:ascii="Bookman Old Style" w:hAnsi="Bookman Old Style"/>
          <w:b/>
          <w:sz w:val="28"/>
          <w:szCs w:val="28"/>
        </w:rPr>
        <w:t xml:space="preserve">“Squatters build at their own risk and if the owners of the land withdraw their permission or </w:t>
      </w:r>
      <w:proofErr w:type="spellStart"/>
      <w:r>
        <w:rPr>
          <w:rFonts w:ascii="Bookman Old Style" w:hAnsi="Bookman Old Style"/>
          <w:b/>
          <w:sz w:val="28"/>
          <w:szCs w:val="28"/>
        </w:rPr>
        <w:t>licence</w:t>
      </w:r>
      <w:proofErr w:type="spellEnd"/>
      <w:r>
        <w:rPr>
          <w:rFonts w:ascii="Bookman Old Style" w:hAnsi="Bookman Old Style"/>
          <w:b/>
          <w:sz w:val="28"/>
          <w:szCs w:val="28"/>
        </w:rPr>
        <w:t xml:space="preserve"> or if they decide to demolish a structure built in the absence of any permission or other lawful relationship, the squatters’ loses, though very much regrettable, are not recoverable in a court of law.”</w:t>
      </w:r>
    </w:p>
    <w:p w:rsidR="008A2C69" w:rsidRDefault="008A2C69" w:rsidP="00F440C2">
      <w:pPr>
        <w:spacing w:after="0" w:line="480" w:lineRule="auto"/>
        <w:ind w:left="720"/>
        <w:jc w:val="both"/>
        <w:rPr>
          <w:rFonts w:ascii="Bookman Old Style" w:hAnsi="Bookman Old Style"/>
          <w:b/>
          <w:sz w:val="28"/>
          <w:szCs w:val="28"/>
        </w:rPr>
      </w:pPr>
    </w:p>
    <w:p w:rsidR="00F440C2" w:rsidRDefault="00A33B35" w:rsidP="00212748">
      <w:pPr>
        <w:spacing w:after="0" w:line="480" w:lineRule="auto"/>
        <w:ind w:firstLine="720"/>
        <w:jc w:val="both"/>
        <w:rPr>
          <w:rFonts w:ascii="Bookman Old Style" w:hAnsi="Bookman Old Style"/>
          <w:sz w:val="28"/>
          <w:szCs w:val="28"/>
        </w:rPr>
      </w:pPr>
      <w:r>
        <w:rPr>
          <w:rFonts w:ascii="Bookman Old Style" w:hAnsi="Bookman Old Style"/>
          <w:sz w:val="28"/>
          <w:szCs w:val="28"/>
        </w:rPr>
        <w:t>With these submissions, the r</w:t>
      </w:r>
      <w:r w:rsidR="00F440C2">
        <w:rPr>
          <w:rFonts w:ascii="Bookman Old Style" w:hAnsi="Bookman Old Style"/>
          <w:sz w:val="28"/>
          <w:szCs w:val="28"/>
        </w:rPr>
        <w:t>espondent urged the court to dismiss the first ground of appeal.</w:t>
      </w:r>
    </w:p>
    <w:p w:rsidR="00F440C2" w:rsidRDefault="00F440C2" w:rsidP="00F440C2">
      <w:pPr>
        <w:spacing w:after="0" w:line="480" w:lineRule="auto"/>
        <w:jc w:val="both"/>
        <w:rPr>
          <w:rFonts w:ascii="Bookman Old Style" w:hAnsi="Bookman Old Style"/>
          <w:sz w:val="28"/>
          <w:szCs w:val="28"/>
        </w:rPr>
      </w:pPr>
    </w:p>
    <w:p w:rsidR="00F440C2" w:rsidRDefault="00F440C2" w:rsidP="00F440C2">
      <w:pPr>
        <w:spacing w:after="0" w:line="480" w:lineRule="auto"/>
        <w:jc w:val="both"/>
        <w:rPr>
          <w:rFonts w:ascii="Bookman Old Style" w:hAnsi="Bookman Old Style"/>
          <w:sz w:val="28"/>
          <w:szCs w:val="28"/>
        </w:rPr>
      </w:pPr>
      <w:r>
        <w:rPr>
          <w:rFonts w:ascii="Bookman Old Style" w:hAnsi="Bookman Old Style"/>
          <w:sz w:val="28"/>
          <w:szCs w:val="28"/>
        </w:rPr>
        <w:tab/>
        <w:t>On the other</w:t>
      </w:r>
      <w:r w:rsidR="00A33B35">
        <w:rPr>
          <w:rFonts w:ascii="Bookman Old Style" w:hAnsi="Bookman Old Style"/>
          <w:sz w:val="28"/>
          <w:szCs w:val="28"/>
        </w:rPr>
        <w:t xml:space="preserve"> hand, the Attorney-General, </w:t>
      </w:r>
      <w:r w:rsidR="00045F8B">
        <w:rPr>
          <w:rFonts w:ascii="Bookman Old Style" w:hAnsi="Bookman Old Style"/>
          <w:sz w:val="28"/>
          <w:szCs w:val="28"/>
        </w:rPr>
        <w:t>as T</w:t>
      </w:r>
      <w:r>
        <w:rPr>
          <w:rFonts w:ascii="Bookman Old Style" w:hAnsi="Bookman Old Style"/>
          <w:sz w:val="28"/>
          <w:szCs w:val="28"/>
        </w:rPr>
        <w:t>hird</w:t>
      </w:r>
      <w:r w:rsidR="00212748">
        <w:rPr>
          <w:rFonts w:ascii="Bookman Old Style" w:hAnsi="Bookman Old Style"/>
          <w:sz w:val="28"/>
          <w:szCs w:val="28"/>
        </w:rPr>
        <w:t>-</w:t>
      </w:r>
      <w:r>
        <w:rPr>
          <w:rFonts w:ascii="Bookman Old Style" w:hAnsi="Bookman Old Style"/>
          <w:sz w:val="28"/>
          <w:szCs w:val="28"/>
        </w:rPr>
        <w:t>Party</w:t>
      </w:r>
      <w:r w:rsidR="00A33B35">
        <w:rPr>
          <w:rFonts w:ascii="Bookman Old Style" w:hAnsi="Bookman Old Style"/>
          <w:sz w:val="28"/>
          <w:szCs w:val="28"/>
        </w:rPr>
        <w:t>,</w:t>
      </w:r>
      <w:r>
        <w:rPr>
          <w:rFonts w:ascii="Bookman Old Style" w:hAnsi="Bookman Old Style"/>
          <w:sz w:val="28"/>
          <w:szCs w:val="28"/>
        </w:rPr>
        <w:t xml:space="preserve"> agreed </w:t>
      </w:r>
      <w:r w:rsidR="008A2C69">
        <w:rPr>
          <w:rFonts w:ascii="Bookman Old Style" w:hAnsi="Bookman Old Style"/>
          <w:sz w:val="28"/>
          <w:szCs w:val="28"/>
        </w:rPr>
        <w:t xml:space="preserve">with the </w:t>
      </w:r>
      <w:r w:rsidR="00A33B35">
        <w:rPr>
          <w:rFonts w:ascii="Bookman Old Style" w:hAnsi="Bookman Old Style"/>
          <w:sz w:val="28"/>
          <w:szCs w:val="28"/>
        </w:rPr>
        <w:t>a</w:t>
      </w:r>
      <w:r w:rsidR="008A2C69">
        <w:rPr>
          <w:rFonts w:ascii="Bookman Old Style" w:hAnsi="Bookman Old Style"/>
          <w:sz w:val="28"/>
          <w:szCs w:val="28"/>
        </w:rPr>
        <w:t>ppellant on the first ground of appeal and su</w:t>
      </w:r>
      <w:r w:rsidR="00212748">
        <w:rPr>
          <w:rFonts w:ascii="Bookman Old Style" w:hAnsi="Bookman Old Style"/>
          <w:sz w:val="28"/>
          <w:szCs w:val="28"/>
        </w:rPr>
        <w:t>bmitted that the learned trial J</w:t>
      </w:r>
      <w:r w:rsidR="008A2C69">
        <w:rPr>
          <w:rFonts w:ascii="Bookman Old Style" w:hAnsi="Bookman Old Style"/>
          <w:sz w:val="28"/>
          <w:szCs w:val="28"/>
        </w:rPr>
        <w:t>udge should have determined the issues between</w:t>
      </w:r>
      <w:r w:rsidR="00045F8B">
        <w:rPr>
          <w:rFonts w:ascii="Bookman Old Style" w:hAnsi="Bookman Old Style"/>
          <w:sz w:val="28"/>
          <w:szCs w:val="28"/>
        </w:rPr>
        <w:t xml:space="preserve"> the </w:t>
      </w:r>
      <w:r w:rsidR="00A33B35">
        <w:rPr>
          <w:rFonts w:ascii="Bookman Old Style" w:hAnsi="Bookman Old Style"/>
          <w:sz w:val="28"/>
          <w:szCs w:val="28"/>
        </w:rPr>
        <w:t>a</w:t>
      </w:r>
      <w:r w:rsidR="00045F8B">
        <w:rPr>
          <w:rFonts w:ascii="Bookman Old Style" w:hAnsi="Bookman Old Style"/>
          <w:sz w:val="28"/>
          <w:szCs w:val="28"/>
        </w:rPr>
        <w:t>ppellant and the Third</w:t>
      </w:r>
      <w:r w:rsidR="00212748">
        <w:rPr>
          <w:rFonts w:ascii="Bookman Old Style" w:hAnsi="Bookman Old Style"/>
          <w:sz w:val="28"/>
          <w:szCs w:val="28"/>
        </w:rPr>
        <w:t>-</w:t>
      </w:r>
      <w:r w:rsidR="00045F8B">
        <w:rPr>
          <w:rFonts w:ascii="Bookman Old Style" w:hAnsi="Bookman Old Style"/>
          <w:sz w:val="28"/>
          <w:szCs w:val="28"/>
        </w:rPr>
        <w:t>P</w:t>
      </w:r>
      <w:r w:rsidR="008A2C69">
        <w:rPr>
          <w:rFonts w:ascii="Bookman Old Style" w:hAnsi="Bookman Old Style"/>
          <w:sz w:val="28"/>
          <w:szCs w:val="28"/>
        </w:rPr>
        <w:t xml:space="preserve">arty.  In support of the submission, they cited the same case of </w:t>
      </w:r>
      <w:r w:rsidR="008A2C69">
        <w:rPr>
          <w:rFonts w:ascii="Bookman Old Style" w:hAnsi="Bookman Old Style"/>
          <w:b/>
          <w:sz w:val="28"/>
          <w:szCs w:val="28"/>
        </w:rPr>
        <w:t xml:space="preserve">Wilson </w:t>
      </w:r>
      <w:proofErr w:type="spellStart"/>
      <w:r w:rsidR="008A2C69">
        <w:rPr>
          <w:rFonts w:ascii="Bookman Old Style" w:hAnsi="Bookman Old Style"/>
          <w:b/>
          <w:sz w:val="28"/>
          <w:szCs w:val="28"/>
        </w:rPr>
        <w:t>Masauso</w:t>
      </w:r>
      <w:proofErr w:type="spellEnd"/>
      <w:r w:rsidR="008A2C69">
        <w:rPr>
          <w:rFonts w:ascii="Bookman Old Style" w:hAnsi="Bookman Old Style"/>
          <w:b/>
          <w:sz w:val="28"/>
          <w:szCs w:val="28"/>
        </w:rPr>
        <w:t xml:space="preserve"> Zulu v Avondale Housing Project Limited</w:t>
      </w:r>
      <w:r w:rsidR="00797945">
        <w:rPr>
          <w:rFonts w:ascii="Bookman Old Style" w:hAnsi="Bookman Old Style"/>
          <w:b/>
          <w:sz w:val="28"/>
          <w:szCs w:val="28"/>
          <w:vertAlign w:val="superscript"/>
        </w:rPr>
        <w:t>1</w:t>
      </w:r>
      <w:r w:rsidR="008A2C69">
        <w:rPr>
          <w:rFonts w:ascii="Bookman Old Style" w:hAnsi="Bookman Old Style"/>
          <w:b/>
          <w:sz w:val="28"/>
          <w:szCs w:val="28"/>
        </w:rPr>
        <w:t xml:space="preserve">, </w:t>
      </w:r>
      <w:r w:rsidR="00A33B35">
        <w:rPr>
          <w:rFonts w:ascii="Bookman Old Style" w:hAnsi="Bookman Old Style"/>
          <w:sz w:val="28"/>
          <w:szCs w:val="28"/>
        </w:rPr>
        <w:t>in particular, where this court said:-</w:t>
      </w:r>
    </w:p>
    <w:p w:rsidR="005A5229" w:rsidRDefault="005A5229" w:rsidP="00F440C2">
      <w:pPr>
        <w:spacing w:after="0" w:line="480" w:lineRule="auto"/>
        <w:jc w:val="both"/>
        <w:rPr>
          <w:rFonts w:ascii="Bookman Old Style" w:hAnsi="Bookman Old Style"/>
          <w:sz w:val="28"/>
          <w:szCs w:val="28"/>
        </w:rPr>
      </w:pPr>
    </w:p>
    <w:p w:rsidR="008A2C69" w:rsidRDefault="008A2C69" w:rsidP="005A5229">
      <w:pPr>
        <w:spacing w:after="0" w:line="480" w:lineRule="auto"/>
        <w:ind w:left="720"/>
        <w:jc w:val="both"/>
        <w:rPr>
          <w:rFonts w:ascii="Bookman Old Style" w:hAnsi="Bookman Old Style"/>
          <w:b/>
          <w:sz w:val="28"/>
          <w:szCs w:val="28"/>
        </w:rPr>
      </w:pPr>
      <w:r>
        <w:rPr>
          <w:rFonts w:ascii="Bookman Old Style" w:hAnsi="Bookman Old Style"/>
          <w:b/>
          <w:sz w:val="28"/>
          <w:szCs w:val="28"/>
        </w:rPr>
        <w:t>“A decision which, because of uncertainty or want of finality, leaves the doors open for further litigation over the same issues between the same parties can and should be avoided.  In the circumstances of this case I believe that it is the view of all the members of this court that the ends of justice will be met by remitting the claim in relation to the goods back to the High Court with the direction that the learned trial commissioner do made all the necessary findings and thereupon do make all the necessary orders and awards.  I would, accordingly, so order.”</w:t>
      </w:r>
    </w:p>
    <w:p w:rsidR="005A5229" w:rsidRDefault="005A5229" w:rsidP="00F440C2">
      <w:pPr>
        <w:spacing w:after="0" w:line="480" w:lineRule="auto"/>
        <w:jc w:val="both"/>
        <w:rPr>
          <w:rFonts w:ascii="Bookman Old Style" w:hAnsi="Bookman Old Style"/>
          <w:b/>
          <w:sz w:val="28"/>
          <w:szCs w:val="28"/>
        </w:rPr>
      </w:pPr>
    </w:p>
    <w:p w:rsidR="005A5229" w:rsidRDefault="005A5229" w:rsidP="00212748">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It was finally submitted that the case be referred back to the court below for determination of the issues between the </w:t>
      </w:r>
      <w:r w:rsidR="00A33B35">
        <w:rPr>
          <w:rFonts w:ascii="Bookman Old Style" w:hAnsi="Bookman Old Style"/>
          <w:sz w:val="28"/>
          <w:szCs w:val="28"/>
        </w:rPr>
        <w:t>a</w:t>
      </w:r>
      <w:r>
        <w:rPr>
          <w:rFonts w:ascii="Bookman Old Style" w:hAnsi="Bookman Old Style"/>
          <w:sz w:val="28"/>
          <w:szCs w:val="28"/>
        </w:rPr>
        <w:t>ppellant and the Third</w:t>
      </w:r>
      <w:r w:rsidR="000A7BC6">
        <w:rPr>
          <w:rFonts w:ascii="Bookman Old Style" w:hAnsi="Bookman Old Style"/>
          <w:sz w:val="28"/>
          <w:szCs w:val="28"/>
        </w:rPr>
        <w:t>-</w:t>
      </w:r>
      <w:r>
        <w:rPr>
          <w:rFonts w:ascii="Bookman Old Style" w:hAnsi="Bookman Old Style"/>
          <w:sz w:val="28"/>
          <w:szCs w:val="28"/>
        </w:rPr>
        <w:t>Party only.</w:t>
      </w:r>
    </w:p>
    <w:p w:rsidR="005A5229" w:rsidRDefault="005A5229" w:rsidP="00F440C2">
      <w:pPr>
        <w:spacing w:after="0" w:line="480" w:lineRule="auto"/>
        <w:jc w:val="both"/>
        <w:rPr>
          <w:rFonts w:ascii="Bookman Old Style" w:hAnsi="Bookman Old Style"/>
          <w:sz w:val="28"/>
          <w:szCs w:val="28"/>
        </w:rPr>
      </w:pPr>
    </w:p>
    <w:p w:rsidR="005A5229" w:rsidRDefault="005A5229" w:rsidP="00F440C2">
      <w:pPr>
        <w:spacing w:after="0" w:line="480" w:lineRule="auto"/>
        <w:jc w:val="both"/>
        <w:rPr>
          <w:rFonts w:ascii="Bookman Old Style" w:hAnsi="Bookman Old Style"/>
          <w:sz w:val="28"/>
          <w:szCs w:val="28"/>
        </w:rPr>
      </w:pPr>
      <w:r>
        <w:rPr>
          <w:rFonts w:ascii="Bookman Old Style" w:hAnsi="Bookman Old Style"/>
          <w:sz w:val="28"/>
          <w:szCs w:val="28"/>
        </w:rPr>
        <w:tab/>
        <w:t>W</w:t>
      </w:r>
      <w:r w:rsidR="00212748">
        <w:rPr>
          <w:rFonts w:ascii="Bookman Old Style" w:hAnsi="Bookman Old Style"/>
          <w:sz w:val="28"/>
          <w:szCs w:val="28"/>
        </w:rPr>
        <w:t>e agree that the learned trial J</w:t>
      </w:r>
      <w:r>
        <w:rPr>
          <w:rFonts w:ascii="Bookman Old Style" w:hAnsi="Bookman Old Style"/>
          <w:sz w:val="28"/>
          <w:szCs w:val="28"/>
        </w:rPr>
        <w:t xml:space="preserve">udge did not deal with the issues between the </w:t>
      </w:r>
      <w:r w:rsidR="00A33B35">
        <w:rPr>
          <w:rFonts w:ascii="Bookman Old Style" w:hAnsi="Bookman Old Style"/>
          <w:sz w:val="28"/>
          <w:szCs w:val="28"/>
        </w:rPr>
        <w:t>a</w:t>
      </w:r>
      <w:r>
        <w:rPr>
          <w:rFonts w:ascii="Bookman Old Style" w:hAnsi="Bookman Old Style"/>
          <w:sz w:val="28"/>
          <w:szCs w:val="28"/>
        </w:rPr>
        <w:t>ppellant and the Third</w:t>
      </w:r>
      <w:r w:rsidR="00887DEA">
        <w:rPr>
          <w:rFonts w:ascii="Bookman Old Style" w:hAnsi="Bookman Old Style"/>
          <w:sz w:val="28"/>
          <w:szCs w:val="28"/>
        </w:rPr>
        <w:t>-</w:t>
      </w:r>
      <w:r>
        <w:rPr>
          <w:rFonts w:ascii="Bookman Old Style" w:hAnsi="Bookman Old Style"/>
          <w:sz w:val="28"/>
          <w:szCs w:val="28"/>
        </w:rPr>
        <w:t>Party, the Attorney</w:t>
      </w:r>
      <w:r w:rsidR="00A33B35">
        <w:rPr>
          <w:rFonts w:ascii="Bookman Old Style" w:hAnsi="Bookman Old Style"/>
          <w:sz w:val="28"/>
          <w:szCs w:val="28"/>
        </w:rPr>
        <w:t>-</w:t>
      </w:r>
      <w:r>
        <w:rPr>
          <w:rFonts w:ascii="Bookman Old Style" w:hAnsi="Bookman Old Style"/>
          <w:sz w:val="28"/>
          <w:szCs w:val="28"/>
        </w:rPr>
        <w:t xml:space="preserve"> General</w:t>
      </w:r>
      <w:r w:rsidR="00EF3F8E">
        <w:rPr>
          <w:rFonts w:ascii="Bookman Old Style" w:hAnsi="Bookman Old Style"/>
          <w:sz w:val="28"/>
          <w:szCs w:val="28"/>
        </w:rPr>
        <w:t>, they</w:t>
      </w:r>
      <w:r w:rsidR="003C4387">
        <w:rPr>
          <w:rFonts w:ascii="Bookman Old Style" w:hAnsi="Bookman Old Style"/>
          <w:sz w:val="28"/>
          <w:szCs w:val="28"/>
        </w:rPr>
        <w:t xml:space="preserve"> were le</w:t>
      </w:r>
      <w:r w:rsidR="00212748">
        <w:rPr>
          <w:rFonts w:ascii="Bookman Old Style" w:hAnsi="Bookman Old Style"/>
          <w:sz w:val="28"/>
          <w:szCs w:val="28"/>
        </w:rPr>
        <w:t>ft hanging.  The learned trial J</w:t>
      </w:r>
      <w:r w:rsidR="003C4387">
        <w:rPr>
          <w:rFonts w:ascii="Bookman Old Style" w:hAnsi="Bookman Old Style"/>
          <w:sz w:val="28"/>
          <w:szCs w:val="28"/>
        </w:rPr>
        <w:t xml:space="preserve">udge simply </w:t>
      </w:r>
      <w:r w:rsidR="003C4387">
        <w:rPr>
          <w:rFonts w:ascii="Bookman Old Style" w:hAnsi="Bookman Old Style"/>
          <w:sz w:val="28"/>
          <w:szCs w:val="28"/>
        </w:rPr>
        <w:lastRenderedPageBreak/>
        <w:t>concentrated on the report of the Surveyor</w:t>
      </w:r>
      <w:r w:rsidR="00A33B35">
        <w:rPr>
          <w:rFonts w:ascii="Bookman Old Style" w:hAnsi="Bookman Old Style"/>
          <w:sz w:val="28"/>
          <w:szCs w:val="28"/>
        </w:rPr>
        <w:t>-</w:t>
      </w:r>
      <w:r w:rsidR="003C4387">
        <w:rPr>
          <w:rFonts w:ascii="Bookman Old Style" w:hAnsi="Bookman Old Style"/>
          <w:sz w:val="28"/>
          <w:szCs w:val="28"/>
        </w:rPr>
        <w:t>General.  It was incumbe</w:t>
      </w:r>
      <w:r w:rsidR="000A7BC6">
        <w:rPr>
          <w:rFonts w:ascii="Bookman Old Style" w:hAnsi="Bookman Old Style"/>
          <w:sz w:val="28"/>
          <w:szCs w:val="28"/>
        </w:rPr>
        <w:t>n</w:t>
      </w:r>
      <w:r w:rsidR="003C4387">
        <w:rPr>
          <w:rFonts w:ascii="Bookman Old Style" w:hAnsi="Bookman Old Style"/>
          <w:sz w:val="28"/>
          <w:szCs w:val="28"/>
        </w:rPr>
        <w:t>t upon the</w:t>
      </w:r>
      <w:r w:rsidR="00EF3F8E">
        <w:rPr>
          <w:rFonts w:ascii="Bookman Old Style" w:hAnsi="Bookman Old Style"/>
          <w:sz w:val="28"/>
          <w:szCs w:val="28"/>
        </w:rPr>
        <w:t xml:space="preserve"> parties during t</w:t>
      </w:r>
      <w:r w:rsidR="00A33B35">
        <w:rPr>
          <w:rFonts w:ascii="Bookman Old Style" w:hAnsi="Bookman Old Style"/>
          <w:sz w:val="28"/>
          <w:szCs w:val="28"/>
        </w:rPr>
        <w:t>he proceedings, especially the a</w:t>
      </w:r>
      <w:r w:rsidR="00EF3F8E">
        <w:rPr>
          <w:rFonts w:ascii="Bookman Old Style" w:hAnsi="Bookman Old Style"/>
          <w:sz w:val="28"/>
          <w:szCs w:val="28"/>
        </w:rPr>
        <w:t xml:space="preserve">ppellant </w:t>
      </w:r>
      <w:r w:rsidR="00A33B35">
        <w:rPr>
          <w:rFonts w:ascii="Bookman Old Style" w:hAnsi="Bookman Old Style"/>
          <w:sz w:val="28"/>
          <w:szCs w:val="28"/>
        </w:rPr>
        <w:t>to raise</w:t>
      </w:r>
      <w:r w:rsidR="00EF3F8E">
        <w:rPr>
          <w:rFonts w:ascii="Bookman Old Style" w:hAnsi="Bookman Old Style"/>
          <w:sz w:val="28"/>
          <w:szCs w:val="28"/>
        </w:rPr>
        <w:t xml:space="preserve"> the matter in the court below before judgment was delivered so that the learned trial judge would have been </w:t>
      </w:r>
      <w:r w:rsidR="00A33B35">
        <w:rPr>
          <w:rFonts w:ascii="Bookman Old Style" w:hAnsi="Bookman Old Style"/>
          <w:sz w:val="28"/>
          <w:szCs w:val="28"/>
        </w:rPr>
        <w:t>reminded about the Third</w:t>
      </w:r>
      <w:r w:rsidR="000A7BC6">
        <w:rPr>
          <w:rFonts w:ascii="Bookman Old Style" w:hAnsi="Bookman Old Style"/>
          <w:sz w:val="28"/>
          <w:szCs w:val="28"/>
        </w:rPr>
        <w:t>-</w:t>
      </w:r>
      <w:r w:rsidR="00A33B35">
        <w:rPr>
          <w:rFonts w:ascii="Bookman Old Style" w:hAnsi="Bookman Old Style"/>
          <w:sz w:val="28"/>
          <w:szCs w:val="28"/>
        </w:rPr>
        <w:t>Party O</w:t>
      </w:r>
      <w:r w:rsidR="00EF3F8E">
        <w:rPr>
          <w:rFonts w:ascii="Bookman Old Style" w:hAnsi="Bookman Old Style"/>
          <w:sz w:val="28"/>
          <w:szCs w:val="28"/>
        </w:rPr>
        <w:t xml:space="preserve">rder which she had granted.  We find that the first ground </w:t>
      </w:r>
      <w:r w:rsidR="00A33B35">
        <w:rPr>
          <w:rFonts w:ascii="Bookman Old Style" w:hAnsi="Bookman Old Style"/>
          <w:sz w:val="28"/>
          <w:szCs w:val="28"/>
        </w:rPr>
        <w:t>of appeal does not concern the r</w:t>
      </w:r>
      <w:r w:rsidR="00EF3F8E">
        <w:rPr>
          <w:rFonts w:ascii="Bookman Old Style" w:hAnsi="Bookman Old Style"/>
          <w:sz w:val="28"/>
          <w:szCs w:val="28"/>
        </w:rPr>
        <w:t xml:space="preserve">espondent, and as against the </w:t>
      </w:r>
      <w:r w:rsidR="00A33B35">
        <w:rPr>
          <w:rFonts w:ascii="Bookman Old Style" w:hAnsi="Bookman Old Style"/>
          <w:sz w:val="28"/>
          <w:szCs w:val="28"/>
        </w:rPr>
        <w:t>r</w:t>
      </w:r>
      <w:r w:rsidR="00EF3F8E">
        <w:rPr>
          <w:rFonts w:ascii="Bookman Old Style" w:hAnsi="Bookman Old Style"/>
          <w:sz w:val="28"/>
          <w:szCs w:val="28"/>
        </w:rPr>
        <w:t>espondent</w:t>
      </w:r>
      <w:r w:rsidR="000A7BC6">
        <w:rPr>
          <w:rFonts w:ascii="Bookman Old Style" w:hAnsi="Bookman Old Style"/>
          <w:sz w:val="28"/>
          <w:szCs w:val="28"/>
        </w:rPr>
        <w:t>,</w:t>
      </w:r>
      <w:r w:rsidR="00EF3F8E">
        <w:rPr>
          <w:rFonts w:ascii="Bookman Old Style" w:hAnsi="Bookman Old Style"/>
          <w:sz w:val="28"/>
          <w:szCs w:val="28"/>
        </w:rPr>
        <w:t xml:space="preserve"> the first ground of appeal cannot succeed, it fails, but succeeds as against the Third</w:t>
      </w:r>
      <w:r w:rsidR="000A7BC6">
        <w:rPr>
          <w:rFonts w:ascii="Bookman Old Style" w:hAnsi="Bookman Old Style"/>
          <w:sz w:val="28"/>
          <w:szCs w:val="28"/>
        </w:rPr>
        <w:t>-</w:t>
      </w:r>
      <w:r w:rsidR="00EF3F8E">
        <w:rPr>
          <w:rFonts w:ascii="Bookman Old Style" w:hAnsi="Bookman Old Style"/>
          <w:sz w:val="28"/>
          <w:szCs w:val="28"/>
        </w:rPr>
        <w:t xml:space="preserve"> Party</w:t>
      </w:r>
      <w:r w:rsidR="00A33B35">
        <w:rPr>
          <w:rFonts w:ascii="Bookman Old Style" w:hAnsi="Bookman Old Style"/>
          <w:sz w:val="28"/>
          <w:szCs w:val="28"/>
        </w:rPr>
        <w:t>,</w:t>
      </w:r>
      <w:r w:rsidR="00EF3F8E">
        <w:rPr>
          <w:rFonts w:ascii="Bookman Old Style" w:hAnsi="Bookman Old Style"/>
          <w:sz w:val="28"/>
          <w:szCs w:val="28"/>
        </w:rPr>
        <w:t xml:space="preserve"> who</w:t>
      </w:r>
      <w:r w:rsidR="00A33B35">
        <w:rPr>
          <w:rFonts w:ascii="Bookman Old Style" w:hAnsi="Bookman Old Style"/>
          <w:sz w:val="28"/>
          <w:szCs w:val="28"/>
        </w:rPr>
        <w:t>,</w:t>
      </w:r>
      <w:r w:rsidR="00EF3F8E">
        <w:rPr>
          <w:rFonts w:ascii="Bookman Old Style" w:hAnsi="Bookman Old Style"/>
          <w:sz w:val="28"/>
          <w:szCs w:val="28"/>
        </w:rPr>
        <w:t xml:space="preserve"> in any case</w:t>
      </w:r>
      <w:r w:rsidR="00A33B35">
        <w:rPr>
          <w:rFonts w:ascii="Bookman Old Style" w:hAnsi="Bookman Old Style"/>
          <w:sz w:val="28"/>
          <w:szCs w:val="28"/>
        </w:rPr>
        <w:t>,</w:t>
      </w:r>
      <w:r w:rsidR="00EF3F8E">
        <w:rPr>
          <w:rFonts w:ascii="Bookman Old Style" w:hAnsi="Bookman Old Style"/>
          <w:sz w:val="28"/>
          <w:szCs w:val="28"/>
        </w:rPr>
        <w:t xml:space="preserve"> has conceded.</w:t>
      </w:r>
    </w:p>
    <w:p w:rsidR="00EF3F8E" w:rsidRDefault="00EF3F8E" w:rsidP="00F440C2">
      <w:pPr>
        <w:spacing w:after="0" w:line="480" w:lineRule="auto"/>
        <w:jc w:val="both"/>
        <w:rPr>
          <w:rFonts w:ascii="Bookman Old Style" w:hAnsi="Bookman Old Style"/>
          <w:sz w:val="28"/>
          <w:szCs w:val="28"/>
        </w:rPr>
      </w:pPr>
    </w:p>
    <w:p w:rsidR="006C1143" w:rsidRDefault="00EF3F8E" w:rsidP="00F440C2">
      <w:pPr>
        <w:spacing w:after="0" w:line="480" w:lineRule="auto"/>
        <w:jc w:val="both"/>
        <w:rPr>
          <w:rFonts w:ascii="Bookman Old Style" w:hAnsi="Bookman Old Style"/>
          <w:sz w:val="28"/>
          <w:szCs w:val="28"/>
        </w:rPr>
      </w:pPr>
      <w:r>
        <w:rPr>
          <w:rFonts w:ascii="Bookman Old Style" w:hAnsi="Bookman Old Style"/>
          <w:sz w:val="28"/>
          <w:szCs w:val="28"/>
        </w:rPr>
        <w:tab/>
        <w:t xml:space="preserve">On the second </w:t>
      </w:r>
      <w:r w:rsidR="00A33B35">
        <w:rPr>
          <w:rFonts w:ascii="Bookman Old Style" w:hAnsi="Bookman Old Style"/>
          <w:sz w:val="28"/>
          <w:szCs w:val="28"/>
        </w:rPr>
        <w:t xml:space="preserve">ground </w:t>
      </w:r>
      <w:r>
        <w:rPr>
          <w:rFonts w:ascii="Bookman Old Style" w:hAnsi="Bookman Old Style"/>
          <w:sz w:val="28"/>
          <w:szCs w:val="28"/>
        </w:rPr>
        <w:t>of appeal, it</w:t>
      </w:r>
      <w:r w:rsidR="005860FD">
        <w:rPr>
          <w:rFonts w:ascii="Bookman Old Style" w:hAnsi="Bookman Old Style"/>
          <w:sz w:val="28"/>
          <w:szCs w:val="28"/>
        </w:rPr>
        <w:t xml:space="preserve"> was submitted that although the Surveyor</w:t>
      </w:r>
      <w:r w:rsidR="00A33B35">
        <w:rPr>
          <w:rFonts w:ascii="Bookman Old Style" w:hAnsi="Bookman Old Style"/>
          <w:sz w:val="28"/>
          <w:szCs w:val="28"/>
        </w:rPr>
        <w:t>-</w:t>
      </w:r>
      <w:r w:rsidR="005860FD">
        <w:rPr>
          <w:rFonts w:ascii="Bookman Old Style" w:hAnsi="Bookman Old Style"/>
          <w:sz w:val="28"/>
          <w:szCs w:val="28"/>
        </w:rPr>
        <w:t xml:space="preserve">General’s report was </w:t>
      </w:r>
      <w:r w:rsidR="006C1143">
        <w:rPr>
          <w:rFonts w:ascii="Bookman Old Style" w:hAnsi="Bookman Old Style"/>
          <w:sz w:val="28"/>
          <w:szCs w:val="28"/>
        </w:rPr>
        <w:t>n</w:t>
      </w:r>
      <w:r w:rsidR="00A33B35">
        <w:rPr>
          <w:rFonts w:ascii="Bookman Old Style" w:hAnsi="Bookman Old Style"/>
          <w:sz w:val="28"/>
          <w:szCs w:val="28"/>
        </w:rPr>
        <w:t>ot</w:t>
      </w:r>
      <w:r w:rsidR="006C1143">
        <w:rPr>
          <w:rFonts w:ascii="Bookman Old Style" w:hAnsi="Bookman Old Style"/>
          <w:sz w:val="28"/>
          <w:szCs w:val="28"/>
        </w:rPr>
        <w:t xml:space="preserve"> contest</w:t>
      </w:r>
      <w:r w:rsidR="00A33B35">
        <w:rPr>
          <w:rFonts w:ascii="Bookman Old Style" w:hAnsi="Bookman Old Style"/>
          <w:sz w:val="28"/>
          <w:szCs w:val="28"/>
        </w:rPr>
        <w:t>ed</w:t>
      </w:r>
      <w:r w:rsidR="006C1143">
        <w:rPr>
          <w:rFonts w:ascii="Bookman Old Style" w:hAnsi="Bookman Old Style"/>
          <w:sz w:val="28"/>
          <w:szCs w:val="28"/>
        </w:rPr>
        <w:t xml:space="preserve">, the proceedings should not have been closed without hearing </w:t>
      </w:r>
      <w:r w:rsidR="00A33B35">
        <w:rPr>
          <w:rFonts w:ascii="Bookman Old Style" w:hAnsi="Bookman Old Style"/>
          <w:sz w:val="28"/>
          <w:szCs w:val="28"/>
        </w:rPr>
        <w:t xml:space="preserve">other </w:t>
      </w:r>
      <w:r w:rsidR="006C1143">
        <w:rPr>
          <w:rFonts w:ascii="Bookman Old Style" w:hAnsi="Bookman Old Style"/>
          <w:sz w:val="28"/>
          <w:szCs w:val="28"/>
        </w:rPr>
        <w:t xml:space="preserve">witness or indeed the parties themselves on the other aspects of the case.  </w:t>
      </w:r>
      <w:r w:rsidR="00BE3C27">
        <w:rPr>
          <w:rFonts w:ascii="Bookman Old Style" w:hAnsi="Bookman Old Style"/>
          <w:sz w:val="28"/>
          <w:szCs w:val="28"/>
        </w:rPr>
        <w:t xml:space="preserve">It was </w:t>
      </w:r>
      <w:r w:rsidR="006C1143">
        <w:rPr>
          <w:rFonts w:ascii="Bookman Old Style" w:hAnsi="Bookman Old Style"/>
          <w:sz w:val="28"/>
          <w:szCs w:val="28"/>
        </w:rPr>
        <w:t xml:space="preserve">contended </w:t>
      </w:r>
      <w:r w:rsidR="00BE3C27">
        <w:rPr>
          <w:rFonts w:ascii="Bookman Old Style" w:hAnsi="Bookman Old Style"/>
          <w:sz w:val="28"/>
          <w:szCs w:val="28"/>
        </w:rPr>
        <w:t xml:space="preserve">on behalf of the appellant </w:t>
      </w:r>
      <w:r w:rsidR="006C1143">
        <w:rPr>
          <w:rFonts w:ascii="Bookman Old Style" w:hAnsi="Bookman Old Style"/>
          <w:sz w:val="28"/>
          <w:szCs w:val="28"/>
        </w:rPr>
        <w:t>that the learned trial judge should have allowed her to give evidence and call  witnesses on the Third</w:t>
      </w:r>
      <w:r w:rsidR="000A7BC6">
        <w:rPr>
          <w:rFonts w:ascii="Bookman Old Style" w:hAnsi="Bookman Old Style"/>
          <w:sz w:val="28"/>
          <w:szCs w:val="28"/>
        </w:rPr>
        <w:t>-</w:t>
      </w:r>
      <w:r w:rsidR="006C1143">
        <w:rPr>
          <w:rFonts w:ascii="Bookman Old Style" w:hAnsi="Bookman Old Style"/>
          <w:sz w:val="28"/>
          <w:szCs w:val="28"/>
        </w:rPr>
        <w:t>Party claims and</w:t>
      </w:r>
      <w:r w:rsidR="000E3104">
        <w:rPr>
          <w:rFonts w:ascii="Bookman Old Style" w:hAnsi="Bookman Old Style"/>
          <w:sz w:val="28"/>
          <w:szCs w:val="28"/>
        </w:rPr>
        <w:t>,</w:t>
      </w:r>
      <w:r w:rsidR="006C1143">
        <w:rPr>
          <w:rFonts w:ascii="Bookman Old Style" w:hAnsi="Bookman Old Style"/>
          <w:sz w:val="28"/>
          <w:szCs w:val="28"/>
        </w:rPr>
        <w:t xml:space="preserve"> generally</w:t>
      </w:r>
      <w:r w:rsidR="000E3104">
        <w:rPr>
          <w:rFonts w:ascii="Bookman Old Style" w:hAnsi="Bookman Old Style"/>
          <w:sz w:val="28"/>
          <w:szCs w:val="28"/>
        </w:rPr>
        <w:t>,</w:t>
      </w:r>
      <w:r w:rsidR="006C1143">
        <w:rPr>
          <w:rFonts w:ascii="Bookman Old Style" w:hAnsi="Bookman Old Style"/>
          <w:sz w:val="28"/>
          <w:szCs w:val="28"/>
        </w:rPr>
        <w:t xml:space="preserve"> to hear evidence from her on how she found herself building on property 9113/M Lusaka.  </w:t>
      </w:r>
      <w:r w:rsidR="00BE3C27">
        <w:rPr>
          <w:rFonts w:ascii="Bookman Old Style" w:hAnsi="Bookman Old Style"/>
          <w:sz w:val="28"/>
          <w:szCs w:val="28"/>
        </w:rPr>
        <w:t>It was</w:t>
      </w:r>
      <w:r w:rsidR="006C1143">
        <w:rPr>
          <w:rFonts w:ascii="Bookman Old Style" w:hAnsi="Bookman Old Style"/>
          <w:sz w:val="28"/>
          <w:szCs w:val="28"/>
        </w:rPr>
        <w:t xml:space="preserve"> submitted that the Attorney</w:t>
      </w:r>
      <w:r w:rsidR="000E3104">
        <w:rPr>
          <w:rFonts w:ascii="Bookman Old Style" w:hAnsi="Bookman Old Style"/>
          <w:sz w:val="28"/>
          <w:szCs w:val="28"/>
        </w:rPr>
        <w:t>-</w:t>
      </w:r>
      <w:r w:rsidR="006C1143">
        <w:rPr>
          <w:rFonts w:ascii="Bookman Old Style" w:hAnsi="Bookman Old Style"/>
          <w:sz w:val="28"/>
          <w:szCs w:val="28"/>
        </w:rPr>
        <w:t>General</w:t>
      </w:r>
      <w:r w:rsidR="000A7BC6">
        <w:rPr>
          <w:rFonts w:ascii="Bookman Old Style" w:hAnsi="Bookman Old Style"/>
          <w:sz w:val="28"/>
          <w:szCs w:val="28"/>
        </w:rPr>
        <w:t>,</w:t>
      </w:r>
      <w:r w:rsidR="006C1143">
        <w:rPr>
          <w:rFonts w:ascii="Bookman Old Style" w:hAnsi="Bookman Old Style"/>
          <w:sz w:val="28"/>
          <w:szCs w:val="28"/>
        </w:rPr>
        <w:t xml:space="preserve"> as Third</w:t>
      </w:r>
      <w:r w:rsidR="000A7BC6">
        <w:rPr>
          <w:rFonts w:ascii="Bookman Old Style" w:hAnsi="Bookman Old Style"/>
          <w:sz w:val="28"/>
          <w:szCs w:val="28"/>
        </w:rPr>
        <w:t>-</w:t>
      </w:r>
      <w:r w:rsidR="006C1143">
        <w:rPr>
          <w:rFonts w:ascii="Bookman Old Style" w:hAnsi="Bookman Old Style"/>
          <w:sz w:val="28"/>
          <w:szCs w:val="28"/>
        </w:rPr>
        <w:t xml:space="preserve"> Party</w:t>
      </w:r>
      <w:r w:rsidR="000E3104">
        <w:rPr>
          <w:rFonts w:ascii="Bookman Old Style" w:hAnsi="Bookman Old Style"/>
          <w:sz w:val="28"/>
          <w:szCs w:val="28"/>
        </w:rPr>
        <w:t>,</w:t>
      </w:r>
      <w:r w:rsidR="006C1143">
        <w:rPr>
          <w:rFonts w:ascii="Bookman Old Style" w:hAnsi="Bookman Old Style"/>
          <w:sz w:val="28"/>
          <w:szCs w:val="28"/>
        </w:rPr>
        <w:t xml:space="preserve"> should have </w:t>
      </w:r>
      <w:r w:rsidR="000E3104">
        <w:rPr>
          <w:rFonts w:ascii="Bookman Old Style" w:hAnsi="Bookman Old Style"/>
          <w:sz w:val="28"/>
          <w:szCs w:val="28"/>
        </w:rPr>
        <w:t>also called witnesses from the o</w:t>
      </w:r>
      <w:r w:rsidR="006C1143">
        <w:rPr>
          <w:rFonts w:ascii="Bookman Old Style" w:hAnsi="Bookman Old Style"/>
          <w:sz w:val="28"/>
          <w:szCs w:val="28"/>
        </w:rPr>
        <w:t xml:space="preserve">ffice of the </w:t>
      </w:r>
      <w:r w:rsidR="006C1143">
        <w:rPr>
          <w:rFonts w:ascii="Bookman Old Style" w:hAnsi="Bookman Old Style"/>
          <w:sz w:val="28"/>
          <w:szCs w:val="28"/>
        </w:rPr>
        <w:lastRenderedPageBreak/>
        <w:t xml:space="preserve">Ministry of Lands to give evidence on </w:t>
      </w:r>
      <w:r w:rsidR="00BE3C27">
        <w:rPr>
          <w:rFonts w:ascii="Bookman Old Style" w:hAnsi="Bookman Old Style"/>
          <w:sz w:val="28"/>
          <w:szCs w:val="28"/>
        </w:rPr>
        <w:t>the appellant’s</w:t>
      </w:r>
      <w:r w:rsidR="006C1143">
        <w:rPr>
          <w:rFonts w:ascii="Bookman Old Style" w:hAnsi="Bookman Old Style"/>
          <w:sz w:val="28"/>
          <w:szCs w:val="28"/>
        </w:rPr>
        <w:t xml:space="preserve"> claims and those of the </w:t>
      </w:r>
      <w:r w:rsidR="000E3104">
        <w:rPr>
          <w:rFonts w:ascii="Bookman Old Style" w:hAnsi="Bookman Old Style"/>
          <w:sz w:val="28"/>
          <w:szCs w:val="28"/>
        </w:rPr>
        <w:t>r</w:t>
      </w:r>
      <w:r w:rsidR="006C1143">
        <w:rPr>
          <w:rFonts w:ascii="Bookman Old Style" w:hAnsi="Bookman Old Style"/>
          <w:sz w:val="28"/>
          <w:szCs w:val="28"/>
        </w:rPr>
        <w:t>espondent as well as those of the Third</w:t>
      </w:r>
      <w:r w:rsidR="000A7BC6">
        <w:rPr>
          <w:rFonts w:ascii="Bookman Old Style" w:hAnsi="Bookman Old Style"/>
          <w:sz w:val="28"/>
          <w:szCs w:val="28"/>
        </w:rPr>
        <w:t>-</w:t>
      </w:r>
      <w:r w:rsidR="006C1143">
        <w:rPr>
          <w:rFonts w:ascii="Bookman Old Style" w:hAnsi="Bookman Old Style"/>
          <w:sz w:val="28"/>
          <w:szCs w:val="28"/>
        </w:rPr>
        <w:t>Party.  It was submitted that the trial was closed prematurely while crucial aspects of the case between the parties were left unresolved.</w:t>
      </w:r>
    </w:p>
    <w:p w:rsidR="006C1143" w:rsidRDefault="006C1143" w:rsidP="00F440C2">
      <w:pPr>
        <w:spacing w:after="0" w:line="480" w:lineRule="auto"/>
        <w:jc w:val="both"/>
        <w:rPr>
          <w:rFonts w:ascii="Bookman Old Style" w:hAnsi="Bookman Old Style"/>
          <w:sz w:val="28"/>
          <w:szCs w:val="28"/>
        </w:rPr>
      </w:pPr>
    </w:p>
    <w:p w:rsidR="00EF3F8E" w:rsidRDefault="006C1143" w:rsidP="00F440C2">
      <w:pPr>
        <w:spacing w:after="0" w:line="480" w:lineRule="auto"/>
        <w:jc w:val="both"/>
        <w:rPr>
          <w:rFonts w:ascii="Bookman Old Style" w:hAnsi="Bookman Old Style"/>
          <w:sz w:val="28"/>
          <w:szCs w:val="28"/>
        </w:rPr>
      </w:pPr>
      <w:r>
        <w:rPr>
          <w:rFonts w:ascii="Bookman Old Style" w:hAnsi="Bookman Old Style"/>
          <w:sz w:val="28"/>
          <w:szCs w:val="28"/>
        </w:rPr>
        <w:tab/>
        <w:t xml:space="preserve">In response to the second ground of appeal, the </w:t>
      </w:r>
      <w:r w:rsidR="000E3104">
        <w:rPr>
          <w:rFonts w:ascii="Bookman Old Style" w:hAnsi="Bookman Old Style"/>
          <w:sz w:val="28"/>
          <w:szCs w:val="28"/>
        </w:rPr>
        <w:t>r</w:t>
      </w:r>
      <w:r>
        <w:rPr>
          <w:rFonts w:ascii="Bookman Old Style" w:hAnsi="Bookman Old Style"/>
          <w:sz w:val="28"/>
          <w:szCs w:val="28"/>
        </w:rPr>
        <w:t xml:space="preserve">espondent submitted that before the final determination of the matters </w:t>
      </w:r>
      <w:r w:rsidR="00660B76">
        <w:rPr>
          <w:rFonts w:ascii="Bookman Old Style" w:hAnsi="Bookman Old Style"/>
          <w:sz w:val="28"/>
          <w:szCs w:val="28"/>
        </w:rPr>
        <w:t>before the</w:t>
      </w:r>
      <w:r w:rsidR="000E3104">
        <w:rPr>
          <w:rFonts w:ascii="Bookman Old Style" w:hAnsi="Bookman Old Style"/>
          <w:sz w:val="28"/>
          <w:szCs w:val="28"/>
        </w:rPr>
        <w:t xml:space="preserve"> trial Judge, there was a C</w:t>
      </w:r>
      <w:r w:rsidR="00BC68E8">
        <w:rPr>
          <w:rFonts w:ascii="Bookman Old Style" w:hAnsi="Bookman Old Style"/>
          <w:sz w:val="28"/>
          <w:szCs w:val="28"/>
        </w:rPr>
        <w:t xml:space="preserve">onsent </w:t>
      </w:r>
      <w:r w:rsidR="000E3104">
        <w:rPr>
          <w:rFonts w:ascii="Bookman Old Style" w:hAnsi="Bookman Old Style"/>
          <w:sz w:val="28"/>
          <w:szCs w:val="28"/>
        </w:rPr>
        <w:t>O</w:t>
      </w:r>
      <w:r w:rsidR="00BC68E8">
        <w:rPr>
          <w:rFonts w:ascii="Bookman Old Style" w:hAnsi="Bookman Old Style"/>
          <w:sz w:val="28"/>
          <w:szCs w:val="28"/>
        </w:rPr>
        <w:t>rder upon which the court based its decision having accepted the report of the Surveyor</w:t>
      </w:r>
      <w:r w:rsidR="00660B76">
        <w:rPr>
          <w:rFonts w:ascii="Bookman Old Style" w:hAnsi="Bookman Old Style"/>
          <w:sz w:val="28"/>
          <w:szCs w:val="28"/>
        </w:rPr>
        <w:t>-</w:t>
      </w:r>
      <w:r w:rsidR="00BC68E8">
        <w:rPr>
          <w:rFonts w:ascii="Bookman Old Style" w:hAnsi="Bookman Old Style"/>
          <w:sz w:val="28"/>
          <w:szCs w:val="28"/>
        </w:rPr>
        <w:t xml:space="preserve"> General on which the parties had agreed that that would be the sole basis for the court’s determinati</w:t>
      </w:r>
      <w:r w:rsidR="00660B76">
        <w:rPr>
          <w:rFonts w:ascii="Bookman Old Style" w:hAnsi="Bookman Old Style"/>
          <w:sz w:val="28"/>
          <w:szCs w:val="28"/>
        </w:rPr>
        <w:t>on.  It was pointed out by the r</w:t>
      </w:r>
      <w:r w:rsidR="00BC68E8">
        <w:rPr>
          <w:rFonts w:ascii="Bookman Old Style" w:hAnsi="Bookman Old Style"/>
          <w:sz w:val="28"/>
          <w:szCs w:val="28"/>
        </w:rPr>
        <w:t xml:space="preserve">espondent that Counsel for the </w:t>
      </w:r>
      <w:r w:rsidR="00660B76">
        <w:rPr>
          <w:rFonts w:ascii="Bookman Old Style" w:hAnsi="Bookman Old Style"/>
          <w:sz w:val="28"/>
          <w:szCs w:val="28"/>
        </w:rPr>
        <w:t>a</w:t>
      </w:r>
      <w:r w:rsidR="00BC68E8">
        <w:rPr>
          <w:rFonts w:ascii="Bookman Old Style" w:hAnsi="Bookman Old Style"/>
          <w:sz w:val="28"/>
          <w:szCs w:val="28"/>
        </w:rPr>
        <w:t>ppellant in the court below</w:t>
      </w:r>
      <w:r w:rsidR="00660B76">
        <w:rPr>
          <w:rFonts w:ascii="Bookman Old Style" w:hAnsi="Bookman Old Style"/>
          <w:sz w:val="28"/>
          <w:szCs w:val="28"/>
        </w:rPr>
        <w:t>,</w:t>
      </w:r>
      <w:r w:rsidR="00BC68E8">
        <w:rPr>
          <w:rFonts w:ascii="Bookman Old Style" w:hAnsi="Bookman Old Style"/>
          <w:sz w:val="28"/>
          <w:szCs w:val="28"/>
        </w:rPr>
        <w:t xml:space="preserve"> declined to cross-examine the Surveyor</w:t>
      </w:r>
      <w:r w:rsidR="00660B76">
        <w:rPr>
          <w:rFonts w:ascii="Bookman Old Style" w:hAnsi="Bookman Old Style"/>
          <w:sz w:val="28"/>
          <w:szCs w:val="28"/>
        </w:rPr>
        <w:t>-</w:t>
      </w:r>
      <w:r w:rsidR="00BC68E8">
        <w:rPr>
          <w:rFonts w:ascii="Bookman Old Style" w:hAnsi="Bookman Old Style"/>
          <w:sz w:val="28"/>
          <w:szCs w:val="28"/>
        </w:rPr>
        <w:t xml:space="preserve">General because of the nature of the evidence.  It was </w:t>
      </w:r>
      <w:r w:rsidR="00F80494">
        <w:rPr>
          <w:rFonts w:ascii="Bookman Old Style" w:hAnsi="Bookman Old Style"/>
          <w:sz w:val="28"/>
          <w:szCs w:val="28"/>
        </w:rPr>
        <w:t>contended that the evidence remained uncontested and that it was not for the court to call witnesses but rather that Counsel in the court below should ha</w:t>
      </w:r>
      <w:r w:rsidR="00660B76">
        <w:rPr>
          <w:rFonts w:ascii="Bookman Old Style" w:hAnsi="Bookman Old Style"/>
          <w:sz w:val="28"/>
          <w:szCs w:val="28"/>
        </w:rPr>
        <w:t>ve informed the court that the a</w:t>
      </w:r>
      <w:r w:rsidR="00F80494">
        <w:rPr>
          <w:rFonts w:ascii="Bookman Old Style" w:hAnsi="Bookman Old Style"/>
          <w:sz w:val="28"/>
          <w:szCs w:val="28"/>
        </w:rPr>
        <w:t xml:space="preserve">ppellant intended to call witnesses and should have actually called the witnesses.  In support of this submission, the case of </w:t>
      </w:r>
      <w:proofErr w:type="spellStart"/>
      <w:r w:rsidR="00F80494">
        <w:rPr>
          <w:rFonts w:ascii="Bookman Old Style" w:hAnsi="Bookman Old Style"/>
          <w:b/>
          <w:sz w:val="28"/>
          <w:szCs w:val="28"/>
        </w:rPr>
        <w:t>Sichote</w:t>
      </w:r>
      <w:proofErr w:type="spellEnd"/>
      <w:r w:rsidR="00F80494">
        <w:rPr>
          <w:rFonts w:ascii="Bookman Old Style" w:hAnsi="Bookman Old Style"/>
          <w:b/>
          <w:sz w:val="28"/>
          <w:szCs w:val="28"/>
        </w:rPr>
        <w:t xml:space="preserve"> v The People</w:t>
      </w:r>
      <w:r w:rsidR="00F80494">
        <w:rPr>
          <w:rFonts w:ascii="Bookman Old Style" w:hAnsi="Bookman Old Style"/>
          <w:b/>
          <w:sz w:val="28"/>
          <w:szCs w:val="28"/>
          <w:vertAlign w:val="superscript"/>
        </w:rPr>
        <w:t>3</w:t>
      </w:r>
      <w:r w:rsidR="00F80494">
        <w:rPr>
          <w:rFonts w:ascii="Bookman Old Style" w:hAnsi="Bookman Old Style"/>
          <w:b/>
          <w:sz w:val="28"/>
          <w:szCs w:val="28"/>
        </w:rPr>
        <w:t xml:space="preserve"> </w:t>
      </w:r>
      <w:r w:rsidR="00F80494">
        <w:rPr>
          <w:rFonts w:ascii="Bookman Old Style" w:hAnsi="Bookman Old Style"/>
          <w:sz w:val="28"/>
          <w:szCs w:val="28"/>
        </w:rPr>
        <w:t>was cited.  In that case, this court stated as follows:-</w:t>
      </w:r>
    </w:p>
    <w:p w:rsidR="00F80494" w:rsidRDefault="00F80494" w:rsidP="00F440C2">
      <w:pPr>
        <w:spacing w:after="0" w:line="480" w:lineRule="auto"/>
        <w:jc w:val="both"/>
        <w:rPr>
          <w:rFonts w:ascii="Bookman Old Style" w:hAnsi="Bookman Old Style"/>
          <w:sz w:val="28"/>
          <w:szCs w:val="28"/>
        </w:rPr>
      </w:pPr>
    </w:p>
    <w:p w:rsidR="00F80494" w:rsidRDefault="00F80494" w:rsidP="00052396">
      <w:pPr>
        <w:spacing w:after="0" w:line="480" w:lineRule="auto"/>
        <w:ind w:left="72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while</w:t>
      </w:r>
      <w:proofErr w:type="gramEnd"/>
      <w:r>
        <w:rPr>
          <w:rFonts w:ascii="Bookman Old Style" w:hAnsi="Bookman Old Style"/>
          <w:b/>
          <w:sz w:val="28"/>
          <w:szCs w:val="28"/>
        </w:rPr>
        <w:t xml:space="preserve"> different judges might </w:t>
      </w:r>
      <w:r w:rsidR="00052396">
        <w:rPr>
          <w:rFonts w:ascii="Bookman Old Style" w:hAnsi="Bookman Old Style"/>
          <w:b/>
          <w:sz w:val="28"/>
          <w:szCs w:val="28"/>
        </w:rPr>
        <w:t xml:space="preserve">have different views as to the extent to which a judge should enter the arena, so to speak, it can hardly be said that a judge should in effect take over the </w:t>
      </w:r>
      <w:proofErr w:type="spellStart"/>
      <w:r w:rsidR="00052396">
        <w:rPr>
          <w:rFonts w:ascii="Bookman Old Style" w:hAnsi="Bookman Old Style"/>
          <w:b/>
          <w:sz w:val="28"/>
          <w:szCs w:val="28"/>
        </w:rPr>
        <w:t>defence</w:t>
      </w:r>
      <w:proofErr w:type="spellEnd"/>
      <w:r w:rsidR="00052396">
        <w:rPr>
          <w:rFonts w:ascii="Bookman Old Style" w:hAnsi="Bookman Old Style"/>
          <w:b/>
          <w:sz w:val="28"/>
          <w:szCs w:val="28"/>
        </w:rPr>
        <w:t xml:space="preserve"> whenever counsel for the </w:t>
      </w:r>
      <w:proofErr w:type="spellStart"/>
      <w:r w:rsidR="00052396">
        <w:rPr>
          <w:rFonts w:ascii="Bookman Old Style" w:hAnsi="Bookman Old Style"/>
          <w:b/>
          <w:sz w:val="28"/>
          <w:szCs w:val="28"/>
        </w:rPr>
        <w:t>defence</w:t>
      </w:r>
      <w:proofErr w:type="spellEnd"/>
      <w:r w:rsidR="00052396">
        <w:rPr>
          <w:rFonts w:ascii="Bookman Old Style" w:hAnsi="Bookman Old Style"/>
          <w:b/>
          <w:sz w:val="28"/>
          <w:szCs w:val="28"/>
        </w:rPr>
        <w:t xml:space="preserve"> is in his opinion inexperienced.”</w:t>
      </w:r>
    </w:p>
    <w:p w:rsidR="00052396" w:rsidRDefault="00052396" w:rsidP="00052396">
      <w:pPr>
        <w:spacing w:after="0" w:line="480" w:lineRule="auto"/>
        <w:ind w:left="720"/>
        <w:jc w:val="both"/>
        <w:rPr>
          <w:rFonts w:ascii="Bookman Old Style" w:hAnsi="Bookman Old Style"/>
          <w:b/>
          <w:sz w:val="28"/>
          <w:szCs w:val="28"/>
        </w:rPr>
      </w:pPr>
    </w:p>
    <w:p w:rsidR="00052396" w:rsidRDefault="00660B76" w:rsidP="000A7BC6">
      <w:pPr>
        <w:spacing w:after="0" w:line="480" w:lineRule="auto"/>
        <w:ind w:firstLine="720"/>
        <w:jc w:val="both"/>
        <w:rPr>
          <w:rFonts w:ascii="Bookman Old Style" w:hAnsi="Bookman Old Style"/>
          <w:sz w:val="28"/>
          <w:szCs w:val="28"/>
        </w:rPr>
      </w:pPr>
      <w:r>
        <w:rPr>
          <w:rFonts w:ascii="Bookman Old Style" w:hAnsi="Bookman Old Style"/>
          <w:sz w:val="28"/>
          <w:szCs w:val="28"/>
        </w:rPr>
        <w:t>It was submitted that it</w:t>
      </w:r>
      <w:r w:rsidR="000A7BC6">
        <w:rPr>
          <w:rFonts w:ascii="Bookman Old Style" w:hAnsi="Bookman Old Style"/>
          <w:sz w:val="28"/>
          <w:szCs w:val="28"/>
        </w:rPr>
        <w:t xml:space="preserve"> was not the duty of the trial J</w:t>
      </w:r>
      <w:r>
        <w:rPr>
          <w:rFonts w:ascii="Bookman Old Style" w:hAnsi="Bookman Old Style"/>
          <w:sz w:val="28"/>
          <w:szCs w:val="28"/>
        </w:rPr>
        <w:t xml:space="preserve">udge to call witnesses or, indeed, the parties to give evidence. </w:t>
      </w:r>
      <w:r w:rsidR="00052396">
        <w:rPr>
          <w:rFonts w:ascii="Bookman Old Style" w:hAnsi="Bookman Old Style"/>
          <w:sz w:val="28"/>
          <w:szCs w:val="28"/>
        </w:rPr>
        <w:t xml:space="preserve">It was finally submitted that the appeal lacked merit as against </w:t>
      </w:r>
      <w:r>
        <w:rPr>
          <w:rFonts w:ascii="Bookman Old Style" w:hAnsi="Bookman Old Style"/>
          <w:sz w:val="28"/>
          <w:szCs w:val="28"/>
        </w:rPr>
        <w:t>the r</w:t>
      </w:r>
      <w:r w:rsidR="00052396">
        <w:rPr>
          <w:rFonts w:ascii="Bookman Old Style" w:hAnsi="Bookman Old Style"/>
          <w:sz w:val="28"/>
          <w:szCs w:val="28"/>
        </w:rPr>
        <w:t>espondent and that it should be dismissed.</w:t>
      </w:r>
    </w:p>
    <w:p w:rsidR="00660B76" w:rsidRDefault="00660B76" w:rsidP="00052396">
      <w:pPr>
        <w:spacing w:after="0" w:line="480" w:lineRule="auto"/>
        <w:jc w:val="both"/>
        <w:rPr>
          <w:rFonts w:ascii="Bookman Old Style" w:hAnsi="Bookman Old Style"/>
          <w:sz w:val="28"/>
          <w:szCs w:val="28"/>
        </w:rPr>
      </w:pPr>
    </w:p>
    <w:p w:rsidR="00052396" w:rsidRDefault="00660B76" w:rsidP="00052396">
      <w:pPr>
        <w:spacing w:after="0" w:line="480" w:lineRule="auto"/>
        <w:jc w:val="both"/>
        <w:rPr>
          <w:rFonts w:ascii="Bookman Old Style" w:hAnsi="Bookman Old Style"/>
          <w:sz w:val="28"/>
          <w:szCs w:val="28"/>
        </w:rPr>
      </w:pPr>
      <w:r>
        <w:rPr>
          <w:rFonts w:ascii="Bookman Old Style" w:hAnsi="Bookman Old Style"/>
          <w:sz w:val="28"/>
          <w:szCs w:val="28"/>
        </w:rPr>
        <w:tab/>
        <w:t>The Attorney-</w:t>
      </w:r>
      <w:r w:rsidR="00052396">
        <w:rPr>
          <w:rFonts w:ascii="Bookman Old Style" w:hAnsi="Bookman Old Style"/>
          <w:sz w:val="28"/>
          <w:szCs w:val="28"/>
        </w:rPr>
        <w:t>General as Third</w:t>
      </w:r>
      <w:r w:rsidR="000A7BC6">
        <w:rPr>
          <w:rFonts w:ascii="Bookman Old Style" w:hAnsi="Bookman Old Style"/>
          <w:sz w:val="28"/>
          <w:szCs w:val="28"/>
        </w:rPr>
        <w:t>-</w:t>
      </w:r>
      <w:r w:rsidR="00052396">
        <w:rPr>
          <w:rFonts w:ascii="Bookman Old Style" w:hAnsi="Bookman Old Style"/>
          <w:sz w:val="28"/>
          <w:szCs w:val="28"/>
        </w:rPr>
        <w:t>Party</w:t>
      </w:r>
      <w:r>
        <w:rPr>
          <w:rFonts w:ascii="Bookman Old Style" w:hAnsi="Bookman Old Style"/>
          <w:sz w:val="28"/>
          <w:szCs w:val="28"/>
        </w:rPr>
        <w:t>,</w:t>
      </w:r>
      <w:r w:rsidR="00052396">
        <w:rPr>
          <w:rFonts w:ascii="Bookman Old Style" w:hAnsi="Bookman Old Style"/>
          <w:sz w:val="28"/>
          <w:szCs w:val="28"/>
        </w:rPr>
        <w:t xml:space="preserve"> responded to </w:t>
      </w:r>
      <w:r w:rsidR="00BE3C27">
        <w:rPr>
          <w:rFonts w:ascii="Bookman Old Style" w:hAnsi="Bookman Old Style"/>
          <w:sz w:val="28"/>
          <w:szCs w:val="28"/>
        </w:rPr>
        <w:t>the second</w:t>
      </w:r>
      <w:r w:rsidR="0055255C">
        <w:rPr>
          <w:rFonts w:ascii="Bookman Old Style" w:hAnsi="Bookman Old Style"/>
          <w:sz w:val="28"/>
          <w:szCs w:val="28"/>
        </w:rPr>
        <w:t xml:space="preserve"> </w:t>
      </w:r>
      <w:r w:rsidR="00052396">
        <w:rPr>
          <w:rFonts w:ascii="Bookman Old Style" w:hAnsi="Bookman Old Style"/>
          <w:sz w:val="28"/>
          <w:szCs w:val="28"/>
        </w:rPr>
        <w:t xml:space="preserve">ground </w:t>
      </w:r>
      <w:r w:rsidR="0055255C">
        <w:rPr>
          <w:rFonts w:ascii="Bookman Old Style" w:hAnsi="Bookman Old Style"/>
          <w:sz w:val="28"/>
          <w:szCs w:val="28"/>
        </w:rPr>
        <w:t>of appeal</w:t>
      </w:r>
      <w:r w:rsidR="00052396">
        <w:rPr>
          <w:rFonts w:ascii="Bookman Old Style" w:hAnsi="Bookman Old Style"/>
          <w:sz w:val="28"/>
          <w:szCs w:val="28"/>
        </w:rPr>
        <w:t xml:space="preserve"> by submitting that the learned trial judge did not err in law or fact when she determined the matter solely on the evidence of the Surveyor</w:t>
      </w:r>
      <w:r>
        <w:rPr>
          <w:rFonts w:ascii="Bookman Old Style" w:hAnsi="Bookman Old Style"/>
          <w:sz w:val="28"/>
          <w:szCs w:val="28"/>
        </w:rPr>
        <w:t>-</w:t>
      </w:r>
      <w:r w:rsidR="00052396">
        <w:rPr>
          <w:rFonts w:ascii="Bookman Old Style" w:hAnsi="Bookman Old Style"/>
          <w:sz w:val="28"/>
          <w:szCs w:val="28"/>
        </w:rPr>
        <w:t>General without hearing other witnesses or</w:t>
      </w:r>
      <w:r w:rsidR="0055255C">
        <w:rPr>
          <w:rFonts w:ascii="Bookman Old Style" w:hAnsi="Bookman Old Style"/>
          <w:sz w:val="28"/>
          <w:szCs w:val="28"/>
        </w:rPr>
        <w:t>, indeed,</w:t>
      </w:r>
      <w:r w:rsidR="00052396">
        <w:rPr>
          <w:rFonts w:ascii="Bookman Old Style" w:hAnsi="Bookman Old Style"/>
          <w:sz w:val="28"/>
          <w:szCs w:val="28"/>
        </w:rPr>
        <w:t xml:space="preserve"> the parties.  It was submitted that the parties had si</w:t>
      </w:r>
      <w:r>
        <w:rPr>
          <w:rFonts w:ascii="Bookman Old Style" w:hAnsi="Bookman Old Style"/>
          <w:sz w:val="28"/>
          <w:szCs w:val="28"/>
        </w:rPr>
        <w:t>gned a Consent O</w:t>
      </w:r>
      <w:r w:rsidR="00052396">
        <w:rPr>
          <w:rFonts w:ascii="Bookman Old Style" w:hAnsi="Bookman Old Style"/>
          <w:sz w:val="28"/>
          <w:szCs w:val="28"/>
        </w:rPr>
        <w:t>rder in which it was agreed that the Surveyor</w:t>
      </w:r>
      <w:r>
        <w:rPr>
          <w:rFonts w:ascii="Bookman Old Style" w:hAnsi="Bookman Old Style"/>
          <w:sz w:val="28"/>
          <w:szCs w:val="28"/>
        </w:rPr>
        <w:t>-</w:t>
      </w:r>
      <w:r w:rsidR="00052396">
        <w:rPr>
          <w:rFonts w:ascii="Bookman Old Style" w:hAnsi="Bookman Old Style"/>
          <w:sz w:val="28"/>
          <w:szCs w:val="28"/>
        </w:rPr>
        <w:t xml:space="preserve">General’s </w:t>
      </w:r>
      <w:r>
        <w:rPr>
          <w:rFonts w:ascii="Bookman Old Style" w:hAnsi="Bookman Old Style"/>
          <w:sz w:val="28"/>
          <w:szCs w:val="28"/>
        </w:rPr>
        <w:t>o</w:t>
      </w:r>
      <w:r w:rsidR="00052396">
        <w:rPr>
          <w:rFonts w:ascii="Bookman Old Style" w:hAnsi="Bookman Old Style"/>
          <w:sz w:val="28"/>
          <w:szCs w:val="28"/>
        </w:rPr>
        <w:t xml:space="preserve">ffice would survey the properties and file a report which would enable the court to determine the issues in dispute.  It was </w:t>
      </w:r>
      <w:r w:rsidR="00052396">
        <w:rPr>
          <w:rFonts w:ascii="Bookman Old Style" w:hAnsi="Bookman Old Style"/>
          <w:sz w:val="28"/>
          <w:szCs w:val="28"/>
        </w:rPr>
        <w:lastRenderedPageBreak/>
        <w:t>point</w:t>
      </w:r>
      <w:r>
        <w:rPr>
          <w:rFonts w:ascii="Bookman Old Style" w:hAnsi="Bookman Old Style"/>
          <w:sz w:val="28"/>
          <w:szCs w:val="28"/>
        </w:rPr>
        <w:t>ed out that indeed the Surveyor-</w:t>
      </w:r>
      <w:r w:rsidR="00052396">
        <w:rPr>
          <w:rFonts w:ascii="Bookman Old Style" w:hAnsi="Bookman Old Style"/>
          <w:sz w:val="28"/>
          <w:szCs w:val="28"/>
        </w:rPr>
        <w:t>General did prepare a report which was produced in court and the particulars given in that report allowed the court to make the findings on record.  It was submitted that the evidence of the Surveyor</w:t>
      </w:r>
      <w:r>
        <w:rPr>
          <w:rFonts w:ascii="Bookman Old Style" w:hAnsi="Bookman Old Style"/>
          <w:sz w:val="28"/>
          <w:szCs w:val="28"/>
        </w:rPr>
        <w:t>-</w:t>
      </w:r>
      <w:r w:rsidR="00052396">
        <w:rPr>
          <w:rFonts w:ascii="Bookman Old Style" w:hAnsi="Bookman Old Style"/>
          <w:sz w:val="28"/>
          <w:szCs w:val="28"/>
        </w:rPr>
        <w:t>Gen</w:t>
      </w:r>
      <w:r>
        <w:rPr>
          <w:rFonts w:ascii="Bookman Old Style" w:hAnsi="Bookman Old Style"/>
          <w:sz w:val="28"/>
          <w:szCs w:val="28"/>
        </w:rPr>
        <w:t>eral was not challenged by the a</w:t>
      </w:r>
      <w:r w:rsidR="00052396">
        <w:rPr>
          <w:rFonts w:ascii="Bookman Old Style" w:hAnsi="Bookman Old Style"/>
          <w:sz w:val="28"/>
          <w:szCs w:val="28"/>
        </w:rPr>
        <w:t>ppel</w:t>
      </w:r>
      <w:r>
        <w:rPr>
          <w:rFonts w:ascii="Bookman Old Style" w:hAnsi="Bookman Old Style"/>
          <w:sz w:val="28"/>
          <w:szCs w:val="28"/>
        </w:rPr>
        <w:t>lant and that in any case, the a</w:t>
      </w:r>
      <w:r w:rsidR="00052396">
        <w:rPr>
          <w:rFonts w:ascii="Bookman Old Style" w:hAnsi="Bookman Old Style"/>
          <w:sz w:val="28"/>
          <w:szCs w:val="28"/>
        </w:rPr>
        <w:t>ppellant was bound by the findings of the Surveyor</w:t>
      </w:r>
      <w:r>
        <w:rPr>
          <w:rFonts w:ascii="Bookman Old Style" w:hAnsi="Bookman Old Style"/>
          <w:sz w:val="28"/>
          <w:szCs w:val="28"/>
        </w:rPr>
        <w:t>-</w:t>
      </w:r>
      <w:r w:rsidR="00052396">
        <w:rPr>
          <w:rFonts w:ascii="Bookman Old Style" w:hAnsi="Bookman Old Style"/>
          <w:sz w:val="28"/>
          <w:szCs w:val="28"/>
        </w:rPr>
        <w:t xml:space="preserve">General </w:t>
      </w:r>
      <w:r>
        <w:rPr>
          <w:rFonts w:ascii="Bookman Old Style" w:hAnsi="Bookman Old Style"/>
          <w:sz w:val="28"/>
          <w:szCs w:val="28"/>
        </w:rPr>
        <w:t>because the Consent O</w:t>
      </w:r>
      <w:r w:rsidR="006305FE">
        <w:rPr>
          <w:rFonts w:ascii="Bookman Old Style" w:hAnsi="Bookman Old Style"/>
          <w:sz w:val="28"/>
          <w:szCs w:val="28"/>
        </w:rPr>
        <w:t>rder entered into by the parties</w:t>
      </w:r>
      <w:r w:rsidR="000A7BC6">
        <w:rPr>
          <w:rFonts w:ascii="Bookman Old Style" w:hAnsi="Bookman Old Style"/>
          <w:sz w:val="28"/>
          <w:szCs w:val="28"/>
        </w:rPr>
        <w:t>,</w:t>
      </w:r>
      <w:r w:rsidR="006305FE">
        <w:rPr>
          <w:rFonts w:ascii="Bookman Old Style" w:hAnsi="Bookman Old Style"/>
          <w:sz w:val="28"/>
          <w:szCs w:val="28"/>
        </w:rPr>
        <w:t xml:space="preserve"> stated that the report would be admitted as evidence by the parties to enable the court to determine the issues between the parties.  It was pointed out that at no time </w:t>
      </w:r>
      <w:r>
        <w:rPr>
          <w:rFonts w:ascii="Bookman Old Style" w:hAnsi="Bookman Old Style"/>
          <w:sz w:val="28"/>
          <w:szCs w:val="28"/>
        </w:rPr>
        <w:t>did th</w:t>
      </w:r>
      <w:r w:rsidR="006305FE">
        <w:rPr>
          <w:rFonts w:ascii="Bookman Old Style" w:hAnsi="Bookman Old Style"/>
          <w:sz w:val="28"/>
          <w:szCs w:val="28"/>
        </w:rPr>
        <w:t xml:space="preserve">e </w:t>
      </w:r>
      <w:r>
        <w:rPr>
          <w:rFonts w:ascii="Bookman Old Style" w:hAnsi="Bookman Old Style"/>
          <w:sz w:val="28"/>
          <w:szCs w:val="28"/>
        </w:rPr>
        <w:t>a</w:t>
      </w:r>
      <w:r w:rsidR="006305FE">
        <w:rPr>
          <w:rFonts w:ascii="Bookman Old Style" w:hAnsi="Bookman Old Style"/>
          <w:sz w:val="28"/>
          <w:szCs w:val="28"/>
        </w:rPr>
        <w:t xml:space="preserve">ppellant challenge the </w:t>
      </w:r>
      <w:r>
        <w:rPr>
          <w:rFonts w:ascii="Bookman Old Style" w:hAnsi="Bookman Old Style"/>
          <w:sz w:val="28"/>
          <w:szCs w:val="28"/>
        </w:rPr>
        <w:t>C</w:t>
      </w:r>
      <w:r w:rsidR="006305FE">
        <w:rPr>
          <w:rFonts w:ascii="Bookman Old Style" w:hAnsi="Bookman Old Style"/>
          <w:sz w:val="28"/>
          <w:szCs w:val="28"/>
        </w:rPr>
        <w:t xml:space="preserve">onsent </w:t>
      </w:r>
      <w:proofErr w:type="gramStart"/>
      <w:r>
        <w:rPr>
          <w:rFonts w:ascii="Bookman Old Style" w:hAnsi="Bookman Old Style"/>
          <w:sz w:val="28"/>
          <w:szCs w:val="28"/>
        </w:rPr>
        <w:t>Order,</w:t>
      </w:r>
      <w:proofErr w:type="gramEnd"/>
      <w:r w:rsidR="006305FE">
        <w:rPr>
          <w:rFonts w:ascii="Bookman Old Style" w:hAnsi="Bookman Old Style"/>
          <w:sz w:val="28"/>
          <w:szCs w:val="28"/>
        </w:rPr>
        <w:t xml:space="preserve"> she was, therefore, bound by the judgment which was based on th</w:t>
      </w:r>
      <w:r>
        <w:rPr>
          <w:rFonts w:ascii="Bookman Old Style" w:hAnsi="Bookman Old Style"/>
          <w:sz w:val="28"/>
          <w:szCs w:val="28"/>
        </w:rPr>
        <w:t>at</w:t>
      </w:r>
      <w:r w:rsidR="006305FE">
        <w:rPr>
          <w:rFonts w:ascii="Bookman Old Style" w:hAnsi="Bookman Old Style"/>
          <w:sz w:val="28"/>
          <w:szCs w:val="28"/>
        </w:rPr>
        <w:t xml:space="preserve"> </w:t>
      </w:r>
      <w:r>
        <w:rPr>
          <w:rFonts w:ascii="Bookman Old Style" w:hAnsi="Bookman Old Style"/>
          <w:sz w:val="28"/>
          <w:szCs w:val="28"/>
        </w:rPr>
        <w:t>C</w:t>
      </w:r>
      <w:r w:rsidR="006305FE">
        <w:rPr>
          <w:rFonts w:ascii="Bookman Old Style" w:hAnsi="Bookman Old Style"/>
          <w:sz w:val="28"/>
          <w:szCs w:val="28"/>
        </w:rPr>
        <w:t xml:space="preserve">onsent </w:t>
      </w:r>
      <w:r>
        <w:rPr>
          <w:rFonts w:ascii="Bookman Old Style" w:hAnsi="Bookman Old Style"/>
          <w:sz w:val="28"/>
          <w:szCs w:val="28"/>
        </w:rPr>
        <w:t>O</w:t>
      </w:r>
      <w:r w:rsidR="006305FE">
        <w:rPr>
          <w:rFonts w:ascii="Bookman Old Style" w:hAnsi="Bookman Old Style"/>
          <w:sz w:val="28"/>
          <w:szCs w:val="28"/>
        </w:rPr>
        <w:t xml:space="preserve">rder.  In support of these submissions, the case of </w:t>
      </w:r>
      <w:r w:rsidR="006305FE">
        <w:rPr>
          <w:rFonts w:ascii="Bookman Old Style" w:hAnsi="Bookman Old Style"/>
          <w:b/>
          <w:sz w:val="28"/>
          <w:szCs w:val="28"/>
        </w:rPr>
        <w:t xml:space="preserve">Zambia Seed Company Limited and Chartered International (PVT) </w:t>
      </w:r>
      <w:proofErr w:type="gramStart"/>
      <w:r w:rsidR="006305FE">
        <w:rPr>
          <w:rFonts w:ascii="Bookman Old Style" w:hAnsi="Bookman Old Style"/>
          <w:b/>
          <w:sz w:val="28"/>
          <w:szCs w:val="28"/>
        </w:rPr>
        <w:t>Limited</w:t>
      </w:r>
      <w:r w:rsidR="00500644">
        <w:rPr>
          <w:rFonts w:ascii="Bookman Old Style" w:hAnsi="Bookman Old Style"/>
          <w:b/>
          <w:sz w:val="28"/>
          <w:szCs w:val="28"/>
          <w:vertAlign w:val="superscript"/>
        </w:rPr>
        <w:t xml:space="preserve">4 </w:t>
      </w:r>
      <w:r w:rsidR="006305FE">
        <w:rPr>
          <w:rFonts w:ascii="Bookman Old Style" w:hAnsi="Bookman Old Style"/>
          <w:sz w:val="28"/>
          <w:szCs w:val="28"/>
        </w:rPr>
        <w:t xml:space="preserve"> was</w:t>
      </w:r>
      <w:proofErr w:type="gramEnd"/>
      <w:r>
        <w:rPr>
          <w:rFonts w:ascii="Bookman Old Style" w:hAnsi="Bookman Old Style"/>
          <w:sz w:val="28"/>
          <w:szCs w:val="28"/>
        </w:rPr>
        <w:t>,</w:t>
      </w:r>
      <w:r w:rsidR="006305FE">
        <w:rPr>
          <w:rFonts w:ascii="Bookman Old Style" w:hAnsi="Bookman Old Style"/>
          <w:sz w:val="28"/>
          <w:szCs w:val="28"/>
        </w:rPr>
        <w:t xml:space="preserve"> cited in particular</w:t>
      </w:r>
      <w:r>
        <w:rPr>
          <w:rFonts w:ascii="Bookman Old Style" w:hAnsi="Bookman Old Style"/>
          <w:sz w:val="28"/>
          <w:szCs w:val="28"/>
        </w:rPr>
        <w:t>,</w:t>
      </w:r>
      <w:r w:rsidR="006305FE">
        <w:rPr>
          <w:rFonts w:ascii="Bookman Old Style" w:hAnsi="Bookman Old Style"/>
          <w:sz w:val="28"/>
          <w:szCs w:val="28"/>
        </w:rPr>
        <w:t xml:space="preserve"> </w:t>
      </w:r>
      <w:r>
        <w:rPr>
          <w:rFonts w:ascii="Bookman Old Style" w:hAnsi="Bookman Old Style"/>
          <w:sz w:val="28"/>
          <w:szCs w:val="28"/>
        </w:rPr>
        <w:t>where</w:t>
      </w:r>
      <w:r w:rsidR="006305FE">
        <w:rPr>
          <w:rFonts w:ascii="Bookman Old Style" w:hAnsi="Bookman Old Style"/>
          <w:sz w:val="28"/>
          <w:szCs w:val="28"/>
        </w:rPr>
        <w:t xml:space="preserve"> the court stated that:-</w:t>
      </w:r>
    </w:p>
    <w:p w:rsidR="006305FE" w:rsidRPr="006305FE" w:rsidRDefault="006305FE" w:rsidP="006305FE">
      <w:pPr>
        <w:spacing w:after="0" w:line="480" w:lineRule="auto"/>
        <w:ind w:left="720"/>
        <w:jc w:val="both"/>
        <w:rPr>
          <w:rFonts w:ascii="Bookman Old Style" w:hAnsi="Bookman Old Style"/>
          <w:b/>
          <w:sz w:val="28"/>
          <w:szCs w:val="28"/>
        </w:rPr>
      </w:pPr>
      <w:r>
        <w:rPr>
          <w:rFonts w:ascii="Bookman Old Style" w:hAnsi="Bookman Old Style"/>
          <w:b/>
          <w:sz w:val="28"/>
          <w:szCs w:val="28"/>
        </w:rPr>
        <w:t>“By law the only way to challenge a judgment by consent would be to start an action specifically to challenge that consent judgment.”</w:t>
      </w:r>
    </w:p>
    <w:p w:rsidR="00052396" w:rsidRDefault="00052396" w:rsidP="00052396">
      <w:pPr>
        <w:spacing w:after="0" w:line="480" w:lineRule="auto"/>
        <w:jc w:val="both"/>
        <w:rPr>
          <w:rFonts w:ascii="Bookman Old Style" w:hAnsi="Bookman Old Style"/>
          <w:sz w:val="28"/>
          <w:szCs w:val="28"/>
        </w:rPr>
      </w:pPr>
    </w:p>
    <w:p w:rsidR="0055255C" w:rsidRDefault="00660B76" w:rsidP="00DF0078">
      <w:pPr>
        <w:spacing w:after="0" w:line="480" w:lineRule="auto"/>
        <w:jc w:val="both"/>
        <w:rPr>
          <w:rFonts w:ascii="Bookman Old Style" w:hAnsi="Bookman Old Style"/>
          <w:sz w:val="28"/>
          <w:szCs w:val="28"/>
        </w:rPr>
      </w:pPr>
      <w:r>
        <w:rPr>
          <w:rFonts w:ascii="Bookman Old Style" w:hAnsi="Bookman Old Style"/>
          <w:sz w:val="28"/>
          <w:szCs w:val="28"/>
        </w:rPr>
        <w:t xml:space="preserve">With these submissions the court was urged to dismiss this ground of appeal.  </w:t>
      </w:r>
    </w:p>
    <w:p w:rsidR="006B2175" w:rsidRDefault="006305FE" w:rsidP="0055255C">
      <w:pPr>
        <w:spacing w:after="0"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our view, the </w:t>
      </w:r>
      <w:r w:rsidR="008A4ED6">
        <w:rPr>
          <w:rFonts w:ascii="Bookman Old Style" w:hAnsi="Bookman Old Style"/>
          <w:sz w:val="28"/>
          <w:szCs w:val="28"/>
        </w:rPr>
        <w:t xml:space="preserve">default by the court below, that of not determining issues between the </w:t>
      </w:r>
      <w:r w:rsidR="00660B76">
        <w:rPr>
          <w:rFonts w:ascii="Bookman Old Style" w:hAnsi="Bookman Old Style"/>
          <w:sz w:val="28"/>
          <w:szCs w:val="28"/>
        </w:rPr>
        <w:t>a</w:t>
      </w:r>
      <w:r w:rsidR="008A4ED6">
        <w:rPr>
          <w:rFonts w:ascii="Bookman Old Style" w:hAnsi="Bookman Old Style"/>
          <w:sz w:val="28"/>
          <w:szCs w:val="28"/>
        </w:rPr>
        <w:t>ppellant and the Third</w:t>
      </w:r>
      <w:r w:rsidR="00660B76">
        <w:rPr>
          <w:rFonts w:ascii="Bookman Old Style" w:hAnsi="Bookman Old Style"/>
          <w:sz w:val="28"/>
          <w:szCs w:val="28"/>
        </w:rPr>
        <w:t>-</w:t>
      </w:r>
      <w:r w:rsidR="008A4ED6">
        <w:rPr>
          <w:rFonts w:ascii="Bookman Old Style" w:hAnsi="Bookman Old Style"/>
          <w:sz w:val="28"/>
          <w:szCs w:val="28"/>
        </w:rPr>
        <w:t xml:space="preserve">Party was </w:t>
      </w:r>
      <w:r w:rsidR="0055255C">
        <w:rPr>
          <w:rFonts w:ascii="Bookman Old Style" w:hAnsi="Bookman Old Style"/>
          <w:sz w:val="28"/>
          <w:szCs w:val="28"/>
        </w:rPr>
        <w:t>precipitated</w:t>
      </w:r>
      <w:r w:rsidR="008A4ED6">
        <w:rPr>
          <w:rFonts w:ascii="Bookman Old Style" w:hAnsi="Bookman Old Style"/>
          <w:sz w:val="28"/>
          <w:szCs w:val="28"/>
        </w:rPr>
        <w:t xml:space="preserve"> by the parties themselves</w:t>
      </w:r>
      <w:r w:rsidR="0055255C">
        <w:rPr>
          <w:rFonts w:ascii="Bookman Old Style" w:hAnsi="Bookman Old Style"/>
          <w:sz w:val="28"/>
          <w:szCs w:val="28"/>
        </w:rPr>
        <w:t>.</w:t>
      </w:r>
      <w:r w:rsidR="006B2175">
        <w:rPr>
          <w:rFonts w:ascii="Bookman Old Style" w:hAnsi="Bookman Old Style"/>
          <w:sz w:val="28"/>
          <w:szCs w:val="28"/>
        </w:rPr>
        <w:t xml:space="preserve"> </w:t>
      </w:r>
      <w:r w:rsidR="0055255C">
        <w:rPr>
          <w:rFonts w:ascii="Bookman Old Style" w:hAnsi="Bookman Old Style"/>
          <w:sz w:val="28"/>
          <w:szCs w:val="28"/>
        </w:rPr>
        <w:t xml:space="preserve"> I</w:t>
      </w:r>
      <w:r w:rsidR="008A4ED6">
        <w:rPr>
          <w:rFonts w:ascii="Bookman Old Style" w:hAnsi="Bookman Old Style"/>
          <w:sz w:val="28"/>
          <w:szCs w:val="28"/>
        </w:rPr>
        <w:t>n particular</w:t>
      </w:r>
      <w:r w:rsidR="00895F10">
        <w:rPr>
          <w:rFonts w:ascii="Bookman Old Style" w:hAnsi="Bookman Old Style"/>
          <w:sz w:val="28"/>
          <w:szCs w:val="28"/>
        </w:rPr>
        <w:t>,</w:t>
      </w:r>
      <w:r w:rsidR="008A4ED6">
        <w:rPr>
          <w:rFonts w:ascii="Bookman Old Style" w:hAnsi="Bookman Old Style"/>
          <w:sz w:val="28"/>
          <w:szCs w:val="28"/>
        </w:rPr>
        <w:t xml:space="preserve"> the </w:t>
      </w:r>
      <w:r w:rsidR="00895F10">
        <w:rPr>
          <w:rFonts w:ascii="Bookman Old Style" w:hAnsi="Bookman Old Style"/>
          <w:sz w:val="28"/>
          <w:szCs w:val="28"/>
        </w:rPr>
        <w:t>a</w:t>
      </w:r>
      <w:r w:rsidR="008A4ED6">
        <w:rPr>
          <w:rFonts w:ascii="Bookman Old Style" w:hAnsi="Bookman Old Style"/>
          <w:sz w:val="28"/>
          <w:szCs w:val="28"/>
        </w:rPr>
        <w:t>ppellant</w:t>
      </w:r>
      <w:r w:rsidR="00895F10">
        <w:rPr>
          <w:rFonts w:ascii="Bookman Old Style" w:hAnsi="Bookman Old Style"/>
          <w:sz w:val="28"/>
          <w:szCs w:val="28"/>
        </w:rPr>
        <w:t>’s</w:t>
      </w:r>
      <w:r w:rsidR="008A4ED6">
        <w:rPr>
          <w:rFonts w:ascii="Bookman Old Style" w:hAnsi="Bookman Old Style"/>
          <w:sz w:val="28"/>
          <w:szCs w:val="28"/>
        </w:rPr>
        <w:t xml:space="preserve"> </w:t>
      </w:r>
      <w:r w:rsidR="00895F10">
        <w:rPr>
          <w:rFonts w:ascii="Bookman Old Style" w:hAnsi="Bookman Old Style"/>
          <w:sz w:val="28"/>
          <w:szCs w:val="28"/>
        </w:rPr>
        <w:t>own Counsel</w:t>
      </w:r>
      <w:r w:rsidR="008A4ED6">
        <w:rPr>
          <w:rFonts w:ascii="Bookman Old Style" w:hAnsi="Bookman Old Style"/>
          <w:sz w:val="28"/>
          <w:szCs w:val="28"/>
        </w:rPr>
        <w:t xml:space="preserve"> failed to raise the matter before </w:t>
      </w:r>
      <w:r w:rsidR="00DF0078">
        <w:rPr>
          <w:rFonts w:ascii="Bookman Old Style" w:hAnsi="Bookman Old Style"/>
          <w:sz w:val="28"/>
          <w:szCs w:val="28"/>
        </w:rPr>
        <w:t>judgment was</w:t>
      </w:r>
      <w:r w:rsidR="008A4ED6">
        <w:rPr>
          <w:rFonts w:ascii="Bookman Old Style" w:hAnsi="Bookman Old Style"/>
          <w:sz w:val="28"/>
          <w:szCs w:val="28"/>
        </w:rPr>
        <w:t xml:space="preserve"> delivered.  </w:t>
      </w:r>
      <w:r w:rsidR="00045F8B">
        <w:rPr>
          <w:rFonts w:ascii="Bookman Old Style" w:hAnsi="Bookman Old Style"/>
          <w:sz w:val="28"/>
          <w:szCs w:val="28"/>
        </w:rPr>
        <w:t>The record</w:t>
      </w:r>
      <w:r w:rsidR="008A4ED6">
        <w:rPr>
          <w:rFonts w:ascii="Bookman Old Style" w:hAnsi="Bookman Old Style"/>
          <w:sz w:val="28"/>
          <w:szCs w:val="28"/>
        </w:rPr>
        <w:t xml:space="preserve"> shows that both parties were mute when the court decided to adjourn for judgment.  </w:t>
      </w:r>
      <w:r w:rsidR="00DF0078">
        <w:rPr>
          <w:rFonts w:ascii="Bookman Old Style" w:hAnsi="Bookman Old Style"/>
          <w:sz w:val="28"/>
          <w:szCs w:val="28"/>
        </w:rPr>
        <w:t xml:space="preserve">Even after judgment, there was no application for review.  </w:t>
      </w:r>
      <w:r w:rsidR="008A4ED6">
        <w:rPr>
          <w:rFonts w:ascii="Bookman Old Style" w:hAnsi="Bookman Old Style"/>
          <w:sz w:val="28"/>
          <w:szCs w:val="28"/>
        </w:rPr>
        <w:t>All in all, this ground of appeal succeeds as against the Third</w:t>
      </w:r>
      <w:r w:rsidR="000A7BC6">
        <w:rPr>
          <w:rFonts w:ascii="Bookman Old Style" w:hAnsi="Bookman Old Style"/>
          <w:sz w:val="28"/>
          <w:szCs w:val="28"/>
        </w:rPr>
        <w:t>-</w:t>
      </w:r>
      <w:r w:rsidR="008A4ED6">
        <w:rPr>
          <w:rFonts w:ascii="Bookman Old Style" w:hAnsi="Bookman Old Style"/>
          <w:sz w:val="28"/>
          <w:szCs w:val="28"/>
        </w:rPr>
        <w:t>Party</w:t>
      </w:r>
      <w:r w:rsidR="00DF0078">
        <w:rPr>
          <w:rFonts w:ascii="Bookman Old Style" w:hAnsi="Bookman Old Style"/>
          <w:sz w:val="28"/>
          <w:szCs w:val="28"/>
        </w:rPr>
        <w:t>.  A</w:t>
      </w:r>
      <w:r w:rsidR="00D50E4C">
        <w:rPr>
          <w:rFonts w:ascii="Bookman Old Style" w:hAnsi="Bookman Old Style"/>
          <w:sz w:val="28"/>
          <w:szCs w:val="28"/>
        </w:rPr>
        <w:t xml:space="preserve">s for the </w:t>
      </w:r>
      <w:r w:rsidR="00DF0078">
        <w:rPr>
          <w:rFonts w:ascii="Bookman Old Style" w:hAnsi="Bookman Old Style"/>
          <w:sz w:val="28"/>
          <w:szCs w:val="28"/>
        </w:rPr>
        <w:t>r</w:t>
      </w:r>
      <w:r w:rsidR="00D50E4C">
        <w:rPr>
          <w:rFonts w:ascii="Bookman Old Style" w:hAnsi="Bookman Old Style"/>
          <w:sz w:val="28"/>
          <w:szCs w:val="28"/>
        </w:rPr>
        <w:t xml:space="preserve">espondent, nothing can be held against </w:t>
      </w:r>
      <w:r w:rsidR="00DF0078">
        <w:rPr>
          <w:rFonts w:ascii="Bookman Old Style" w:hAnsi="Bookman Old Style"/>
          <w:sz w:val="28"/>
          <w:szCs w:val="28"/>
        </w:rPr>
        <w:t>them</w:t>
      </w:r>
      <w:r w:rsidR="00D50E4C">
        <w:rPr>
          <w:rFonts w:ascii="Bookman Old Style" w:hAnsi="Bookman Old Style"/>
          <w:sz w:val="28"/>
          <w:szCs w:val="28"/>
        </w:rPr>
        <w:t xml:space="preserve"> in the circumstances of this case.  We are of the view that the court was in </w:t>
      </w:r>
      <w:r w:rsidR="00DF0078">
        <w:rPr>
          <w:rFonts w:ascii="Bookman Old Style" w:hAnsi="Bookman Old Style"/>
          <w:sz w:val="28"/>
          <w:szCs w:val="28"/>
        </w:rPr>
        <w:t>error</w:t>
      </w:r>
      <w:r w:rsidR="00D50E4C">
        <w:rPr>
          <w:rFonts w:ascii="Bookman Old Style" w:hAnsi="Bookman Old Style"/>
          <w:sz w:val="28"/>
          <w:szCs w:val="28"/>
        </w:rPr>
        <w:t xml:space="preserve"> by not determining the issues between the </w:t>
      </w:r>
      <w:r w:rsidR="00DF0078">
        <w:rPr>
          <w:rFonts w:ascii="Bookman Old Style" w:hAnsi="Bookman Old Style"/>
          <w:sz w:val="28"/>
          <w:szCs w:val="28"/>
        </w:rPr>
        <w:t>a</w:t>
      </w:r>
      <w:r w:rsidR="00D50E4C">
        <w:rPr>
          <w:rFonts w:ascii="Bookman Old Style" w:hAnsi="Bookman Old Style"/>
          <w:sz w:val="28"/>
          <w:szCs w:val="28"/>
        </w:rPr>
        <w:t xml:space="preserve">ppellant </w:t>
      </w:r>
      <w:r w:rsidR="00DF0078">
        <w:rPr>
          <w:rFonts w:ascii="Bookman Old Style" w:hAnsi="Bookman Old Style"/>
          <w:sz w:val="28"/>
          <w:szCs w:val="28"/>
        </w:rPr>
        <w:t xml:space="preserve">and the </w:t>
      </w:r>
      <w:r w:rsidR="00472252">
        <w:rPr>
          <w:rFonts w:ascii="Bookman Old Style" w:hAnsi="Bookman Old Style"/>
          <w:sz w:val="28"/>
          <w:szCs w:val="28"/>
        </w:rPr>
        <w:t>Third</w:t>
      </w:r>
      <w:r w:rsidR="00887DEA">
        <w:rPr>
          <w:rFonts w:ascii="Bookman Old Style" w:hAnsi="Bookman Old Style"/>
          <w:sz w:val="28"/>
          <w:szCs w:val="28"/>
        </w:rPr>
        <w:t>-</w:t>
      </w:r>
      <w:r w:rsidR="00472252">
        <w:rPr>
          <w:rFonts w:ascii="Bookman Old Style" w:hAnsi="Bookman Old Style"/>
          <w:sz w:val="28"/>
          <w:szCs w:val="28"/>
        </w:rPr>
        <w:t xml:space="preserve">Party when </w:t>
      </w:r>
      <w:r w:rsidR="00DF0078">
        <w:rPr>
          <w:rFonts w:ascii="Bookman Old Style" w:hAnsi="Bookman Old Style"/>
          <w:sz w:val="28"/>
          <w:szCs w:val="28"/>
        </w:rPr>
        <w:t>t</w:t>
      </w:r>
      <w:r w:rsidR="00472252">
        <w:rPr>
          <w:rFonts w:ascii="Bookman Old Style" w:hAnsi="Bookman Old Style"/>
          <w:sz w:val="28"/>
          <w:szCs w:val="28"/>
        </w:rPr>
        <w:t>he</w:t>
      </w:r>
      <w:r w:rsidR="00DF0078">
        <w:rPr>
          <w:rFonts w:ascii="Bookman Old Style" w:hAnsi="Bookman Old Style"/>
          <w:sz w:val="28"/>
          <w:szCs w:val="28"/>
        </w:rPr>
        <w:t xml:space="preserve"> trial </w:t>
      </w:r>
      <w:r w:rsidR="00EF7402">
        <w:rPr>
          <w:rFonts w:ascii="Bookman Old Style" w:hAnsi="Bookman Old Style"/>
          <w:sz w:val="28"/>
          <w:szCs w:val="28"/>
        </w:rPr>
        <w:t>court’s Order</w:t>
      </w:r>
      <w:r w:rsidR="00472252">
        <w:rPr>
          <w:rFonts w:ascii="Bookman Old Style" w:hAnsi="Bookman Old Style"/>
          <w:sz w:val="28"/>
          <w:szCs w:val="28"/>
        </w:rPr>
        <w:t xml:space="preserve"> against the Third</w:t>
      </w:r>
      <w:r w:rsidR="00DF0078">
        <w:rPr>
          <w:rFonts w:ascii="Bookman Old Style" w:hAnsi="Bookman Old Style"/>
          <w:sz w:val="28"/>
          <w:szCs w:val="28"/>
        </w:rPr>
        <w:t>-Party implied that the a</w:t>
      </w:r>
      <w:r w:rsidR="00472252">
        <w:rPr>
          <w:rFonts w:ascii="Bookman Old Style" w:hAnsi="Bookman Old Style"/>
          <w:sz w:val="28"/>
          <w:szCs w:val="28"/>
        </w:rPr>
        <w:t xml:space="preserve">ppellant’s claims </w:t>
      </w:r>
      <w:r w:rsidR="00752F7A">
        <w:rPr>
          <w:rFonts w:ascii="Bookman Old Style" w:hAnsi="Bookman Old Style"/>
          <w:sz w:val="28"/>
          <w:szCs w:val="28"/>
        </w:rPr>
        <w:t xml:space="preserve">were </w:t>
      </w:r>
      <w:proofErr w:type="spellStart"/>
      <w:r w:rsidR="00752F7A">
        <w:rPr>
          <w:rFonts w:ascii="Bookman Old Style" w:hAnsi="Bookman Old Style"/>
          <w:sz w:val="28"/>
          <w:szCs w:val="28"/>
        </w:rPr>
        <w:t>triable</w:t>
      </w:r>
      <w:proofErr w:type="spellEnd"/>
      <w:r w:rsidR="00472252">
        <w:rPr>
          <w:rFonts w:ascii="Bookman Old Style" w:hAnsi="Bookman Old Style"/>
          <w:sz w:val="28"/>
          <w:szCs w:val="28"/>
        </w:rPr>
        <w:t xml:space="preserve"> issues which required adjudication.  Thus</w:t>
      </w:r>
      <w:r w:rsidR="00DF0078">
        <w:rPr>
          <w:rFonts w:ascii="Bookman Old Style" w:hAnsi="Bookman Old Style"/>
          <w:sz w:val="28"/>
          <w:szCs w:val="28"/>
        </w:rPr>
        <w:t>,</w:t>
      </w:r>
      <w:r w:rsidR="00472252">
        <w:rPr>
          <w:rFonts w:ascii="Bookman Old Style" w:hAnsi="Bookman Old Style"/>
          <w:sz w:val="28"/>
          <w:szCs w:val="28"/>
        </w:rPr>
        <w:t xml:space="preserve"> the case was completed only half way, the </w:t>
      </w:r>
      <w:r w:rsidR="00DF0078">
        <w:rPr>
          <w:rFonts w:ascii="Bookman Old Style" w:hAnsi="Bookman Old Style"/>
          <w:sz w:val="28"/>
          <w:szCs w:val="28"/>
        </w:rPr>
        <w:t>a</w:t>
      </w:r>
      <w:r w:rsidR="00472252">
        <w:rPr>
          <w:rFonts w:ascii="Bookman Old Style" w:hAnsi="Bookman Old Style"/>
          <w:sz w:val="28"/>
          <w:szCs w:val="28"/>
        </w:rPr>
        <w:t xml:space="preserve">ppellant was left to incur further expenses in order </w:t>
      </w:r>
      <w:r w:rsidR="00DF0078">
        <w:rPr>
          <w:rFonts w:ascii="Bookman Old Style" w:hAnsi="Bookman Old Style"/>
          <w:sz w:val="28"/>
          <w:szCs w:val="28"/>
        </w:rPr>
        <w:t xml:space="preserve">to </w:t>
      </w:r>
      <w:r w:rsidR="00472252">
        <w:rPr>
          <w:rFonts w:ascii="Bookman Old Style" w:hAnsi="Bookman Old Style"/>
          <w:sz w:val="28"/>
          <w:szCs w:val="28"/>
        </w:rPr>
        <w:t>pursue her claims against the Attorney</w:t>
      </w:r>
      <w:r w:rsidR="00DF0078">
        <w:rPr>
          <w:rFonts w:ascii="Bookman Old Style" w:hAnsi="Bookman Old Style"/>
          <w:sz w:val="28"/>
          <w:szCs w:val="28"/>
        </w:rPr>
        <w:t>-</w:t>
      </w:r>
      <w:r w:rsidR="00472252">
        <w:rPr>
          <w:rFonts w:ascii="Bookman Old Style" w:hAnsi="Bookman Old Style"/>
          <w:sz w:val="28"/>
          <w:szCs w:val="28"/>
        </w:rPr>
        <w:t xml:space="preserve"> General.  </w:t>
      </w:r>
    </w:p>
    <w:p w:rsidR="006B2175" w:rsidRDefault="006B2175" w:rsidP="0055255C">
      <w:pPr>
        <w:spacing w:after="0" w:line="480" w:lineRule="auto"/>
        <w:ind w:firstLine="720"/>
        <w:jc w:val="both"/>
        <w:rPr>
          <w:rFonts w:ascii="Bookman Old Style" w:hAnsi="Bookman Old Style"/>
          <w:sz w:val="28"/>
          <w:szCs w:val="28"/>
        </w:rPr>
      </w:pPr>
    </w:p>
    <w:p w:rsidR="006B2175" w:rsidRDefault="00DF0078" w:rsidP="0055255C">
      <w:pPr>
        <w:spacing w:after="0" w:line="480" w:lineRule="auto"/>
        <w:ind w:firstLine="720"/>
        <w:jc w:val="both"/>
        <w:rPr>
          <w:rFonts w:ascii="Bookman Old Style" w:hAnsi="Bookman Old Style"/>
          <w:sz w:val="28"/>
          <w:szCs w:val="28"/>
        </w:rPr>
      </w:pPr>
      <w:r>
        <w:rPr>
          <w:rFonts w:ascii="Bookman Old Style" w:hAnsi="Bookman Old Style"/>
          <w:sz w:val="28"/>
          <w:szCs w:val="28"/>
        </w:rPr>
        <w:t>In the final analysis, we allow the appeal</w:t>
      </w:r>
      <w:r w:rsidR="00472252">
        <w:rPr>
          <w:rFonts w:ascii="Bookman Old Style" w:hAnsi="Bookman Old Style"/>
          <w:sz w:val="28"/>
          <w:szCs w:val="28"/>
        </w:rPr>
        <w:t xml:space="preserve"> against the Third</w:t>
      </w:r>
      <w:r w:rsidR="000A7BC6">
        <w:rPr>
          <w:rFonts w:ascii="Bookman Old Style" w:hAnsi="Bookman Old Style"/>
          <w:sz w:val="28"/>
          <w:szCs w:val="28"/>
        </w:rPr>
        <w:t>-</w:t>
      </w:r>
      <w:r w:rsidR="00472252">
        <w:rPr>
          <w:rFonts w:ascii="Bookman Old Style" w:hAnsi="Bookman Old Style"/>
          <w:sz w:val="28"/>
          <w:szCs w:val="28"/>
        </w:rPr>
        <w:t xml:space="preserve"> Party, we order that </w:t>
      </w:r>
      <w:r>
        <w:rPr>
          <w:rFonts w:ascii="Bookman Old Style" w:hAnsi="Bookman Old Style"/>
          <w:sz w:val="28"/>
          <w:szCs w:val="28"/>
        </w:rPr>
        <w:t xml:space="preserve">the appellant’s claims </w:t>
      </w:r>
      <w:r w:rsidR="00472252">
        <w:rPr>
          <w:rFonts w:ascii="Bookman Old Style" w:hAnsi="Bookman Old Style"/>
          <w:sz w:val="28"/>
          <w:szCs w:val="28"/>
        </w:rPr>
        <w:t>against the Attorney</w:t>
      </w:r>
      <w:r>
        <w:rPr>
          <w:rFonts w:ascii="Bookman Old Style" w:hAnsi="Bookman Old Style"/>
          <w:sz w:val="28"/>
          <w:szCs w:val="28"/>
        </w:rPr>
        <w:t>-</w:t>
      </w:r>
      <w:r w:rsidR="00472252">
        <w:rPr>
          <w:rFonts w:ascii="Bookman Old Style" w:hAnsi="Bookman Old Style"/>
          <w:sz w:val="28"/>
          <w:szCs w:val="28"/>
        </w:rPr>
        <w:lastRenderedPageBreak/>
        <w:t xml:space="preserve">General should proceed before the </w:t>
      </w:r>
      <w:r>
        <w:rPr>
          <w:rFonts w:ascii="Bookman Old Style" w:hAnsi="Bookman Old Style"/>
          <w:sz w:val="28"/>
          <w:szCs w:val="28"/>
        </w:rPr>
        <w:t xml:space="preserve">same </w:t>
      </w:r>
      <w:r w:rsidR="00472252">
        <w:rPr>
          <w:rFonts w:ascii="Bookman Old Style" w:hAnsi="Bookman Old Style"/>
          <w:sz w:val="28"/>
          <w:szCs w:val="28"/>
        </w:rPr>
        <w:t xml:space="preserve">trial judge </w:t>
      </w:r>
      <w:r>
        <w:rPr>
          <w:rFonts w:ascii="Bookman Old Style" w:hAnsi="Bookman Old Style"/>
          <w:sz w:val="28"/>
          <w:szCs w:val="28"/>
        </w:rPr>
        <w:t>and be adjudicated upon</w:t>
      </w:r>
      <w:r w:rsidR="00472252">
        <w:rPr>
          <w:rFonts w:ascii="Bookman Old Style" w:hAnsi="Bookman Old Style"/>
          <w:sz w:val="28"/>
          <w:szCs w:val="28"/>
        </w:rPr>
        <w:t xml:space="preserve">.  </w:t>
      </w:r>
    </w:p>
    <w:p w:rsidR="006B2175" w:rsidRDefault="006B2175" w:rsidP="0055255C">
      <w:pPr>
        <w:spacing w:after="0" w:line="480" w:lineRule="auto"/>
        <w:ind w:firstLine="720"/>
        <w:jc w:val="both"/>
        <w:rPr>
          <w:rFonts w:ascii="Bookman Old Style" w:hAnsi="Bookman Old Style"/>
          <w:sz w:val="28"/>
          <w:szCs w:val="28"/>
        </w:rPr>
      </w:pPr>
    </w:p>
    <w:p w:rsidR="00DF0078" w:rsidRPr="00052396" w:rsidRDefault="00472252" w:rsidP="0055255C">
      <w:pPr>
        <w:spacing w:after="0" w:line="480" w:lineRule="auto"/>
        <w:ind w:firstLine="720"/>
        <w:jc w:val="both"/>
        <w:rPr>
          <w:rFonts w:ascii="Bookman Old Style" w:hAnsi="Bookman Old Style"/>
          <w:sz w:val="28"/>
          <w:szCs w:val="28"/>
        </w:rPr>
      </w:pPr>
      <w:r>
        <w:rPr>
          <w:rFonts w:ascii="Bookman Old Style" w:hAnsi="Bookman Old Style"/>
          <w:sz w:val="28"/>
          <w:szCs w:val="28"/>
        </w:rPr>
        <w:t xml:space="preserve">There is no merit in the </w:t>
      </w:r>
      <w:r w:rsidR="00DF0078">
        <w:rPr>
          <w:rFonts w:ascii="Bookman Old Style" w:hAnsi="Bookman Old Style"/>
          <w:sz w:val="28"/>
          <w:szCs w:val="28"/>
        </w:rPr>
        <w:t>main appeal against the respondent, i</w:t>
      </w:r>
      <w:r>
        <w:rPr>
          <w:rFonts w:ascii="Bookman Old Style" w:hAnsi="Bookman Old Style"/>
          <w:sz w:val="28"/>
          <w:szCs w:val="28"/>
        </w:rPr>
        <w:t>t is hereby dismissed</w:t>
      </w:r>
      <w:r w:rsidR="00DF0078">
        <w:rPr>
          <w:rFonts w:ascii="Bookman Old Style" w:hAnsi="Bookman Old Style"/>
          <w:sz w:val="28"/>
          <w:szCs w:val="28"/>
        </w:rPr>
        <w:t xml:space="preserve">. On costs, because of the circumstances in which the appellant finds herself, we order </w:t>
      </w:r>
      <w:r w:rsidR="006B2175">
        <w:rPr>
          <w:rFonts w:ascii="Bookman Old Style" w:hAnsi="Bookman Old Style"/>
          <w:sz w:val="28"/>
          <w:szCs w:val="28"/>
        </w:rPr>
        <w:t>that each party shall bear their own costs</w:t>
      </w:r>
      <w:r w:rsidR="00DF0078">
        <w:rPr>
          <w:rFonts w:ascii="Bookman Old Style" w:hAnsi="Bookman Old Style"/>
          <w:sz w:val="28"/>
          <w:szCs w:val="28"/>
        </w:rPr>
        <w:t>.</w:t>
      </w:r>
    </w:p>
    <w:p w:rsidR="00052396" w:rsidRPr="00052396" w:rsidRDefault="00052396" w:rsidP="00052396">
      <w:pPr>
        <w:spacing w:after="0" w:line="480" w:lineRule="auto"/>
        <w:jc w:val="both"/>
        <w:rPr>
          <w:rFonts w:ascii="Bookman Old Style" w:hAnsi="Bookman Old Style"/>
          <w:sz w:val="28"/>
          <w:szCs w:val="28"/>
        </w:rPr>
      </w:pPr>
    </w:p>
    <w:p w:rsidR="009E26EF" w:rsidRDefault="009E26EF" w:rsidP="009E26EF">
      <w:pPr>
        <w:spacing w:after="0" w:line="480" w:lineRule="auto"/>
        <w:jc w:val="both"/>
        <w:rPr>
          <w:rFonts w:ascii="Bookman Old Style" w:hAnsi="Bookman Old Style"/>
          <w:sz w:val="28"/>
          <w:szCs w:val="28"/>
        </w:rPr>
      </w:pPr>
    </w:p>
    <w:p w:rsidR="009E26EF" w:rsidRDefault="009E26EF" w:rsidP="009E26EF">
      <w:pPr>
        <w:spacing w:after="0"/>
        <w:ind w:left="1440" w:firstLine="720"/>
        <w:jc w:val="both"/>
        <w:rPr>
          <w:rFonts w:ascii="Bookman Old Style" w:hAnsi="Bookman Old Style"/>
          <w:sz w:val="28"/>
          <w:szCs w:val="28"/>
        </w:rPr>
      </w:pPr>
      <w:r>
        <w:rPr>
          <w:rFonts w:ascii="Bookman Old Style" w:hAnsi="Bookman Old Style"/>
          <w:sz w:val="28"/>
          <w:szCs w:val="28"/>
        </w:rPr>
        <w:t xml:space="preserve">………………………..………………..                                                                                      </w:t>
      </w:r>
    </w:p>
    <w:p w:rsidR="009E26EF" w:rsidRDefault="009E26EF" w:rsidP="009E26EF">
      <w:pPr>
        <w:spacing w:after="0"/>
        <w:jc w:val="both"/>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F. N. M. </w:t>
      </w:r>
      <w:proofErr w:type="spellStart"/>
      <w:r>
        <w:rPr>
          <w:rFonts w:ascii="Bookman Old Style" w:hAnsi="Bookman Old Style"/>
          <w:sz w:val="28"/>
          <w:szCs w:val="28"/>
        </w:rPr>
        <w:t>Mumba</w:t>
      </w:r>
      <w:proofErr w:type="spellEnd"/>
    </w:p>
    <w:p w:rsidR="009E26EF" w:rsidRDefault="009E26EF" w:rsidP="009E26EF">
      <w:pPr>
        <w:spacing w:after="0"/>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ACTING DEPUTY CHIEF JUSTICE</w:t>
      </w:r>
    </w:p>
    <w:p w:rsidR="009E26EF" w:rsidRDefault="009E26EF" w:rsidP="009E26EF">
      <w:pPr>
        <w:spacing w:after="0"/>
        <w:jc w:val="both"/>
        <w:rPr>
          <w:rFonts w:ascii="Bookman Old Style" w:hAnsi="Bookman Old Style"/>
          <w:b/>
          <w:sz w:val="28"/>
          <w:szCs w:val="28"/>
          <w:u w:val="single"/>
        </w:rPr>
      </w:pPr>
    </w:p>
    <w:p w:rsidR="009E26EF" w:rsidRDefault="009E26EF" w:rsidP="009E26EF">
      <w:pPr>
        <w:spacing w:after="0"/>
        <w:jc w:val="both"/>
        <w:rPr>
          <w:rFonts w:ascii="Bookman Old Style" w:hAnsi="Bookman Old Style"/>
          <w:b/>
          <w:sz w:val="28"/>
          <w:szCs w:val="28"/>
          <w:u w:val="single"/>
        </w:rPr>
      </w:pPr>
    </w:p>
    <w:p w:rsidR="009E26EF" w:rsidRDefault="009E26EF" w:rsidP="009E26EF">
      <w:pPr>
        <w:spacing w:after="0"/>
        <w:jc w:val="both"/>
        <w:rPr>
          <w:rFonts w:ascii="Bookman Old Style" w:hAnsi="Bookman Old Style"/>
          <w:b/>
          <w:sz w:val="28"/>
          <w:szCs w:val="28"/>
          <w:u w:val="single"/>
        </w:rPr>
      </w:pPr>
    </w:p>
    <w:p w:rsidR="009E26EF" w:rsidRPr="00FB7309" w:rsidRDefault="009E26EF" w:rsidP="009E26EF">
      <w:pPr>
        <w:spacing w:after="0"/>
        <w:jc w:val="both"/>
        <w:rPr>
          <w:rFonts w:ascii="Bookman Old Style" w:hAnsi="Bookman Old Style"/>
          <w:b/>
          <w:sz w:val="28"/>
          <w:szCs w:val="28"/>
          <w:u w:val="single"/>
        </w:rPr>
      </w:pPr>
    </w:p>
    <w:p w:rsidR="009E26EF" w:rsidRDefault="009E26EF" w:rsidP="009E26EF">
      <w:pPr>
        <w:spacing w:after="0"/>
        <w:rPr>
          <w:rFonts w:ascii="Bookman Old Style" w:hAnsi="Bookman Old Style"/>
          <w:sz w:val="28"/>
          <w:szCs w:val="28"/>
        </w:rPr>
      </w:pPr>
      <w:r w:rsidRPr="00555E1B">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tab/>
        <w:t xml:space="preserve">   …………………………………..</w:t>
      </w:r>
    </w:p>
    <w:p w:rsidR="009E26EF" w:rsidRDefault="009E26EF" w:rsidP="009E26EF">
      <w:pPr>
        <w:spacing w:after="0"/>
        <w:rPr>
          <w:rFonts w:ascii="Bookman Old Style" w:hAnsi="Bookman Old Style"/>
          <w:sz w:val="28"/>
          <w:szCs w:val="28"/>
        </w:rPr>
      </w:pPr>
      <w:r>
        <w:rPr>
          <w:rFonts w:ascii="Bookman Old Style" w:hAnsi="Bookman Old Style"/>
          <w:sz w:val="28"/>
          <w:szCs w:val="28"/>
        </w:rPr>
        <w:t xml:space="preserve">            H. </w:t>
      </w:r>
      <w:proofErr w:type="spellStart"/>
      <w:r>
        <w:rPr>
          <w:rFonts w:ascii="Bookman Old Style" w:hAnsi="Bookman Old Style"/>
          <w:sz w:val="28"/>
          <w:szCs w:val="28"/>
        </w:rPr>
        <w:t>Chibomba</w:t>
      </w:r>
      <w:proofErr w:type="spellEnd"/>
      <w:r>
        <w:rPr>
          <w:rFonts w:ascii="Bookman Old Style" w:hAnsi="Bookman Old Style"/>
          <w:sz w:val="28"/>
          <w:szCs w:val="28"/>
        </w:rPr>
        <w:tab/>
        <w:t xml:space="preserve">     </w:t>
      </w:r>
      <w:r w:rsidRPr="00555E1B">
        <w:rPr>
          <w:rFonts w:ascii="Bookman Old Style" w:hAnsi="Bookman Old Style"/>
          <w:sz w:val="28"/>
          <w:szCs w:val="28"/>
        </w:rPr>
        <w:tab/>
      </w:r>
      <w:r w:rsidRPr="00555E1B">
        <w:rPr>
          <w:rFonts w:ascii="Bookman Old Style" w:hAnsi="Bookman Old Style"/>
          <w:sz w:val="28"/>
          <w:szCs w:val="28"/>
        </w:rPr>
        <w:tab/>
      </w:r>
      <w:r>
        <w:rPr>
          <w:rFonts w:ascii="Bookman Old Style" w:hAnsi="Bookman Old Style"/>
          <w:sz w:val="28"/>
          <w:szCs w:val="28"/>
        </w:rPr>
        <w:t xml:space="preserve">              M. E. </w:t>
      </w:r>
      <w:proofErr w:type="spellStart"/>
      <w:r>
        <w:rPr>
          <w:rFonts w:ascii="Bookman Old Style" w:hAnsi="Bookman Old Style"/>
          <w:sz w:val="28"/>
          <w:szCs w:val="28"/>
        </w:rPr>
        <w:t>Wanki</w:t>
      </w:r>
      <w:proofErr w:type="spellEnd"/>
    </w:p>
    <w:p w:rsidR="009E26EF" w:rsidRDefault="009E26EF" w:rsidP="009E26EF">
      <w:pPr>
        <w:spacing w:after="0"/>
        <w:rPr>
          <w:rFonts w:ascii="Bookman Old Style" w:hAnsi="Bookman Old Style"/>
          <w:b/>
          <w:sz w:val="28"/>
          <w:szCs w:val="28"/>
        </w:rPr>
      </w:pP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r>
        <w:rPr>
          <w:rFonts w:ascii="Bookman Old Style" w:hAnsi="Bookman Old Style"/>
          <w:b/>
          <w:sz w:val="28"/>
          <w:szCs w:val="28"/>
        </w:rPr>
        <w:t xml:space="preserve">     SUPREME COURT JUDGE</w:t>
      </w:r>
      <w:r w:rsidRPr="00555E1B">
        <w:rPr>
          <w:rFonts w:ascii="Bookman Old Style" w:hAnsi="Bookman Old Style"/>
          <w:b/>
          <w:sz w:val="28"/>
          <w:szCs w:val="28"/>
        </w:rPr>
        <w:tab/>
      </w:r>
      <w:r w:rsidRPr="00555E1B">
        <w:rPr>
          <w:rFonts w:ascii="Bookman Old Style" w:hAnsi="Bookman Old Style"/>
          <w:b/>
          <w:sz w:val="28"/>
          <w:szCs w:val="28"/>
        </w:rPr>
        <w:tab/>
      </w:r>
    </w:p>
    <w:p w:rsidR="000F10D5" w:rsidRPr="009E26EF" w:rsidRDefault="000F10D5" w:rsidP="009E5A31">
      <w:pPr>
        <w:spacing w:after="0" w:line="480" w:lineRule="auto"/>
        <w:jc w:val="both"/>
        <w:rPr>
          <w:rFonts w:ascii="Bookman Old Style" w:hAnsi="Bookman Old Style"/>
          <w:sz w:val="28"/>
          <w:szCs w:val="28"/>
        </w:rPr>
      </w:pPr>
    </w:p>
    <w:p w:rsidR="00B72476" w:rsidRDefault="00B72476" w:rsidP="009E5A31">
      <w:pPr>
        <w:spacing w:after="0" w:line="480" w:lineRule="auto"/>
        <w:jc w:val="both"/>
        <w:rPr>
          <w:rFonts w:ascii="Bookman Old Style" w:hAnsi="Bookman Old Style"/>
          <w:sz w:val="28"/>
          <w:szCs w:val="28"/>
        </w:rPr>
      </w:pPr>
    </w:p>
    <w:p w:rsidR="00B72476" w:rsidRPr="00B72476" w:rsidRDefault="00B72476" w:rsidP="009E5A31">
      <w:pPr>
        <w:spacing w:after="0" w:line="480" w:lineRule="auto"/>
        <w:jc w:val="both"/>
        <w:rPr>
          <w:rFonts w:ascii="Bookman Old Style" w:hAnsi="Bookman Old Style"/>
          <w:sz w:val="28"/>
          <w:szCs w:val="28"/>
          <w:vertAlign w:val="superscript"/>
        </w:rPr>
      </w:pPr>
    </w:p>
    <w:p w:rsidR="00C766B2" w:rsidRPr="00C766B2" w:rsidRDefault="00C766B2" w:rsidP="00C766B2">
      <w:pPr>
        <w:spacing w:after="0" w:line="480" w:lineRule="auto"/>
        <w:jc w:val="both"/>
        <w:rPr>
          <w:rFonts w:ascii="Bookman Old Style" w:hAnsi="Bookman Old Style"/>
          <w:b/>
          <w:sz w:val="28"/>
          <w:szCs w:val="28"/>
        </w:rPr>
      </w:pPr>
    </w:p>
    <w:sectPr w:rsidR="00C766B2" w:rsidRPr="00C766B2" w:rsidSect="00752B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FAE" w:rsidRDefault="002A3FAE" w:rsidP="00752F7A">
      <w:pPr>
        <w:spacing w:after="0" w:line="240" w:lineRule="auto"/>
      </w:pPr>
      <w:r>
        <w:separator/>
      </w:r>
    </w:p>
  </w:endnote>
  <w:endnote w:type="continuationSeparator" w:id="1">
    <w:p w:rsidR="002A3FAE" w:rsidRDefault="002A3FAE" w:rsidP="00752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FAE" w:rsidRDefault="002A3FAE" w:rsidP="00752F7A">
      <w:pPr>
        <w:spacing w:after="0" w:line="240" w:lineRule="auto"/>
      </w:pPr>
      <w:r>
        <w:separator/>
      </w:r>
    </w:p>
  </w:footnote>
  <w:footnote w:type="continuationSeparator" w:id="1">
    <w:p w:rsidR="002A3FAE" w:rsidRDefault="002A3FAE" w:rsidP="00752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4850"/>
      <w:docPartObj>
        <w:docPartGallery w:val="Page Numbers (Top of Page)"/>
        <w:docPartUnique/>
      </w:docPartObj>
    </w:sdtPr>
    <w:sdtContent>
      <w:p w:rsidR="00752F7A" w:rsidRDefault="00752F7A">
        <w:pPr>
          <w:pStyle w:val="Header"/>
          <w:jc w:val="center"/>
        </w:pPr>
        <w:r>
          <w:t>J</w:t>
        </w:r>
        <w:fldSimple w:instr=" PAGE   \* MERGEFORMAT ">
          <w:r w:rsidR="006A03F9">
            <w:rPr>
              <w:noProof/>
            </w:rPr>
            <w:t>15</w:t>
          </w:r>
        </w:fldSimple>
      </w:p>
    </w:sdtContent>
  </w:sdt>
  <w:p w:rsidR="00752F7A" w:rsidRDefault="00752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194"/>
    <w:multiLevelType w:val="hybridMultilevel"/>
    <w:tmpl w:val="5456FE12"/>
    <w:lvl w:ilvl="0" w:tplc="0E067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53F53"/>
    <w:rsid w:val="00045F8B"/>
    <w:rsid w:val="00052396"/>
    <w:rsid w:val="000A1401"/>
    <w:rsid w:val="000A7BC6"/>
    <w:rsid w:val="000E3104"/>
    <w:rsid w:val="000F10D5"/>
    <w:rsid w:val="001B7A29"/>
    <w:rsid w:val="00212748"/>
    <w:rsid w:val="00277D0A"/>
    <w:rsid w:val="002A3FAE"/>
    <w:rsid w:val="002F4958"/>
    <w:rsid w:val="00333AEA"/>
    <w:rsid w:val="003541A3"/>
    <w:rsid w:val="003732D3"/>
    <w:rsid w:val="00381E3A"/>
    <w:rsid w:val="003B2A44"/>
    <w:rsid w:val="003C4387"/>
    <w:rsid w:val="003D5329"/>
    <w:rsid w:val="003D5D12"/>
    <w:rsid w:val="003D6F89"/>
    <w:rsid w:val="00405659"/>
    <w:rsid w:val="00420B8B"/>
    <w:rsid w:val="004526EB"/>
    <w:rsid w:val="00464469"/>
    <w:rsid w:val="00472252"/>
    <w:rsid w:val="004D3631"/>
    <w:rsid w:val="004F798F"/>
    <w:rsid w:val="00500644"/>
    <w:rsid w:val="0055255C"/>
    <w:rsid w:val="005860FD"/>
    <w:rsid w:val="005A5229"/>
    <w:rsid w:val="005C5B2C"/>
    <w:rsid w:val="005D085D"/>
    <w:rsid w:val="005D0887"/>
    <w:rsid w:val="005D2998"/>
    <w:rsid w:val="005F25A9"/>
    <w:rsid w:val="006267FE"/>
    <w:rsid w:val="006305FE"/>
    <w:rsid w:val="00635ED4"/>
    <w:rsid w:val="00655B6C"/>
    <w:rsid w:val="006605DD"/>
    <w:rsid w:val="00660B76"/>
    <w:rsid w:val="006A03F9"/>
    <w:rsid w:val="006A5C15"/>
    <w:rsid w:val="006B2175"/>
    <w:rsid w:val="006C1143"/>
    <w:rsid w:val="006D4E3F"/>
    <w:rsid w:val="006F4D9F"/>
    <w:rsid w:val="00711D2C"/>
    <w:rsid w:val="0072555E"/>
    <w:rsid w:val="007414AD"/>
    <w:rsid w:val="00752B34"/>
    <w:rsid w:val="00752F7A"/>
    <w:rsid w:val="00797706"/>
    <w:rsid w:val="00797945"/>
    <w:rsid w:val="007D0550"/>
    <w:rsid w:val="007F3554"/>
    <w:rsid w:val="00835CCC"/>
    <w:rsid w:val="00842319"/>
    <w:rsid w:val="00887DEA"/>
    <w:rsid w:val="00895F10"/>
    <w:rsid w:val="008A2C69"/>
    <w:rsid w:val="008A4ED6"/>
    <w:rsid w:val="008B54C8"/>
    <w:rsid w:val="00911EF6"/>
    <w:rsid w:val="00936BBF"/>
    <w:rsid w:val="0098021F"/>
    <w:rsid w:val="009A3114"/>
    <w:rsid w:val="009E26EF"/>
    <w:rsid w:val="009E5A31"/>
    <w:rsid w:val="00A33B35"/>
    <w:rsid w:val="00A352CE"/>
    <w:rsid w:val="00A42AA7"/>
    <w:rsid w:val="00A53F53"/>
    <w:rsid w:val="00A95629"/>
    <w:rsid w:val="00B20BBD"/>
    <w:rsid w:val="00B3421A"/>
    <w:rsid w:val="00B5382E"/>
    <w:rsid w:val="00B57464"/>
    <w:rsid w:val="00B72476"/>
    <w:rsid w:val="00B83200"/>
    <w:rsid w:val="00BA775A"/>
    <w:rsid w:val="00BC68E8"/>
    <w:rsid w:val="00BE3C27"/>
    <w:rsid w:val="00C3566A"/>
    <w:rsid w:val="00C766B2"/>
    <w:rsid w:val="00C91E5A"/>
    <w:rsid w:val="00CE6A51"/>
    <w:rsid w:val="00D50E4C"/>
    <w:rsid w:val="00D97A4A"/>
    <w:rsid w:val="00DA6149"/>
    <w:rsid w:val="00DF0078"/>
    <w:rsid w:val="00DF5974"/>
    <w:rsid w:val="00E821E4"/>
    <w:rsid w:val="00E90FBB"/>
    <w:rsid w:val="00ED0CA8"/>
    <w:rsid w:val="00EF3F8E"/>
    <w:rsid w:val="00EF7402"/>
    <w:rsid w:val="00F04307"/>
    <w:rsid w:val="00F440C2"/>
    <w:rsid w:val="00F8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B2"/>
    <w:pPr>
      <w:ind w:left="720"/>
      <w:contextualSpacing/>
    </w:pPr>
  </w:style>
  <w:style w:type="paragraph" w:styleId="Header">
    <w:name w:val="header"/>
    <w:basedOn w:val="Normal"/>
    <w:link w:val="HeaderChar"/>
    <w:uiPriority w:val="99"/>
    <w:unhideWhenUsed/>
    <w:rsid w:val="0075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7A"/>
  </w:style>
  <w:style w:type="paragraph" w:styleId="Footer">
    <w:name w:val="footer"/>
    <w:basedOn w:val="Normal"/>
    <w:link w:val="FooterChar"/>
    <w:uiPriority w:val="99"/>
    <w:semiHidden/>
    <w:unhideWhenUsed/>
    <w:rsid w:val="00752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2F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JudgeCKsec</dc:creator>
  <cp:lastModifiedBy>JudgeCKsec</cp:lastModifiedBy>
  <cp:revision>2</cp:revision>
  <cp:lastPrinted>2012-07-30T13:23:00Z</cp:lastPrinted>
  <dcterms:created xsi:type="dcterms:W3CDTF">2012-09-19T09:48:00Z</dcterms:created>
  <dcterms:modified xsi:type="dcterms:W3CDTF">2012-09-19T09:48:00Z</dcterms:modified>
</cp:coreProperties>
</file>