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E5" w:rsidRPr="00D21AFD" w:rsidRDefault="00391369" w:rsidP="00391369">
      <w:pPr>
        <w:pStyle w:val="NoSpacing"/>
        <w:rPr>
          <w:rFonts w:ascii="Bookman Old Style" w:hAnsi="Bookman Old Style"/>
          <w:sz w:val="24"/>
          <w:szCs w:val="24"/>
          <w:u w:val="single"/>
        </w:rPr>
      </w:pPr>
      <w:proofErr w:type="gramStart"/>
      <w:r w:rsidRPr="00D21AFD">
        <w:rPr>
          <w:rFonts w:ascii="Bookman Old Style" w:hAnsi="Bookman Old Style"/>
          <w:sz w:val="24"/>
          <w:szCs w:val="24"/>
          <w:u w:val="single"/>
        </w:rPr>
        <w:t>IN THE SUPREME COURT OF ZAMBIA</w:t>
      </w:r>
      <w:r w:rsidR="00D21AFD" w:rsidRPr="00D21AFD">
        <w:rPr>
          <w:rFonts w:ascii="Bookman Old Style" w:hAnsi="Bookman Old Style"/>
          <w:sz w:val="24"/>
          <w:szCs w:val="24"/>
        </w:rPr>
        <w:t xml:space="preserve">    </w:t>
      </w:r>
      <w:r w:rsidR="00D21AFD">
        <w:rPr>
          <w:rFonts w:ascii="Bookman Old Style" w:hAnsi="Bookman Old Style"/>
          <w:sz w:val="24"/>
          <w:szCs w:val="24"/>
        </w:rPr>
        <w:t xml:space="preserve">                </w:t>
      </w:r>
      <w:r w:rsidRPr="00D21AFD">
        <w:rPr>
          <w:rFonts w:ascii="Bookman Old Style" w:hAnsi="Bookman Old Style"/>
          <w:sz w:val="24"/>
          <w:szCs w:val="24"/>
          <w:u w:val="single"/>
        </w:rPr>
        <w:t>APPEAL NO.</w:t>
      </w:r>
      <w:proofErr w:type="gramEnd"/>
      <w:r w:rsidRPr="00D21AFD">
        <w:rPr>
          <w:rFonts w:ascii="Bookman Old Style" w:hAnsi="Bookman Old Style"/>
          <w:sz w:val="24"/>
          <w:szCs w:val="24"/>
          <w:u w:val="single"/>
        </w:rPr>
        <w:t xml:space="preserve"> 181 OF 2010</w:t>
      </w:r>
    </w:p>
    <w:p w:rsidR="00391369" w:rsidRDefault="00391369" w:rsidP="00391369">
      <w:pPr>
        <w:pStyle w:val="NoSpacing"/>
        <w:rPr>
          <w:rFonts w:ascii="Bookman Old Style" w:hAnsi="Bookman Old Style"/>
          <w:sz w:val="24"/>
          <w:szCs w:val="24"/>
          <w:u w:val="single"/>
        </w:rPr>
      </w:pPr>
      <w:r w:rsidRPr="00D21AFD">
        <w:rPr>
          <w:rFonts w:ascii="Bookman Old Style" w:hAnsi="Bookman Old Style"/>
          <w:sz w:val="24"/>
          <w:szCs w:val="24"/>
          <w:u w:val="single"/>
        </w:rPr>
        <w:t>HOLDEN AT NDOLA</w:t>
      </w:r>
    </w:p>
    <w:p w:rsidR="00391369" w:rsidRDefault="00391369" w:rsidP="00391369">
      <w:pPr>
        <w:pStyle w:val="NoSpacing"/>
        <w:rPr>
          <w:rFonts w:ascii="Bookman Old Style" w:hAnsi="Bookman Old Style"/>
          <w:sz w:val="24"/>
          <w:szCs w:val="24"/>
        </w:rPr>
      </w:pPr>
      <w:r>
        <w:rPr>
          <w:rFonts w:ascii="Bookman Old Style" w:hAnsi="Bookman Old Style"/>
          <w:sz w:val="24"/>
          <w:szCs w:val="24"/>
        </w:rPr>
        <w:t>(Civil Jurisdiction)</w:t>
      </w:r>
    </w:p>
    <w:p w:rsidR="00391369" w:rsidRDefault="00391369" w:rsidP="00391369">
      <w:pPr>
        <w:pStyle w:val="NoSpacing"/>
        <w:rPr>
          <w:rFonts w:ascii="Bookman Old Style" w:hAnsi="Bookman Old Style"/>
          <w:sz w:val="24"/>
          <w:szCs w:val="24"/>
        </w:rPr>
      </w:pPr>
    </w:p>
    <w:p w:rsidR="00391369" w:rsidRDefault="00B11F45" w:rsidP="00391369">
      <w:pPr>
        <w:pStyle w:val="NoSpacing"/>
        <w:rPr>
          <w:rFonts w:ascii="Bookman Old Style" w:hAnsi="Bookman Old Style"/>
          <w:sz w:val="24"/>
          <w:szCs w:val="24"/>
        </w:rPr>
      </w:pPr>
      <w:r>
        <w:rPr>
          <w:rFonts w:ascii="Bookman Old Style" w:hAnsi="Bookman Old Style"/>
          <w:sz w:val="24"/>
          <w:szCs w:val="24"/>
        </w:rPr>
        <w:t xml:space="preserve">B E T W E </w:t>
      </w:r>
      <w:proofErr w:type="spellStart"/>
      <w:r>
        <w:rPr>
          <w:rFonts w:ascii="Bookman Old Style" w:hAnsi="Bookman Old Style"/>
          <w:sz w:val="24"/>
          <w:szCs w:val="24"/>
        </w:rPr>
        <w:t>E</w:t>
      </w:r>
      <w:proofErr w:type="spellEnd"/>
      <w:r>
        <w:rPr>
          <w:rFonts w:ascii="Bookman Old Style" w:hAnsi="Bookman Old Style"/>
          <w:sz w:val="24"/>
          <w:szCs w:val="24"/>
        </w:rPr>
        <w:t xml:space="preserve"> N:</w:t>
      </w:r>
    </w:p>
    <w:p w:rsidR="00B11F45" w:rsidRDefault="00B11F45" w:rsidP="00391369">
      <w:pPr>
        <w:pStyle w:val="NoSpacing"/>
        <w:rPr>
          <w:rFonts w:ascii="Bookman Old Style" w:hAnsi="Bookman Old Style"/>
          <w:sz w:val="24"/>
          <w:szCs w:val="24"/>
        </w:rPr>
      </w:pPr>
    </w:p>
    <w:p w:rsidR="00B11F45" w:rsidRDefault="00B11F45" w:rsidP="00391369">
      <w:pPr>
        <w:pStyle w:val="NoSpacing"/>
        <w:rPr>
          <w:rFonts w:ascii="Bookman Old Style" w:hAnsi="Bookman Old Style"/>
          <w:sz w:val="24"/>
          <w:szCs w:val="24"/>
          <w:u w:val="single"/>
        </w:rPr>
      </w:pPr>
      <w:r>
        <w:rPr>
          <w:rFonts w:ascii="Bookman Old Style" w:hAnsi="Bookman Old Style"/>
          <w:b/>
          <w:sz w:val="24"/>
          <w:szCs w:val="24"/>
        </w:rPr>
        <w:tab/>
        <w:t>LYDIA GRETEL ZIMBA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B11F45">
        <w:rPr>
          <w:rFonts w:ascii="Bookman Old Style" w:hAnsi="Bookman Old Style"/>
          <w:sz w:val="24"/>
          <w:szCs w:val="24"/>
          <w:u w:val="single"/>
        </w:rPr>
        <w:t>1</w:t>
      </w:r>
      <w:r w:rsidRPr="00B11F45">
        <w:rPr>
          <w:rFonts w:ascii="Bookman Old Style" w:hAnsi="Bookman Old Style"/>
          <w:sz w:val="24"/>
          <w:szCs w:val="24"/>
          <w:u w:val="single"/>
          <w:vertAlign w:val="superscript"/>
        </w:rPr>
        <w:t>ST</w:t>
      </w:r>
      <w:r w:rsidRPr="00B11F45">
        <w:rPr>
          <w:rFonts w:ascii="Bookman Old Style" w:hAnsi="Bookman Old Style"/>
          <w:sz w:val="24"/>
          <w:szCs w:val="24"/>
          <w:u w:val="single"/>
        </w:rPr>
        <w:t xml:space="preserve"> APPELLANT</w:t>
      </w:r>
    </w:p>
    <w:p w:rsidR="00B11F45" w:rsidRDefault="00B11F45" w:rsidP="00391369">
      <w:pPr>
        <w:pStyle w:val="NoSpacing"/>
        <w:rPr>
          <w:rFonts w:ascii="Bookman Old Style" w:hAnsi="Bookman Old Style"/>
          <w:sz w:val="24"/>
          <w:szCs w:val="24"/>
        </w:rPr>
      </w:pPr>
      <w:r>
        <w:rPr>
          <w:rFonts w:ascii="Bookman Old Style" w:hAnsi="Bookman Old Style"/>
          <w:b/>
          <w:sz w:val="24"/>
          <w:szCs w:val="24"/>
        </w:rPr>
        <w:tab/>
        <w:t>FRED LUKULU MWIYA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u w:val="single"/>
        </w:rPr>
        <w:t>2</w:t>
      </w:r>
      <w:r>
        <w:rPr>
          <w:rFonts w:ascii="Bookman Old Style" w:hAnsi="Bookman Old Style"/>
          <w:sz w:val="24"/>
          <w:szCs w:val="24"/>
          <w:u w:val="single"/>
          <w:vertAlign w:val="superscript"/>
        </w:rPr>
        <w:t>ND</w:t>
      </w:r>
      <w:r>
        <w:rPr>
          <w:rFonts w:ascii="Bookman Old Style" w:hAnsi="Bookman Old Style"/>
          <w:sz w:val="24"/>
          <w:szCs w:val="24"/>
          <w:u w:val="single"/>
        </w:rPr>
        <w:t xml:space="preserve"> APPELLANT</w:t>
      </w:r>
    </w:p>
    <w:p w:rsidR="00B11F45" w:rsidRDefault="00B11F45" w:rsidP="00D21AFD">
      <w:pPr>
        <w:pStyle w:val="NoSpacing"/>
        <w:rPr>
          <w:rFonts w:ascii="Bookman Old Style" w:hAnsi="Bookman Old Style"/>
          <w:sz w:val="24"/>
          <w:szCs w:val="24"/>
        </w:rPr>
      </w:pPr>
      <w:r>
        <w:rPr>
          <w:rFonts w:ascii="Bookman Old Style" w:hAnsi="Bookman Old Style"/>
          <w:sz w:val="24"/>
          <w:szCs w:val="24"/>
        </w:rPr>
        <w:tab/>
        <w:t>AND</w:t>
      </w:r>
    </w:p>
    <w:p w:rsidR="00B11F45" w:rsidRDefault="00B11F45" w:rsidP="00391369">
      <w:pPr>
        <w:pStyle w:val="NoSpacing"/>
        <w:rPr>
          <w:rFonts w:ascii="Bookman Old Style" w:hAnsi="Bookman Old Style"/>
          <w:sz w:val="24"/>
          <w:szCs w:val="24"/>
          <w:u w:val="single"/>
        </w:rPr>
      </w:pPr>
      <w:r>
        <w:rPr>
          <w:rFonts w:ascii="Bookman Old Style" w:hAnsi="Bookman Old Style"/>
          <w:sz w:val="24"/>
          <w:szCs w:val="24"/>
        </w:rPr>
        <w:tab/>
      </w:r>
      <w:r>
        <w:rPr>
          <w:rFonts w:ascii="Bookman Old Style" w:hAnsi="Bookman Old Style"/>
          <w:b/>
          <w:sz w:val="24"/>
          <w:szCs w:val="24"/>
        </w:rPr>
        <w:t>KB DAVIES AND COMPANY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u w:val="single"/>
        </w:rPr>
        <w:t>1</w:t>
      </w:r>
      <w:r>
        <w:rPr>
          <w:rFonts w:ascii="Bookman Old Style" w:hAnsi="Bookman Old Style"/>
          <w:sz w:val="24"/>
          <w:szCs w:val="24"/>
          <w:u w:val="single"/>
          <w:vertAlign w:val="superscript"/>
        </w:rPr>
        <w:t>ST</w:t>
      </w:r>
      <w:r>
        <w:rPr>
          <w:rFonts w:ascii="Bookman Old Style" w:hAnsi="Bookman Old Style"/>
          <w:sz w:val="24"/>
          <w:szCs w:val="24"/>
          <w:u w:val="single"/>
        </w:rPr>
        <w:t xml:space="preserve"> RESPONDENT</w:t>
      </w:r>
    </w:p>
    <w:p w:rsidR="00B11F45" w:rsidRDefault="00B11F45" w:rsidP="00391369">
      <w:pPr>
        <w:pStyle w:val="NoSpacing"/>
        <w:rPr>
          <w:rFonts w:ascii="Bookman Old Style" w:hAnsi="Bookman Old Style"/>
          <w:sz w:val="24"/>
          <w:szCs w:val="24"/>
          <w:u w:val="single"/>
        </w:rPr>
      </w:pPr>
      <w:r>
        <w:rPr>
          <w:rFonts w:ascii="Bookman Old Style" w:hAnsi="Bookman Old Style"/>
          <w:sz w:val="24"/>
          <w:szCs w:val="24"/>
        </w:rPr>
        <w:tab/>
      </w:r>
      <w:r>
        <w:rPr>
          <w:rFonts w:ascii="Bookman Old Style" w:hAnsi="Bookman Old Style"/>
          <w:b/>
          <w:sz w:val="24"/>
          <w:szCs w:val="24"/>
        </w:rPr>
        <w:t>ZCCM INVESTMENTS HOLDINGS PLC</w:t>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u w:val="single"/>
        </w:rPr>
        <w:t>2</w:t>
      </w:r>
      <w:r>
        <w:rPr>
          <w:rFonts w:ascii="Bookman Old Style" w:hAnsi="Bookman Old Style"/>
          <w:sz w:val="24"/>
          <w:szCs w:val="24"/>
          <w:u w:val="single"/>
          <w:vertAlign w:val="superscript"/>
        </w:rPr>
        <w:t>ND</w:t>
      </w:r>
      <w:r>
        <w:rPr>
          <w:rFonts w:ascii="Bookman Old Style" w:hAnsi="Bookman Old Style"/>
          <w:sz w:val="24"/>
          <w:szCs w:val="24"/>
          <w:u w:val="single"/>
        </w:rPr>
        <w:t xml:space="preserve"> RESPONDENT</w:t>
      </w:r>
    </w:p>
    <w:p w:rsidR="00B11F45" w:rsidRDefault="00B11F45" w:rsidP="00391369">
      <w:pPr>
        <w:pStyle w:val="NoSpacing"/>
        <w:rPr>
          <w:rFonts w:ascii="Bookman Old Style" w:hAnsi="Bookman Old Style"/>
          <w:sz w:val="24"/>
          <w:szCs w:val="24"/>
          <w:u w:val="single"/>
        </w:rPr>
      </w:pPr>
    </w:p>
    <w:p w:rsidR="00B11F45" w:rsidRDefault="00B11F45" w:rsidP="00391369">
      <w:pPr>
        <w:pStyle w:val="NoSpacing"/>
        <w:rPr>
          <w:rFonts w:ascii="Bookman Old Style" w:hAnsi="Bookman Old Style"/>
          <w:sz w:val="24"/>
          <w:szCs w:val="24"/>
        </w:rPr>
      </w:pPr>
    </w:p>
    <w:p w:rsidR="00B11F45" w:rsidRPr="00D21AFD" w:rsidRDefault="00B11F45" w:rsidP="00391369">
      <w:pPr>
        <w:pStyle w:val="NoSpacing"/>
        <w:rPr>
          <w:rFonts w:ascii="Bookman Old Style" w:hAnsi="Bookman Old Style"/>
          <w:b/>
          <w:sz w:val="28"/>
          <w:szCs w:val="28"/>
        </w:rPr>
      </w:pPr>
      <w:r w:rsidRPr="00D21AFD">
        <w:rPr>
          <w:rFonts w:ascii="Bookman Old Style" w:hAnsi="Bookman Old Style"/>
          <w:sz w:val="28"/>
          <w:szCs w:val="28"/>
        </w:rPr>
        <w:t>CORAM:</w:t>
      </w:r>
      <w:r w:rsidRPr="00D21AFD">
        <w:rPr>
          <w:rFonts w:ascii="Bookman Old Style" w:hAnsi="Bookman Old Style"/>
          <w:sz w:val="28"/>
          <w:szCs w:val="28"/>
        </w:rPr>
        <w:tab/>
      </w:r>
      <w:r w:rsidRPr="00D21AFD">
        <w:rPr>
          <w:rFonts w:ascii="Bookman Old Style" w:hAnsi="Bookman Old Style"/>
          <w:b/>
          <w:sz w:val="28"/>
          <w:szCs w:val="28"/>
        </w:rPr>
        <w:t>CHIRWA, AG. DCJ, CHIBOMBA AND WANKI, JJS</w:t>
      </w:r>
    </w:p>
    <w:p w:rsidR="00B11F45" w:rsidRPr="00D21AFD" w:rsidRDefault="00B11F45" w:rsidP="00391369">
      <w:pPr>
        <w:pStyle w:val="NoSpacing"/>
        <w:rPr>
          <w:rFonts w:ascii="Bookman Old Style" w:hAnsi="Bookman Old Style"/>
          <w:sz w:val="28"/>
          <w:szCs w:val="28"/>
        </w:rPr>
      </w:pPr>
      <w:r w:rsidRPr="00D21AFD">
        <w:rPr>
          <w:rFonts w:ascii="Bookman Old Style" w:hAnsi="Bookman Old Style"/>
          <w:sz w:val="28"/>
          <w:szCs w:val="28"/>
        </w:rPr>
        <w:tab/>
      </w:r>
      <w:r w:rsidRPr="00D21AFD">
        <w:rPr>
          <w:rFonts w:ascii="Bookman Old Style" w:hAnsi="Bookman Old Style"/>
          <w:sz w:val="28"/>
          <w:szCs w:val="28"/>
        </w:rPr>
        <w:tab/>
        <w:t>On the 6</w:t>
      </w:r>
      <w:r w:rsidRPr="00D21AFD">
        <w:rPr>
          <w:rFonts w:ascii="Bookman Old Style" w:hAnsi="Bookman Old Style"/>
          <w:sz w:val="28"/>
          <w:szCs w:val="28"/>
          <w:vertAlign w:val="superscript"/>
        </w:rPr>
        <w:t>th</w:t>
      </w:r>
      <w:r w:rsidR="00EB585D">
        <w:rPr>
          <w:rFonts w:ascii="Bookman Old Style" w:hAnsi="Bookman Old Style"/>
          <w:sz w:val="28"/>
          <w:szCs w:val="28"/>
        </w:rPr>
        <w:t xml:space="preserve"> December, 2011 and 14</w:t>
      </w:r>
      <w:r w:rsidR="00EB585D">
        <w:rPr>
          <w:rFonts w:ascii="Bookman Old Style" w:hAnsi="Bookman Old Style"/>
          <w:sz w:val="28"/>
          <w:szCs w:val="28"/>
          <w:vertAlign w:val="superscript"/>
        </w:rPr>
        <w:t>th</w:t>
      </w:r>
      <w:r w:rsidR="00EB585D">
        <w:rPr>
          <w:rFonts w:ascii="Bookman Old Style" w:hAnsi="Bookman Old Style"/>
          <w:sz w:val="28"/>
          <w:szCs w:val="28"/>
        </w:rPr>
        <w:t xml:space="preserve"> March</w:t>
      </w:r>
      <w:r w:rsidR="00D45A49" w:rsidRPr="00D21AFD">
        <w:rPr>
          <w:rFonts w:ascii="Bookman Old Style" w:hAnsi="Bookman Old Style"/>
          <w:sz w:val="28"/>
          <w:szCs w:val="28"/>
        </w:rPr>
        <w:t>, 2012</w:t>
      </w:r>
    </w:p>
    <w:p w:rsidR="00D45A49" w:rsidRPr="00D21AFD" w:rsidRDefault="00D45A49" w:rsidP="00391369">
      <w:pPr>
        <w:pStyle w:val="NoSpacing"/>
        <w:rPr>
          <w:rFonts w:ascii="Bookman Old Style" w:hAnsi="Bookman Old Style"/>
          <w:sz w:val="28"/>
          <w:szCs w:val="28"/>
        </w:rPr>
      </w:pPr>
    </w:p>
    <w:p w:rsidR="00D45A49" w:rsidRPr="00D21AFD" w:rsidRDefault="00D45A49" w:rsidP="00D45A49">
      <w:pPr>
        <w:pStyle w:val="NoSpacing"/>
        <w:ind w:left="3600" w:hanging="3600"/>
        <w:rPr>
          <w:rFonts w:ascii="Bookman Old Style" w:hAnsi="Bookman Old Style"/>
          <w:sz w:val="28"/>
          <w:szCs w:val="28"/>
        </w:rPr>
      </w:pPr>
      <w:r w:rsidRPr="00D21AFD">
        <w:rPr>
          <w:rFonts w:ascii="Bookman Old Style" w:hAnsi="Bookman Old Style"/>
          <w:sz w:val="28"/>
          <w:szCs w:val="28"/>
        </w:rPr>
        <w:t>For the Appellants:</w:t>
      </w:r>
      <w:r w:rsidRPr="00D21AFD">
        <w:rPr>
          <w:rFonts w:ascii="Bookman Old Style" w:hAnsi="Bookman Old Style"/>
          <w:sz w:val="28"/>
          <w:szCs w:val="28"/>
        </w:rPr>
        <w:tab/>
        <w:t xml:space="preserve">Mr. D. </w:t>
      </w:r>
      <w:proofErr w:type="spellStart"/>
      <w:r w:rsidRPr="00D21AFD">
        <w:rPr>
          <w:rFonts w:ascii="Bookman Old Style" w:hAnsi="Bookman Old Style"/>
          <w:sz w:val="28"/>
          <w:szCs w:val="28"/>
        </w:rPr>
        <w:t>Mazumba</w:t>
      </w:r>
      <w:proofErr w:type="spellEnd"/>
      <w:r w:rsidRPr="00D21AFD">
        <w:rPr>
          <w:rFonts w:ascii="Bookman Old Style" w:hAnsi="Bookman Old Style"/>
          <w:sz w:val="28"/>
          <w:szCs w:val="28"/>
        </w:rPr>
        <w:t xml:space="preserve"> of Messrs. Douglas and Partners</w:t>
      </w:r>
    </w:p>
    <w:p w:rsidR="00D45A49" w:rsidRPr="00D21AFD" w:rsidRDefault="00D45A49" w:rsidP="00391369">
      <w:pPr>
        <w:pStyle w:val="NoSpacing"/>
        <w:rPr>
          <w:rFonts w:ascii="Bookman Old Style" w:hAnsi="Bookman Old Style"/>
          <w:sz w:val="28"/>
          <w:szCs w:val="28"/>
        </w:rPr>
      </w:pPr>
    </w:p>
    <w:p w:rsidR="00D45A49" w:rsidRPr="00D21AFD" w:rsidRDefault="00D45A49" w:rsidP="00D21AFD">
      <w:pPr>
        <w:pStyle w:val="NoSpacing"/>
        <w:ind w:left="3600" w:hanging="3600"/>
        <w:rPr>
          <w:rFonts w:ascii="Bookman Old Style" w:hAnsi="Bookman Old Style"/>
          <w:sz w:val="28"/>
          <w:szCs w:val="28"/>
        </w:rPr>
      </w:pPr>
      <w:r w:rsidRPr="00D21AFD">
        <w:rPr>
          <w:rFonts w:ascii="Bookman Old Style" w:hAnsi="Bookman Old Style"/>
          <w:sz w:val="28"/>
          <w:szCs w:val="28"/>
        </w:rPr>
        <w:t>For the 1</w:t>
      </w:r>
      <w:r w:rsidRPr="00D21AFD">
        <w:rPr>
          <w:rFonts w:ascii="Bookman Old Style" w:hAnsi="Bookman Old Style"/>
          <w:sz w:val="28"/>
          <w:szCs w:val="28"/>
          <w:vertAlign w:val="superscript"/>
        </w:rPr>
        <w:t>st</w:t>
      </w:r>
      <w:r w:rsidRPr="00D21AFD">
        <w:rPr>
          <w:rFonts w:ascii="Bookman Old Style" w:hAnsi="Bookman Old Style"/>
          <w:sz w:val="28"/>
          <w:szCs w:val="28"/>
        </w:rPr>
        <w:t xml:space="preserve"> Respondent:</w:t>
      </w:r>
      <w:r w:rsidRPr="00D21AFD">
        <w:rPr>
          <w:rFonts w:ascii="Bookman Old Style" w:hAnsi="Bookman Old Style"/>
          <w:sz w:val="28"/>
          <w:szCs w:val="28"/>
        </w:rPr>
        <w:tab/>
        <w:t xml:space="preserve">Mr. L. Zulu of Messrs. </w:t>
      </w:r>
      <w:proofErr w:type="spellStart"/>
      <w:r w:rsidRPr="00D21AFD">
        <w:rPr>
          <w:rFonts w:ascii="Bookman Old Style" w:hAnsi="Bookman Old Style"/>
          <w:sz w:val="28"/>
          <w:szCs w:val="28"/>
        </w:rPr>
        <w:t>Malambo</w:t>
      </w:r>
      <w:proofErr w:type="spellEnd"/>
      <w:r w:rsidRPr="00D21AFD">
        <w:rPr>
          <w:rFonts w:ascii="Bookman Old Style" w:hAnsi="Bookman Old Style"/>
          <w:sz w:val="28"/>
          <w:szCs w:val="28"/>
        </w:rPr>
        <w:t xml:space="preserve"> and Company</w:t>
      </w:r>
    </w:p>
    <w:p w:rsidR="00D45A49" w:rsidRPr="00D21AFD" w:rsidRDefault="00D45A49" w:rsidP="00391369">
      <w:pPr>
        <w:pStyle w:val="NoSpacing"/>
        <w:rPr>
          <w:rFonts w:ascii="Bookman Old Style" w:hAnsi="Bookman Old Style"/>
          <w:sz w:val="28"/>
          <w:szCs w:val="28"/>
        </w:rPr>
      </w:pPr>
    </w:p>
    <w:p w:rsidR="00D45A49" w:rsidRPr="00D21AFD" w:rsidRDefault="00D45A49" w:rsidP="00391369">
      <w:pPr>
        <w:pStyle w:val="NoSpacing"/>
        <w:rPr>
          <w:rFonts w:ascii="Bookman Old Style" w:hAnsi="Bookman Old Style"/>
          <w:sz w:val="28"/>
          <w:szCs w:val="28"/>
        </w:rPr>
      </w:pPr>
      <w:r w:rsidRPr="00D21AFD">
        <w:rPr>
          <w:rFonts w:ascii="Bookman Old Style" w:hAnsi="Bookman Old Style"/>
          <w:sz w:val="28"/>
          <w:szCs w:val="28"/>
        </w:rPr>
        <w:t>For the 2</w:t>
      </w:r>
      <w:r w:rsidRPr="00D21AFD">
        <w:rPr>
          <w:rFonts w:ascii="Bookman Old Style" w:hAnsi="Bookman Old Style"/>
          <w:sz w:val="28"/>
          <w:szCs w:val="28"/>
          <w:vertAlign w:val="superscript"/>
        </w:rPr>
        <w:t>nd</w:t>
      </w:r>
      <w:r w:rsidR="00297074">
        <w:rPr>
          <w:rFonts w:ascii="Bookman Old Style" w:hAnsi="Bookman Old Style"/>
          <w:sz w:val="28"/>
          <w:szCs w:val="28"/>
        </w:rPr>
        <w:t xml:space="preserve"> Respondent:</w:t>
      </w:r>
      <w:r w:rsidR="00297074">
        <w:rPr>
          <w:rFonts w:ascii="Bookman Old Style" w:hAnsi="Bookman Old Style"/>
          <w:sz w:val="28"/>
          <w:szCs w:val="28"/>
        </w:rPr>
        <w:tab/>
      </w:r>
      <w:r w:rsidRPr="00D21AFD">
        <w:rPr>
          <w:rFonts w:ascii="Bookman Old Style" w:hAnsi="Bookman Old Style"/>
          <w:sz w:val="28"/>
          <w:szCs w:val="28"/>
        </w:rPr>
        <w:t>N/A</w:t>
      </w:r>
    </w:p>
    <w:p w:rsidR="00D45A49" w:rsidRDefault="00D45A49" w:rsidP="00391369">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____________________________________________________________________________</w:t>
      </w:r>
    </w:p>
    <w:p w:rsidR="00D45A49" w:rsidRDefault="00D45A49" w:rsidP="00391369">
      <w:pPr>
        <w:pStyle w:val="NoSpacing"/>
        <w:rPr>
          <w:rFonts w:ascii="Bookman Old Style" w:hAnsi="Bookman Old Style"/>
          <w:sz w:val="24"/>
          <w:szCs w:val="24"/>
        </w:rPr>
      </w:pPr>
    </w:p>
    <w:p w:rsidR="00D45A49" w:rsidRPr="00D21AFD" w:rsidRDefault="00D45A49" w:rsidP="00D45A49">
      <w:pPr>
        <w:pStyle w:val="NoSpacing"/>
        <w:jc w:val="center"/>
        <w:rPr>
          <w:rFonts w:ascii="Bookman Old Style" w:hAnsi="Bookman Old Style"/>
          <w:b/>
          <w:sz w:val="28"/>
          <w:szCs w:val="28"/>
        </w:rPr>
      </w:pPr>
      <w:r w:rsidRPr="00D21AFD">
        <w:rPr>
          <w:rFonts w:ascii="Bookman Old Style" w:hAnsi="Bookman Old Style"/>
          <w:b/>
          <w:sz w:val="28"/>
          <w:szCs w:val="28"/>
        </w:rPr>
        <w:t>J U D G M E N T</w:t>
      </w:r>
    </w:p>
    <w:p w:rsidR="00D45A49" w:rsidRDefault="00D45A49" w:rsidP="00D45A49">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____________________________________________________________________________</w:t>
      </w:r>
    </w:p>
    <w:p w:rsidR="00D45A49" w:rsidRDefault="00D45A49" w:rsidP="00D45A49">
      <w:pPr>
        <w:pStyle w:val="NoSpacing"/>
        <w:rPr>
          <w:rFonts w:ascii="Bookman Old Style" w:hAnsi="Bookman Old Style"/>
          <w:sz w:val="24"/>
          <w:szCs w:val="24"/>
        </w:rPr>
      </w:pPr>
    </w:p>
    <w:p w:rsidR="00D45A49" w:rsidRDefault="00D45A49" w:rsidP="00D45A49">
      <w:pPr>
        <w:pStyle w:val="NoSpacing"/>
        <w:rPr>
          <w:rFonts w:ascii="Bookman Old Style" w:hAnsi="Bookman Old Style"/>
          <w:b/>
          <w:sz w:val="28"/>
          <w:szCs w:val="28"/>
        </w:rPr>
      </w:pPr>
      <w:r w:rsidRPr="00D45A49">
        <w:rPr>
          <w:rFonts w:ascii="Bookman Old Style" w:hAnsi="Bookman Old Style"/>
          <w:b/>
          <w:sz w:val="28"/>
          <w:szCs w:val="28"/>
        </w:rPr>
        <w:t>WANKI, JS, delivered the Judgment of the Court.</w:t>
      </w:r>
    </w:p>
    <w:p w:rsidR="00D21AFD" w:rsidRDefault="00D21AFD" w:rsidP="00D45A49">
      <w:pPr>
        <w:pStyle w:val="NoSpacing"/>
        <w:rPr>
          <w:rFonts w:ascii="Bookman Old Style" w:hAnsi="Bookman Old Style"/>
          <w:b/>
          <w:sz w:val="28"/>
          <w:szCs w:val="28"/>
        </w:rPr>
      </w:pPr>
    </w:p>
    <w:p w:rsidR="00D21AFD" w:rsidRDefault="00501B78" w:rsidP="00D45A49">
      <w:pPr>
        <w:pStyle w:val="NoSpacing"/>
        <w:rPr>
          <w:rFonts w:ascii="Bookman Old Style" w:hAnsi="Bookman Old Style"/>
          <w:sz w:val="24"/>
          <w:szCs w:val="24"/>
          <w:u w:val="single"/>
        </w:rPr>
      </w:pPr>
      <w:r>
        <w:rPr>
          <w:rFonts w:ascii="Bookman Old Style" w:hAnsi="Bookman Old Style"/>
          <w:sz w:val="24"/>
          <w:szCs w:val="24"/>
          <w:u w:val="single"/>
        </w:rPr>
        <w:t>CASE</w:t>
      </w:r>
      <w:r w:rsidR="00D21AFD">
        <w:rPr>
          <w:rFonts w:ascii="Bookman Old Style" w:hAnsi="Bookman Old Style"/>
          <w:sz w:val="24"/>
          <w:szCs w:val="24"/>
          <w:u w:val="single"/>
        </w:rPr>
        <w:t xml:space="preserve"> REFERRED TO:-</w:t>
      </w:r>
    </w:p>
    <w:p w:rsidR="00D21AFD" w:rsidRDefault="00D21AFD" w:rsidP="00D45A49">
      <w:pPr>
        <w:pStyle w:val="NoSpacing"/>
        <w:rPr>
          <w:rFonts w:ascii="Bookman Old Style" w:hAnsi="Bookman Old Style"/>
          <w:sz w:val="24"/>
          <w:szCs w:val="24"/>
          <w:u w:val="single"/>
        </w:rPr>
      </w:pPr>
    </w:p>
    <w:p w:rsidR="00D21AFD" w:rsidRDefault="00D21AFD" w:rsidP="00D21AFD">
      <w:pPr>
        <w:pStyle w:val="NoSpacing"/>
        <w:numPr>
          <w:ilvl w:val="0"/>
          <w:numId w:val="1"/>
        </w:numPr>
        <w:rPr>
          <w:rFonts w:ascii="Bookman Old Style" w:hAnsi="Bookman Old Style"/>
          <w:b/>
          <w:sz w:val="24"/>
          <w:szCs w:val="24"/>
        </w:rPr>
      </w:pPr>
      <w:r>
        <w:rPr>
          <w:rFonts w:ascii="Bookman Old Style" w:hAnsi="Bookman Old Style"/>
          <w:b/>
          <w:sz w:val="24"/>
          <w:szCs w:val="24"/>
        </w:rPr>
        <w:t>Zulu -Vs- Avondale Housing Project, (1982) ZR. 172.</w:t>
      </w:r>
    </w:p>
    <w:p w:rsidR="00D21AFD" w:rsidRDefault="00D21AFD" w:rsidP="00D21AFD">
      <w:pPr>
        <w:pStyle w:val="NoSpacing"/>
        <w:rPr>
          <w:rFonts w:ascii="Bookman Old Style" w:hAnsi="Bookman Old Style"/>
          <w:sz w:val="28"/>
          <w:szCs w:val="28"/>
        </w:rPr>
      </w:pPr>
    </w:p>
    <w:p w:rsidR="00D21AFD" w:rsidRDefault="00D21AFD" w:rsidP="002B37D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appellants being dissatisfied with the Judgment of the High Court </w:t>
      </w:r>
      <w:r w:rsidR="00CD114A">
        <w:rPr>
          <w:rFonts w:ascii="Bookman Old Style" w:hAnsi="Bookman Old Style"/>
          <w:sz w:val="28"/>
          <w:szCs w:val="28"/>
        </w:rPr>
        <w:t xml:space="preserve">delivered </w:t>
      </w:r>
      <w:r>
        <w:rPr>
          <w:rFonts w:ascii="Bookman Old Style" w:hAnsi="Bookman Old Style"/>
          <w:sz w:val="28"/>
          <w:szCs w:val="28"/>
        </w:rPr>
        <w:t>at Kitwe on 22</w:t>
      </w:r>
      <w:r>
        <w:rPr>
          <w:rFonts w:ascii="Bookman Old Style" w:hAnsi="Bookman Old Style"/>
          <w:sz w:val="28"/>
          <w:szCs w:val="28"/>
          <w:vertAlign w:val="superscript"/>
        </w:rPr>
        <w:t>nd</w:t>
      </w:r>
      <w:r>
        <w:rPr>
          <w:rFonts w:ascii="Bookman Old Style" w:hAnsi="Bookman Old Style"/>
          <w:sz w:val="28"/>
          <w:szCs w:val="28"/>
        </w:rPr>
        <w:t xml:space="preserve"> July, 2010 as it decides that Subdivision 6 and 7 of Lot 542/M are part of Subdivision H and were sold to KB Davies, </w:t>
      </w:r>
      <w:r w:rsidR="002577E5">
        <w:rPr>
          <w:rFonts w:ascii="Bookman Old Style" w:hAnsi="Bookman Old Style"/>
          <w:sz w:val="28"/>
          <w:szCs w:val="28"/>
        </w:rPr>
        <w:t xml:space="preserve">appealed </w:t>
      </w:r>
      <w:r>
        <w:rPr>
          <w:rFonts w:ascii="Bookman Old Style" w:hAnsi="Bookman Old Style"/>
          <w:sz w:val="28"/>
          <w:szCs w:val="28"/>
        </w:rPr>
        <w:t xml:space="preserve">to the Supreme Court against the said Judgment. </w:t>
      </w:r>
    </w:p>
    <w:p w:rsidR="00540103" w:rsidRDefault="008D2FD7" w:rsidP="0054010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The appellants and others</w:t>
      </w:r>
      <w:r w:rsidR="00501B78">
        <w:rPr>
          <w:rFonts w:ascii="Bookman Old Style" w:hAnsi="Bookman Old Style"/>
          <w:sz w:val="28"/>
          <w:szCs w:val="28"/>
        </w:rPr>
        <w:t xml:space="preserve"> took out a Writ of S</w:t>
      </w:r>
      <w:r w:rsidR="00384D37">
        <w:rPr>
          <w:rFonts w:ascii="Bookman Old Style" w:hAnsi="Bookman Old Style"/>
          <w:sz w:val="28"/>
          <w:szCs w:val="28"/>
        </w:rPr>
        <w:t>ummons in the Kitwe District Registry against the respondents claiming for:-</w:t>
      </w:r>
    </w:p>
    <w:p w:rsidR="00384D37" w:rsidRDefault="00384D37" w:rsidP="00384D37">
      <w:pPr>
        <w:pStyle w:val="NoSpacing"/>
        <w:numPr>
          <w:ilvl w:val="0"/>
          <w:numId w:val="2"/>
        </w:numPr>
        <w:jc w:val="both"/>
        <w:rPr>
          <w:rFonts w:ascii="Bookman Old Style" w:hAnsi="Bookman Old Style"/>
          <w:sz w:val="24"/>
          <w:szCs w:val="24"/>
        </w:rPr>
      </w:pPr>
      <w:r>
        <w:rPr>
          <w:rFonts w:ascii="Bookman Old Style" w:hAnsi="Bookman Old Style"/>
          <w:sz w:val="24"/>
          <w:szCs w:val="24"/>
        </w:rPr>
        <w:t>Declaration that the appellants are the legal purchasers of Subdivision 6 and 7 of Lot No. 542/M and Subdivision 1 to 2</w:t>
      </w:r>
      <w:r w:rsidR="005F2157">
        <w:rPr>
          <w:rFonts w:ascii="Bookman Old Style" w:hAnsi="Bookman Old Style"/>
          <w:sz w:val="24"/>
          <w:szCs w:val="24"/>
        </w:rPr>
        <w:t>1</w:t>
      </w:r>
      <w:r w:rsidR="00573704">
        <w:rPr>
          <w:rFonts w:ascii="Bookman Old Style" w:hAnsi="Bookman Old Style"/>
          <w:sz w:val="24"/>
          <w:szCs w:val="24"/>
        </w:rPr>
        <w:t xml:space="preserve"> of</w:t>
      </w:r>
      <w:r>
        <w:rPr>
          <w:rFonts w:ascii="Bookman Old Style" w:hAnsi="Bookman Old Style"/>
          <w:sz w:val="24"/>
          <w:szCs w:val="24"/>
        </w:rPr>
        <w:t xml:space="preserve"> “C” of Lot No. 10/M of the fo</w:t>
      </w:r>
      <w:r w:rsidR="005F2157">
        <w:rPr>
          <w:rFonts w:ascii="Bookman Old Style" w:hAnsi="Bookman Old Style"/>
          <w:sz w:val="24"/>
          <w:szCs w:val="24"/>
        </w:rPr>
        <w:t xml:space="preserve">rmer ZCCM </w:t>
      </w:r>
      <w:proofErr w:type="spellStart"/>
      <w:r w:rsidR="005F2157">
        <w:rPr>
          <w:rFonts w:ascii="Bookman Old Style" w:hAnsi="Bookman Old Style"/>
          <w:sz w:val="24"/>
          <w:szCs w:val="24"/>
        </w:rPr>
        <w:t>Nchanga</w:t>
      </w:r>
      <w:proofErr w:type="spellEnd"/>
      <w:r w:rsidR="005F2157">
        <w:rPr>
          <w:rFonts w:ascii="Bookman Old Style" w:hAnsi="Bookman Old Style"/>
          <w:sz w:val="24"/>
          <w:szCs w:val="24"/>
        </w:rPr>
        <w:t xml:space="preserve"> Farm in </w:t>
      </w:r>
      <w:proofErr w:type="spellStart"/>
      <w:r w:rsidR="005F2157">
        <w:rPr>
          <w:rFonts w:ascii="Bookman Old Style" w:hAnsi="Bookman Old Style"/>
          <w:sz w:val="24"/>
          <w:szCs w:val="24"/>
        </w:rPr>
        <w:t>Chambi</w:t>
      </w:r>
      <w:r>
        <w:rPr>
          <w:rFonts w:ascii="Bookman Old Style" w:hAnsi="Bookman Old Style"/>
          <w:sz w:val="24"/>
          <w:szCs w:val="24"/>
        </w:rPr>
        <w:t>shi</w:t>
      </w:r>
      <w:proofErr w:type="spellEnd"/>
      <w:r>
        <w:rPr>
          <w:rFonts w:ascii="Bookman Old Style" w:hAnsi="Bookman Old Style"/>
          <w:sz w:val="24"/>
          <w:szCs w:val="24"/>
        </w:rPr>
        <w:t>;</w:t>
      </w:r>
    </w:p>
    <w:p w:rsidR="00384D37" w:rsidRDefault="00384D37" w:rsidP="00384D37">
      <w:pPr>
        <w:pStyle w:val="NoSpacing"/>
        <w:ind w:left="1080"/>
        <w:jc w:val="both"/>
        <w:rPr>
          <w:rFonts w:ascii="Bookman Old Style" w:hAnsi="Bookman Old Style"/>
          <w:sz w:val="24"/>
          <w:szCs w:val="24"/>
        </w:rPr>
      </w:pPr>
    </w:p>
    <w:p w:rsidR="00384D37" w:rsidRDefault="00384D37" w:rsidP="00384D37">
      <w:pPr>
        <w:pStyle w:val="NoSpacing"/>
        <w:numPr>
          <w:ilvl w:val="0"/>
          <w:numId w:val="2"/>
        </w:numPr>
        <w:jc w:val="both"/>
        <w:rPr>
          <w:rFonts w:ascii="Bookman Old Style" w:hAnsi="Bookman Old Style"/>
          <w:sz w:val="24"/>
          <w:szCs w:val="24"/>
        </w:rPr>
      </w:pPr>
      <w:r>
        <w:rPr>
          <w:rFonts w:ascii="Bookman Old Style" w:hAnsi="Bookman Old Style"/>
          <w:sz w:val="24"/>
          <w:szCs w:val="24"/>
        </w:rPr>
        <w:t>An order of injunction restraining the 1</w:t>
      </w:r>
      <w:r>
        <w:rPr>
          <w:rFonts w:ascii="Bookman Old Style" w:hAnsi="Bookman Old Style"/>
          <w:sz w:val="24"/>
          <w:szCs w:val="24"/>
          <w:vertAlign w:val="superscript"/>
        </w:rPr>
        <w:t>st</w:t>
      </w:r>
      <w:r>
        <w:rPr>
          <w:rFonts w:ascii="Bookman Old Style" w:hAnsi="Bookman Old Style"/>
          <w:sz w:val="24"/>
          <w:szCs w:val="24"/>
        </w:rPr>
        <w:t xml:space="preserve"> respondent by itself or through it</w:t>
      </w:r>
      <w:r w:rsidR="005F2157">
        <w:rPr>
          <w:rFonts w:ascii="Bookman Old Style" w:hAnsi="Bookman Old Style"/>
          <w:sz w:val="24"/>
          <w:szCs w:val="24"/>
        </w:rPr>
        <w:t>s</w:t>
      </w:r>
      <w:r>
        <w:rPr>
          <w:rFonts w:ascii="Bookman Old Style" w:hAnsi="Bookman Old Style"/>
          <w:sz w:val="24"/>
          <w:szCs w:val="24"/>
        </w:rPr>
        <w:t xml:space="preserve"> directors, shareholders or servants from entering any of the aforesaid properties;</w:t>
      </w:r>
    </w:p>
    <w:p w:rsidR="00384D37" w:rsidRDefault="00384D37" w:rsidP="00384D37">
      <w:pPr>
        <w:pStyle w:val="NoSpacing"/>
        <w:jc w:val="both"/>
        <w:rPr>
          <w:rFonts w:ascii="Bookman Old Style" w:hAnsi="Bookman Old Style"/>
          <w:sz w:val="24"/>
          <w:szCs w:val="24"/>
        </w:rPr>
      </w:pPr>
    </w:p>
    <w:p w:rsidR="00384D37" w:rsidRDefault="00384D37" w:rsidP="00384D37">
      <w:pPr>
        <w:pStyle w:val="NoSpacing"/>
        <w:numPr>
          <w:ilvl w:val="0"/>
          <w:numId w:val="2"/>
        </w:numPr>
        <w:jc w:val="both"/>
        <w:rPr>
          <w:rFonts w:ascii="Bookman Old Style" w:hAnsi="Bookman Old Style"/>
          <w:sz w:val="24"/>
          <w:szCs w:val="24"/>
        </w:rPr>
      </w:pPr>
      <w:r>
        <w:rPr>
          <w:rFonts w:ascii="Bookman Old Style" w:hAnsi="Bookman Old Style"/>
          <w:sz w:val="24"/>
          <w:szCs w:val="24"/>
        </w:rPr>
        <w:t>An order that the 2</w:t>
      </w:r>
      <w:r>
        <w:rPr>
          <w:rFonts w:ascii="Bookman Old Style" w:hAnsi="Bookman Old Style"/>
          <w:sz w:val="24"/>
          <w:szCs w:val="24"/>
          <w:vertAlign w:val="superscript"/>
        </w:rPr>
        <w:t>nd</w:t>
      </w:r>
      <w:r>
        <w:rPr>
          <w:rFonts w:ascii="Bookman Old Style" w:hAnsi="Bookman Old Style"/>
          <w:sz w:val="24"/>
          <w:szCs w:val="24"/>
        </w:rPr>
        <w:t xml:space="preserve"> respondent gives title deeds to the appellants;</w:t>
      </w:r>
    </w:p>
    <w:p w:rsidR="00384D37" w:rsidRDefault="00384D37" w:rsidP="00384D37">
      <w:pPr>
        <w:pStyle w:val="NoSpacing"/>
        <w:jc w:val="both"/>
        <w:rPr>
          <w:rFonts w:ascii="Bookman Old Style" w:hAnsi="Bookman Old Style"/>
          <w:sz w:val="24"/>
          <w:szCs w:val="24"/>
        </w:rPr>
      </w:pPr>
    </w:p>
    <w:p w:rsidR="00384D37" w:rsidRDefault="00384D37" w:rsidP="00384D37">
      <w:pPr>
        <w:pStyle w:val="NoSpacing"/>
        <w:numPr>
          <w:ilvl w:val="0"/>
          <w:numId w:val="2"/>
        </w:numPr>
        <w:jc w:val="both"/>
        <w:rPr>
          <w:rFonts w:ascii="Bookman Old Style" w:hAnsi="Bookman Old Style"/>
          <w:sz w:val="24"/>
          <w:szCs w:val="24"/>
        </w:rPr>
      </w:pPr>
      <w:r>
        <w:rPr>
          <w:rFonts w:ascii="Bookman Old Style" w:hAnsi="Bookman Old Style"/>
          <w:sz w:val="24"/>
          <w:szCs w:val="24"/>
        </w:rPr>
        <w:t xml:space="preserve"> Damages occasioned by the 1</w:t>
      </w:r>
      <w:r>
        <w:rPr>
          <w:rFonts w:ascii="Bookman Old Style" w:hAnsi="Bookman Old Style"/>
          <w:sz w:val="24"/>
          <w:szCs w:val="24"/>
          <w:vertAlign w:val="superscript"/>
        </w:rPr>
        <w:t>st</w:t>
      </w:r>
      <w:r>
        <w:rPr>
          <w:rFonts w:ascii="Bookman Old Style" w:hAnsi="Bookman Old Style"/>
          <w:sz w:val="24"/>
          <w:szCs w:val="24"/>
        </w:rPr>
        <w:t xml:space="preserve"> respondent’s activities in relation to the said farms;</w:t>
      </w:r>
    </w:p>
    <w:p w:rsidR="00384D37" w:rsidRPr="00384D37" w:rsidRDefault="00384D37" w:rsidP="00384D37">
      <w:pPr>
        <w:pStyle w:val="NoSpacing"/>
        <w:jc w:val="both"/>
        <w:rPr>
          <w:rFonts w:ascii="Bookman Old Style" w:hAnsi="Bookman Old Style"/>
          <w:sz w:val="24"/>
          <w:szCs w:val="24"/>
        </w:rPr>
      </w:pPr>
    </w:p>
    <w:p w:rsidR="00384D37" w:rsidRDefault="00384D37" w:rsidP="00384D37">
      <w:pPr>
        <w:pStyle w:val="NoSpacing"/>
        <w:numPr>
          <w:ilvl w:val="0"/>
          <w:numId w:val="2"/>
        </w:numPr>
        <w:jc w:val="both"/>
        <w:rPr>
          <w:rFonts w:ascii="Bookman Old Style" w:hAnsi="Bookman Old Style"/>
          <w:sz w:val="24"/>
          <w:szCs w:val="24"/>
        </w:rPr>
      </w:pPr>
      <w:r>
        <w:rPr>
          <w:rFonts w:ascii="Bookman Old Style" w:hAnsi="Bookman Old Style"/>
          <w:sz w:val="24"/>
          <w:szCs w:val="24"/>
        </w:rPr>
        <w:t>Any other relief which the Court may deem fit to grant;</w:t>
      </w:r>
    </w:p>
    <w:p w:rsidR="00384D37" w:rsidRPr="00384D37" w:rsidRDefault="00384D37" w:rsidP="00384D37">
      <w:pPr>
        <w:pStyle w:val="NoSpacing"/>
        <w:jc w:val="both"/>
        <w:rPr>
          <w:rFonts w:ascii="Bookman Old Style" w:hAnsi="Bookman Old Style"/>
          <w:sz w:val="24"/>
          <w:szCs w:val="24"/>
        </w:rPr>
      </w:pPr>
    </w:p>
    <w:p w:rsidR="007C4FB2" w:rsidRDefault="005F2157" w:rsidP="007C4FB2">
      <w:pPr>
        <w:pStyle w:val="NoSpacing"/>
        <w:numPr>
          <w:ilvl w:val="0"/>
          <w:numId w:val="2"/>
        </w:numPr>
        <w:jc w:val="both"/>
        <w:rPr>
          <w:rFonts w:ascii="Bookman Old Style" w:hAnsi="Bookman Old Style"/>
          <w:sz w:val="24"/>
          <w:szCs w:val="24"/>
        </w:rPr>
      </w:pPr>
      <w:r>
        <w:rPr>
          <w:rFonts w:ascii="Bookman Old Style" w:hAnsi="Bookman Old Style"/>
          <w:sz w:val="24"/>
          <w:szCs w:val="24"/>
        </w:rPr>
        <w:t xml:space="preserve">Interest at the rate of 30% per </w:t>
      </w:r>
      <w:r w:rsidR="00384D37">
        <w:rPr>
          <w:rFonts w:ascii="Bookman Old Style" w:hAnsi="Bookman Old Style"/>
          <w:sz w:val="24"/>
          <w:szCs w:val="24"/>
        </w:rPr>
        <w:t>a</w:t>
      </w:r>
      <w:r>
        <w:rPr>
          <w:rFonts w:ascii="Bookman Old Style" w:hAnsi="Bookman Old Style"/>
          <w:sz w:val="24"/>
          <w:szCs w:val="24"/>
        </w:rPr>
        <w:t>nnum on all mon</w:t>
      </w:r>
      <w:r w:rsidR="00384D37">
        <w:rPr>
          <w:rFonts w:ascii="Bookman Old Style" w:hAnsi="Bookman Old Style"/>
          <w:sz w:val="24"/>
          <w:szCs w:val="24"/>
        </w:rPr>
        <w:t>e</w:t>
      </w:r>
      <w:r>
        <w:rPr>
          <w:rFonts w:ascii="Bookman Old Style" w:hAnsi="Bookman Old Style"/>
          <w:sz w:val="24"/>
          <w:szCs w:val="24"/>
        </w:rPr>
        <w:t>y</w:t>
      </w:r>
      <w:r w:rsidR="00384D37">
        <w:rPr>
          <w:rFonts w:ascii="Bookman Old Style" w:hAnsi="Bookman Old Style"/>
          <w:sz w:val="24"/>
          <w:szCs w:val="24"/>
        </w:rPr>
        <w:t>s found due from date of the writ up to date of payment;</w:t>
      </w:r>
      <w:r w:rsidR="007C4FB2">
        <w:rPr>
          <w:rFonts w:ascii="Bookman Old Style" w:hAnsi="Bookman Old Style"/>
          <w:sz w:val="24"/>
          <w:szCs w:val="24"/>
        </w:rPr>
        <w:t xml:space="preserve"> and</w:t>
      </w:r>
    </w:p>
    <w:p w:rsidR="007C4FB2" w:rsidRPr="007C4FB2" w:rsidRDefault="007C4FB2" w:rsidP="007C4FB2">
      <w:pPr>
        <w:pStyle w:val="NoSpacing"/>
        <w:jc w:val="both"/>
        <w:rPr>
          <w:rFonts w:ascii="Bookman Old Style" w:hAnsi="Bookman Old Style"/>
          <w:sz w:val="24"/>
          <w:szCs w:val="24"/>
        </w:rPr>
      </w:pPr>
    </w:p>
    <w:p w:rsidR="007C4FB2" w:rsidRDefault="007C4FB2" w:rsidP="007C4FB2">
      <w:pPr>
        <w:pStyle w:val="NoSpacing"/>
        <w:numPr>
          <w:ilvl w:val="0"/>
          <w:numId w:val="2"/>
        </w:numPr>
        <w:jc w:val="both"/>
        <w:rPr>
          <w:rFonts w:ascii="Bookman Old Style" w:hAnsi="Bookman Old Style"/>
          <w:sz w:val="24"/>
          <w:szCs w:val="24"/>
        </w:rPr>
      </w:pPr>
      <w:r>
        <w:rPr>
          <w:rFonts w:ascii="Bookman Old Style" w:hAnsi="Bookman Old Style"/>
          <w:sz w:val="24"/>
          <w:szCs w:val="24"/>
        </w:rPr>
        <w:t>Costs.</w:t>
      </w:r>
    </w:p>
    <w:p w:rsidR="00F62DB8" w:rsidRPr="007C4FB2" w:rsidRDefault="00F62DB8" w:rsidP="00F62DB8">
      <w:pPr>
        <w:pStyle w:val="NoSpacing"/>
        <w:jc w:val="both"/>
        <w:rPr>
          <w:rFonts w:ascii="Bookman Old Style" w:hAnsi="Bookman Old Style"/>
          <w:sz w:val="24"/>
          <w:szCs w:val="24"/>
        </w:rPr>
      </w:pPr>
    </w:p>
    <w:p w:rsidR="00541567" w:rsidRDefault="005F2157" w:rsidP="00540103">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The Writ of Summons was supported by a Statement of C</w:t>
      </w:r>
      <w:r w:rsidR="00540103">
        <w:rPr>
          <w:rFonts w:ascii="Bookman Old Style" w:hAnsi="Bookman Old Style"/>
          <w:sz w:val="28"/>
          <w:szCs w:val="28"/>
        </w:rPr>
        <w:t>laim which sho</w:t>
      </w:r>
      <w:r w:rsidR="008A105B">
        <w:rPr>
          <w:rFonts w:ascii="Bookman Old Style" w:hAnsi="Bookman Old Style"/>
          <w:sz w:val="28"/>
          <w:szCs w:val="28"/>
        </w:rPr>
        <w:t>w</w:t>
      </w:r>
      <w:r w:rsidR="008B374C">
        <w:rPr>
          <w:rFonts w:ascii="Bookman Old Style" w:hAnsi="Bookman Old Style"/>
          <w:sz w:val="28"/>
          <w:szCs w:val="28"/>
        </w:rPr>
        <w:t>s that: the appellant</w:t>
      </w:r>
      <w:r w:rsidR="00540103">
        <w:rPr>
          <w:rFonts w:ascii="Bookman Old Style" w:hAnsi="Bookman Old Style"/>
          <w:sz w:val="28"/>
          <w:szCs w:val="28"/>
        </w:rPr>
        <w:t xml:space="preserve">s and </w:t>
      </w:r>
      <w:r w:rsidR="008B374C">
        <w:rPr>
          <w:rFonts w:ascii="Bookman Old Style" w:hAnsi="Bookman Old Style"/>
          <w:sz w:val="28"/>
          <w:szCs w:val="28"/>
        </w:rPr>
        <w:t xml:space="preserve">others </w:t>
      </w:r>
      <w:r w:rsidR="00540103">
        <w:rPr>
          <w:rFonts w:ascii="Bookman Old Style" w:hAnsi="Bookman Old Style"/>
          <w:sz w:val="28"/>
          <w:szCs w:val="28"/>
        </w:rPr>
        <w:t>who appear on the attached list are lawful owners of S/D No. 6 and 7 of Lot No. 542/M and 1 to 21 of S/D “C” of Lot No. 10/M</w:t>
      </w:r>
      <w:r w:rsidR="003F63D6">
        <w:rPr>
          <w:rFonts w:ascii="Bookman Old Style" w:hAnsi="Bookman Old Style"/>
          <w:sz w:val="28"/>
          <w:szCs w:val="28"/>
        </w:rPr>
        <w:t xml:space="preserve"> </w:t>
      </w:r>
      <w:proofErr w:type="spellStart"/>
      <w:r w:rsidR="003F63D6">
        <w:rPr>
          <w:rFonts w:ascii="Bookman Old Style" w:hAnsi="Bookman Old Style"/>
          <w:sz w:val="28"/>
          <w:szCs w:val="28"/>
        </w:rPr>
        <w:t>Chambi</w:t>
      </w:r>
      <w:r w:rsidR="00DA573E">
        <w:rPr>
          <w:rFonts w:ascii="Bookman Old Style" w:hAnsi="Bookman Old Style"/>
          <w:sz w:val="28"/>
          <w:szCs w:val="28"/>
        </w:rPr>
        <w:t>shi</w:t>
      </w:r>
      <w:proofErr w:type="spellEnd"/>
      <w:r w:rsidR="00DA573E">
        <w:rPr>
          <w:rFonts w:ascii="Bookman Old Style" w:hAnsi="Bookman Old Style"/>
          <w:sz w:val="28"/>
          <w:szCs w:val="28"/>
        </w:rPr>
        <w:t>; the 2</w:t>
      </w:r>
      <w:r w:rsidR="00DA573E">
        <w:rPr>
          <w:rFonts w:ascii="Bookman Old Style" w:hAnsi="Bookman Old Style"/>
          <w:sz w:val="28"/>
          <w:szCs w:val="28"/>
          <w:vertAlign w:val="superscript"/>
        </w:rPr>
        <w:t>nd</w:t>
      </w:r>
      <w:r w:rsidR="00DA573E">
        <w:rPr>
          <w:rFonts w:ascii="Bookman Old Style" w:hAnsi="Bookman Old Style"/>
          <w:sz w:val="28"/>
          <w:szCs w:val="28"/>
        </w:rPr>
        <w:t xml:space="preserve"> respondent </w:t>
      </w:r>
      <w:r w:rsidR="003F63D6">
        <w:rPr>
          <w:rFonts w:ascii="Bookman Old Style" w:hAnsi="Bookman Old Style"/>
          <w:sz w:val="28"/>
          <w:szCs w:val="28"/>
        </w:rPr>
        <w:t xml:space="preserve">sold farms 3155, 2557, 2082 and S/D No. A to K of Lot No. 542/M of the former ZCCM </w:t>
      </w:r>
      <w:proofErr w:type="spellStart"/>
      <w:r w:rsidR="0089211A">
        <w:rPr>
          <w:rFonts w:ascii="Bookman Old Style" w:hAnsi="Bookman Old Style"/>
          <w:sz w:val="28"/>
          <w:szCs w:val="28"/>
        </w:rPr>
        <w:t>Nchanga</w:t>
      </w:r>
      <w:proofErr w:type="spellEnd"/>
      <w:r w:rsidR="0089211A">
        <w:rPr>
          <w:rFonts w:ascii="Bookman Old Style" w:hAnsi="Bookman Old Style"/>
          <w:sz w:val="28"/>
          <w:szCs w:val="28"/>
        </w:rPr>
        <w:t xml:space="preserve"> farms in </w:t>
      </w:r>
      <w:proofErr w:type="spellStart"/>
      <w:r w:rsidR="003F63D6">
        <w:rPr>
          <w:rFonts w:ascii="Bookman Old Style" w:hAnsi="Bookman Old Style"/>
          <w:sz w:val="28"/>
          <w:szCs w:val="28"/>
        </w:rPr>
        <w:t>Chambishi</w:t>
      </w:r>
      <w:proofErr w:type="spellEnd"/>
      <w:r w:rsidR="003F63D6">
        <w:rPr>
          <w:rFonts w:ascii="Bookman Old Style" w:hAnsi="Bookman Old Style"/>
          <w:sz w:val="28"/>
          <w:szCs w:val="28"/>
        </w:rPr>
        <w:t xml:space="preserve"> to </w:t>
      </w:r>
      <w:r w:rsidR="003F63D6" w:rsidRPr="003F63D6">
        <w:rPr>
          <w:rFonts w:ascii="Bookman Old Style" w:hAnsi="Bookman Old Style"/>
          <w:sz w:val="28"/>
          <w:szCs w:val="28"/>
        </w:rPr>
        <w:t>1</w:t>
      </w:r>
      <w:r w:rsidR="003F63D6">
        <w:rPr>
          <w:rFonts w:ascii="Bookman Old Style" w:hAnsi="Bookman Old Style"/>
          <w:sz w:val="28"/>
          <w:szCs w:val="28"/>
          <w:vertAlign w:val="superscript"/>
        </w:rPr>
        <w:t>st</w:t>
      </w:r>
      <w:r w:rsidR="003F63D6">
        <w:rPr>
          <w:rFonts w:ascii="Bookman Old Style" w:hAnsi="Bookman Old Style"/>
          <w:sz w:val="28"/>
          <w:szCs w:val="28"/>
        </w:rPr>
        <w:t xml:space="preserve"> respondent; the 2</w:t>
      </w:r>
      <w:r w:rsidR="003F63D6">
        <w:rPr>
          <w:rFonts w:ascii="Bookman Old Style" w:hAnsi="Bookman Old Style"/>
          <w:sz w:val="28"/>
          <w:szCs w:val="28"/>
          <w:vertAlign w:val="superscript"/>
        </w:rPr>
        <w:t>nd</w:t>
      </w:r>
      <w:r w:rsidR="003F63D6">
        <w:rPr>
          <w:rFonts w:ascii="Bookman Old Style" w:hAnsi="Bookman Old Style"/>
          <w:sz w:val="28"/>
          <w:szCs w:val="28"/>
        </w:rPr>
        <w:t xml:space="preserve"> respondent Subdivided</w:t>
      </w:r>
      <w:r w:rsidR="008B374C">
        <w:rPr>
          <w:rFonts w:ascii="Bookman Old Style" w:hAnsi="Bookman Old Style"/>
          <w:sz w:val="28"/>
          <w:szCs w:val="28"/>
        </w:rPr>
        <w:t xml:space="preserve"> pieces of land adjoi</w:t>
      </w:r>
      <w:r w:rsidR="00DA573E">
        <w:rPr>
          <w:rFonts w:ascii="Bookman Old Style" w:hAnsi="Bookman Old Style"/>
          <w:sz w:val="28"/>
          <w:szCs w:val="28"/>
        </w:rPr>
        <w:t>ning to the land sold to the 1</w:t>
      </w:r>
      <w:r w:rsidR="00DA573E">
        <w:rPr>
          <w:rFonts w:ascii="Bookman Old Style" w:hAnsi="Bookman Old Style"/>
          <w:sz w:val="28"/>
          <w:szCs w:val="28"/>
          <w:vertAlign w:val="superscript"/>
        </w:rPr>
        <w:t>st</w:t>
      </w:r>
      <w:r w:rsidR="00DA573E">
        <w:rPr>
          <w:rFonts w:ascii="Bookman Old Style" w:hAnsi="Bookman Old Style"/>
          <w:sz w:val="28"/>
          <w:szCs w:val="28"/>
        </w:rPr>
        <w:t xml:space="preserve"> respondent and numbered them Subdivisions 6 and 7 of Lot No. 542/M and Subdivisions 1 to 21 of Subdivision “C” of Lot 10/M and sold the said pieces of land to the appellants; on average each appellant bought 20 hect</w:t>
      </w:r>
      <w:r w:rsidR="008A105B">
        <w:rPr>
          <w:rFonts w:ascii="Bookman Old Style" w:hAnsi="Bookman Old Style"/>
          <w:sz w:val="28"/>
          <w:szCs w:val="28"/>
        </w:rPr>
        <w:t>a</w:t>
      </w:r>
      <w:r w:rsidR="00DA573E">
        <w:rPr>
          <w:rFonts w:ascii="Bookman Old Style" w:hAnsi="Bookman Old Style"/>
          <w:sz w:val="28"/>
          <w:szCs w:val="28"/>
        </w:rPr>
        <w:t>res; in the year 2000, the 1</w:t>
      </w:r>
      <w:r w:rsidR="00DA573E">
        <w:rPr>
          <w:rFonts w:ascii="Bookman Old Style" w:hAnsi="Bookman Old Style"/>
          <w:sz w:val="28"/>
          <w:szCs w:val="28"/>
          <w:vertAlign w:val="superscript"/>
        </w:rPr>
        <w:t>st</w:t>
      </w:r>
      <w:r w:rsidR="00DA573E">
        <w:rPr>
          <w:rFonts w:ascii="Bookman Old Style" w:hAnsi="Bookman Old Style"/>
          <w:sz w:val="28"/>
          <w:szCs w:val="28"/>
        </w:rPr>
        <w:t xml:space="preserve"> respondent unlawfully encroached and without ‘Legal right began to fence the pieces of land which were sold to </w:t>
      </w:r>
      <w:r w:rsidR="00DA573E">
        <w:rPr>
          <w:rFonts w:ascii="Bookman Old Style" w:hAnsi="Bookman Old Style"/>
          <w:sz w:val="28"/>
          <w:szCs w:val="28"/>
        </w:rPr>
        <w:lastRenderedPageBreak/>
        <w:t>the appellants by the 2</w:t>
      </w:r>
      <w:r w:rsidR="00DA573E">
        <w:rPr>
          <w:rFonts w:ascii="Bookman Old Style" w:hAnsi="Bookman Old Style"/>
          <w:sz w:val="28"/>
          <w:szCs w:val="28"/>
          <w:vertAlign w:val="superscript"/>
        </w:rPr>
        <w:t>nd</w:t>
      </w:r>
      <w:r w:rsidR="00DA573E">
        <w:rPr>
          <w:rFonts w:ascii="Bookman Old Style" w:hAnsi="Bookman Old Style"/>
          <w:sz w:val="28"/>
          <w:szCs w:val="28"/>
        </w:rPr>
        <w:t xml:space="preserve"> respondent</w:t>
      </w:r>
      <w:r w:rsidR="009C5F4F">
        <w:rPr>
          <w:rFonts w:ascii="Bookman Old Style" w:hAnsi="Bookman Old Style"/>
          <w:sz w:val="28"/>
          <w:szCs w:val="28"/>
        </w:rPr>
        <w:t>;</w:t>
      </w:r>
      <w:r w:rsidR="00DA573E">
        <w:rPr>
          <w:rFonts w:ascii="Bookman Old Style" w:hAnsi="Bookman Old Style"/>
          <w:sz w:val="28"/>
          <w:szCs w:val="28"/>
        </w:rPr>
        <w:t xml:space="preserve"> </w:t>
      </w:r>
      <w:r w:rsidR="009C5F4F">
        <w:rPr>
          <w:rFonts w:ascii="Bookman Old Style" w:hAnsi="Bookman Old Style"/>
          <w:sz w:val="28"/>
          <w:szCs w:val="28"/>
        </w:rPr>
        <w:t>the 2</w:t>
      </w:r>
      <w:r w:rsidR="009C5F4F">
        <w:rPr>
          <w:rFonts w:ascii="Bookman Old Style" w:hAnsi="Bookman Old Style"/>
          <w:sz w:val="28"/>
          <w:szCs w:val="28"/>
          <w:vertAlign w:val="superscript"/>
        </w:rPr>
        <w:t>nd</w:t>
      </w:r>
      <w:r w:rsidR="009C5F4F">
        <w:rPr>
          <w:rFonts w:ascii="Bookman Old Style" w:hAnsi="Bookman Old Style"/>
          <w:sz w:val="28"/>
          <w:szCs w:val="28"/>
        </w:rPr>
        <w:t xml:space="preserve"> respondent </w:t>
      </w:r>
      <w:r w:rsidR="00DA573E">
        <w:rPr>
          <w:rFonts w:ascii="Bookman Old Style" w:hAnsi="Bookman Old Style"/>
          <w:sz w:val="28"/>
          <w:szCs w:val="28"/>
        </w:rPr>
        <w:t>commenced an action under Cause No. 2000/HK/439 against the 1</w:t>
      </w:r>
      <w:r w:rsidR="00DA573E">
        <w:rPr>
          <w:rFonts w:ascii="Bookman Old Style" w:hAnsi="Bookman Old Style"/>
          <w:sz w:val="28"/>
          <w:szCs w:val="28"/>
          <w:vertAlign w:val="superscript"/>
        </w:rPr>
        <w:t>st</w:t>
      </w:r>
      <w:r w:rsidR="00DA573E">
        <w:rPr>
          <w:rFonts w:ascii="Bookman Old Style" w:hAnsi="Bookman Old Style"/>
          <w:sz w:val="28"/>
          <w:szCs w:val="28"/>
        </w:rPr>
        <w:t xml:space="preserve"> respondent to restrain the 1</w:t>
      </w:r>
      <w:r w:rsidR="00DA573E">
        <w:rPr>
          <w:rFonts w:ascii="Bookman Old Style" w:hAnsi="Bookman Old Style"/>
          <w:sz w:val="28"/>
          <w:szCs w:val="28"/>
          <w:vertAlign w:val="superscript"/>
        </w:rPr>
        <w:t>st</w:t>
      </w:r>
      <w:r w:rsidR="00DA573E">
        <w:rPr>
          <w:rFonts w:ascii="Bookman Old Style" w:hAnsi="Bookman Old Style"/>
          <w:sz w:val="28"/>
          <w:szCs w:val="28"/>
        </w:rPr>
        <w:t xml:space="preserve"> respondent from trespassing and sough</w:t>
      </w:r>
      <w:r w:rsidR="00F51F94">
        <w:rPr>
          <w:rFonts w:ascii="Bookman Old Style" w:hAnsi="Bookman Old Style"/>
          <w:sz w:val="28"/>
          <w:szCs w:val="28"/>
        </w:rPr>
        <w:t>t other relief outlined in the Statement of C</w:t>
      </w:r>
      <w:r w:rsidR="00DA573E">
        <w:rPr>
          <w:rFonts w:ascii="Bookman Old Style" w:hAnsi="Bookman Old Style"/>
          <w:sz w:val="28"/>
          <w:szCs w:val="28"/>
        </w:rPr>
        <w:t>laim which was filed in the Kitwe High Court; the 1</w:t>
      </w:r>
      <w:r w:rsidR="00DA573E">
        <w:rPr>
          <w:rFonts w:ascii="Bookman Old Style" w:hAnsi="Bookman Old Style"/>
          <w:sz w:val="28"/>
          <w:szCs w:val="28"/>
          <w:vertAlign w:val="superscript"/>
        </w:rPr>
        <w:t>st</w:t>
      </w:r>
      <w:r w:rsidR="00DA573E">
        <w:rPr>
          <w:rFonts w:ascii="Bookman Old Style" w:hAnsi="Bookman Old Style"/>
          <w:sz w:val="28"/>
          <w:szCs w:val="28"/>
        </w:rPr>
        <w:t xml:space="preserve"> respondent in its </w:t>
      </w:r>
      <w:proofErr w:type="spellStart"/>
      <w:r w:rsidR="00DA573E">
        <w:rPr>
          <w:rFonts w:ascii="Bookman Old Style" w:hAnsi="Bookman Old Style"/>
          <w:sz w:val="28"/>
          <w:szCs w:val="28"/>
        </w:rPr>
        <w:t>defence</w:t>
      </w:r>
      <w:proofErr w:type="spellEnd"/>
      <w:r w:rsidR="00DA573E">
        <w:rPr>
          <w:rFonts w:ascii="Bookman Old Style" w:hAnsi="Bookman Old Style"/>
          <w:sz w:val="28"/>
          <w:szCs w:val="28"/>
        </w:rPr>
        <w:t xml:space="preserve"> claimed that the piece of land sold to the appellants had earlier been sold to it by the 2</w:t>
      </w:r>
      <w:r w:rsidR="00DA573E">
        <w:rPr>
          <w:rFonts w:ascii="Bookman Old Style" w:hAnsi="Bookman Old Style"/>
          <w:sz w:val="28"/>
          <w:szCs w:val="28"/>
          <w:vertAlign w:val="superscript"/>
        </w:rPr>
        <w:t>nd</w:t>
      </w:r>
      <w:r w:rsidR="00DA573E">
        <w:rPr>
          <w:rFonts w:ascii="Bookman Old Style" w:hAnsi="Bookman Old Style"/>
          <w:sz w:val="28"/>
          <w:szCs w:val="28"/>
        </w:rPr>
        <w:t xml:space="preserve"> respondent and made a counter claim; before the matter could be settled in Court, upon the appointment of </w:t>
      </w:r>
      <w:proofErr w:type="spellStart"/>
      <w:r w:rsidR="00DA573E">
        <w:rPr>
          <w:rFonts w:ascii="Bookman Old Style" w:hAnsi="Bookman Old Style"/>
          <w:sz w:val="28"/>
          <w:szCs w:val="28"/>
        </w:rPr>
        <w:t>Enock</w:t>
      </w:r>
      <w:proofErr w:type="spellEnd"/>
      <w:r w:rsidR="00DA573E">
        <w:rPr>
          <w:rFonts w:ascii="Bookman Old Style" w:hAnsi="Bookman Old Style"/>
          <w:sz w:val="28"/>
          <w:szCs w:val="28"/>
        </w:rPr>
        <w:t xml:space="preserve"> P. </w:t>
      </w:r>
      <w:proofErr w:type="spellStart"/>
      <w:r w:rsidR="00DA573E">
        <w:rPr>
          <w:rFonts w:ascii="Bookman Old Style" w:hAnsi="Bookman Old Style"/>
          <w:sz w:val="28"/>
          <w:szCs w:val="28"/>
        </w:rPr>
        <w:t>Kavindele</w:t>
      </w:r>
      <w:proofErr w:type="spellEnd"/>
      <w:r w:rsidR="00DA573E">
        <w:rPr>
          <w:rFonts w:ascii="Bookman Old Style" w:hAnsi="Bookman Old Style"/>
          <w:sz w:val="28"/>
          <w:szCs w:val="28"/>
        </w:rPr>
        <w:t xml:space="preserve"> who is Chairman of the 1</w:t>
      </w:r>
      <w:r w:rsidR="00DA573E">
        <w:rPr>
          <w:rFonts w:ascii="Bookman Old Style" w:hAnsi="Bookman Old Style"/>
          <w:sz w:val="28"/>
          <w:szCs w:val="28"/>
          <w:vertAlign w:val="superscript"/>
        </w:rPr>
        <w:t>st</w:t>
      </w:r>
      <w:r w:rsidR="00F51F94">
        <w:rPr>
          <w:rFonts w:ascii="Bookman Old Style" w:hAnsi="Bookman Old Style"/>
          <w:sz w:val="28"/>
          <w:szCs w:val="28"/>
        </w:rPr>
        <w:t xml:space="preserve"> respondent as </w:t>
      </w:r>
      <w:r w:rsidR="00DA573E">
        <w:rPr>
          <w:rFonts w:ascii="Bookman Old Style" w:hAnsi="Bookman Old Style"/>
          <w:sz w:val="28"/>
          <w:szCs w:val="28"/>
        </w:rPr>
        <w:t>Republican Vice President, the 2</w:t>
      </w:r>
      <w:r w:rsidR="00DA573E">
        <w:rPr>
          <w:rFonts w:ascii="Bookman Old Style" w:hAnsi="Bookman Old Style"/>
          <w:sz w:val="28"/>
          <w:szCs w:val="28"/>
          <w:vertAlign w:val="superscript"/>
        </w:rPr>
        <w:t>nd</w:t>
      </w:r>
      <w:r w:rsidR="00DA573E">
        <w:rPr>
          <w:rFonts w:ascii="Bookman Old Style" w:hAnsi="Bookman Old Style"/>
          <w:sz w:val="28"/>
          <w:szCs w:val="28"/>
        </w:rPr>
        <w:t xml:space="preserve"> respondent </w:t>
      </w:r>
      <w:r w:rsidR="00F62DB8">
        <w:rPr>
          <w:rFonts w:ascii="Bookman Old Style" w:hAnsi="Bookman Old Style"/>
          <w:sz w:val="28"/>
          <w:szCs w:val="28"/>
        </w:rPr>
        <w:t>instructed its Counsel to disco</w:t>
      </w:r>
      <w:r w:rsidR="00DA573E">
        <w:rPr>
          <w:rFonts w:ascii="Bookman Old Style" w:hAnsi="Bookman Old Style"/>
          <w:sz w:val="28"/>
          <w:szCs w:val="28"/>
        </w:rPr>
        <w:t>ntinue the proceedings against the 1</w:t>
      </w:r>
      <w:r w:rsidR="00DA573E">
        <w:rPr>
          <w:rFonts w:ascii="Bookman Old Style" w:hAnsi="Bookman Old Style"/>
          <w:sz w:val="28"/>
          <w:szCs w:val="28"/>
          <w:vertAlign w:val="superscript"/>
        </w:rPr>
        <w:t>st</w:t>
      </w:r>
      <w:r w:rsidR="00DA573E">
        <w:rPr>
          <w:rFonts w:ascii="Bookman Old Style" w:hAnsi="Bookman Old Style"/>
          <w:sz w:val="28"/>
          <w:szCs w:val="28"/>
        </w:rPr>
        <w:t xml:space="preserve"> respondent; the ruling of the High Court under Cause No. 2000/HK/439 dated 11</w:t>
      </w:r>
      <w:r w:rsidR="00DA573E">
        <w:rPr>
          <w:rFonts w:ascii="Bookman Old Style" w:hAnsi="Bookman Old Style"/>
          <w:sz w:val="28"/>
          <w:szCs w:val="28"/>
          <w:vertAlign w:val="superscript"/>
        </w:rPr>
        <w:t>th</w:t>
      </w:r>
      <w:r w:rsidR="00F62DB8">
        <w:rPr>
          <w:rFonts w:ascii="Bookman Old Style" w:hAnsi="Bookman Old Style"/>
          <w:sz w:val="28"/>
          <w:szCs w:val="28"/>
        </w:rPr>
        <w:t xml:space="preserve"> December, 2000 ordered that the 2</w:t>
      </w:r>
      <w:r w:rsidR="00F62DB8">
        <w:rPr>
          <w:rFonts w:ascii="Bookman Old Style" w:hAnsi="Bookman Old Style"/>
          <w:sz w:val="28"/>
          <w:szCs w:val="28"/>
          <w:vertAlign w:val="superscript"/>
        </w:rPr>
        <w:t>nd</w:t>
      </w:r>
      <w:r w:rsidR="00F62DB8">
        <w:rPr>
          <w:rFonts w:ascii="Bookman Old Style" w:hAnsi="Bookman Old Style"/>
          <w:sz w:val="28"/>
          <w:szCs w:val="28"/>
        </w:rPr>
        <w:t xml:space="preserve"> respondent should not transfer title to any other person; as a result of the ruling of the Court dated 11</w:t>
      </w:r>
      <w:r w:rsidR="00F62DB8">
        <w:rPr>
          <w:rFonts w:ascii="Bookman Old Style" w:hAnsi="Bookman Old Style"/>
          <w:sz w:val="28"/>
          <w:szCs w:val="28"/>
          <w:vertAlign w:val="superscript"/>
        </w:rPr>
        <w:t>th</w:t>
      </w:r>
      <w:r w:rsidR="00F62DB8">
        <w:rPr>
          <w:rFonts w:ascii="Bookman Old Style" w:hAnsi="Bookman Old Style"/>
          <w:sz w:val="28"/>
          <w:szCs w:val="28"/>
        </w:rPr>
        <w:t xml:space="preserve"> December, 2000, the appellants have not obtained title from the 2</w:t>
      </w:r>
      <w:r w:rsidR="00F62DB8">
        <w:rPr>
          <w:rFonts w:ascii="Bookman Old Style" w:hAnsi="Bookman Old Style"/>
          <w:sz w:val="28"/>
          <w:szCs w:val="28"/>
          <w:vertAlign w:val="superscript"/>
        </w:rPr>
        <w:t>nd</w:t>
      </w:r>
      <w:r w:rsidR="00F62DB8">
        <w:rPr>
          <w:rFonts w:ascii="Bookman Old Style" w:hAnsi="Bookman Old Style"/>
          <w:sz w:val="28"/>
          <w:szCs w:val="28"/>
        </w:rPr>
        <w:t xml:space="preserve"> respondent and were unable to carry out any developments on the pieces of land; and the appellants claimed the reliefs outlined in the </w:t>
      </w:r>
      <w:r w:rsidR="00114D49">
        <w:rPr>
          <w:rFonts w:ascii="Bookman Old Style" w:hAnsi="Bookman Old Style"/>
          <w:sz w:val="28"/>
          <w:szCs w:val="28"/>
        </w:rPr>
        <w:t>Writ of S</w:t>
      </w:r>
      <w:r w:rsidR="00F62DB8">
        <w:rPr>
          <w:rFonts w:ascii="Bookman Old Style" w:hAnsi="Bookman Old Style"/>
          <w:sz w:val="28"/>
          <w:szCs w:val="28"/>
        </w:rPr>
        <w:t>ummons.</w:t>
      </w:r>
    </w:p>
    <w:p w:rsidR="007915BC" w:rsidRDefault="001720D8" w:rsidP="00540103">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w:t>
      </w:r>
      <w:r w:rsidR="00F62DB8">
        <w:rPr>
          <w:rFonts w:ascii="Bookman Old Style" w:hAnsi="Bookman Old Style"/>
          <w:sz w:val="28"/>
          <w:szCs w:val="28"/>
        </w:rPr>
        <w:t>The 1</w:t>
      </w:r>
      <w:r w:rsidR="00F62DB8">
        <w:rPr>
          <w:rFonts w:ascii="Bookman Old Style" w:hAnsi="Bookman Old Style"/>
          <w:sz w:val="28"/>
          <w:szCs w:val="28"/>
          <w:vertAlign w:val="superscript"/>
        </w:rPr>
        <w:t>st</w:t>
      </w:r>
      <w:r w:rsidR="00F62DB8">
        <w:rPr>
          <w:rFonts w:ascii="Bookman Old Style" w:hAnsi="Bookman Old Style"/>
          <w:sz w:val="28"/>
          <w:szCs w:val="28"/>
        </w:rPr>
        <w:t xml:space="preserve"> respondent’s </w:t>
      </w:r>
      <w:proofErr w:type="spellStart"/>
      <w:r w:rsidR="00F62DB8">
        <w:rPr>
          <w:rFonts w:ascii="Bookman Old Style" w:hAnsi="Bookman Old Style"/>
          <w:sz w:val="28"/>
          <w:szCs w:val="28"/>
        </w:rPr>
        <w:t>defence</w:t>
      </w:r>
      <w:proofErr w:type="spellEnd"/>
      <w:r w:rsidR="00F62DB8">
        <w:rPr>
          <w:rFonts w:ascii="Bookman Old Style" w:hAnsi="Bookman Old Style"/>
          <w:sz w:val="28"/>
          <w:szCs w:val="28"/>
        </w:rPr>
        <w:t xml:space="preserve"> showed that</w:t>
      </w:r>
      <w:r w:rsidR="009C5F4F">
        <w:rPr>
          <w:rFonts w:ascii="Bookman Old Style" w:hAnsi="Bookman Old Style"/>
          <w:sz w:val="28"/>
          <w:szCs w:val="28"/>
        </w:rPr>
        <w:t>:</w:t>
      </w:r>
      <w:r w:rsidR="00F62DB8">
        <w:rPr>
          <w:rFonts w:ascii="Bookman Old Style" w:hAnsi="Bookman Old Style"/>
          <w:sz w:val="28"/>
          <w:szCs w:val="28"/>
        </w:rPr>
        <w:t xml:space="preserve"> the lots of land pleaded in paragraph 1 aforesaid were and are still part of a larger piece of land purchased by the 1</w:t>
      </w:r>
      <w:r w:rsidR="00F62DB8">
        <w:rPr>
          <w:rFonts w:ascii="Bookman Old Style" w:hAnsi="Bookman Old Style"/>
          <w:sz w:val="28"/>
          <w:szCs w:val="28"/>
          <w:vertAlign w:val="superscript"/>
        </w:rPr>
        <w:t>st</w:t>
      </w:r>
      <w:r w:rsidR="00F62DB8">
        <w:rPr>
          <w:rFonts w:ascii="Bookman Old Style" w:hAnsi="Bookman Old Style"/>
          <w:sz w:val="28"/>
          <w:szCs w:val="28"/>
        </w:rPr>
        <w:t xml:space="preserve"> respondent from the 2</w:t>
      </w:r>
      <w:r w:rsidR="00F62DB8">
        <w:rPr>
          <w:rFonts w:ascii="Bookman Old Style" w:hAnsi="Bookman Old Style"/>
          <w:sz w:val="28"/>
          <w:szCs w:val="28"/>
          <w:vertAlign w:val="superscript"/>
        </w:rPr>
        <w:t>nd</w:t>
      </w:r>
      <w:r w:rsidR="00F62DB8">
        <w:rPr>
          <w:rFonts w:ascii="Bookman Old Style" w:hAnsi="Bookman Old Style"/>
          <w:sz w:val="28"/>
          <w:szCs w:val="28"/>
        </w:rPr>
        <w:t xml:space="preserve"> respondent at the price of K495,938,500.00; as to the land described as Subdiv</w:t>
      </w:r>
      <w:r w:rsidR="008E2D90">
        <w:rPr>
          <w:rFonts w:ascii="Bookman Old Style" w:hAnsi="Bookman Old Style"/>
          <w:sz w:val="28"/>
          <w:szCs w:val="28"/>
        </w:rPr>
        <w:t xml:space="preserve">ision “C” of Lot No. 10/M </w:t>
      </w:r>
      <w:proofErr w:type="spellStart"/>
      <w:r w:rsidR="008E2D90">
        <w:rPr>
          <w:rFonts w:ascii="Bookman Old Style" w:hAnsi="Bookman Old Style"/>
          <w:sz w:val="28"/>
          <w:szCs w:val="28"/>
        </w:rPr>
        <w:t>Chambi</w:t>
      </w:r>
      <w:r w:rsidR="00F62DB8">
        <w:rPr>
          <w:rFonts w:ascii="Bookman Old Style" w:hAnsi="Bookman Old Style"/>
          <w:sz w:val="28"/>
          <w:szCs w:val="28"/>
        </w:rPr>
        <w:t>shi</w:t>
      </w:r>
      <w:proofErr w:type="spellEnd"/>
      <w:r w:rsidR="00F62DB8">
        <w:rPr>
          <w:rFonts w:ascii="Bookman Old Style" w:hAnsi="Bookman Old Style"/>
          <w:sz w:val="28"/>
          <w:szCs w:val="28"/>
        </w:rPr>
        <w:t>, in extent 397 hect</w:t>
      </w:r>
      <w:r>
        <w:rPr>
          <w:rFonts w:ascii="Bookman Old Style" w:hAnsi="Bookman Old Style"/>
          <w:sz w:val="28"/>
          <w:szCs w:val="28"/>
        </w:rPr>
        <w:t>a</w:t>
      </w:r>
      <w:r w:rsidR="00F62DB8">
        <w:rPr>
          <w:rFonts w:ascii="Bookman Old Style" w:hAnsi="Bookman Old Style"/>
          <w:sz w:val="28"/>
          <w:szCs w:val="28"/>
        </w:rPr>
        <w:t>res, the same was expressly included as part of the land purchased by the 1</w:t>
      </w:r>
      <w:r w:rsidR="00F62DB8">
        <w:rPr>
          <w:rFonts w:ascii="Bookman Old Style" w:hAnsi="Bookman Old Style"/>
          <w:sz w:val="28"/>
          <w:szCs w:val="28"/>
          <w:vertAlign w:val="superscript"/>
        </w:rPr>
        <w:t>st</w:t>
      </w:r>
      <w:r w:rsidR="00F62DB8">
        <w:rPr>
          <w:rFonts w:ascii="Bookman Old Style" w:hAnsi="Bookman Old Style"/>
          <w:sz w:val="28"/>
          <w:szCs w:val="28"/>
        </w:rPr>
        <w:t xml:space="preserve"> respondent as herein fore pleaded in a letter addressed to the 1</w:t>
      </w:r>
      <w:r w:rsidR="00F62DB8">
        <w:rPr>
          <w:rFonts w:ascii="Bookman Old Style" w:hAnsi="Bookman Old Style"/>
          <w:sz w:val="28"/>
          <w:szCs w:val="28"/>
          <w:vertAlign w:val="superscript"/>
        </w:rPr>
        <w:t>st</w:t>
      </w:r>
      <w:r w:rsidR="00F62DB8">
        <w:rPr>
          <w:rFonts w:ascii="Bookman Old Style" w:hAnsi="Bookman Old Style"/>
          <w:sz w:val="28"/>
          <w:szCs w:val="28"/>
        </w:rPr>
        <w:t xml:space="preserve"> respondent by the 2</w:t>
      </w:r>
      <w:r w:rsidR="00F62DB8">
        <w:rPr>
          <w:rFonts w:ascii="Bookman Old Style" w:hAnsi="Bookman Old Style"/>
          <w:sz w:val="28"/>
          <w:szCs w:val="28"/>
          <w:vertAlign w:val="superscript"/>
        </w:rPr>
        <w:t>nd</w:t>
      </w:r>
      <w:r w:rsidR="00F62DB8">
        <w:rPr>
          <w:rFonts w:ascii="Bookman Old Style" w:hAnsi="Bookman Old Style"/>
          <w:sz w:val="28"/>
          <w:szCs w:val="28"/>
        </w:rPr>
        <w:t xml:space="preserve"> respondent on 3</w:t>
      </w:r>
      <w:r w:rsidR="00F62DB8">
        <w:rPr>
          <w:rFonts w:ascii="Bookman Old Style" w:hAnsi="Bookman Old Style"/>
          <w:sz w:val="28"/>
          <w:szCs w:val="28"/>
          <w:vertAlign w:val="superscript"/>
        </w:rPr>
        <w:t>rd</w:t>
      </w:r>
      <w:r w:rsidR="00F62DB8">
        <w:rPr>
          <w:rFonts w:ascii="Bookman Old Style" w:hAnsi="Bookman Old Style"/>
          <w:sz w:val="28"/>
          <w:szCs w:val="28"/>
        </w:rPr>
        <w:t xml:space="preserve"> </w:t>
      </w:r>
      <w:r w:rsidR="00F62DB8">
        <w:rPr>
          <w:rFonts w:ascii="Bookman Old Style" w:hAnsi="Bookman Old Style"/>
          <w:sz w:val="28"/>
          <w:szCs w:val="28"/>
        </w:rPr>
        <w:lastRenderedPageBreak/>
        <w:t>September, 1997; as to the land described as portion “N” of Lot No. 542/</w:t>
      </w:r>
      <w:r w:rsidR="008E2D90">
        <w:rPr>
          <w:rFonts w:ascii="Bookman Old Style" w:hAnsi="Bookman Old Style"/>
          <w:sz w:val="28"/>
          <w:szCs w:val="28"/>
        </w:rPr>
        <w:t xml:space="preserve">M </w:t>
      </w:r>
      <w:proofErr w:type="spellStart"/>
      <w:r w:rsidR="008E2D90">
        <w:rPr>
          <w:rFonts w:ascii="Bookman Old Style" w:hAnsi="Bookman Old Style"/>
          <w:sz w:val="28"/>
          <w:szCs w:val="28"/>
        </w:rPr>
        <w:t>Chambi</w:t>
      </w:r>
      <w:r>
        <w:rPr>
          <w:rFonts w:ascii="Bookman Old Style" w:hAnsi="Bookman Old Style"/>
          <w:sz w:val="28"/>
          <w:szCs w:val="28"/>
        </w:rPr>
        <w:t>shi</w:t>
      </w:r>
      <w:proofErr w:type="spellEnd"/>
      <w:r>
        <w:rPr>
          <w:rFonts w:ascii="Bookman Old Style" w:hAnsi="Bookman Old Style"/>
          <w:sz w:val="28"/>
          <w:szCs w:val="28"/>
        </w:rPr>
        <w:t xml:space="preserve"> in extent 692 hectare</w:t>
      </w:r>
      <w:r w:rsidR="00F62DB8">
        <w:rPr>
          <w:rFonts w:ascii="Bookman Old Style" w:hAnsi="Bookman Old Style"/>
          <w:sz w:val="28"/>
          <w:szCs w:val="28"/>
        </w:rPr>
        <w:t>s, the same was offered to the 1</w:t>
      </w:r>
      <w:r w:rsidR="00F62DB8">
        <w:rPr>
          <w:rFonts w:ascii="Bookman Old Style" w:hAnsi="Bookman Old Style"/>
          <w:sz w:val="28"/>
          <w:szCs w:val="28"/>
          <w:vertAlign w:val="superscript"/>
        </w:rPr>
        <w:t>st</w:t>
      </w:r>
      <w:r w:rsidR="00F62DB8">
        <w:rPr>
          <w:rFonts w:ascii="Bookman Old Style" w:hAnsi="Bookman Old Style"/>
          <w:sz w:val="28"/>
          <w:szCs w:val="28"/>
        </w:rPr>
        <w:t xml:space="preserve"> respondent by the 2</w:t>
      </w:r>
      <w:r w:rsidR="00F62DB8">
        <w:rPr>
          <w:rFonts w:ascii="Bookman Old Style" w:hAnsi="Bookman Old Style"/>
          <w:sz w:val="28"/>
          <w:szCs w:val="28"/>
          <w:vertAlign w:val="superscript"/>
        </w:rPr>
        <w:t>nd</w:t>
      </w:r>
      <w:r w:rsidR="00F62DB8">
        <w:rPr>
          <w:rFonts w:ascii="Bookman Old Style" w:hAnsi="Bookman Old Style"/>
          <w:sz w:val="28"/>
          <w:szCs w:val="28"/>
        </w:rPr>
        <w:t xml:space="preserve"> respondent on the 9</w:t>
      </w:r>
      <w:r w:rsidR="00F62DB8">
        <w:rPr>
          <w:rFonts w:ascii="Bookman Old Style" w:hAnsi="Bookman Old Style"/>
          <w:sz w:val="28"/>
          <w:szCs w:val="28"/>
          <w:vertAlign w:val="superscript"/>
        </w:rPr>
        <w:t>th</w:t>
      </w:r>
      <w:r w:rsidR="00F62DB8">
        <w:rPr>
          <w:rFonts w:ascii="Bookman Old Style" w:hAnsi="Bookman Old Style"/>
          <w:sz w:val="28"/>
          <w:szCs w:val="28"/>
        </w:rPr>
        <w:t xml:space="preserve"> July, 1998 at the price of K45,</w:t>
      </w:r>
      <w:r w:rsidR="008E413C">
        <w:rPr>
          <w:rFonts w:ascii="Bookman Old Style" w:hAnsi="Bookman Old Style"/>
          <w:sz w:val="28"/>
          <w:szCs w:val="28"/>
        </w:rPr>
        <w:t>938,500.00 and the 1</w:t>
      </w:r>
      <w:r w:rsidR="008E413C">
        <w:rPr>
          <w:rFonts w:ascii="Bookman Old Style" w:hAnsi="Bookman Old Style"/>
          <w:sz w:val="28"/>
          <w:szCs w:val="28"/>
          <w:vertAlign w:val="superscript"/>
        </w:rPr>
        <w:t>st</w:t>
      </w:r>
      <w:r w:rsidR="008E413C">
        <w:rPr>
          <w:rFonts w:ascii="Bookman Old Style" w:hAnsi="Bookman Old Style"/>
          <w:sz w:val="28"/>
          <w:szCs w:val="28"/>
        </w:rPr>
        <w:t xml:space="preserve"> respondent’s payment therefor</w:t>
      </w:r>
      <w:r>
        <w:rPr>
          <w:rFonts w:ascii="Bookman Old Style" w:hAnsi="Bookman Old Style"/>
          <w:sz w:val="28"/>
          <w:szCs w:val="28"/>
        </w:rPr>
        <w:t>e</w:t>
      </w:r>
      <w:r w:rsidR="008E413C">
        <w:rPr>
          <w:rFonts w:ascii="Bookman Old Style" w:hAnsi="Bookman Old Style"/>
          <w:sz w:val="28"/>
          <w:szCs w:val="28"/>
        </w:rPr>
        <w:t xml:space="preserve"> was confirmed by the 2</w:t>
      </w:r>
      <w:r w:rsidR="008E413C">
        <w:rPr>
          <w:rFonts w:ascii="Bookman Old Style" w:hAnsi="Bookman Old Style"/>
          <w:sz w:val="28"/>
          <w:szCs w:val="28"/>
          <w:vertAlign w:val="superscript"/>
        </w:rPr>
        <w:t>nd</w:t>
      </w:r>
      <w:r w:rsidR="008E413C">
        <w:rPr>
          <w:rFonts w:ascii="Bookman Old Style" w:hAnsi="Bookman Old Style"/>
          <w:sz w:val="28"/>
          <w:szCs w:val="28"/>
        </w:rPr>
        <w:t xml:space="preserve"> respondent on the 17</w:t>
      </w:r>
      <w:r w:rsidR="008E413C">
        <w:rPr>
          <w:rFonts w:ascii="Bookman Old Style" w:hAnsi="Bookman Old Style"/>
          <w:sz w:val="28"/>
          <w:szCs w:val="28"/>
          <w:vertAlign w:val="superscript"/>
        </w:rPr>
        <w:t>th</w:t>
      </w:r>
      <w:r w:rsidR="008E413C">
        <w:rPr>
          <w:rFonts w:ascii="Bookman Old Style" w:hAnsi="Bookman Old Style"/>
          <w:sz w:val="28"/>
          <w:szCs w:val="28"/>
        </w:rPr>
        <w:t xml:space="preserve"> December, 1998; the 1</w:t>
      </w:r>
      <w:r w:rsidR="008E413C">
        <w:rPr>
          <w:rFonts w:ascii="Bookman Old Style" w:hAnsi="Bookman Old Style"/>
          <w:sz w:val="28"/>
          <w:szCs w:val="28"/>
          <w:vertAlign w:val="superscript"/>
        </w:rPr>
        <w:t>st</w:t>
      </w:r>
      <w:r w:rsidR="008E413C">
        <w:rPr>
          <w:rFonts w:ascii="Bookman Old Style" w:hAnsi="Bookman Old Style"/>
          <w:sz w:val="28"/>
          <w:szCs w:val="28"/>
        </w:rPr>
        <w:t xml:space="preserve"> respondent denies that there exist any lawful Subdivisions on the said land numbered 6 and 7 of Lot No. 542/M and 1 to 21 o</w:t>
      </w:r>
      <w:r w:rsidR="008E2D90">
        <w:rPr>
          <w:rFonts w:ascii="Bookman Old Style" w:hAnsi="Bookman Old Style"/>
          <w:sz w:val="28"/>
          <w:szCs w:val="28"/>
        </w:rPr>
        <w:t xml:space="preserve">f S/D “C” of Lot No. 10/M </w:t>
      </w:r>
      <w:proofErr w:type="spellStart"/>
      <w:r w:rsidR="008E2D90">
        <w:rPr>
          <w:rFonts w:ascii="Bookman Old Style" w:hAnsi="Bookman Old Style"/>
          <w:sz w:val="28"/>
          <w:szCs w:val="28"/>
        </w:rPr>
        <w:t>Chambishi</w:t>
      </w:r>
      <w:proofErr w:type="spellEnd"/>
      <w:r w:rsidR="008E2D90">
        <w:rPr>
          <w:rFonts w:ascii="Bookman Old Style" w:hAnsi="Bookman Old Style"/>
          <w:sz w:val="28"/>
          <w:szCs w:val="28"/>
        </w:rPr>
        <w:t xml:space="preserve"> as pleaded in the Statement of C</w:t>
      </w:r>
      <w:r w:rsidR="009C5F4F">
        <w:rPr>
          <w:rFonts w:ascii="Bookman Old Style" w:hAnsi="Bookman Old Style"/>
          <w:sz w:val="28"/>
          <w:szCs w:val="28"/>
        </w:rPr>
        <w:t>laim or at all and wi</w:t>
      </w:r>
      <w:r w:rsidR="008E413C">
        <w:rPr>
          <w:rFonts w:ascii="Bookman Old Style" w:hAnsi="Bookman Old Style"/>
          <w:sz w:val="28"/>
          <w:szCs w:val="28"/>
        </w:rPr>
        <w:t>ll aver that the appellants who are mostly ex-employees of the 2</w:t>
      </w:r>
      <w:r w:rsidR="008E413C">
        <w:rPr>
          <w:rFonts w:ascii="Bookman Old Style" w:hAnsi="Bookman Old Style"/>
          <w:sz w:val="28"/>
          <w:szCs w:val="28"/>
          <w:vertAlign w:val="superscript"/>
        </w:rPr>
        <w:t>nd</w:t>
      </w:r>
      <w:r w:rsidR="008E413C">
        <w:rPr>
          <w:rFonts w:ascii="Bookman Old Style" w:hAnsi="Bookman Old Style"/>
          <w:sz w:val="28"/>
          <w:szCs w:val="28"/>
        </w:rPr>
        <w:t xml:space="preserve"> respondent’s </w:t>
      </w:r>
      <w:r w:rsidR="007915BC">
        <w:rPr>
          <w:rFonts w:ascii="Bookman Old Style" w:hAnsi="Bookman Old Style"/>
          <w:sz w:val="28"/>
          <w:szCs w:val="28"/>
        </w:rPr>
        <w:t>predecessor company are seeking to unlawfully create and allocate to themselves Subdivisions on land sold to the 1</w:t>
      </w:r>
      <w:r w:rsidR="007915BC">
        <w:rPr>
          <w:rFonts w:ascii="Bookman Old Style" w:hAnsi="Bookman Old Style"/>
          <w:sz w:val="28"/>
          <w:szCs w:val="28"/>
          <w:vertAlign w:val="superscript"/>
        </w:rPr>
        <w:t>st</w:t>
      </w:r>
      <w:r w:rsidR="007915BC">
        <w:rPr>
          <w:rFonts w:ascii="Bookman Old Style" w:hAnsi="Bookman Old Style"/>
          <w:sz w:val="28"/>
          <w:szCs w:val="28"/>
        </w:rPr>
        <w:t xml:space="preserve"> respondent by their ex-employers; the 2</w:t>
      </w:r>
      <w:r w:rsidR="007915BC">
        <w:rPr>
          <w:rFonts w:ascii="Bookman Old Style" w:hAnsi="Bookman Old Style"/>
          <w:sz w:val="28"/>
          <w:szCs w:val="28"/>
          <w:vertAlign w:val="superscript"/>
        </w:rPr>
        <w:t>nd</w:t>
      </w:r>
      <w:r w:rsidR="007915BC">
        <w:rPr>
          <w:rFonts w:ascii="Bookman Old Style" w:hAnsi="Bookman Old Style"/>
          <w:sz w:val="28"/>
          <w:szCs w:val="28"/>
        </w:rPr>
        <w:t xml:space="preserve"> respondent also sold and the 1</w:t>
      </w:r>
      <w:r w:rsidR="007915BC">
        <w:rPr>
          <w:rFonts w:ascii="Bookman Old Style" w:hAnsi="Bookman Old Style"/>
          <w:sz w:val="28"/>
          <w:szCs w:val="28"/>
          <w:vertAlign w:val="superscript"/>
        </w:rPr>
        <w:t>st</w:t>
      </w:r>
      <w:r w:rsidR="007915BC">
        <w:rPr>
          <w:rFonts w:ascii="Bookman Old Style" w:hAnsi="Bookman Old Style"/>
          <w:sz w:val="28"/>
          <w:szCs w:val="28"/>
        </w:rPr>
        <w:t xml:space="preserve"> respondent purchased Subdiv</w:t>
      </w:r>
      <w:r w:rsidR="008E2D90">
        <w:rPr>
          <w:rFonts w:ascii="Bookman Old Style" w:hAnsi="Bookman Old Style"/>
          <w:sz w:val="28"/>
          <w:szCs w:val="28"/>
        </w:rPr>
        <w:t xml:space="preserve">ision “C” of Lot No. 10/M </w:t>
      </w:r>
      <w:proofErr w:type="spellStart"/>
      <w:r w:rsidR="008E2D90">
        <w:rPr>
          <w:rFonts w:ascii="Bookman Old Style" w:hAnsi="Bookman Old Style"/>
          <w:sz w:val="28"/>
          <w:szCs w:val="28"/>
        </w:rPr>
        <w:t>Chambi</w:t>
      </w:r>
      <w:r w:rsidR="007915BC">
        <w:rPr>
          <w:rFonts w:ascii="Bookman Old Style" w:hAnsi="Bookman Old Style"/>
          <w:sz w:val="28"/>
          <w:szCs w:val="28"/>
        </w:rPr>
        <w:t>shi</w:t>
      </w:r>
      <w:proofErr w:type="spellEnd"/>
      <w:r w:rsidR="007915BC">
        <w:rPr>
          <w:rFonts w:ascii="Bookman Old Style" w:hAnsi="Bookman Old Style"/>
          <w:sz w:val="28"/>
          <w:szCs w:val="28"/>
        </w:rPr>
        <w:t xml:space="preserve"> farm aforesaid; the 1</w:t>
      </w:r>
      <w:r w:rsidR="007915BC">
        <w:rPr>
          <w:rFonts w:ascii="Bookman Old Style" w:hAnsi="Bookman Old Style"/>
          <w:sz w:val="28"/>
          <w:szCs w:val="28"/>
          <w:vertAlign w:val="superscript"/>
        </w:rPr>
        <w:t>st</w:t>
      </w:r>
      <w:r w:rsidR="007915BC">
        <w:rPr>
          <w:rFonts w:ascii="Bookman Old Style" w:hAnsi="Bookman Old Style"/>
          <w:sz w:val="28"/>
          <w:szCs w:val="28"/>
        </w:rPr>
        <w:t xml:space="preserve"> respondent admitted fencing off the property comprising the total </w:t>
      </w:r>
      <w:proofErr w:type="spellStart"/>
      <w:r w:rsidR="007915BC">
        <w:rPr>
          <w:rFonts w:ascii="Bookman Old Style" w:hAnsi="Bookman Old Style"/>
          <w:sz w:val="28"/>
          <w:szCs w:val="28"/>
        </w:rPr>
        <w:t>hect</w:t>
      </w:r>
      <w:r>
        <w:rPr>
          <w:rFonts w:ascii="Bookman Old Style" w:hAnsi="Bookman Old Style"/>
          <w:sz w:val="28"/>
          <w:szCs w:val="28"/>
        </w:rPr>
        <w:t>a</w:t>
      </w:r>
      <w:r w:rsidR="007915BC">
        <w:rPr>
          <w:rFonts w:ascii="Bookman Old Style" w:hAnsi="Bookman Old Style"/>
          <w:sz w:val="28"/>
          <w:szCs w:val="28"/>
        </w:rPr>
        <w:t>r</w:t>
      </w:r>
      <w:r w:rsidR="00A61CBF">
        <w:rPr>
          <w:rFonts w:ascii="Bookman Old Style" w:hAnsi="Bookman Old Style"/>
          <w:sz w:val="28"/>
          <w:szCs w:val="28"/>
        </w:rPr>
        <w:t>e</w:t>
      </w:r>
      <w:r w:rsidR="007915BC">
        <w:rPr>
          <w:rFonts w:ascii="Bookman Old Style" w:hAnsi="Bookman Old Style"/>
          <w:sz w:val="28"/>
          <w:szCs w:val="28"/>
        </w:rPr>
        <w:t>ge</w:t>
      </w:r>
      <w:proofErr w:type="spellEnd"/>
      <w:r w:rsidR="007915BC">
        <w:rPr>
          <w:rFonts w:ascii="Bookman Old Style" w:hAnsi="Bookman Old Style"/>
          <w:sz w:val="28"/>
          <w:szCs w:val="28"/>
        </w:rPr>
        <w:t xml:space="preserve"> of land purchased from the 2</w:t>
      </w:r>
      <w:r w:rsidR="007915BC">
        <w:rPr>
          <w:rFonts w:ascii="Bookman Old Style" w:hAnsi="Bookman Old Style"/>
          <w:sz w:val="28"/>
          <w:szCs w:val="28"/>
          <w:vertAlign w:val="superscript"/>
        </w:rPr>
        <w:t>nd</w:t>
      </w:r>
      <w:r w:rsidR="007915BC">
        <w:rPr>
          <w:rFonts w:ascii="Bookman Old Style" w:hAnsi="Bookman Old Style"/>
          <w:sz w:val="28"/>
          <w:szCs w:val="28"/>
        </w:rPr>
        <w:t xml:space="preserve"> respondent but denied the said action was unlawful, an encroachment at all.</w:t>
      </w:r>
    </w:p>
    <w:p w:rsidR="001720D8" w:rsidRDefault="001720D8" w:rsidP="00540103">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The 1</w:t>
      </w:r>
      <w:r>
        <w:rPr>
          <w:rFonts w:ascii="Bookman Old Style" w:hAnsi="Bookman Old Style"/>
          <w:sz w:val="28"/>
          <w:szCs w:val="28"/>
          <w:vertAlign w:val="superscript"/>
        </w:rPr>
        <w:t>st</w:t>
      </w:r>
      <w:r>
        <w:rPr>
          <w:rFonts w:ascii="Bookman Old Style" w:hAnsi="Bookman Old Style"/>
          <w:sz w:val="28"/>
          <w:szCs w:val="28"/>
        </w:rPr>
        <w:t xml:space="preserve"> respondent’s counter claim showed that: the 1</w:t>
      </w:r>
      <w:r>
        <w:rPr>
          <w:rFonts w:ascii="Bookman Old Style" w:hAnsi="Bookman Old Style"/>
          <w:sz w:val="28"/>
          <w:szCs w:val="28"/>
          <w:vertAlign w:val="superscript"/>
        </w:rPr>
        <w:t>st</w:t>
      </w:r>
      <w:r>
        <w:rPr>
          <w:rFonts w:ascii="Bookman Old Style" w:hAnsi="Bookman Old Style"/>
          <w:sz w:val="28"/>
          <w:szCs w:val="28"/>
        </w:rPr>
        <w:t xml:space="preserve"> respondent is the lawful owner and is entitled to un</w:t>
      </w:r>
      <w:r w:rsidR="009C5F4F">
        <w:rPr>
          <w:rFonts w:ascii="Bookman Old Style" w:hAnsi="Bookman Old Style"/>
          <w:sz w:val="28"/>
          <w:szCs w:val="28"/>
        </w:rPr>
        <w:t>e</w:t>
      </w:r>
      <w:r>
        <w:rPr>
          <w:rFonts w:ascii="Bookman Old Style" w:hAnsi="Bookman Old Style"/>
          <w:sz w:val="28"/>
          <w:szCs w:val="28"/>
        </w:rPr>
        <w:t>n</w:t>
      </w:r>
      <w:r w:rsidR="009C5F4F">
        <w:rPr>
          <w:rFonts w:ascii="Bookman Old Style" w:hAnsi="Bookman Old Style"/>
          <w:sz w:val="28"/>
          <w:szCs w:val="28"/>
        </w:rPr>
        <w:t>c</w:t>
      </w:r>
      <w:r>
        <w:rPr>
          <w:rFonts w:ascii="Bookman Old Style" w:hAnsi="Bookman Old Style"/>
          <w:sz w:val="28"/>
          <w:szCs w:val="28"/>
        </w:rPr>
        <w:t xml:space="preserve">umbered and vacant possession of all that land in extent 397 hectares </w:t>
      </w:r>
      <w:r w:rsidR="006134EA">
        <w:rPr>
          <w:rFonts w:ascii="Bookman Old Style" w:hAnsi="Bookman Old Style"/>
          <w:sz w:val="28"/>
          <w:szCs w:val="28"/>
        </w:rPr>
        <w:t>known a</w:t>
      </w:r>
      <w:r w:rsidR="00990A90">
        <w:rPr>
          <w:rFonts w:ascii="Bookman Old Style" w:hAnsi="Bookman Old Style"/>
          <w:sz w:val="28"/>
          <w:szCs w:val="28"/>
        </w:rPr>
        <w:t xml:space="preserve">s S/D “C” of Lot No. 10/M </w:t>
      </w:r>
      <w:proofErr w:type="spellStart"/>
      <w:r w:rsidR="00990A90">
        <w:rPr>
          <w:rFonts w:ascii="Bookman Old Style" w:hAnsi="Bookman Old Style"/>
          <w:sz w:val="28"/>
          <w:szCs w:val="28"/>
        </w:rPr>
        <w:t>Chambi</w:t>
      </w:r>
      <w:r w:rsidR="006134EA">
        <w:rPr>
          <w:rFonts w:ascii="Bookman Old Style" w:hAnsi="Bookman Old Style"/>
          <w:sz w:val="28"/>
          <w:szCs w:val="28"/>
        </w:rPr>
        <w:t>shi</w:t>
      </w:r>
      <w:proofErr w:type="spellEnd"/>
      <w:r w:rsidR="006134EA">
        <w:rPr>
          <w:rFonts w:ascii="Bookman Old Style" w:hAnsi="Bookman Old Style"/>
          <w:sz w:val="28"/>
          <w:szCs w:val="28"/>
        </w:rPr>
        <w:t xml:space="preserve"> and all that piece of land in extent 692 hectares known as portion “N” of Lot No. 542/M </w:t>
      </w:r>
      <w:proofErr w:type="spellStart"/>
      <w:r w:rsidR="006134EA">
        <w:rPr>
          <w:rFonts w:ascii="Bookman Old Style" w:hAnsi="Bookman Old Style"/>
          <w:sz w:val="28"/>
          <w:szCs w:val="28"/>
        </w:rPr>
        <w:t>Chamb</w:t>
      </w:r>
      <w:r w:rsidR="00990A90">
        <w:rPr>
          <w:rFonts w:ascii="Bookman Old Style" w:hAnsi="Bookman Old Style"/>
          <w:sz w:val="28"/>
          <w:szCs w:val="28"/>
        </w:rPr>
        <w:t>i</w:t>
      </w:r>
      <w:r w:rsidR="006134EA">
        <w:rPr>
          <w:rFonts w:ascii="Bookman Old Style" w:hAnsi="Bookman Old Style"/>
          <w:sz w:val="28"/>
          <w:szCs w:val="28"/>
        </w:rPr>
        <w:t>shi</w:t>
      </w:r>
      <w:proofErr w:type="spellEnd"/>
      <w:r w:rsidR="006134EA">
        <w:rPr>
          <w:rFonts w:ascii="Bookman Old Style" w:hAnsi="Bookman Old Style"/>
          <w:sz w:val="28"/>
          <w:szCs w:val="28"/>
        </w:rPr>
        <w:t>; the appellants, since about the year 2002 have without the permission or authority of the 1</w:t>
      </w:r>
      <w:r w:rsidR="006134EA">
        <w:rPr>
          <w:rFonts w:ascii="Bookman Old Style" w:hAnsi="Bookman Old Style"/>
          <w:sz w:val="28"/>
          <w:szCs w:val="28"/>
          <w:vertAlign w:val="superscript"/>
        </w:rPr>
        <w:t>st</w:t>
      </w:r>
      <w:r w:rsidR="006134EA">
        <w:rPr>
          <w:rFonts w:ascii="Bookman Old Style" w:hAnsi="Bookman Old Style"/>
          <w:sz w:val="28"/>
          <w:szCs w:val="28"/>
        </w:rPr>
        <w:t xml:space="preserve"> respondent been in </w:t>
      </w:r>
      <w:r w:rsidR="006134EA">
        <w:rPr>
          <w:rFonts w:ascii="Bookman Old Style" w:hAnsi="Bookman Old Style"/>
          <w:sz w:val="28"/>
          <w:szCs w:val="28"/>
        </w:rPr>
        <w:lastRenderedPageBreak/>
        <w:t>unlawful occupation or posses</w:t>
      </w:r>
      <w:r w:rsidR="00515E39">
        <w:rPr>
          <w:rFonts w:ascii="Bookman Old Style" w:hAnsi="Bookman Old Style"/>
          <w:sz w:val="28"/>
          <w:szCs w:val="28"/>
        </w:rPr>
        <w:t>sion of parts of the said land;</w:t>
      </w:r>
      <w:r w:rsidR="006134EA">
        <w:rPr>
          <w:rFonts w:ascii="Bookman Old Style" w:hAnsi="Bookman Old Style"/>
          <w:sz w:val="28"/>
          <w:szCs w:val="28"/>
        </w:rPr>
        <w:t xml:space="preserve"> the 1</w:t>
      </w:r>
      <w:r w:rsidR="006134EA">
        <w:rPr>
          <w:rFonts w:ascii="Bookman Old Style" w:hAnsi="Bookman Old Style"/>
          <w:sz w:val="28"/>
          <w:szCs w:val="28"/>
          <w:vertAlign w:val="superscript"/>
        </w:rPr>
        <w:t>st</w:t>
      </w:r>
      <w:r w:rsidR="006134EA">
        <w:rPr>
          <w:rFonts w:ascii="Bookman Old Style" w:hAnsi="Bookman Old Style"/>
          <w:sz w:val="28"/>
          <w:szCs w:val="28"/>
        </w:rPr>
        <w:t xml:space="preserve"> respondent counter claimed:</w:t>
      </w:r>
    </w:p>
    <w:p w:rsidR="006134EA" w:rsidRDefault="006134EA" w:rsidP="006134EA">
      <w:pPr>
        <w:pStyle w:val="NoSpacing"/>
        <w:numPr>
          <w:ilvl w:val="0"/>
          <w:numId w:val="3"/>
        </w:numPr>
        <w:tabs>
          <w:tab w:val="left" w:pos="1654"/>
        </w:tabs>
        <w:ind w:left="1166"/>
        <w:jc w:val="both"/>
        <w:rPr>
          <w:rFonts w:ascii="Bookman Old Style" w:hAnsi="Bookman Old Style"/>
          <w:sz w:val="24"/>
          <w:szCs w:val="24"/>
        </w:rPr>
      </w:pPr>
      <w:r w:rsidRPr="006134EA">
        <w:rPr>
          <w:rFonts w:ascii="Bookman Old Style" w:hAnsi="Bookman Old Style"/>
          <w:sz w:val="24"/>
          <w:szCs w:val="24"/>
        </w:rPr>
        <w:t>An order for the forcible eviction of the appellants.</w:t>
      </w:r>
    </w:p>
    <w:p w:rsidR="006134EA" w:rsidRDefault="006134EA" w:rsidP="006134EA">
      <w:pPr>
        <w:pStyle w:val="NoSpacing"/>
        <w:tabs>
          <w:tab w:val="left" w:pos="1654"/>
        </w:tabs>
        <w:ind w:left="1166"/>
        <w:jc w:val="both"/>
        <w:rPr>
          <w:rFonts w:ascii="Bookman Old Style" w:hAnsi="Bookman Old Style"/>
          <w:sz w:val="24"/>
          <w:szCs w:val="24"/>
        </w:rPr>
      </w:pPr>
    </w:p>
    <w:p w:rsidR="006134EA" w:rsidRDefault="006134EA" w:rsidP="006134EA">
      <w:pPr>
        <w:pStyle w:val="NoSpacing"/>
        <w:numPr>
          <w:ilvl w:val="0"/>
          <w:numId w:val="3"/>
        </w:numPr>
        <w:tabs>
          <w:tab w:val="left" w:pos="1654"/>
        </w:tabs>
        <w:ind w:left="1166"/>
        <w:jc w:val="both"/>
        <w:rPr>
          <w:rFonts w:ascii="Bookman Old Style" w:hAnsi="Bookman Old Style"/>
          <w:sz w:val="24"/>
          <w:szCs w:val="24"/>
        </w:rPr>
      </w:pPr>
      <w:proofErr w:type="spellStart"/>
      <w:r>
        <w:rPr>
          <w:rFonts w:ascii="Bookman Old Style" w:hAnsi="Bookman Old Style"/>
          <w:sz w:val="24"/>
          <w:szCs w:val="24"/>
        </w:rPr>
        <w:t>Mesne</w:t>
      </w:r>
      <w:proofErr w:type="spellEnd"/>
      <w:r>
        <w:rPr>
          <w:rFonts w:ascii="Bookman Old Style" w:hAnsi="Bookman Old Style"/>
          <w:sz w:val="24"/>
          <w:szCs w:val="24"/>
        </w:rPr>
        <w:t xml:space="preserve"> profits at the rate of K100</w:t>
      </w:r>
      <w:proofErr w:type="gramStart"/>
      <w:r>
        <w:rPr>
          <w:rFonts w:ascii="Bookman Old Style" w:hAnsi="Bookman Old Style"/>
          <w:sz w:val="24"/>
          <w:szCs w:val="24"/>
        </w:rPr>
        <w:t>,000.00</w:t>
      </w:r>
      <w:proofErr w:type="gramEnd"/>
      <w:r>
        <w:rPr>
          <w:rFonts w:ascii="Bookman Old Style" w:hAnsi="Bookman Old Style"/>
          <w:sz w:val="24"/>
          <w:szCs w:val="24"/>
        </w:rPr>
        <w:t xml:space="preserve"> per hectare per annum from January, 2000 until possession be delivered up.</w:t>
      </w:r>
    </w:p>
    <w:p w:rsidR="006134EA" w:rsidRDefault="006134EA" w:rsidP="006134EA">
      <w:pPr>
        <w:pStyle w:val="NoSpacing"/>
        <w:tabs>
          <w:tab w:val="left" w:pos="1654"/>
        </w:tabs>
        <w:jc w:val="both"/>
        <w:rPr>
          <w:rFonts w:ascii="Bookman Old Style" w:hAnsi="Bookman Old Style"/>
          <w:sz w:val="24"/>
          <w:szCs w:val="24"/>
        </w:rPr>
      </w:pPr>
    </w:p>
    <w:p w:rsidR="006134EA" w:rsidRDefault="00515E39" w:rsidP="006134EA">
      <w:pPr>
        <w:pStyle w:val="NoSpacing"/>
        <w:numPr>
          <w:ilvl w:val="0"/>
          <w:numId w:val="3"/>
        </w:numPr>
        <w:tabs>
          <w:tab w:val="left" w:pos="1654"/>
        </w:tabs>
        <w:jc w:val="both"/>
        <w:rPr>
          <w:rFonts w:ascii="Bookman Old Style" w:hAnsi="Bookman Old Style"/>
          <w:sz w:val="24"/>
          <w:szCs w:val="24"/>
        </w:rPr>
      </w:pPr>
      <w:r>
        <w:rPr>
          <w:rFonts w:ascii="Bookman Old Style" w:hAnsi="Bookman Old Style"/>
          <w:sz w:val="24"/>
          <w:szCs w:val="24"/>
        </w:rPr>
        <w:t xml:space="preserve">Interest on the said </w:t>
      </w:r>
      <w:proofErr w:type="spellStart"/>
      <w:r>
        <w:rPr>
          <w:rFonts w:ascii="Bookman Old Style" w:hAnsi="Bookman Old Style"/>
          <w:sz w:val="24"/>
          <w:szCs w:val="24"/>
        </w:rPr>
        <w:t>mesn</w:t>
      </w:r>
      <w:r w:rsidR="006134EA">
        <w:rPr>
          <w:rFonts w:ascii="Bookman Old Style" w:hAnsi="Bookman Old Style"/>
          <w:sz w:val="24"/>
          <w:szCs w:val="24"/>
        </w:rPr>
        <w:t>e</w:t>
      </w:r>
      <w:proofErr w:type="spellEnd"/>
      <w:r w:rsidR="006134EA">
        <w:rPr>
          <w:rFonts w:ascii="Bookman Old Style" w:hAnsi="Bookman Old Style"/>
          <w:sz w:val="24"/>
          <w:szCs w:val="24"/>
        </w:rPr>
        <w:t xml:space="preserve"> profits at such rate and for such period as the Court may think just.</w:t>
      </w:r>
    </w:p>
    <w:p w:rsidR="006134EA" w:rsidRPr="006134EA" w:rsidRDefault="006134EA" w:rsidP="006134EA">
      <w:pPr>
        <w:pStyle w:val="NoSpacing"/>
        <w:tabs>
          <w:tab w:val="left" w:pos="1654"/>
        </w:tabs>
        <w:jc w:val="both"/>
        <w:rPr>
          <w:rFonts w:ascii="Bookman Old Style" w:hAnsi="Bookman Old Style"/>
          <w:sz w:val="24"/>
          <w:szCs w:val="24"/>
        </w:rPr>
      </w:pPr>
    </w:p>
    <w:p w:rsidR="006134EA" w:rsidRDefault="006134EA" w:rsidP="006134EA">
      <w:pPr>
        <w:pStyle w:val="NoSpacing"/>
        <w:numPr>
          <w:ilvl w:val="0"/>
          <w:numId w:val="3"/>
        </w:numPr>
        <w:tabs>
          <w:tab w:val="left" w:pos="1654"/>
        </w:tabs>
        <w:jc w:val="both"/>
        <w:rPr>
          <w:rFonts w:ascii="Bookman Old Style" w:hAnsi="Bookman Old Style"/>
          <w:sz w:val="24"/>
          <w:szCs w:val="24"/>
        </w:rPr>
      </w:pPr>
      <w:r>
        <w:rPr>
          <w:rFonts w:ascii="Bookman Old Style" w:hAnsi="Bookman Old Style"/>
          <w:sz w:val="24"/>
          <w:szCs w:val="24"/>
        </w:rPr>
        <w:t>Costs of this action.</w:t>
      </w:r>
    </w:p>
    <w:p w:rsidR="006134EA" w:rsidRDefault="006134EA" w:rsidP="006134EA">
      <w:pPr>
        <w:pStyle w:val="NoSpacing"/>
        <w:tabs>
          <w:tab w:val="left" w:pos="1654"/>
        </w:tabs>
        <w:jc w:val="both"/>
        <w:rPr>
          <w:rFonts w:ascii="Bookman Old Style" w:hAnsi="Bookman Old Style"/>
          <w:sz w:val="24"/>
          <w:szCs w:val="24"/>
        </w:rPr>
      </w:pPr>
    </w:p>
    <w:p w:rsidR="009C3997" w:rsidRDefault="006134EA"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4"/>
          <w:szCs w:val="24"/>
        </w:rPr>
        <w:t xml:space="preserve">          </w:t>
      </w:r>
      <w:r w:rsidRPr="00B6124D">
        <w:rPr>
          <w:rFonts w:ascii="Bookman Old Style" w:hAnsi="Bookman Old Style"/>
          <w:sz w:val="28"/>
          <w:szCs w:val="28"/>
        </w:rPr>
        <w:t>The 2</w:t>
      </w:r>
      <w:r w:rsidRPr="00B6124D">
        <w:rPr>
          <w:rFonts w:ascii="Bookman Old Style" w:hAnsi="Bookman Old Style"/>
          <w:sz w:val="28"/>
          <w:szCs w:val="28"/>
          <w:vertAlign w:val="superscript"/>
        </w:rPr>
        <w:t>nd</w:t>
      </w:r>
      <w:r w:rsidRPr="00B6124D">
        <w:rPr>
          <w:rFonts w:ascii="Bookman Old Style" w:hAnsi="Bookman Old Style"/>
          <w:sz w:val="28"/>
          <w:szCs w:val="28"/>
        </w:rPr>
        <w:t xml:space="preserve"> respondent’s </w:t>
      </w:r>
      <w:proofErr w:type="spellStart"/>
      <w:r w:rsidRPr="00B6124D">
        <w:rPr>
          <w:rFonts w:ascii="Bookman Old Style" w:hAnsi="Bookman Old Style"/>
          <w:sz w:val="28"/>
          <w:szCs w:val="28"/>
        </w:rPr>
        <w:t>defence</w:t>
      </w:r>
      <w:proofErr w:type="spellEnd"/>
      <w:r w:rsidRPr="00B6124D">
        <w:rPr>
          <w:rFonts w:ascii="Bookman Old Style" w:hAnsi="Bookman Old Style"/>
          <w:sz w:val="28"/>
          <w:szCs w:val="28"/>
        </w:rPr>
        <w:t xml:space="preserve"> showed that; the 2</w:t>
      </w:r>
      <w:r w:rsidRPr="00B6124D">
        <w:rPr>
          <w:rFonts w:ascii="Bookman Old Style" w:hAnsi="Bookman Old Style"/>
          <w:sz w:val="28"/>
          <w:szCs w:val="28"/>
          <w:vertAlign w:val="superscript"/>
        </w:rPr>
        <w:t>nd</w:t>
      </w:r>
      <w:r w:rsidR="009C5F4F">
        <w:rPr>
          <w:rFonts w:ascii="Bookman Old Style" w:hAnsi="Bookman Old Style"/>
          <w:sz w:val="28"/>
          <w:szCs w:val="28"/>
        </w:rPr>
        <w:t xml:space="preserve"> respondent deni</w:t>
      </w:r>
      <w:r w:rsidRPr="00B6124D">
        <w:rPr>
          <w:rFonts w:ascii="Bookman Old Style" w:hAnsi="Bookman Old Style"/>
          <w:sz w:val="28"/>
          <w:szCs w:val="28"/>
        </w:rPr>
        <w:t>e</w:t>
      </w:r>
      <w:r w:rsidR="009C5F4F">
        <w:rPr>
          <w:rFonts w:ascii="Bookman Old Style" w:hAnsi="Bookman Old Style"/>
          <w:sz w:val="28"/>
          <w:szCs w:val="28"/>
        </w:rPr>
        <w:t>d</w:t>
      </w:r>
      <w:r w:rsidRPr="00B6124D">
        <w:rPr>
          <w:rFonts w:ascii="Bookman Old Style" w:hAnsi="Bookman Old Style"/>
          <w:sz w:val="28"/>
          <w:szCs w:val="28"/>
        </w:rPr>
        <w:t xml:space="preserve"> the allegation contained in paragraph 1 of the 1</w:t>
      </w:r>
      <w:r w:rsidRPr="00B6124D">
        <w:rPr>
          <w:rFonts w:ascii="Bookman Old Style" w:hAnsi="Bookman Old Style"/>
          <w:sz w:val="28"/>
          <w:szCs w:val="28"/>
          <w:vertAlign w:val="superscript"/>
        </w:rPr>
        <w:t>st</w:t>
      </w:r>
      <w:r w:rsidRPr="00B6124D">
        <w:rPr>
          <w:rFonts w:ascii="Bookman Old Style" w:hAnsi="Bookman Old Style"/>
          <w:sz w:val="28"/>
          <w:szCs w:val="28"/>
        </w:rPr>
        <w:t xml:space="preserve"> respondent’s </w:t>
      </w:r>
      <w:proofErr w:type="spellStart"/>
      <w:r w:rsidRPr="00B6124D">
        <w:rPr>
          <w:rFonts w:ascii="Bookman Old Style" w:hAnsi="Bookman Old Style"/>
          <w:sz w:val="28"/>
          <w:szCs w:val="28"/>
        </w:rPr>
        <w:t>defence</w:t>
      </w:r>
      <w:proofErr w:type="spellEnd"/>
      <w:r w:rsidRPr="00B6124D">
        <w:rPr>
          <w:rFonts w:ascii="Bookman Old Style" w:hAnsi="Bookman Old Style"/>
          <w:sz w:val="28"/>
          <w:szCs w:val="28"/>
        </w:rPr>
        <w:t xml:space="preserve"> that Subdivision “C” of Lot No. 10/M and portion “N” of Lot 542/M was sold to it by the 2</w:t>
      </w:r>
      <w:r w:rsidRPr="00B6124D">
        <w:rPr>
          <w:rFonts w:ascii="Bookman Old Style" w:hAnsi="Bookman Old Style"/>
          <w:sz w:val="28"/>
          <w:szCs w:val="28"/>
          <w:vertAlign w:val="superscript"/>
        </w:rPr>
        <w:t>nd</w:t>
      </w:r>
      <w:r w:rsidRPr="00B6124D">
        <w:rPr>
          <w:rFonts w:ascii="Bookman Old Style" w:hAnsi="Bookman Old Style"/>
          <w:sz w:val="28"/>
          <w:szCs w:val="28"/>
        </w:rPr>
        <w:t xml:space="preserve"> respondent and will aver that only farms 2082, 3155, the remaining extent of farm 2557 and Subdivisions A, B, C, D, E, F, G, H, J and K (collectively known as Subdivision H) of portion “N” of Lot 542; the 2</w:t>
      </w:r>
      <w:r w:rsidRPr="00B6124D">
        <w:rPr>
          <w:rFonts w:ascii="Bookman Old Style" w:hAnsi="Bookman Old Style"/>
          <w:sz w:val="28"/>
          <w:szCs w:val="28"/>
          <w:vertAlign w:val="superscript"/>
        </w:rPr>
        <w:t>nd</w:t>
      </w:r>
      <w:r w:rsidR="00B6124D" w:rsidRPr="00B6124D">
        <w:rPr>
          <w:rFonts w:ascii="Bookman Old Style" w:hAnsi="Bookman Old Style"/>
          <w:sz w:val="28"/>
          <w:szCs w:val="28"/>
        </w:rPr>
        <w:t xml:space="preserve"> respondent denies the allegation contained in paragraph 2 of the 1</w:t>
      </w:r>
      <w:r w:rsidR="00B6124D" w:rsidRPr="00B6124D">
        <w:rPr>
          <w:rFonts w:ascii="Bookman Old Style" w:hAnsi="Bookman Old Style"/>
          <w:sz w:val="28"/>
          <w:szCs w:val="28"/>
          <w:vertAlign w:val="superscript"/>
        </w:rPr>
        <w:t>st</w:t>
      </w:r>
      <w:r w:rsidR="00B6124D" w:rsidRPr="00B6124D">
        <w:rPr>
          <w:rFonts w:ascii="Bookman Old Style" w:hAnsi="Bookman Old Style"/>
          <w:sz w:val="28"/>
          <w:szCs w:val="28"/>
        </w:rPr>
        <w:t xml:space="preserve"> respondent’s </w:t>
      </w:r>
      <w:proofErr w:type="spellStart"/>
      <w:r w:rsidR="00B6124D" w:rsidRPr="00B6124D">
        <w:rPr>
          <w:rFonts w:ascii="Bookman Old Style" w:hAnsi="Bookman Old Style"/>
          <w:sz w:val="28"/>
          <w:szCs w:val="28"/>
        </w:rPr>
        <w:t>defence</w:t>
      </w:r>
      <w:proofErr w:type="spellEnd"/>
      <w:r w:rsidR="00B6124D" w:rsidRPr="00B6124D">
        <w:rPr>
          <w:rFonts w:ascii="Bookman Old Style" w:hAnsi="Bookman Old Style"/>
          <w:sz w:val="28"/>
          <w:szCs w:val="28"/>
        </w:rPr>
        <w:t xml:space="preserve"> and </w:t>
      </w:r>
      <w:r w:rsidRPr="00B6124D">
        <w:rPr>
          <w:rFonts w:ascii="Bookman Old Style" w:hAnsi="Bookman Old Style"/>
          <w:sz w:val="28"/>
          <w:szCs w:val="28"/>
        </w:rPr>
        <w:t xml:space="preserve"> </w:t>
      </w:r>
      <w:r w:rsidR="00AA3BFF">
        <w:rPr>
          <w:rFonts w:ascii="Bookman Old Style" w:hAnsi="Bookman Old Style"/>
          <w:sz w:val="28"/>
          <w:szCs w:val="28"/>
        </w:rPr>
        <w:t xml:space="preserve">will testify that Subdivision “C” of Lot 10/M </w:t>
      </w:r>
      <w:r w:rsidR="00515E39">
        <w:rPr>
          <w:rFonts w:ascii="Bookman Old Style" w:hAnsi="Bookman Old Style"/>
          <w:sz w:val="28"/>
          <w:szCs w:val="28"/>
        </w:rPr>
        <w:t xml:space="preserve">was not part of the three </w:t>
      </w:r>
      <w:proofErr w:type="spellStart"/>
      <w:r w:rsidR="00515E39">
        <w:rPr>
          <w:rFonts w:ascii="Bookman Old Style" w:hAnsi="Bookman Old Style"/>
          <w:sz w:val="28"/>
          <w:szCs w:val="28"/>
        </w:rPr>
        <w:t>Chambi</w:t>
      </w:r>
      <w:r w:rsidR="00AA3BFF">
        <w:rPr>
          <w:rFonts w:ascii="Bookman Old Style" w:hAnsi="Bookman Old Style"/>
          <w:sz w:val="28"/>
          <w:szCs w:val="28"/>
        </w:rPr>
        <w:t>shi</w:t>
      </w:r>
      <w:proofErr w:type="spellEnd"/>
      <w:r w:rsidR="00AA3BFF">
        <w:rPr>
          <w:rFonts w:ascii="Bookman Old Style" w:hAnsi="Bookman Old Style"/>
          <w:sz w:val="28"/>
          <w:szCs w:val="28"/>
        </w:rPr>
        <w:t xml:space="preserve"> farms which were advertised for sale by tender in the press which the 1</w:t>
      </w:r>
      <w:r w:rsidR="00AA3BFF">
        <w:rPr>
          <w:rFonts w:ascii="Bookman Old Style" w:hAnsi="Bookman Old Style"/>
          <w:sz w:val="28"/>
          <w:szCs w:val="28"/>
          <w:vertAlign w:val="superscript"/>
        </w:rPr>
        <w:t>st</w:t>
      </w:r>
      <w:r w:rsidR="00080146">
        <w:rPr>
          <w:rFonts w:ascii="Bookman Old Style" w:hAnsi="Bookman Old Style"/>
          <w:sz w:val="28"/>
          <w:szCs w:val="28"/>
        </w:rPr>
        <w:t xml:space="preserve"> respondent responded in philan</w:t>
      </w:r>
      <w:r w:rsidR="00AA3BFF">
        <w:rPr>
          <w:rFonts w:ascii="Bookman Old Style" w:hAnsi="Bookman Old Style"/>
          <w:sz w:val="28"/>
          <w:szCs w:val="28"/>
        </w:rPr>
        <w:t xml:space="preserve">thropic language through its Executive Chairman </w:t>
      </w:r>
      <w:proofErr w:type="spellStart"/>
      <w:r w:rsidR="00AA3BFF">
        <w:rPr>
          <w:rFonts w:ascii="Bookman Old Style" w:hAnsi="Bookman Old Style"/>
          <w:sz w:val="28"/>
          <w:szCs w:val="28"/>
        </w:rPr>
        <w:t>Enock</w:t>
      </w:r>
      <w:proofErr w:type="spellEnd"/>
      <w:r w:rsidR="00AA3BFF">
        <w:rPr>
          <w:rFonts w:ascii="Bookman Old Style" w:hAnsi="Bookman Old Style"/>
          <w:sz w:val="28"/>
          <w:szCs w:val="28"/>
        </w:rPr>
        <w:t xml:space="preserve"> </w:t>
      </w:r>
      <w:proofErr w:type="spellStart"/>
      <w:r w:rsidR="00AA3BFF">
        <w:rPr>
          <w:rFonts w:ascii="Bookman Old Style" w:hAnsi="Bookman Old Style"/>
          <w:sz w:val="28"/>
          <w:szCs w:val="28"/>
        </w:rPr>
        <w:t>Kavindele</w:t>
      </w:r>
      <w:proofErr w:type="spellEnd"/>
      <w:r w:rsidR="00AA3BFF">
        <w:rPr>
          <w:rFonts w:ascii="Bookman Old Style" w:hAnsi="Bookman Old Style"/>
          <w:sz w:val="28"/>
          <w:szCs w:val="28"/>
        </w:rPr>
        <w:t xml:space="preserve"> and an offer was made to it of the three farms.  The 2</w:t>
      </w:r>
      <w:r w:rsidR="00AA3BFF">
        <w:rPr>
          <w:rFonts w:ascii="Bookman Old Style" w:hAnsi="Bookman Old Style"/>
          <w:sz w:val="28"/>
          <w:szCs w:val="28"/>
          <w:vertAlign w:val="superscript"/>
        </w:rPr>
        <w:t>nd</w:t>
      </w:r>
      <w:r w:rsidR="00AA3BFF">
        <w:rPr>
          <w:rFonts w:ascii="Bookman Old Style" w:hAnsi="Bookman Old Style"/>
          <w:sz w:val="28"/>
          <w:szCs w:val="28"/>
        </w:rPr>
        <w:t xml:space="preserve"> respondent will further aver that the letter of 3</w:t>
      </w:r>
      <w:r w:rsidR="00AA3BFF">
        <w:rPr>
          <w:rFonts w:ascii="Bookman Old Style" w:hAnsi="Bookman Old Style"/>
          <w:sz w:val="28"/>
          <w:szCs w:val="28"/>
          <w:vertAlign w:val="superscript"/>
        </w:rPr>
        <w:t>rd</w:t>
      </w:r>
      <w:r w:rsidR="00AA3BFF">
        <w:rPr>
          <w:rFonts w:ascii="Bookman Old Style" w:hAnsi="Bookman Old Style"/>
          <w:sz w:val="28"/>
          <w:szCs w:val="28"/>
        </w:rPr>
        <w:t xml:space="preserve"> </w:t>
      </w:r>
      <w:r w:rsidR="00A7451C">
        <w:rPr>
          <w:rFonts w:ascii="Bookman Old Style" w:hAnsi="Bookman Old Style"/>
          <w:sz w:val="28"/>
          <w:szCs w:val="28"/>
        </w:rPr>
        <w:t>September, 1997 did not offer Su</w:t>
      </w:r>
      <w:r w:rsidR="00E439D7">
        <w:rPr>
          <w:rFonts w:ascii="Bookman Old Style" w:hAnsi="Bookman Old Style"/>
          <w:sz w:val="28"/>
          <w:szCs w:val="28"/>
        </w:rPr>
        <w:t xml:space="preserve">bdivision “C” of Lot 10/M </w:t>
      </w:r>
      <w:proofErr w:type="spellStart"/>
      <w:r w:rsidR="00E439D7">
        <w:rPr>
          <w:rFonts w:ascii="Bookman Old Style" w:hAnsi="Bookman Old Style"/>
          <w:sz w:val="28"/>
          <w:szCs w:val="28"/>
        </w:rPr>
        <w:t>Chambi</w:t>
      </w:r>
      <w:r w:rsidR="00A7451C">
        <w:rPr>
          <w:rFonts w:ascii="Bookman Old Style" w:hAnsi="Bookman Old Style"/>
          <w:sz w:val="28"/>
          <w:szCs w:val="28"/>
        </w:rPr>
        <w:t>shi</w:t>
      </w:r>
      <w:proofErr w:type="spellEnd"/>
      <w:r w:rsidR="00A7451C">
        <w:rPr>
          <w:rFonts w:ascii="Bookman Old Style" w:hAnsi="Bookman Old Style"/>
          <w:sz w:val="28"/>
          <w:szCs w:val="28"/>
        </w:rPr>
        <w:t xml:space="preserve"> to the 1</w:t>
      </w:r>
      <w:r w:rsidR="00A7451C">
        <w:rPr>
          <w:rFonts w:ascii="Bookman Old Style" w:hAnsi="Bookman Old Style"/>
          <w:sz w:val="28"/>
          <w:szCs w:val="28"/>
          <w:vertAlign w:val="superscript"/>
        </w:rPr>
        <w:t>st</w:t>
      </w:r>
      <w:r w:rsidR="00A7451C">
        <w:rPr>
          <w:rFonts w:ascii="Bookman Old Style" w:hAnsi="Bookman Old Style"/>
          <w:sz w:val="28"/>
          <w:szCs w:val="28"/>
        </w:rPr>
        <w:t xml:space="preserve"> respondent but was merely explaining the farms and their total area when the Executive Chairman of the 1</w:t>
      </w:r>
      <w:r w:rsidR="00A7451C">
        <w:rPr>
          <w:rFonts w:ascii="Bookman Old Style" w:hAnsi="Bookman Old Style"/>
          <w:sz w:val="28"/>
          <w:szCs w:val="28"/>
          <w:vertAlign w:val="superscript"/>
        </w:rPr>
        <w:t>st</w:t>
      </w:r>
      <w:r w:rsidR="00A7451C">
        <w:rPr>
          <w:rFonts w:ascii="Bookman Old Style" w:hAnsi="Bookman Old Style"/>
          <w:sz w:val="28"/>
          <w:szCs w:val="28"/>
        </w:rPr>
        <w:t xml:space="preserve"> respondent attempted to unilaterally extend the extent of the </w:t>
      </w:r>
      <w:r w:rsidR="00A7451C">
        <w:rPr>
          <w:rFonts w:ascii="Bookman Old Style" w:hAnsi="Bookman Old Style"/>
          <w:sz w:val="28"/>
          <w:szCs w:val="28"/>
        </w:rPr>
        <w:lastRenderedPageBreak/>
        <w:t>farms sold to the 1</w:t>
      </w:r>
      <w:r w:rsidR="00A7451C">
        <w:rPr>
          <w:rFonts w:ascii="Bookman Old Style" w:hAnsi="Bookman Old Style"/>
          <w:sz w:val="28"/>
          <w:szCs w:val="28"/>
          <w:vertAlign w:val="superscript"/>
        </w:rPr>
        <w:t>st</w:t>
      </w:r>
      <w:r w:rsidR="00A7451C">
        <w:rPr>
          <w:rFonts w:ascii="Bookman Old Style" w:hAnsi="Bookman Old Style"/>
          <w:sz w:val="28"/>
          <w:szCs w:val="28"/>
        </w:rPr>
        <w:t xml:space="preserve"> respondent to include Subdivision “C” of Lot 10/M; the 2</w:t>
      </w:r>
      <w:r w:rsidR="00A7451C">
        <w:rPr>
          <w:rFonts w:ascii="Bookman Old Style" w:hAnsi="Bookman Old Style"/>
          <w:sz w:val="28"/>
          <w:szCs w:val="28"/>
          <w:vertAlign w:val="superscript"/>
        </w:rPr>
        <w:t>nd</w:t>
      </w:r>
      <w:r w:rsidR="00A7451C">
        <w:rPr>
          <w:rFonts w:ascii="Bookman Old Style" w:hAnsi="Bookman Old Style"/>
          <w:sz w:val="28"/>
          <w:szCs w:val="28"/>
        </w:rPr>
        <w:t xml:space="preserve"> respondent denies the allegation contained in paragraph 3 of the 1</w:t>
      </w:r>
      <w:r w:rsidR="00A7451C">
        <w:rPr>
          <w:rFonts w:ascii="Bookman Old Style" w:hAnsi="Bookman Old Style"/>
          <w:sz w:val="28"/>
          <w:szCs w:val="28"/>
          <w:vertAlign w:val="superscript"/>
        </w:rPr>
        <w:t>st</w:t>
      </w:r>
      <w:r w:rsidR="00A7451C">
        <w:rPr>
          <w:rFonts w:ascii="Bookman Old Style" w:hAnsi="Bookman Old Style"/>
          <w:sz w:val="28"/>
          <w:szCs w:val="28"/>
        </w:rPr>
        <w:t xml:space="preserve"> respondent’s </w:t>
      </w:r>
      <w:proofErr w:type="spellStart"/>
      <w:r w:rsidR="00A7451C">
        <w:rPr>
          <w:rFonts w:ascii="Bookman Old Style" w:hAnsi="Bookman Old Style"/>
          <w:sz w:val="28"/>
          <w:szCs w:val="28"/>
        </w:rPr>
        <w:t>defence</w:t>
      </w:r>
      <w:proofErr w:type="spellEnd"/>
      <w:r w:rsidR="00A7451C">
        <w:rPr>
          <w:rFonts w:ascii="Bookman Old Style" w:hAnsi="Bookman Old Style"/>
          <w:sz w:val="28"/>
          <w:szCs w:val="28"/>
        </w:rPr>
        <w:t xml:space="preserve"> and will testify that only Subdivisions A, B, C, D, E, F, G, H, J, K of portion</w:t>
      </w:r>
      <w:r w:rsidR="00824493">
        <w:rPr>
          <w:rFonts w:ascii="Bookman Old Style" w:hAnsi="Bookman Old Style"/>
          <w:sz w:val="28"/>
          <w:szCs w:val="28"/>
        </w:rPr>
        <w:t xml:space="preserve"> “N” of Lot 542/M were sold by the 2</w:t>
      </w:r>
      <w:r w:rsidR="00824493">
        <w:rPr>
          <w:rFonts w:ascii="Bookman Old Style" w:hAnsi="Bookman Old Style"/>
          <w:sz w:val="28"/>
          <w:szCs w:val="28"/>
          <w:vertAlign w:val="superscript"/>
        </w:rPr>
        <w:t>nd</w:t>
      </w:r>
      <w:r w:rsidR="00824493">
        <w:rPr>
          <w:rFonts w:ascii="Bookman Old Style" w:hAnsi="Bookman Old Style"/>
          <w:sz w:val="28"/>
          <w:szCs w:val="28"/>
        </w:rPr>
        <w:t xml:space="preserve"> respondent to the 1</w:t>
      </w:r>
      <w:r w:rsidR="00824493">
        <w:rPr>
          <w:rFonts w:ascii="Bookman Old Style" w:hAnsi="Bookman Old Style"/>
          <w:sz w:val="28"/>
          <w:szCs w:val="28"/>
          <w:vertAlign w:val="superscript"/>
        </w:rPr>
        <w:t>st</w:t>
      </w:r>
      <w:r w:rsidR="00824493">
        <w:rPr>
          <w:rFonts w:ascii="Bookman Old Style" w:hAnsi="Bookman Old Style"/>
          <w:sz w:val="28"/>
          <w:szCs w:val="28"/>
        </w:rPr>
        <w:t xml:space="preserve"> respondent leaving out Subdivisions 6 and 7 which were sold by the 2</w:t>
      </w:r>
      <w:r w:rsidR="00824493">
        <w:rPr>
          <w:rFonts w:ascii="Bookman Old Style" w:hAnsi="Bookman Old Style"/>
          <w:sz w:val="28"/>
          <w:szCs w:val="28"/>
          <w:vertAlign w:val="superscript"/>
        </w:rPr>
        <w:t>nd</w:t>
      </w:r>
      <w:r w:rsidR="00BA27CB">
        <w:rPr>
          <w:rFonts w:ascii="Bookman Old Style" w:hAnsi="Bookman Old Style"/>
          <w:sz w:val="28"/>
          <w:szCs w:val="28"/>
        </w:rPr>
        <w:t xml:space="preserve"> respondent to the 1</w:t>
      </w:r>
      <w:r w:rsidR="00BA27CB">
        <w:rPr>
          <w:rFonts w:ascii="Bookman Old Style" w:hAnsi="Bookman Old Style"/>
          <w:sz w:val="28"/>
          <w:szCs w:val="28"/>
          <w:vertAlign w:val="superscript"/>
        </w:rPr>
        <w:t>st</w:t>
      </w:r>
      <w:r w:rsidR="00BA27CB">
        <w:rPr>
          <w:rFonts w:ascii="Bookman Old Style" w:hAnsi="Bookman Old Style"/>
          <w:sz w:val="28"/>
          <w:szCs w:val="28"/>
        </w:rPr>
        <w:t xml:space="preserve"> and 2</w:t>
      </w:r>
      <w:r w:rsidR="00BA27CB">
        <w:rPr>
          <w:rFonts w:ascii="Bookman Old Style" w:hAnsi="Bookman Old Style"/>
          <w:sz w:val="28"/>
          <w:szCs w:val="28"/>
          <w:vertAlign w:val="superscript"/>
        </w:rPr>
        <w:t>nd</w:t>
      </w:r>
      <w:r w:rsidR="00BA27CB">
        <w:rPr>
          <w:rFonts w:ascii="Bookman Old Style" w:hAnsi="Bookman Old Style"/>
          <w:sz w:val="28"/>
          <w:szCs w:val="28"/>
        </w:rPr>
        <w:t xml:space="preserve"> appellants; the 2</w:t>
      </w:r>
      <w:r w:rsidR="00BA27CB">
        <w:rPr>
          <w:rFonts w:ascii="Bookman Old Style" w:hAnsi="Bookman Old Style"/>
          <w:sz w:val="28"/>
          <w:szCs w:val="28"/>
          <w:vertAlign w:val="superscript"/>
        </w:rPr>
        <w:t>nd</w:t>
      </w:r>
      <w:r w:rsidR="00BA27CB">
        <w:rPr>
          <w:rFonts w:ascii="Bookman Old Style" w:hAnsi="Bookman Old Style"/>
          <w:sz w:val="28"/>
          <w:szCs w:val="28"/>
        </w:rPr>
        <w:t xml:space="preserve"> respondent denies the allegations contained in paragraph 4 of the 1</w:t>
      </w:r>
      <w:r w:rsidR="00BA27CB">
        <w:rPr>
          <w:rFonts w:ascii="Bookman Old Style" w:hAnsi="Bookman Old Style"/>
          <w:sz w:val="28"/>
          <w:szCs w:val="28"/>
          <w:vertAlign w:val="superscript"/>
        </w:rPr>
        <w:t>st</w:t>
      </w:r>
      <w:r w:rsidR="00BA27CB">
        <w:rPr>
          <w:rFonts w:ascii="Bookman Old Style" w:hAnsi="Bookman Old Style"/>
          <w:sz w:val="28"/>
          <w:szCs w:val="28"/>
        </w:rPr>
        <w:t xml:space="preserve"> respondent’s </w:t>
      </w:r>
      <w:proofErr w:type="spellStart"/>
      <w:r w:rsidR="00BA27CB">
        <w:rPr>
          <w:rFonts w:ascii="Bookman Old Style" w:hAnsi="Bookman Old Style"/>
          <w:sz w:val="28"/>
          <w:szCs w:val="28"/>
        </w:rPr>
        <w:t>defence</w:t>
      </w:r>
      <w:proofErr w:type="spellEnd"/>
      <w:r w:rsidR="00BA27CB">
        <w:rPr>
          <w:rFonts w:ascii="Bookman Old Style" w:hAnsi="Bookman Old Style"/>
          <w:sz w:val="28"/>
          <w:szCs w:val="28"/>
        </w:rPr>
        <w:t xml:space="preserve"> that Subdivision 6 and 7 of portion No. 542/M and Subdivision 1 to 21 of Subdivision “C” of Lot No. 10/M do not exist and will aver that these Subdivisions exist and 1</w:t>
      </w:r>
      <w:r w:rsidR="00BA27CB">
        <w:rPr>
          <w:rFonts w:ascii="Bookman Old Style" w:hAnsi="Bookman Old Style"/>
          <w:sz w:val="28"/>
          <w:szCs w:val="28"/>
          <w:vertAlign w:val="superscript"/>
        </w:rPr>
        <w:t>st</w:t>
      </w:r>
      <w:r w:rsidR="00BA27CB">
        <w:rPr>
          <w:rFonts w:ascii="Bookman Old Style" w:hAnsi="Bookman Old Style"/>
          <w:sz w:val="28"/>
          <w:szCs w:val="28"/>
        </w:rPr>
        <w:t xml:space="preserve"> respondent through its Executive Chairman tried to use his political clout on the 2</w:t>
      </w:r>
      <w:r w:rsidR="00BA27CB">
        <w:rPr>
          <w:rFonts w:ascii="Bookman Old Style" w:hAnsi="Bookman Old Style"/>
          <w:sz w:val="28"/>
          <w:szCs w:val="28"/>
          <w:vertAlign w:val="superscript"/>
        </w:rPr>
        <w:t>nd</w:t>
      </w:r>
      <w:r w:rsidR="00BA27CB">
        <w:rPr>
          <w:rFonts w:ascii="Bookman Old Style" w:hAnsi="Bookman Old Style"/>
          <w:sz w:val="28"/>
          <w:szCs w:val="28"/>
        </w:rPr>
        <w:t xml:space="preserve"> respondent as a </w:t>
      </w:r>
      <w:proofErr w:type="spellStart"/>
      <w:r w:rsidR="00BA27CB">
        <w:rPr>
          <w:rFonts w:ascii="Bookman Old Style" w:hAnsi="Bookman Old Style"/>
          <w:sz w:val="28"/>
          <w:szCs w:val="28"/>
        </w:rPr>
        <w:t>parastatal</w:t>
      </w:r>
      <w:proofErr w:type="spellEnd"/>
      <w:r w:rsidR="00BA27CB">
        <w:rPr>
          <w:rFonts w:ascii="Bookman Old Style" w:hAnsi="Bookman Old Style"/>
          <w:sz w:val="28"/>
          <w:szCs w:val="28"/>
        </w:rPr>
        <w:t xml:space="preserve"> to annex all the land that once belonged to the 2</w:t>
      </w:r>
      <w:r w:rsidR="00BA27CB">
        <w:rPr>
          <w:rFonts w:ascii="Bookman Old Style" w:hAnsi="Bookman Old Style"/>
          <w:sz w:val="28"/>
          <w:szCs w:val="28"/>
          <w:vertAlign w:val="superscript"/>
        </w:rPr>
        <w:t>nd</w:t>
      </w:r>
      <w:r w:rsidR="00BA27CB">
        <w:rPr>
          <w:rFonts w:ascii="Bookman Old Style" w:hAnsi="Bookman Old Style"/>
          <w:sz w:val="28"/>
          <w:szCs w:val="28"/>
        </w:rPr>
        <w:t xml:space="preserve"> respondent</w:t>
      </w:r>
      <w:r w:rsidR="007104E9">
        <w:rPr>
          <w:rFonts w:ascii="Bookman Old Style" w:hAnsi="Bookman Old Style"/>
          <w:sz w:val="28"/>
          <w:szCs w:val="28"/>
        </w:rPr>
        <w:t>; the 2</w:t>
      </w:r>
      <w:r w:rsidR="007104E9">
        <w:rPr>
          <w:rFonts w:ascii="Bookman Old Style" w:hAnsi="Bookman Old Style"/>
          <w:sz w:val="28"/>
          <w:szCs w:val="28"/>
          <w:vertAlign w:val="superscript"/>
        </w:rPr>
        <w:t>nd</w:t>
      </w:r>
      <w:r w:rsidR="007104E9">
        <w:rPr>
          <w:rFonts w:ascii="Bookman Old Style" w:hAnsi="Bookman Old Style"/>
          <w:sz w:val="28"/>
          <w:szCs w:val="28"/>
        </w:rPr>
        <w:t xml:space="preserve"> respondent</w:t>
      </w:r>
      <w:r w:rsidR="00BA27CB">
        <w:rPr>
          <w:rFonts w:ascii="Bookman Old Style" w:hAnsi="Bookman Old Style"/>
          <w:sz w:val="28"/>
          <w:szCs w:val="28"/>
        </w:rPr>
        <w:t xml:space="preserve"> denies the allegations contained in paragraph 5 of the 1</w:t>
      </w:r>
      <w:r w:rsidR="00BA27CB">
        <w:rPr>
          <w:rFonts w:ascii="Bookman Old Style" w:hAnsi="Bookman Old Style"/>
          <w:sz w:val="28"/>
          <w:szCs w:val="28"/>
          <w:vertAlign w:val="superscript"/>
        </w:rPr>
        <w:t>st</w:t>
      </w:r>
      <w:r w:rsidR="00BA27CB">
        <w:rPr>
          <w:rFonts w:ascii="Bookman Old Style" w:hAnsi="Bookman Old Style"/>
          <w:sz w:val="28"/>
          <w:szCs w:val="28"/>
        </w:rPr>
        <w:t xml:space="preserve"> respondent’s </w:t>
      </w:r>
      <w:proofErr w:type="spellStart"/>
      <w:r w:rsidR="00BA27CB">
        <w:rPr>
          <w:rFonts w:ascii="Bookman Old Style" w:hAnsi="Bookman Old Style"/>
          <w:sz w:val="28"/>
          <w:szCs w:val="28"/>
        </w:rPr>
        <w:t>defence</w:t>
      </w:r>
      <w:proofErr w:type="spellEnd"/>
      <w:r w:rsidR="00BA27CB">
        <w:rPr>
          <w:rFonts w:ascii="Bookman Old Style" w:hAnsi="Bookman Old Style"/>
          <w:sz w:val="28"/>
          <w:szCs w:val="28"/>
        </w:rPr>
        <w:t xml:space="preserve"> and repeats that the 2</w:t>
      </w:r>
      <w:r w:rsidR="00BA27CB">
        <w:rPr>
          <w:rFonts w:ascii="Bookman Old Style" w:hAnsi="Bookman Old Style"/>
          <w:sz w:val="28"/>
          <w:szCs w:val="28"/>
          <w:vertAlign w:val="superscript"/>
        </w:rPr>
        <w:t>nd</w:t>
      </w:r>
      <w:r w:rsidR="00BA27CB">
        <w:rPr>
          <w:rFonts w:ascii="Bookman Old Style" w:hAnsi="Bookman Old Style"/>
          <w:sz w:val="28"/>
          <w:szCs w:val="28"/>
        </w:rPr>
        <w:t xml:space="preserve"> respondent did not sell or offer for sale Subdivision “C” of Lot 10/M and Subdivision 6 and 7 of portion “N” of Lot 542/M to the 1</w:t>
      </w:r>
      <w:r w:rsidR="00BA27CB">
        <w:rPr>
          <w:rFonts w:ascii="Bookman Old Style" w:hAnsi="Bookman Old Style"/>
          <w:sz w:val="28"/>
          <w:szCs w:val="28"/>
          <w:vertAlign w:val="superscript"/>
        </w:rPr>
        <w:t>st</w:t>
      </w:r>
      <w:r w:rsidR="00B90286">
        <w:rPr>
          <w:rFonts w:ascii="Bookman Old Style" w:hAnsi="Bookman Old Style"/>
          <w:sz w:val="28"/>
          <w:szCs w:val="28"/>
          <w:vertAlign w:val="superscript"/>
        </w:rPr>
        <w:t xml:space="preserve"> </w:t>
      </w:r>
      <w:r w:rsidR="00B90286">
        <w:rPr>
          <w:rFonts w:ascii="Bookman Old Style" w:hAnsi="Bookman Old Style"/>
          <w:sz w:val="28"/>
          <w:szCs w:val="28"/>
        </w:rPr>
        <w:t xml:space="preserve"> respondent; the 1</w:t>
      </w:r>
      <w:r w:rsidR="00B90286">
        <w:rPr>
          <w:rFonts w:ascii="Bookman Old Style" w:hAnsi="Bookman Old Style"/>
          <w:sz w:val="28"/>
          <w:szCs w:val="28"/>
          <w:vertAlign w:val="superscript"/>
        </w:rPr>
        <w:t>st</w:t>
      </w:r>
      <w:r w:rsidR="00B90286">
        <w:rPr>
          <w:rFonts w:ascii="Bookman Old Style" w:hAnsi="Bookman Old Style"/>
          <w:sz w:val="28"/>
          <w:szCs w:val="28"/>
        </w:rPr>
        <w:t xml:space="preserve"> respondent attempted to fence off land sold to the appellants and only stopped when an action was commenced against it by the 2</w:t>
      </w:r>
      <w:r w:rsidR="00B90286">
        <w:rPr>
          <w:rFonts w:ascii="Bookman Old Style" w:hAnsi="Bookman Old Style"/>
          <w:sz w:val="28"/>
          <w:szCs w:val="28"/>
          <w:vertAlign w:val="superscript"/>
        </w:rPr>
        <w:t>nd</w:t>
      </w:r>
      <w:r w:rsidR="00B90286">
        <w:rPr>
          <w:rFonts w:ascii="Bookman Old Style" w:hAnsi="Bookman Old Style"/>
          <w:sz w:val="28"/>
          <w:szCs w:val="28"/>
        </w:rPr>
        <w:t xml:space="preserve"> respondent under Cause No. 2000/HK/439 which action was discontinued following telephone instruction from </w:t>
      </w:r>
      <w:r w:rsidR="007104E9">
        <w:rPr>
          <w:rFonts w:ascii="Bookman Old Style" w:hAnsi="Bookman Old Style"/>
          <w:sz w:val="28"/>
          <w:szCs w:val="28"/>
        </w:rPr>
        <w:t>the then C</w:t>
      </w:r>
      <w:r w:rsidR="00B90286">
        <w:rPr>
          <w:rFonts w:ascii="Bookman Old Style" w:hAnsi="Bookman Old Style"/>
          <w:sz w:val="28"/>
          <w:szCs w:val="28"/>
        </w:rPr>
        <w:t xml:space="preserve">ompany Secretary upon </w:t>
      </w:r>
      <w:proofErr w:type="spellStart"/>
      <w:r w:rsidR="00B90286">
        <w:rPr>
          <w:rFonts w:ascii="Bookman Old Style" w:hAnsi="Bookman Old Style"/>
          <w:sz w:val="28"/>
          <w:szCs w:val="28"/>
        </w:rPr>
        <w:t>Enock</w:t>
      </w:r>
      <w:proofErr w:type="spellEnd"/>
      <w:r w:rsidR="00B90286">
        <w:rPr>
          <w:rFonts w:ascii="Bookman Old Style" w:hAnsi="Bookman Old Style"/>
          <w:sz w:val="28"/>
          <w:szCs w:val="28"/>
        </w:rPr>
        <w:t xml:space="preserve"> P. </w:t>
      </w:r>
      <w:proofErr w:type="spellStart"/>
      <w:r w:rsidR="00B90286">
        <w:rPr>
          <w:rFonts w:ascii="Bookman Old Style" w:hAnsi="Bookman Old Style"/>
          <w:sz w:val="28"/>
          <w:szCs w:val="28"/>
        </w:rPr>
        <w:t>Kavindele</w:t>
      </w:r>
      <w:proofErr w:type="spellEnd"/>
      <w:r w:rsidR="00B90286">
        <w:rPr>
          <w:rFonts w:ascii="Bookman Old Style" w:hAnsi="Bookman Old Style"/>
          <w:sz w:val="28"/>
          <w:szCs w:val="28"/>
        </w:rPr>
        <w:t>, the Executive Chairman of the 1</w:t>
      </w:r>
      <w:r w:rsidR="00B90286">
        <w:rPr>
          <w:rFonts w:ascii="Bookman Old Style" w:hAnsi="Bookman Old Style"/>
          <w:sz w:val="28"/>
          <w:szCs w:val="28"/>
          <w:vertAlign w:val="superscript"/>
        </w:rPr>
        <w:t>st</w:t>
      </w:r>
      <w:r w:rsidR="00B90286">
        <w:rPr>
          <w:rFonts w:ascii="Bookman Old Style" w:hAnsi="Bookman Old Style"/>
          <w:sz w:val="28"/>
          <w:szCs w:val="28"/>
        </w:rPr>
        <w:t xml:space="preserve"> respondent being appointed the Vice President of the Republic of Zambia </w:t>
      </w:r>
      <w:r w:rsidR="009C5F4F">
        <w:rPr>
          <w:rFonts w:ascii="Bookman Old Style" w:hAnsi="Bookman Old Style"/>
          <w:sz w:val="28"/>
          <w:szCs w:val="28"/>
        </w:rPr>
        <w:t xml:space="preserve">to discontinue the case; </w:t>
      </w:r>
      <w:r w:rsidR="00B90286">
        <w:rPr>
          <w:rFonts w:ascii="Bookman Old Style" w:hAnsi="Bookman Old Style"/>
          <w:sz w:val="28"/>
          <w:szCs w:val="28"/>
        </w:rPr>
        <w:t>following negotiations between the 2</w:t>
      </w:r>
      <w:r w:rsidR="00B90286">
        <w:rPr>
          <w:rFonts w:ascii="Bookman Old Style" w:hAnsi="Bookman Old Style"/>
          <w:sz w:val="28"/>
          <w:szCs w:val="28"/>
          <w:vertAlign w:val="superscript"/>
        </w:rPr>
        <w:t>nd</w:t>
      </w:r>
      <w:r w:rsidR="00B90286">
        <w:rPr>
          <w:rFonts w:ascii="Bookman Old Style" w:hAnsi="Bookman Old Style"/>
          <w:sz w:val="28"/>
          <w:szCs w:val="28"/>
        </w:rPr>
        <w:t xml:space="preserve"> and 1</w:t>
      </w:r>
      <w:r w:rsidR="00B90286">
        <w:rPr>
          <w:rFonts w:ascii="Bookman Old Style" w:hAnsi="Bookman Old Style"/>
          <w:sz w:val="28"/>
          <w:szCs w:val="28"/>
          <w:vertAlign w:val="superscript"/>
        </w:rPr>
        <w:t>st</w:t>
      </w:r>
      <w:r w:rsidR="00B90286">
        <w:rPr>
          <w:rFonts w:ascii="Bookman Old Style" w:hAnsi="Bookman Old Style"/>
          <w:sz w:val="28"/>
          <w:szCs w:val="28"/>
        </w:rPr>
        <w:t xml:space="preserve"> respondent contracts of sale were executed on 20</w:t>
      </w:r>
      <w:r w:rsidR="00B90286">
        <w:rPr>
          <w:rFonts w:ascii="Bookman Old Style" w:hAnsi="Bookman Old Style"/>
          <w:sz w:val="28"/>
          <w:szCs w:val="28"/>
          <w:vertAlign w:val="superscript"/>
        </w:rPr>
        <w:t>th</w:t>
      </w:r>
      <w:r w:rsidR="00B90286">
        <w:rPr>
          <w:rFonts w:ascii="Bookman Old Style" w:hAnsi="Bookman Old Style"/>
          <w:sz w:val="28"/>
          <w:szCs w:val="28"/>
        </w:rPr>
        <w:t xml:space="preserve"> </w:t>
      </w:r>
      <w:r w:rsidR="00B90286">
        <w:rPr>
          <w:rFonts w:ascii="Bookman Old Style" w:hAnsi="Bookman Old Style"/>
          <w:sz w:val="28"/>
          <w:szCs w:val="28"/>
        </w:rPr>
        <w:lastRenderedPageBreak/>
        <w:t>February, 2000 in respect of Subdivisions A, B, C, D, E, F, G, H. J. K (</w:t>
      </w:r>
      <w:r w:rsidR="009C3997">
        <w:rPr>
          <w:rFonts w:ascii="Bookman Old Style" w:hAnsi="Bookman Old Style"/>
          <w:sz w:val="28"/>
          <w:szCs w:val="28"/>
        </w:rPr>
        <w:t>later all together numbered Subdivision H of Lot 542/M and 11</w:t>
      </w:r>
      <w:r w:rsidR="009C3997">
        <w:rPr>
          <w:rFonts w:ascii="Bookman Old Style" w:hAnsi="Bookman Old Style"/>
          <w:sz w:val="28"/>
          <w:szCs w:val="28"/>
          <w:vertAlign w:val="superscript"/>
        </w:rPr>
        <w:t>th</w:t>
      </w:r>
      <w:r w:rsidR="009C3997">
        <w:rPr>
          <w:rFonts w:ascii="Bookman Old Style" w:hAnsi="Bookman Old Style"/>
          <w:sz w:val="28"/>
          <w:szCs w:val="28"/>
        </w:rPr>
        <w:t xml:space="preserve"> November, 2003 in respect of farms 2082, remaining extent of farm 2552 and 3155.</w:t>
      </w:r>
    </w:p>
    <w:p w:rsidR="008E2CCF" w:rsidRDefault="008E2CCF"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The appellants filed a </w:t>
      </w:r>
      <w:proofErr w:type="spellStart"/>
      <w:r>
        <w:rPr>
          <w:rFonts w:ascii="Bookman Old Style" w:hAnsi="Bookman Old Style"/>
          <w:sz w:val="28"/>
          <w:szCs w:val="28"/>
        </w:rPr>
        <w:t>defence</w:t>
      </w:r>
      <w:proofErr w:type="spellEnd"/>
      <w:r>
        <w:rPr>
          <w:rFonts w:ascii="Bookman Old Style" w:hAnsi="Bookman Old Style"/>
          <w:sz w:val="28"/>
          <w:szCs w:val="28"/>
        </w:rPr>
        <w:t>.</w:t>
      </w:r>
    </w:p>
    <w:p w:rsidR="004136C3" w:rsidRDefault="008E2CCF"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The evidence for the appellants which was given by Fredrick </w:t>
      </w:r>
      <w:proofErr w:type="spellStart"/>
      <w:r>
        <w:rPr>
          <w:rFonts w:ascii="Bookman Old Style" w:hAnsi="Bookman Old Style"/>
          <w:sz w:val="28"/>
          <w:szCs w:val="28"/>
        </w:rPr>
        <w:t>Lukuku</w:t>
      </w:r>
      <w:proofErr w:type="spellEnd"/>
      <w:r>
        <w:rPr>
          <w:rFonts w:ascii="Bookman Old Style" w:hAnsi="Bookman Old Style"/>
          <w:sz w:val="28"/>
          <w:szCs w:val="28"/>
        </w:rPr>
        <w:t xml:space="preserve"> MWIYA, PW1 was </w:t>
      </w:r>
      <w:r w:rsidR="00EA05E4">
        <w:rPr>
          <w:rFonts w:ascii="Bookman Old Style" w:hAnsi="Bookman Old Style"/>
          <w:sz w:val="28"/>
          <w:szCs w:val="28"/>
        </w:rPr>
        <w:t xml:space="preserve">that farm number 542 B in </w:t>
      </w:r>
      <w:proofErr w:type="spellStart"/>
      <w:r w:rsidR="00EA05E4">
        <w:rPr>
          <w:rFonts w:ascii="Bookman Old Style" w:hAnsi="Bookman Old Style"/>
          <w:sz w:val="28"/>
          <w:szCs w:val="28"/>
        </w:rPr>
        <w:t>Chambi</w:t>
      </w:r>
      <w:r>
        <w:rPr>
          <w:rFonts w:ascii="Bookman Old Style" w:hAnsi="Bookman Old Style"/>
          <w:sz w:val="28"/>
          <w:szCs w:val="28"/>
        </w:rPr>
        <w:t>shi</w:t>
      </w:r>
      <w:proofErr w:type="spellEnd"/>
      <w:r>
        <w:rPr>
          <w:rFonts w:ascii="Bookman Old Style" w:hAnsi="Bookman Old Style"/>
          <w:sz w:val="28"/>
          <w:szCs w:val="28"/>
        </w:rPr>
        <w:t xml:space="preserve"> has a Subdivision known as “C” of Lot 542 re-demarcated into a number of small holdings by ZCCM in 2000/1999 with a view of arranging those portions to its former </w:t>
      </w:r>
      <w:r w:rsidR="00F06DA2">
        <w:rPr>
          <w:rFonts w:ascii="Bookman Old Style" w:hAnsi="Bookman Old Style"/>
          <w:sz w:val="28"/>
          <w:szCs w:val="28"/>
        </w:rPr>
        <w:t xml:space="preserve">employees who were retrenched. </w:t>
      </w:r>
      <w:r>
        <w:rPr>
          <w:rFonts w:ascii="Bookman Old Style" w:hAnsi="Bookman Old Style"/>
          <w:sz w:val="28"/>
          <w:szCs w:val="28"/>
        </w:rPr>
        <w:t>These were later approved by the Commissioner of Lands and were numbered after being surveyed.</w:t>
      </w:r>
      <w:r w:rsidR="00F06DA2">
        <w:rPr>
          <w:rFonts w:ascii="Bookman Old Style" w:hAnsi="Bookman Old Style"/>
          <w:sz w:val="28"/>
          <w:szCs w:val="28"/>
        </w:rPr>
        <w:t xml:space="preserve"> </w:t>
      </w:r>
      <w:r w:rsidR="004136C3">
        <w:rPr>
          <w:rFonts w:ascii="Bookman Old Style" w:hAnsi="Bookman Old Style"/>
          <w:sz w:val="28"/>
          <w:szCs w:val="28"/>
        </w:rPr>
        <w:t>Upon the small holdings being numbered, ZCCM entered into contracts with its former employees; t</w:t>
      </w:r>
      <w:r w:rsidR="00F06DA2">
        <w:rPr>
          <w:rFonts w:ascii="Bookman Old Style" w:hAnsi="Bookman Old Style"/>
          <w:sz w:val="28"/>
          <w:szCs w:val="28"/>
        </w:rPr>
        <w:t xml:space="preserve">he appellants for assignments. </w:t>
      </w:r>
      <w:r w:rsidR="004136C3">
        <w:rPr>
          <w:rFonts w:ascii="Bookman Old Style" w:hAnsi="Bookman Old Style"/>
          <w:sz w:val="28"/>
          <w:szCs w:val="28"/>
        </w:rPr>
        <w:t>This was for portion “N” of Lot 542.  The portions are marked A to K on diagram 5673. Two portions known as Subdivisions 6 and 7 of Lot 542 were left.</w:t>
      </w:r>
    </w:p>
    <w:p w:rsidR="00F866E3" w:rsidRDefault="004136C3"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While ZCCM was working out modality of allocating the portion to its employees, the 1</w:t>
      </w:r>
      <w:r>
        <w:rPr>
          <w:rFonts w:ascii="Bookman Old Style" w:hAnsi="Bookman Old Style"/>
          <w:sz w:val="28"/>
          <w:szCs w:val="28"/>
          <w:vertAlign w:val="superscript"/>
        </w:rPr>
        <w:t>st</w:t>
      </w:r>
      <w:r>
        <w:rPr>
          <w:rFonts w:ascii="Bookman Old Style" w:hAnsi="Bookman Old Style"/>
          <w:sz w:val="28"/>
          <w:szCs w:val="28"/>
        </w:rPr>
        <w:t xml:space="preserve"> respondent approached the </w:t>
      </w:r>
      <w:r w:rsidR="009C5F4F">
        <w:rPr>
          <w:rFonts w:ascii="Bookman Old Style" w:hAnsi="Bookman Old Style"/>
          <w:sz w:val="28"/>
          <w:szCs w:val="28"/>
        </w:rPr>
        <w:t>2</w:t>
      </w:r>
      <w:r w:rsidR="009C5F4F">
        <w:rPr>
          <w:rFonts w:ascii="Bookman Old Style" w:hAnsi="Bookman Old Style"/>
          <w:sz w:val="28"/>
          <w:szCs w:val="28"/>
          <w:vertAlign w:val="superscript"/>
        </w:rPr>
        <w:t>nd</w:t>
      </w:r>
      <w:r>
        <w:rPr>
          <w:rFonts w:ascii="Bookman Old Style" w:hAnsi="Bookman Old Style"/>
          <w:sz w:val="28"/>
          <w:szCs w:val="28"/>
        </w:rPr>
        <w:t xml:space="preserve"> respondent with a view</w:t>
      </w:r>
      <w:r w:rsidR="00F06DA2">
        <w:rPr>
          <w:rFonts w:ascii="Bookman Old Style" w:hAnsi="Bookman Old Style"/>
          <w:sz w:val="28"/>
          <w:szCs w:val="28"/>
        </w:rPr>
        <w:t xml:space="preserve"> of purchasing those portions. </w:t>
      </w:r>
      <w:r>
        <w:rPr>
          <w:rFonts w:ascii="Bookman Old Style" w:hAnsi="Bookman Old Style"/>
          <w:sz w:val="28"/>
          <w:szCs w:val="28"/>
        </w:rPr>
        <w:t>They were then offered to the 1</w:t>
      </w:r>
      <w:r>
        <w:rPr>
          <w:rFonts w:ascii="Bookman Old Style" w:hAnsi="Bookman Old Style"/>
          <w:sz w:val="28"/>
          <w:szCs w:val="28"/>
          <w:vertAlign w:val="superscript"/>
        </w:rPr>
        <w:t>st</w:t>
      </w:r>
      <w:r>
        <w:rPr>
          <w:rFonts w:ascii="Bookman Old Style" w:hAnsi="Bookman Old Style"/>
          <w:sz w:val="28"/>
          <w:szCs w:val="28"/>
        </w:rPr>
        <w:t xml:space="preserve"> respondent</w:t>
      </w:r>
      <w:r w:rsidR="00F06DA2">
        <w:rPr>
          <w:rFonts w:ascii="Bookman Old Style" w:hAnsi="Bookman Old Style"/>
          <w:sz w:val="28"/>
          <w:szCs w:val="28"/>
        </w:rPr>
        <w:t xml:space="preserve">. </w:t>
      </w:r>
      <w:r w:rsidR="00F866E3">
        <w:rPr>
          <w:rFonts w:ascii="Bookman Old Style" w:hAnsi="Bookman Old Style"/>
          <w:sz w:val="28"/>
          <w:szCs w:val="28"/>
        </w:rPr>
        <w:t>These were not same as Sub</w:t>
      </w:r>
      <w:r w:rsidR="00F06DA2">
        <w:rPr>
          <w:rFonts w:ascii="Bookman Old Style" w:hAnsi="Bookman Old Style"/>
          <w:sz w:val="28"/>
          <w:szCs w:val="28"/>
        </w:rPr>
        <w:t xml:space="preserve">division 1-21 of Lot No. 10/M. </w:t>
      </w:r>
      <w:r w:rsidR="00F866E3">
        <w:rPr>
          <w:rFonts w:ascii="Bookman Old Style" w:hAnsi="Bookman Old Style"/>
          <w:sz w:val="28"/>
          <w:szCs w:val="28"/>
        </w:rPr>
        <w:t>There was a subsequent contract with the 1</w:t>
      </w:r>
      <w:r w:rsidR="00F866E3">
        <w:rPr>
          <w:rFonts w:ascii="Bookman Old Style" w:hAnsi="Bookman Old Style"/>
          <w:sz w:val="28"/>
          <w:szCs w:val="28"/>
          <w:vertAlign w:val="superscript"/>
        </w:rPr>
        <w:t>st</w:t>
      </w:r>
      <w:r w:rsidR="00F06DA2">
        <w:rPr>
          <w:rFonts w:ascii="Bookman Old Style" w:hAnsi="Bookman Old Style"/>
          <w:sz w:val="28"/>
          <w:szCs w:val="28"/>
        </w:rPr>
        <w:t xml:space="preserve"> respondent. </w:t>
      </w:r>
      <w:r w:rsidR="00F866E3">
        <w:rPr>
          <w:rFonts w:ascii="Bookman Old Style" w:hAnsi="Bookman Old Style"/>
          <w:sz w:val="28"/>
          <w:szCs w:val="28"/>
        </w:rPr>
        <w:t xml:space="preserve">Portions A-K </w:t>
      </w:r>
      <w:proofErr w:type="gramStart"/>
      <w:r w:rsidR="00F866E3">
        <w:rPr>
          <w:rFonts w:ascii="Bookman Old Style" w:hAnsi="Bookman Old Style"/>
          <w:sz w:val="28"/>
          <w:szCs w:val="28"/>
        </w:rPr>
        <w:t>w</w:t>
      </w:r>
      <w:r w:rsidR="00EA05E4">
        <w:rPr>
          <w:rFonts w:ascii="Bookman Old Style" w:hAnsi="Bookman Old Style"/>
          <w:sz w:val="28"/>
          <w:szCs w:val="28"/>
        </w:rPr>
        <w:t>e</w:t>
      </w:r>
      <w:r w:rsidR="00F866E3">
        <w:rPr>
          <w:rFonts w:ascii="Bookman Old Style" w:hAnsi="Bookman Old Style"/>
          <w:sz w:val="28"/>
          <w:szCs w:val="28"/>
        </w:rPr>
        <w:t>re</w:t>
      </w:r>
      <w:proofErr w:type="gramEnd"/>
      <w:r w:rsidR="00F866E3">
        <w:rPr>
          <w:rFonts w:ascii="Bookman Old Style" w:hAnsi="Bookman Old Style"/>
          <w:sz w:val="28"/>
          <w:szCs w:val="28"/>
        </w:rPr>
        <w:t xml:space="preserve"> consolidated with Subdivision H of Lot 542 which Subdivision was eventually contracted to be assigned to the 1</w:t>
      </w:r>
      <w:r w:rsidR="00F866E3">
        <w:rPr>
          <w:rFonts w:ascii="Bookman Old Style" w:hAnsi="Bookman Old Style"/>
          <w:sz w:val="28"/>
          <w:szCs w:val="28"/>
          <w:vertAlign w:val="superscript"/>
        </w:rPr>
        <w:t>st</w:t>
      </w:r>
      <w:r w:rsidR="00F06DA2">
        <w:rPr>
          <w:rFonts w:ascii="Bookman Old Style" w:hAnsi="Bookman Old Style"/>
          <w:sz w:val="28"/>
          <w:szCs w:val="28"/>
        </w:rPr>
        <w:t xml:space="preserve"> respondent. </w:t>
      </w:r>
      <w:r w:rsidR="00F866E3">
        <w:rPr>
          <w:rFonts w:ascii="Bookman Old Style" w:hAnsi="Bookman Old Style"/>
          <w:sz w:val="28"/>
          <w:szCs w:val="28"/>
        </w:rPr>
        <w:t xml:space="preserve">It should not be </w:t>
      </w:r>
      <w:r w:rsidR="00F866E3">
        <w:rPr>
          <w:rFonts w:ascii="Bookman Old Style" w:hAnsi="Bookman Old Style"/>
          <w:sz w:val="28"/>
          <w:szCs w:val="28"/>
        </w:rPr>
        <w:lastRenderedPageBreak/>
        <w:t>mistaken to be the same as other portions on Lot 10/M Subdivision H and excludes Subdivisions 6 and 7.</w:t>
      </w:r>
    </w:p>
    <w:p w:rsidR="00F866E3" w:rsidRDefault="00627954"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PW2 was Bony KHUNGA. </w:t>
      </w:r>
      <w:r w:rsidR="00F866E3">
        <w:rPr>
          <w:rFonts w:ascii="Bookman Old Style" w:hAnsi="Bookman Old Style"/>
          <w:sz w:val="28"/>
          <w:szCs w:val="28"/>
        </w:rPr>
        <w:t>His evidence was that, on 15</w:t>
      </w:r>
      <w:r w:rsidR="00F866E3">
        <w:rPr>
          <w:rFonts w:ascii="Bookman Old Style" w:hAnsi="Bookman Old Style"/>
          <w:sz w:val="28"/>
          <w:szCs w:val="28"/>
          <w:vertAlign w:val="superscript"/>
        </w:rPr>
        <w:t>th</w:t>
      </w:r>
      <w:r w:rsidR="00F866E3">
        <w:rPr>
          <w:rFonts w:ascii="Bookman Old Style" w:hAnsi="Bookman Old Style"/>
          <w:sz w:val="28"/>
          <w:szCs w:val="28"/>
        </w:rPr>
        <w:t xml:space="preserve"> June, 2000 he entered into the contract with the 2</w:t>
      </w:r>
      <w:r w:rsidR="00F866E3">
        <w:rPr>
          <w:rFonts w:ascii="Bookman Old Style" w:hAnsi="Bookman Old Style"/>
          <w:sz w:val="28"/>
          <w:szCs w:val="28"/>
          <w:vertAlign w:val="superscript"/>
        </w:rPr>
        <w:t>nd</w:t>
      </w:r>
      <w:r w:rsidR="00F866E3">
        <w:rPr>
          <w:rFonts w:ascii="Bookman Old Style" w:hAnsi="Bookman Old Style"/>
          <w:sz w:val="28"/>
          <w:szCs w:val="28"/>
        </w:rPr>
        <w:t xml:space="preserve"> respondent for the purchase of Subdivision “C” of Lot 10/M as he was an employee of the 2</w:t>
      </w:r>
      <w:r w:rsidR="00F866E3">
        <w:rPr>
          <w:rFonts w:ascii="Bookman Old Style" w:hAnsi="Bookman Old Style"/>
          <w:sz w:val="28"/>
          <w:szCs w:val="28"/>
          <w:vertAlign w:val="superscript"/>
        </w:rPr>
        <w:t>nd</w:t>
      </w:r>
      <w:r w:rsidR="00F06DA2">
        <w:rPr>
          <w:rFonts w:ascii="Bookman Old Style" w:hAnsi="Bookman Old Style"/>
          <w:sz w:val="28"/>
          <w:szCs w:val="28"/>
        </w:rPr>
        <w:t xml:space="preserve"> respondent. </w:t>
      </w:r>
      <w:r w:rsidR="00F866E3">
        <w:rPr>
          <w:rFonts w:ascii="Bookman Old Style" w:hAnsi="Bookman Old Style"/>
          <w:sz w:val="28"/>
          <w:szCs w:val="28"/>
        </w:rPr>
        <w:t>The plots were sold to those employees of the 1</w:t>
      </w:r>
      <w:r w:rsidR="00F866E3">
        <w:rPr>
          <w:rFonts w:ascii="Bookman Old Style" w:hAnsi="Bookman Old Style"/>
          <w:sz w:val="28"/>
          <w:szCs w:val="28"/>
          <w:vertAlign w:val="superscript"/>
        </w:rPr>
        <w:t>st</w:t>
      </w:r>
      <w:r w:rsidR="00F866E3">
        <w:rPr>
          <w:rFonts w:ascii="Bookman Old Style" w:hAnsi="Bookman Old Style"/>
          <w:sz w:val="28"/>
          <w:szCs w:val="28"/>
        </w:rPr>
        <w:t xml:space="preserve"> r</w:t>
      </w:r>
      <w:r>
        <w:rPr>
          <w:rFonts w:ascii="Bookman Old Style" w:hAnsi="Bookman Old Style"/>
          <w:sz w:val="28"/>
          <w:szCs w:val="28"/>
        </w:rPr>
        <w:t xml:space="preserve">espondent who were retrenched. </w:t>
      </w:r>
      <w:r w:rsidR="00F866E3">
        <w:rPr>
          <w:rFonts w:ascii="Bookman Old Style" w:hAnsi="Bookman Old Style"/>
          <w:sz w:val="28"/>
          <w:szCs w:val="28"/>
        </w:rPr>
        <w:t>Following his application he was offered portion 19 and signed a contract of sale with the 2</w:t>
      </w:r>
      <w:r w:rsidR="00F866E3">
        <w:rPr>
          <w:rFonts w:ascii="Bookman Old Style" w:hAnsi="Bookman Old Style"/>
          <w:sz w:val="28"/>
          <w:szCs w:val="28"/>
          <w:vertAlign w:val="superscript"/>
        </w:rPr>
        <w:t>nd</w:t>
      </w:r>
      <w:r w:rsidR="00F866E3">
        <w:rPr>
          <w:rFonts w:ascii="Bookman Old Style" w:hAnsi="Bookman Old Style"/>
          <w:sz w:val="28"/>
          <w:szCs w:val="28"/>
        </w:rPr>
        <w:t xml:space="preserve"> respondent after paying a purchase price.  The same applied to the other p</w:t>
      </w:r>
      <w:r>
        <w:rPr>
          <w:rFonts w:ascii="Bookman Old Style" w:hAnsi="Bookman Old Style"/>
          <w:sz w:val="28"/>
          <w:szCs w:val="28"/>
        </w:rPr>
        <w:t xml:space="preserve">laintiffs (pages 6-43). </w:t>
      </w:r>
      <w:r w:rsidR="00F866E3">
        <w:rPr>
          <w:rFonts w:ascii="Bookman Old Style" w:hAnsi="Bookman Old Style"/>
          <w:sz w:val="28"/>
          <w:szCs w:val="28"/>
        </w:rPr>
        <w:t xml:space="preserve">He had had access to the land </w:t>
      </w:r>
      <w:r>
        <w:rPr>
          <w:rFonts w:ascii="Bookman Old Style" w:hAnsi="Bookman Old Style"/>
          <w:sz w:val="28"/>
          <w:szCs w:val="28"/>
        </w:rPr>
        <w:t xml:space="preserve">and had started to develop it. </w:t>
      </w:r>
      <w:r w:rsidR="00F866E3">
        <w:rPr>
          <w:rFonts w:ascii="Bookman Old Style" w:hAnsi="Bookman Old Style"/>
          <w:sz w:val="28"/>
          <w:szCs w:val="28"/>
        </w:rPr>
        <w:t>He wanted the Court to declare Subdivision 19 of Subdivision “C” of Lot 10/M as his land and this should apply to the other 20 plaintiffs.</w:t>
      </w:r>
    </w:p>
    <w:p w:rsidR="00DD4255" w:rsidRDefault="001B7043"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DW1 was </w:t>
      </w:r>
      <w:proofErr w:type="spellStart"/>
      <w:r>
        <w:rPr>
          <w:rFonts w:ascii="Bookman Old Style" w:hAnsi="Bookman Old Style"/>
          <w:sz w:val="28"/>
          <w:szCs w:val="28"/>
        </w:rPr>
        <w:t>Enock</w:t>
      </w:r>
      <w:proofErr w:type="spellEnd"/>
      <w:r>
        <w:rPr>
          <w:rFonts w:ascii="Bookman Old Style" w:hAnsi="Bookman Old Style"/>
          <w:sz w:val="28"/>
          <w:szCs w:val="28"/>
        </w:rPr>
        <w:t xml:space="preserve"> Percy K</w:t>
      </w:r>
      <w:r w:rsidR="00627954">
        <w:rPr>
          <w:rFonts w:ascii="Bookman Old Style" w:hAnsi="Bookman Old Style"/>
          <w:sz w:val="28"/>
          <w:szCs w:val="28"/>
        </w:rPr>
        <w:t xml:space="preserve">AVINDELE. </w:t>
      </w:r>
      <w:r>
        <w:rPr>
          <w:rFonts w:ascii="Bookman Old Style" w:hAnsi="Bookman Old Style"/>
          <w:sz w:val="28"/>
          <w:szCs w:val="28"/>
        </w:rPr>
        <w:t>His evidence was that the 1</w:t>
      </w:r>
      <w:r>
        <w:rPr>
          <w:rFonts w:ascii="Bookman Old Style" w:hAnsi="Bookman Old Style"/>
          <w:sz w:val="28"/>
          <w:szCs w:val="28"/>
          <w:vertAlign w:val="superscript"/>
        </w:rPr>
        <w:t>st</w:t>
      </w:r>
      <w:r>
        <w:rPr>
          <w:rFonts w:ascii="Bookman Old Style" w:hAnsi="Bookman Old Style"/>
          <w:sz w:val="28"/>
          <w:szCs w:val="28"/>
        </w:rPr>
        <w:t xml:space="preserve"> respondent bought the piece of land, Subdivision 6 and 7 around August, 1997.  The 2</w:t>
      </w:r>
      <w:r>
        <w:rPr>
          <w:rFonts w:ascii="Bookman Old Style" w:hAnsi="Bookman Old Style"/>
          <w:sz w:val="28"/>
          <w:szCs w:val="28"/>
          <w:vertAlign w:val="superscript"/>
        </w:rPr>
        <w:t>nd</w:t>
      </w:r>
      <w:r>
        <w:rPr>
          <w:rFonts w:ascii="Bookman Old Style" w:hAnsi="Bookman Old Style"/>
          <w:sz w:val="28"/>
          <w:szCs w:val="28"/>
        </w:rPr>
        <w:t xml:space="preserve"> respondent advertised for sale three fa</w:t>
      </w:r>
      <w:r w:rsidR="00627954">
        <w:rPr>
          <w:rFonts w:ascii="Bookman Old Style" w:hAnsi="Bookman Old Style"/>
          <w:sz w:val="28"/>
          <w:szCs w:val="28"/>
        </w:rPr>
        <w:t xml:space="preserve">rms, farm 3155, 2082 and 2557. </w:t>
      </w:r>
      <w:r>
        <w:rPr>
          <w:rFonts w:ascii="Bookman Old Style" w:hAnsi="Bookman Old Style"/>
          <w:sz w:val="28"/>
          <w:szCs w:val="28"/>
        </w:rPr>
        <w:t>He responded by obtaining a tender document from the 2</w:t>
      </w:r>
      <w:r>
        <w:rPr>
          <w:rFonts w:ascii="Bookman Old Style" w:hAnsi="Bookman Old Style"/>
          <w:sz w:val="28"/>
          <w:szCs w:val="28"/>
          <w:vertAlign w:val="superscript"/>
        </w:rPr>
        <w:t>nd</w:t>
      </w:r>
      <w:r>
        <w:rPr>
          <w:rFonts w:ascii="Bookman Old Style" w:hAnsi="Bookman Old Style"/>
          <w:sz w:val="28"/>
          <w:szCs w:val="28"/>
        </w:rPr>
        <w:t xml:space="preserve"> responden</w:t>
      </w:r>
      <w:r w:rsidR="00627954">
        <w:rPr>
          <w:rFonts w:ascii="Bookman Old Style" w:hAnsi="Bookman Old Style"/>
          <w:sz w:val="28"/>
          <w:szCs w:val="28"/>
        </w:rPr>
        <w:t>t upon payment of K100</w:t>
      </w:r>
      <w:proofErr w:type="gramStart"/>
      <w:r w:rsidR="00627954">
        <w:rPr>
          <w:rFonts w:ascii="Bookman Old Style" w:hAnsi="Bookman Old Style"/>
          <w:sz w:val="28"/>
          <w:szCs w:val="28"/>
        </w:rPr>
        <w:t>,000.00</w:t>
      </w:r>
      <w:proofErr w:type="gramEnd"/>
      <w:r w:rsidR="00627954">
        <w:rPr>
          <w:rFonts w:ascii="Bookman Old Style" w:hAnsi="Bookman Old Style"/>
          <w:sz w:val="28"/>
          <w:szCs w:val="28"/>
        </w:rPr>
        <w:t xml:space="preserve">  </w:t>
      </w:r>
      <w:r>
        <w:rPr>
          <w:rFonts w:ascii="Bookman Old Style" w:hAnsi="Bookman Old Style"/>
          <w:sz w:val="28"/>
          <w:szCs w:val="28"/>
        </w:rPr>
        <w:t>He att</w:t>
      </w:r>
      <w:r w:rsidR="00627954">
        <w:rPr>
          <w:rFonts w:ascii="Bookman Old Style" w:hAnsi="Bookman Old Style"/>
          <w:sz w:val="28"/>
          <w:szCs w:val="28"/>
        </w:rPr>
        <w:t>ended interviews and they did dili</w:t>
      </w:r>
      <w:r>
        <w:rPr>
          <w:rFonts w:ascii="Bookman Old Style" w:hAnsi="Bookman Old Style"/>
          <w:sz w:val="28"/>
          <w:szCs w:val="28"/>
        </w:rPr>
        <w:t>g</w:t>
      </w:r>
      <w:r w:rsidR="00627954">
        <w:rPr>
          <w:rFonts w:ascii="Bookman Old Style" w:hAnsi="Bookman Old Style"/>
          <w:sz w:val="28"/>
          <w:szCs w:val="28"/>
        </w:rPr>
        <w:t xml:space="preserve">ence which revealed that the farm had no water but there was a 2.5 </w:t>
      </w:r>
      <w:proofErr w:type="spellStart"/>
      <w:r w:rsidR="00627954">
        <w:rPr>
          <w:rFonts w:ascii="Bookman Old Style" w:hAnsi="Bookman Old Style"/>
          <w:sz w:val="28"/>
          <w:szCs w:val="28"/>
        </w:rPr>
        <w:t>kilometre</w:t>
      </w:r>
      <w:proofErr w:type="spellEnd"/>
      <w:r w:rsidR="00627954">
        <w:rPr>
          <w:rFonts w:ascii="Bookman Old Style" w:hAnsi="Bookman Old Style"/>
          <w:sz w:val="28"/>
          <w:szCs w:val="28"/>
        </w:rPr>
        <w:t xml:space="preserve"> pipe which brought water to Subdivision “C” to the farm on which there was a borehole.</w:t>
      </w:r>
      <w:r>
        <w:rPr>
          <w:rFonts w:ascii="Bookman Old Style" w:hAnsi="Bookman Old Style"/>
          <w:sz w:val="28"/>
          <w:szCs w:val="28"/>
        </w:rPr>
        <w:t xml:space="preserve"> </w:t>
      </w:r>
      <w:r w:rsidR="00627954">
        <w:rPr>
          <w:rFonts w:ascii="Bookman Old Style" w:hAnsi="Bookman Old Style"/>
          <w:sz w:val="28"/>
          <w:szCs w:val="28"/>
        </w:rPr>
        <w:t>ZCCM said if they paid more money they c</w:t>
      </w:r>
      <w:r w:rsidR="001C37D9">
        <w:rPr>
          <w:rFonts w:ascii="Bookman Old Style" w:hAnsi="Bookman Old Style"/>
          <w:sz w:val="28"/>
          <w:szCs w:val="28"/>
        </w:rPr>
        <w:t>ould give them</w:t>
      </w:r>
      <w:r w:rsidR="00627954">
        <w:rPr>
          <w:rFonts w:ascii="Bookman Old Style" w:hAnsi="Bookman Old Style"/>
          <w:sz w:val="28"/>
          <w:szCs w:val="28"/>
        </w:rPr>
        <w:t xml:space="preserve"> Subdivision “C” as well.  KB Davies paid another K100 million in order to have access to Subdivision “C”.  He was shown the boundaries of the farm for which he paid.  Thereafter, the Manager for administration, Mr. CHISHIMBA wrote to KB </w:t>
      </w:r>
      <w:r w:rsidR="00627954">
        <w:rPr>
          <w:rFonts w:ascii="Bookman Old Style" w:hAnsi="Bookman Old Style"/>
          <w:sz w:val="28"/>
          <w:szCs w:val="28"/>
        </w:rPr>
        <w:lastRenderedPageBreak/>
        <w:t xml:space="preserve">Davies and offered Subdivision “C” to which was attached a drawing which showed that that Subdivision had been sold to KB Davies. They agreed to pay K450 million which they paid.  They then went ahead to fence off the farm including Subdivision “C” of </w:t>
      </w:r>
      <w:r w:rsidR="00DD4255">
        <w:rPr>
          <w:rFonts w:ascii="Bookman Old Style" w:hAnsi="Bookman Old Style"/>
          <w:sz w:val="28"/>
          <w:szCs w:val="28"/>
        </w:rPr>
        <w:t>Lot 10/M.</w:t>
      </w:r>
      <w:r w:rsidR="004136C3">
        <w:rPr>
          <w:rFonts w:ascii="Bookman Old Style" w:hAnsi="Bookman Old Style"/>
          <w:sz w:val="28"/>
          <w:szCs w:val="28"/>
        </w:rPr>
        <w:t xml:space="preserve"> </w:t>
      </w:r>
    </w:p>
    <w:p w:rsidR="00610B9F" w:rsidRDefault="00DD4255"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Surprisingly, later on they received a letter saying that they had encroac</w:t>
      </w:r>
      <w:r w:rsidR="00454345">
        <w:rPr>
          <w:rFonts w:ascii="Bookman Old Style" w:hAnsi="Bookman Old Style"/>
          <w:sz w:val="28"/>
          <w:szCs w:val="28"/>
        </w:rPr>
        <w:t xml:space="preserve">hed into other people’s lands. </w:t>
      </w:r>
      <w:r>
        <w:rPr>
          <w:rFonts w:ascii="Bookman Old Style" w:hAnsi="Bookman Old Style"/>
          <w:sz w:val="28"/>
          <w:szCs w:val="28"/>
        </w:rPr>
        <w:t>And yet they had been g</w:t>
      </w:r>
      <w:r w:rsidR="00927C61">
        <w:rPr>
          <w:rFonts w:ascii="Bookman Old Style" w:hAnsi="Bookman Old Style"/>
          <w:sz w:val="28"/>
          <w:szCs w:val="28"/>
        </w:rPr>
        <w:t xml:space="preserve">iven a map for the whole farm. </w:t>
      </w:r>
      <w:r>
        <w:rPr>
          <w:rFonts w:ascii="Bookman Old Style" w:hAnsi="Bookman Old Style"/>
          <w:sz w:val="28"/>
          <w:szCs w:val="28"/>
        </w:rPr>
        <w:t>They</w:t>
      </w:r>
      <w:r w:rsidR="00454345">
        <w:rPr>
          <w:rFonts w:ascii="Bookman Old Style" w:hAnsi="Bookman Old Style"/>
          <w:sz w:val="28"/>
          <w:szCs w:val="28"/>
        </w:rPr>
        <w:t xml:space="preserve"> were accused of being greedy. </w:t>
      </w:r>
      <w:r>
        <w:rPr>
          <w:rFonts w:ascii="Bookman Old Style" w:hAnsi="Bookman Old Style"/>
          <w:sz w:val="28"/>
          <w:szCs w:val="28"/>
        </w:rPr>
        <w:t>The lett</w:t>
      </w:r>
      <w:r w:rsidR="009C5F4F">
        <w:rPr>
          <w:rFonts w:ascii="Bookman Old Style" w:hAnsi="Bookman Old Style"/>
          <w:sz w:val="28"/>
          <w:szCs w:val="28"/>
        </w:rPr>
        <w:t>er which was signed by Mr. MWIY</w:t>
      </w:r>
      <w:r>
        <w:rPr>
          <w:rFonts w:ascii="Bookman Old Style" w:hAnsi="Bookman Old Style"/>
          <w:sz w:val="28"/>
          <w:szCs w:val="28"/>
        </w:rPr>
        <w:t>A (PW1</w:t>
      </w:r>
      <w:r w:rsidR="00927C61">
        <w:rPr>
          <w:rFonts w:ascii="Bookman Old Style" w:hAnsi="Bookman Old Style"/>
          <w:sz w:val="28"/>
          <w:szCs w:val="28"/>
        </w:rPr>
        <w:t xml:space="preserve">) was copied to the President. </w:t>
      </w:r>
      <w:r>
        <w:rPr>
          <w:rFonts w:ascii="Bookman Old Style" w:hAnsi="Bookman Old Style"/>
          <w:sz w:val="28"/>
          <w:szCs w:val="28"/>
        </w:rPr>
        <w:t>ZCCM told him that they had made a mistake as they should not have offered him the farms as these had</w:t>
      </w:r>
      <w:r w:rsidR="00927C61">
        <w:rPr>
          <w:rFonts w:ascii="Bookman Old Style" w:hAnsi="Bookman Old Style"/>
          <w:sz w:val="28"/>
          <w:szCs w:val="28"/>
        </w:rPr>
        <w:t xml:space="preserve"> been offered to other people. </w:t>
      </w:r>
      <w:r>
        <w:rPr>
          <w:rFonts w:ascii="Bookman Old Style" w:hAnsi="Bookman Old Style"/>
          <w:sz w:val="28"/>
          <w:szCs w:val="28"/>
        </w:rPr>
        <w:t>ZCCM had not refunded him K100 million which he paid for Subdivision “C”</w:t>
      </w:r>
      <w:r w:rsidR="006A39CE">
        <w:rPr>
          <w:rFonts w:ascii="Bookman Old Style" w:hAnsi="Bookman Old Style"/>
          <w:sz w:val="28"/>
          <w:szCs w:val="28"/>
        </w:rPr>
        <w:t xml:space="preserve"> of Lot 10/M.  The Surveyor engaged by ZCCM said that a mistake was made by him.</w:t>
      </w:r>
    </w:p>
    <w:p w:rsidR="00610B9F" w:rsidRDefault="00610B9F"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Davy CHIFULO, Assistant Registrar, Kitwe High Court produced the record of Cause Number 2000/HK/439.</w:t>
      </w:r>
    </w:p>
    <w:p w:rsidR="0007114C" w:rsidRDefault="00610B9F"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w:t>
      </w:r>
      <w:r w:rsidR="00927C61">
        <w:rPr>
          <w:rFonts w:ascii="Bookman Old Style" w:hAnsi="Bookman Old Style"/>
          <w:sz w:val="28"/>
          <w:szCs w:val="28"/>
        </w:rPr>
        <w:t xml:space="preserve">        DW2 was Joseph MWANZA. </w:t>
      </w:r>
      <w:r>
        <w:rPr>
          <w:rFonts w:ascii="Bookman Old Style" w:hAnsi="Bookman Old Style"/>
          <w:sz w:val="28"/>
          <w:szCs w:val="28"/>
        </w:rPr>
        <w:t>His evidence</w:t>
      </w:r>
      <w:r w:rsidR="00CF49A4">
        <w:rPr>
          <w:rFonts w:ascii="Bookman Old Style" w:hAnsi="Bookman Old Style"/>
          <w:sz w:val="28"/>
          <w:szCs w:val="28"/>
        </w:rPr>
        <w:t xml:space="preserve"> was that ZCCM advertised </w:t>
      </w:r>
      <w:proofErr w:type="spellStart"/>
      <w:r w:rsidR="00CF49A4">
        <w:rPr>
          <w:rFonts w:ascii="Bookman Old Style" w:hAnsi="Bookman Old Style"/>
          <w:sz w:val="28"/>
          <w:szCs w:val="28"/>
        </w:rPr>
        <w:t>Chambi</w:t>
      </w:r>
      <w:r>
        <w:rPr>
          <w:rFonts w:ascii="Bookman Old Style" w:hAnsi="Bookman Old Style"/>
          <w:sz w:val="28"/>
          <w:szCs w:val="28"/>
        </w:rPr>
        <w:t>shi</w:t>
      </w:r>
      <w:proofErr w:type="spellEnd"/>
      <w:r>
        <w:rPr>
          <w:rFonts w:ascii="Bookman Old Style" w:hAnsi="Bookman Old Style"/>
          <w:sz w:val="28"/>
          <w:szCs w:val="28"/>
        </w:rPr>
        <w:t xml:space="preserve"> farm for sale by tender in 1997 and it came out in Daily Mail</w:t>
      </w:r>
      <w:r w:rsidR="00927C61">
        <w:rPr>
          <w:rFonts w:ascii="Bookman Old Style" w:hAnsi="Bookman Old Style"/>
          <w:sz w:val="28"/>
          <w:szCs w:val="28"/>
        </w:rPr>
        <w:t xml:space="preserve">. Three farms were being sold. </w:t>
      </w:r>
      <w:r>
        <w:rPr>
          <w:rFonts w:ascii="Bookman Old Style" w:hAnsi="Bookman Old Style"/>
          <w:sz w:val="28"/>
          <w:szCs w:val="28"/>
        </w:rPr>
        <w:t>The numbers were not indicated. There were more responses and KB Davies also responded and an offer was made on 17</w:t>
      </w:r>
      <w:r>
        <w:rPr>
          <w:rFonts w:ascii="Bookman Old Style" w:hAnsi="Bookman Old Style"/>
          <w:sz w:val="28"/>
          <w:szCs w:val="28"/>
          <w:vertAlign w:val="superscript"/>
        </w:rPr>
        <w:t>th</w:t>
      </w:r>
      <w:r w:rsidR="00927C61">
        <w:rPr>
          <w:rFonts w:ascii="Bookman Old Style" w:hAnsi="Bookman Old Style"/>
          <w:sz w:val="28"/>
          <w:szCs w:val="28"/>
        </w:rPr>
        <w:t xml:space="preserve"> June, 1997. </w:t>
      </w:r>
      <w:r>
        <w:rPr>
          <w:rFonts w:ascii="Bookman Old Style" w:hAnsi="Bookman Old Style"/>
          <w:sz w:val="28"/>
          <w:szCs w:val="28"/>
        </w:rPr>
        <w:t>The offer letter identified 3 farms as 3155, 2082 and 1557. On 3</w:t>
      </w:r>
      <w:r>
        <w:rPr>
          <w:rFonts w:ascii="Bookman Old Style" w:hAnsi="Bookman Old Style"/>
          <w:sz w:val="28"/>
          <w:szCs w:val="28"/>
          <w:vertAlign w:val="superscript"/>
        </w:rPr>
        <w:t>rd</w:t>
      </w:r>
      <w:r>
        <w:rPr>
          <w:rFonts w:ascii="Bookman Old Style" w:hAnsi="Bookman Old Style"/>
          <w:sz w:val="28"/>
          <w:szCs w:val="28"/>
        </w:rPr>
        <w:t xml:space="preserve"> September, 1997 Mr. CHISHIMBA wrote a letter to Mr. </w:t>
      </w:r>
      <w:r w:rsidR="00CF6E8B">
        <w:rPr>
          <w:rFonts w:ascii="Bookman Old Style" w:hAnsi="Bookman Old Style"/>
          <w:sz w:val="28"/>
          <w:szCs w:val="28"/>
        </w:rPr>
        <w:t xml:space="preserve">KAVINDELE enclosing </w:t>
      </w:r>
      <w:r w:rsidR="009C5F4F">
        <w:rPr>
          <w:rFonts w:ascii="Bookman Old Style" w:hAnsi="Bookman Old Style"/>
          <w:sz w:val="28"/>
          <w:szCs w:val="28"/>
        </w:rPr>
        <w:t xml:space="preserve">the </w:t>
      </w:r>
      <w:r w:rsidR="00CF6E8B">
        <w:rPr>
          <w:rFonts w:ascii="Bookman Old Style" w:hAnsi="Bookman Old Style"/>
          <w:sz w:val="28"/>
          <w:szCs w:val="28"/>
        </w:rPr>
        <w:t xml:space="preserve">plan. </w:t>
      </w:r>
      <w:proofErr w:type="spellStart"/>
      <w:r w:rsidR="00CF6E8B">
        <w:rPr>
          <w:rFonts w:ascii="Bookman Old Style" w:hAnsi="Bookman Old Style"/>
          <w:sz w:val="28"/>
          <w:szCs w:val="28"/>
        </w:rPr>
        <w:t>Chambi</w:t>
      </w:r>
      <w:r>
        <w:rPr>
          <w:rFonts w:ascii="Bookman Old Style" w:hAnsi="Bookman Old Style"/>
          <w:sz w:val="28"/>
          <w:szCs w:val="28"/>
        </w:rPr>
        <w:t>shi</w:t>
      </w:r>
      <w:proofErr w:type="spellEnd"/>
      <w:r>
        <w:rPr>
          <w:rFonts w:ascii="Bookman Old Style" w:hAnsi="Bookman Old Style"/>
          <w:sz w:val="28"/>
          <w:szCs w:val="28"/>
        </w:rPr>
        <w:t xml:space="preserve"> appear to include Subdivision “C” of Lot 10/M accordi</w:t>
      </w:r>
      <w:r w:rsidR="00927C61">
        <w:rPr>
          <w:rFonts w:ascii="Bookman Old Style" w:hAnsi="Bookman Old Style"/>
          <w:sz w:val="28"/>
          <w:szCs w:val="28"/>
        </w:rPr>
        <w:t xml:space="preserve">ng to the letter. </w:t>
      </w:r>
      <w:r>
        <w:rPr>
          <w:rFonts w:ascii="Bookman Old Style" w:hAnsi="Bookman Old Style"/>
          <w:sz w:val="28"/>
          <w:szCs w:val="28"/>
        </w:rPr>
        <w:t>The Subdivision did</w:t>
      </w:r>
      <w:r w:rsidR="00CF6E8B">
        <w:rPr>
          <w:rFonts w:ascii="Bookman Old Style" w:hAnsi="Bookman Old Style"/>
          <w:sz w:val="28"/>
          <w:szCs w:val="28"/>
        </w:rPr>
        <w:t xml:space="preserve"> not constitute </w:t>
      </w:r>
      <w:proofErr w:type="spellStart"/>
      <w:r w:rsidR="00CF6E8B">
        <w:rPr>
          <w:rFonts w:ascii="Bookman Old Style" w:hAnsi="Bookman Old Style"/>
          <w:sz w:val="28"/>
          <w:szCs w:val="28"/>
        </w:rPr>
        <w:t>Chambi</w:t>
      </w:r>
      <w:r w:rsidR="00454345">
        <w:rPr>
          <w:rFonts w:ascii="Bookman Old Style" w:hAnsi="Bookman Old Style"/>
          <w:sz w:val="28"/>
          <w:szCs w:val="28"/>
        </w:rPr>
        <w:t>shi</w:t>
      </w:r>
      <w:proofErr w:type="spellEnd"/>
      <w:r w:rsidR="00454345">
        <w:rPr>
          <w:rFonts w:ascii="Bookman Old Style" w:hAnsi="Bookman Old Style"/>
          <w:sz w:val="28"/>
          <w:szCs w:val="28"/>
        </w:rPr>
        <w:t xml:space="preserve"> farm.</w:t>
      </w:r>
      <w:r w:rsidR="00CF6E8B">
        <w:rPr>
          <w:rFonts w:ascii="Bookman Old Style" w:hAnsi="Bookman Old Style"/>
          <w:sz w:val="28"/>
          <w:szCs w:val="28"/>
        </w:rPr>
        <w:t xml:space="preserve"> </w:t>
      </w:r>
      <w:r>
        <w:rPr>
          <w:rFonts w:ascii="Bookman Old Style" w:hAnsi="Bookman Old Style"/>
          <w:sz w:val="28"/>
          <w:szCs w:val="28"/>
        </w:rPr>
        <w:t xml:space="preserve">There were </w:t>
      </w:r>
      <w:r>
        <w:rPr>
          <w:rFonts w:ascii="Bookman Old Style" w:hAnsi="Bookman Old Style"/>
          <w:sz w:val="28"/>
          <w:szCs w:val="28"/>
        </w:rPr>
        <w:lastRenderedPageBreak/>
        <w:t>meetings between ZCCM</w:t>
      </w:r>
      <w:r w:rsidR="00454345">
        <w:rPr>
          <w:rFonts w:ascii="Bookman Old Style" w:hAnsi="Bookman Old Style"/>
          <w:sz w:val="28"/>
          <w:szCs w:val="28"/>
        </w:rPr>
        <w:t xml:space="preserve"> and KB Davies over the issue. </w:t>
      </w:r>
      <w:r>
        <w:rPr>
          <w:rFonts w:ascii="Bookman Old Style" w:hAnsi="Bookman Old Style"/>
          <w:sz w:val="28"/>
          <w:szCs w:val="28"/>
        </w:rPr>
        <w:t>On 29</w:t>
      </w:r>
      <w:r>
        <w:rPr>
          <w:rFonts w:ascii="Bookman Old Style" w:hAnsi="Bookman Old Style"/>
          <w:sz w:val="28"/>
          <w:szCs w:val="28"/>
          <w:vertAlign w:val="superscript"/>
        </w:rPr>
        <w:t>th</w:t>
      </w:r>
      <w:r>
        <w:rPr>
          <w:rFonts w:ascii="Bookman Old Style" w:hAnsi="Bookman Old Style"/>
          <w:sz w:val="28"/>
          <w:szCs w:val="28"/>
        </w:rPr>
        <w:t xml:space="preserve"> October, 1992 Director of Human Resource wrote to KB Davies over the issue to</w:t>
      </w:r>
      <w:r w:rsidR="009C5F4F">
        <w:rPr>
          <w:rFonts w:ascii="Bookman Old Style" w:hAnsi="Bookman Old Style"/>
          <w:sz w:val="28"/>
          <w:szCs w:val="28"/>
        </w:rPr>
        <w:t xml:space="preserve"> correct the situation/</w:t>
      </w:r>
      <w:r w:rsidR="00D73B79">
        <w:rPr>
          <w:rFonts w:ascii="Bookman Old Style" w:hAnsi="Bookman Old Style"/>
          <w:sz w:val="28"/>
          <w:szCs w:val="28"/>
        </w:rPr>
        <w:t xml:space="preserve">mix-up. </w:t>
      </w:r>
      <w:r>
        <w:rPr>
          <w:rFonts w:ascii="Bookman Old Style" w:hAnsi="Bookman Old Style"/>
          <w:sz w:val="28"/>
          <w:szCs w:val="28"/>
        </w:rPr>
        <w:t>K</w:t>
      </w:r>
      <w:r w:rsidR="00CF6E8B">
        <w:rPr>
          <w:rFonts w:ascii="Bookman Old Style" w:hAnsi="Bookman Old Style"/>
          <w:sz w:val="28"/>
          <w:szCs w:val="28"/>
        </w:rPr>
        <w:t>B Davies applied for more land o</w:t>
      </w:r>
      <w:r>
        <w:rPr>
          <w:rFonts w:ascii="Bookman Old Style" w:hAnsi="Bookman Old Style"/>
          <w:sz w:val="28"/>
          <w:szCs w:val="28"/>
        </w:rPr>
        <w:t>n 20</w:t>
      </w:r>
      <w:r>
        <w:rPr>
          <w:rFonts w:ascii="Bookman Old Style" w:hAnsi="Bookman Old Style"/>
          <w:sz w:val="28"/>
          <w:szCs w:val="28"/>
          <w:vertAlign w:val="superscript"/>
        </w:rPr>
        <w:t>th</w:t>
      </w:r>
      <w:r>
        <w:rPr>
          <w:rFonts w:ascii="Bookman Old Style" w:hAnsi="Bookman Old Style"/>
          <w:sz w:val="28"/>
          <w:szCs w:val="28"/>
        </w:rPr>
        <w:t xml:space="preserve"> April, 1998 and ZCCM responded positively but he was not given everything </w:t>
      </w:r>
      <w:r w:rsidR="0007114C">
        <w:rPr>
          <w:rFonts w:ascii="Bookman Old Style" w:hAnsi="Bookman Old Style"/>
          <w:sz w:val="28"/>
          <w:szCs w:val="28"/>
        </w:rPr>
        <w:t>he asked for.  ZCCM applied some parcels of land which are identified as portion “N” with a total of 692.00 hectares at a total cost of K45</w:t>
      </w:r>
      <w:proofErr w:type="gramStart"/>
      <w:r w:rsidR="0007114C">
        <w:rPr>
          <w:rFonts w:ascii="Bookman Old Style" w:hAnsi="Bookman Old Style"/>
          <w:sz w:val="28"/>
          <w:szCs w:val="28"/>
        </w:rPr>
        <w:t>,938,500.</w:t>
      </w:r>
      <w:r w:rsidR="00D73B79">
        <w:rPr>
          <w:rFonts w:ascii="Bookman Old Style" w:hAnsi="Bookman Old Style"/>
          <w:sz w:val="28"/>
          <w:szCs w:val="28"/>
        </w:rPr>
        <w:t>00</w:t>
      </w:r>
      <w:proofErr w:type="gramEnd"/>
      <w:r w:rsidR="00D73B79">
        <w:rPr>
          <w:rFonts w:ascii="Bookman Old Style" w:hAnsi="Bookman Old Style"/>
          <w:sz w:val="28"/>
          <w:szCs w:val="28"/>
        </w:rPr>
        <w:t xml:space="preserve">. </w:t>
      </w:r>
      <w:r w:rsidR="0007114C">
        <w:rPr>
          <w:rFonts w:ascii="Bookman Old Style" w:hAnsi="Bookman Old Style"/>
          <w:sz w:val="28"/>
          <w:szCs w:val="28"/>
        </w:rPr>
        <w:t>Contract dated 20</w:t>
      </w:r>
      <w:r w:rsidR="0007114C">
        <w:rPr>
          <w:rFonts w:ascii="Bookman Old Style" w:hAnsi="Bookman Old Style"/>
          <w:sz w:val="28"/>
          <w:szCs w:val="28"/>
          <w:vertAlign w:val="superscript"/>
        </w:rPr>
        <w:t>th</w:t>
      </w:r>
      <w:r w:rsidR="0007114C">
        <w:rPr>
          <w:rFonts w:ascii="Bookman Old Style" w:hAnsi="Bookman Old Style"/>
          <w:sz w:val="28"/>
          <w:szCs w:val="28"/>
        </w:rPr>
        <w:t xml:space="preserve"> February, 2000 was drawn and signed.  This was in respect of Subdivision H of Lot No. 542/M. This was the number given by the Surveyor General for portions A-K of Lot 542/M.</w:t>
      </w:r>
    </w:p>
    <w:p w:rsidR="006134EA" w:rsidRDefault="0007114C"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There was contract between ZCCM and KB Davies dated 11</w:t>
      </w:r>
      <w:r>
        <w:rPr>
          <w:rFonts w:ascii="Bookman Old Style" w:hAnsi="Bookman Old Style"/>
          <w:sz w:val="28"/>
          <w:szCs w:val="28"/>
          <w:vertAlign w:val="superscript"/>
        </w:rPr>
        <w:t>th</w:t>
      </w:r>
      <w:r>
        <w:rPr>
          <w:rFonts w:ascii="Bookman Old Style" w:hAnsi="Bookman Old Style"/>
          <w:sz w:val="28"/>
          <w:szCs w:val="28"/>
        </w:rPr>
        <w:t xml:space="preserve"> November, 2003. There was no contract in relation to Subdivision “C” of Lot No. 10/M.  The land which was given to KB Davies was Subdivided and sold to ZCCM employees.</w:t>
      </w:r>
    </w:p>
    <w:p w:rsidR="00BE1C62" w:rsidRDefault="00AF3BB8"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w:t>
      </w:r>
      <w:r w:rsidR="00BE1C62">
        <w:rPr>
          <w:rFonts w:ascii="Bookman Old Style" w:hAnsi="Bookman Old Style"/>
          <w:sz w:val="28"/>
          <w:szCs w:val="28"/>
        </w:rPr>
        <w:t xml:space="preserve">    The Court below after </w:t>
      </w:r>
      <w:proofErr w:type="spellStart"/>
      <w:r w:rsidR="00BE1C62">
        <w:rPr>
          <w:rFonts w:ascii="Bookman Old Style" w:hAnsi="Bookman Old Style"/>
          <w:sz w:val="28"/>
          <w:szCs w:val="28"/>
        </w:rPr>
        <w:t>analys</w:t>
      </w:r>
      <w:r>
        <w:rPr>
          <w:rFonts w:ascii="Bookman Old Style" w:hAnsi="Bookman Old Style"/>
          <w:sz w:val="28"/>
          <w:szCs w:val="28"/>
        </w:rPr>
        <w:t>ing</w:t>
      </w:r>
      <w:proofErr w:type="spellEnd"/>
      <w:r>
        <w:rPr>
          <w:rFonts w:ascii="Bookman Old Style" w:hAnsi="Bookman Old Style"/>
          <w:sz w:val="28"/>
          <w:szCs w:val="28"/>
        </w:rPr>
        <w:t xml:space="preserve"> the evidence adduced before it, found with regard to portion H of Lot No. 542/M, that there was a contract of sale which was signed between ZCCM, the 2</w:t>
      </w:r>
      <w:r>
        <w:rPr>
          <w:rFonts w:ascii="Bookman Old Style" w:hAnsi="Bookman Old Style"/>
          <w:sz w:val="28"/>
          <w:szCs w:val="28"/>
          <w:vertAlign w:val="superscript"/>
        </w:rPr>
        <w:t>nd</w:t>
      </w:r>
      <w:r>
        <w:rPr>
          <w:rFonts w:ascii="Bookman Old Style" w:hAnsi="Bookman Old Style"/>
          <w:sz w:val="28"/>
          <w:szCs w:val="28"/>
        </w:rPr>
        <w:t xml:space="preserve"> respondent and the 1</w:t>
      </w:r>
      <w:r>
        <w:rPr>
          <w:rFonts w:ascii="Bookman Old Style" w:hAnsi="Bookman Old Style"/>
          <w:sz w:val="28"/>
          <w:szCs w:val="28"/>
          <w:vertAlign w:val="superscript"/>
        </w:rPr>
        <w:t>st</w:t>
      </w:r>
      <w:r>
        <w:rPr>
          <w:rFonts w:ascii="Bookman Old Style" w:hAnsi="Bookman Old Style"/>
          <w:sz w:val="28"/>
          <w:szCs w:val="28"/>
        </w:rPr>
        <w:t xml:space="preserve"> respondent on 20</w:t>
      </w:r>
      <w:r>
        <w:rPr>
          <w:rFonts w:ascii="Bookman Old Style" w:hAnsi="Bookman Old Style"/>
          <w:sz w:val="28"/>
          <w:szCs w:val="28"/>
          <w:vertAlign w:val="superscript"/>
        </w:rPr>
        <w:t>th</w:t>
      </w:r>
      <w:r>
        <w:rPr>
          <w:rFonts w:ascii="Bookman Old Style" w:hAnsi="Bookman Old Style"/>
          <w:sz w:val="28"/>
          <w:szCs w:val="28"/>
        </w:rPr>
        <w:t xml:space="preserve"> February, 2000 and that contract showed that the whole of Subdivision H of Lot No. 542/M was sold to the 1</w:t>
      </w:r>
      <w:r>
        <w:rPr>
          <w:rFonts w:ascii="Bookman Old Style" w:hAnsi="Bookman Old Style"/>
          <w:sz w:val="28"/>
          <w:szCs w:val="28"/>
          <w:vertAlign w:val="superscript"/>
        </w:rPr>
        <w:t>st</w:t>
      </w:r>
      <w:r>
        <w:rPr>
          <w:rFonts w:ascii="Bookman Old Style" w:hAnsi="Bookman Old Style"/>
          <w:sz w:val="28"/>
          <w:szCs w:val="28"/>
        </w:rPr>
        <w:t xml:space="preserve"> respondent, and it did not see how two portions 6 and 7 of that Subd</w:t>
      </w:r>
      <w:r w:rsidR="00BE1C62">
        <w:rPr>
          <w:rFonts w:ascii="Bookman Old Style" w:hAnsi="Bookman Old Style"/>
          <w:sz w:val="28"/>
          <w:szCs w:val="28"/>
        </w:rPr>
        <w:t>i</w:t>
      </w:r>
      <w:r>
        <w:rPr>
          <w:rFonts w:ascii="Bookman Old Style" w:hAnsi="Bookman Old Style"/>
          <w:sz w:val="28"/>
          <w:szCs w:val="28"/>
        </w:rPr>
        <w:t>v</w:t>
      </w:r>
      <w:r w:rsidR="00BE1C62">
        <w:rPr>
          <w:rFonts w:ascii="Bookman Old Style" w:hAnsi="Bookman Old Style"/>
          <w:sz w:val="28"/>
          <w:szCs w:val="28"/>
        </w:rPr>
        <w:t>ision could have been sold to L</w:t>
      </w:r>
      <w:r>
        <w:rPr>
          <w:rFonts w:ascii="Bookman Old Style" w:hAnsi="Bookman Old Style"/>
          <w:sz w:val="28"/>
          <w:szCs w:val="28"/>
        </w:rPr>
        <w:t>y</w:t>
      </w:r>
      <w:r w:rsidR="00D73B79">
        <w:rPr>
          <w:rFonts w:ascii="Bookman Old Style" w:hAnsi="Bookman Old Style"/>
          <w:sz w:val="28"/>
          <w:szCs w:val="28"/>
        </w:rPr>
        <w:t xml:space="preserve">dia ZIMBA, and Fredrick MWIYA. </w:t>
      </w:r>
    </w:p>
    <w:p w:rsidR="00AF3BB8" w:rsidRDefault="00BE1C62"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w:t>
      </w:r>
      <w:r w:rsidR="00AF3BB8">
        <w:rPr>
          <w:rFonts w:ascii="Bookman Old Style" w:hAnsi="Bookman Old Style"/>
          <w:sz w:val="28"/>
          <w:szCs w:val="28"/>
        </w:rPr>
        <w:t>The contract between ZCCM and ZIMBA was signed on 15</w:t>
      </w:r>
      <w:r w:rsidR="00AF3BB8">
        <w:rPr>
          <w:rFonts w:ascii="Bookman Old Style" w:hAnsi="Bookman Old Style"/>
          <w:sz w:val="28"/>
          <w:szCs w:val="28"/>
          <w:vertAlign w:val="superscript"/>
        </w:rPr>
        <w:t>th</w:t>
      </w:r>
      <w:r w:rsidR="00AF3BB8">
        <w:rPr>
          <w:rFonts w:ascii="Bookman Old Style" w:hAnsi="Bookman Old Style"/>
          <w:sz w:val="28"/>
          <w:szCs w:val="28"/>
        </w:rPr>
        <w:t xml:space="preserve"> June, 2000 almost 4 months from the date the contract between the 1</w:t>
      </w:r>
      <w:r w:rsidR="00AF3BB8">
        <w:rPr>
          <w:rFonts w:ascii="Bookman Old Style" w:hAnsi="Bookman Old Style"/>
          <w:sz w:val="28"/>
          <w:szCs w:val="28"/>
          <w:vertAlign w:val="superscript"/>
        </w:rPr>
        <w:t>st</w:t>
      </w:r>
      <w:r w:rsidR="00AF3BB8">
        <w:rPr>
          <w:rFonts w:ascii="Bookman Old Style" w:hAnsi="Bookman Old Style"/>
          <w:sz w:val="28"/>
          <w:szCs w:val="28"/>
        </w:rPr>
        <w:t xml:space="preserve"> respondent and ZCCM was signed.  ZCCM knew or ought to have known that that land had already been</w:t>
      </w:r>
      <w:r w:rsidR="00163633">
        <w:rPr>
          <w:rFonts w:ascii="Bookman Old Style" w:hAnsi="Bookman Old Style"/>
          <w:sz w:val="28"/>
          <w:szCs w:val="28"/>
        </w:rPr>
        <w:t xml:space="preserve"> sold to the 1</w:t>
      </w:r>
      <w:r w:rsidR="00163633">
        <w:rPr>
          <w:rFonts w:ascii="Bookman Old Style" w:hAnsi="Bookman Old Style"/>
          <w:sz w:val="28"/>
          <w:szCs w:val="28"/>
          <w:vertAlign w:val="superscript"/>
        </w:rPr>
        <w:t>st</w:t>
      </w:r>
      <w:r w:rsidR="00D73B79">
        <w:rPr>
          <w:rFonts w:ascii="Bookman Old Style" w:hAnsi="Bookman Old Style"/>
          <w:sz w:val="28"/>
          <w:szCs w:val="28"/>
        </w:rPr>
        <w:t xml:space="preserve"> </w:t>
      </w:r>
      <w:r w:rsidR="00D73B79">
        <w:rPr>
          <w:rFonts w:ascii="Bookman Old Style" w:hAnsi="Bookman Old Style"/>
          <w:sz w:val="28"/>
          <w:szCs w:val="28"/>
        </w:rPr>
        <w:lastRenderedPageBreak/>
        <w:t xml:space="preserve">respondent. </w:t>
      </w:r>
      <w:r w:rsidR="00163633">
        <w:rPr>
          <w:rFonts w:ascii="Bookman Old Style" w:hAnsi="Bookman Old Style"/>
          <w:sz w:val="28"/>
          <w:szCs w:val="28"/>
        </w:rPr>
        <w:t>As for Mr. Fredrick MWIYA, the Court below found that there was no document which was produced in Court to show that he had bought a portion of Subdivision H of Lot No. 542/M as the contract exhibited in the bundle of documents is just a draft and it was not even signed.  Mr. MWIYA had no basis upon which his claim could succeed.</w:t>
      </w:r>
    </w:p>
    <w:p w:rsidR="00163633" w:rsidRDefault="00163633"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Finally, the Cou</w:t>
      </w:r>
      <w:r w:rsidR="00E56659">
        <w:rPr>
          <w:rFonts w:ascii="Bookman Old Style" w:hAnsi="Bookman Old Style"/>
          <w:sz w:val="28"/>
          <w:szCs w:val="28"/>
        </w:rPr>
        <w:t>rt below found that the appella</w:t>
      </w:r>
      <w:r>
        <w:rPr>
          <w:rFonts w:ascii="Bookman Old Style" w:hAnsi="Bookman Old Style"/>
          <w:sz w:val="28"/>
          <w:szCs w:val="28"/>
        </w:rPr>
        <w:t>nt</w:t>
      </w:r>
      <w:r w:rsidR="00E56659">
        <w:rPr>
          <w:rFonts w:ascii="Bookman Old Style" w:hAnsi="Bookman Old Style"/>
          <w:sz w:val="28"/>
          <w:szCs w:val="28"/>
        </w:rPr>
        <w:t>’</w:t>
      </w:r>
      <w:r>
        <w:rPr>
          <w:rFonts w:ascii="Bookman Old Style" w:hAnsi="Bookman Old Style"/>
          <w:sz w:val="28"/>
          <w:szCs w:val="28"/>
        </w:rPr>
        <w:t>s claim in relation to Subdivision 6 and 7 of Lot No. 542/M had no merit and dismissed it.</w:t>
      </w:r>
    </w:p>
    <w:p w:rsidR="00163633" w:rsidRDefault="00163633"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The appellants have advanced two grounds of the appeal, namely:-</w:t>
      </w:r>
    </w:p>
    <w:p w:rsidR="00163633" w:rsidRPr="00163633" w:rsidRDefault="00163633" w:rsidP="00B6124D">
      <w:pPr>
        <w:pStyle w:val="NoSpacing"/>
        <w:tabs>
          <w:tab w:val="left" w:pos="1654"/>
        </w:tabs>
        <w:spacing w:line="360" w:lineRule="auto"/>
        <w:jc w:val="both"/>
        <w:rPr>
          <w:rFonts w:ascii="Bookman Old Style" w:hAnsi="Bookman Old Style"/>
          <w:b/>
          <w:sz w:val="24"/>
          <w:szCs w:val="24"/>
          <w:u w:val="single"/>
        </w:rPr>
      </w:pPr>
      <w:r>
        <w:rPr>
          <w:rFonts w:ascii="Bookman Old Style" w:hAnsi="Bookman Old Style"/>
          <w:sz w:val="28"/>
          <w:szCs w:val="28"/>
        </w:rPr>
        <w:t xml:space="preserve">        </w:t>
      </w:r>
      <w:r w:rsidRPr="00163633">
        <w:rPr>
          <w:rFonts w:ascii="Bookman Old Style" w:hAnsi="Bookman Old Style"/>
          <w:b/>
          <w:sz w:val="24"/>
          <w:szCs w:val="24"/>
          <w:u w:val="single"/>
        </w:rPr>
        <w:t>GROUND ONE:</w:t>
      </w:r>
    </w:p>
    <w:p w:rsidR="00163633" w:rsidRDefault="00163633" w:rsidP="00163633">
      <w:pPr>
        <w:pStyle w:val="NoSpacing"/>
        <w:tabs>
          <w:tab w:val="left" w:pos="1654"/>
        </w:tabs>
        <w:ind w:left="720"/>
        <w:contextualSpacing/>
        <w:jc w:val="both"/>
        <w:rPr>
          <w:rFonts w:ascii="Bookman Old Style" w:hAnsi="Bookman Old Style"/>
          <w:b/>
          <w:sz w:val="24"/>
          <w:szCs w:val="24"/>
        </w:rPr>
      </w:pPr>
      <w:r w:rsidRPr="00163633">
        <w:rPr>
          <w:rFonts w:ascii="Bookman Old Style" w:hAnsi="Bookman Old Style"/>
          <w:b/>
          <w:sz w:val="24"/>
          <w:szCs w:val="24"/>
        </w:rPr>
        <w:t xml:space="preserve">The learned trial Judge erred in law and in fact in holding that Subdivision 6 and 7 of Lot No. 542/M </w:t>
      </w:r>
      <w:r>
        <w:rPr>
          <w:rFonts w:ascii="Bookman Old Style" w:hAnsi="Bookman Old Style"/>
          <w:b/>
          <w:sz w:val="24"/>
          <w:szCs w:val="24"/>
        </w:rPr>
        <w:t>were part of Subdivision H of Lot No. 542/M.</w:t>
      </w:r>
    </w:p>
    <w:p w:rsidR="00163633" w:rsidRDefault="00163633" w:rsidP="00163633">
      <w:pPr>
        <w:pStyle w:val="NoSpacing"/>
        <w:tabs>
          <w:tab w:val="left" w:pos="1654"/>
        </w:tabs>
        <w:ind w:left="720"/>
        <w:contextualSpacing/>
        <w:jc w:val="both"/>
        <w:rPr>
          <w:rFonts w:ascii="Bookman Old Style" w:hAnsi="Bookman Old Style"/>
          <w:b/>
          <w:sz w:val="24"/>
          <w:szCs w:val="24"/>
        </w:rPr>
      </w:pPr>
    </w:p>
    <w:p w:rsidR="00163633" w:rsidRDefault="00163633" w:rsidP="00163633">
      <w:pPr>
        <w:pStyle w:val="NoSpacing"/>
        <w:tabs>
          <w:tab w:val="left" w:pos="1654"/>
        </w:tabs>
        <w:ind w:left="720"/>
        <w:contextualSpacing/>
        <w:jc w:val="both"/>
        <w:rPr>
          <w:rFonts w:ascii="Bookman Old Style" w:hAnsi="Bookman Old Style"/>
          <w:b/>
          <w:sz w:val="24"/>
          <w:szCs w:val="24"/>
          <w:u w:val="single"/>
        </w:rPr>
      </w:pPr>
      <w:r w:rsidRPr="00163633">
        <w:rPr>
          <w:rFonts w:ascii="Bookman Old Style" w:hAnsi="Bookman Old Style"/>
          <w:b/>
          <w:sz w:val="24"/>
          <w:szCs w:val="24"/>
          <w:u w:val="single"/>
        </w:rPr>
        <w:t>GROUND TWO:</w:t>
      </w:r>
    </w:p>
    <w:p w:rsidR="00163633" w:rsidRDefault="00163633" w:rsidP="00163633">
      <w:pPr>
        <w:pStyle w:val="NoSpacing"/>
        <w:tabs>
          <w:tab w:val="left" w:pos="1654"/>
        </w:tabs>
        <w:ind w:left="720"/>
        <w:contextualSpacing/>
        <w:jc w:val="both"/>
        <w:rPr>
          <w:rFonts w:ascii="Bookman Old Style" w:hAnsi="Bookman Old Style"/>
          <w:b/>
          <w:sz w:val="24"/>
          <w:szCs w:val="24"/>
          <w:u w:val="single"/>
        </w:rPr>
      </w:pPr>
    </w:p>
    <w:p w:rsidR="00163633" w:rsidRDefault="00163633" w:rsidP="00163633">
      <w:pPr>
        <w:pStyle w:val="NoSpacing"/>
        <w:tabs>
          <w:tab w:val="left" w:pos="1654"/>
        </w:tabs>
        <w:ind w:left="720"/>
        <w:contextualSpacing/>
        <w:jc w:val="both"/>
        <w:rPr>
          <w:rFonts w:ascii="Bookman Old Style" w:hAnsi="Bookman Old Style"/>
          <w:b/>
          <w:sz w:val="24"/>
          <w:szCs w:val="24"/>
        </w:rPr>
      </w:pPr>
      <w:r>
        <w:rPr>
          <w:rFonts w:ascii="Bookman Old Style" w:hAnsi="Bookman Old Style"/>
          <w:b/>
          <w:sz w:val="24"/>
          <w:szCs w:val="24"/>
        </w:rPr>
        <w:t>The learned trial Judge erred in law and in fact on the evidence before him in holding that Subdivision 6 and 7 of Lot 542/M were sold to the respondent.</w:t>
      </w:r>
    </w:p>
    <w:p w:rsidR="00163633" w:rsidRDefault="00163633" w:rsidP="00163633">
      <w:pPr>
        <w:pStyle w:val="NoSpacing"/>
        <w:tabs>
          <w:tab w:val="left" w:pos="1654"/>
        </w:tabs>
        <w:ind w:left="720"/>
        <w:contextualSpacing/>
        <w:jc w:val="both"/>
        <w:rPr>
          <w:rFonts w:ascii="Bookman Old Style" w:hAnsi="Bookman Old Style"/>
          <w:b/>
          <w:sz w:val="24"/>
          <w:szCs w:val="24"/>
        </w:rPr>
      </w:pPr>
    </w:p>
    <w:p w:rsidR="00163633" w:rsidRDefault="00392049" w:rsidP="00392049">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w:t>
      </w:r>
      <w:r w:rsidR="00AB3520">
        <w:rPr>
          <w:rFonts w:ascii="Bookman Old Style" w:hAnsi="Bookman Old Style"/>
          <w:sz w:val="28"/>
          <w:szCs w:val="28"/>
        </w:rPr>
        <w:t xml:space="preserve">  </w:t>
      </w:r>
      <w:r>
        <w:rPr>
          <w:rFonts w:ascii="Bookman Old Style" w:hAnsi="Bookman Old Style"/>
          <w:sz w:val="28"/>
          <w:szCs w:val="28"/>
        </w:rPr>
        <w:t>The appellants filed heads of argument which were augmented with submissions by Counsel at the hearing.</w:t>
      </w:r>
    </w:p>
    <w:p w:rsidR="00392049" w:rsidRDefault="003148B1" w:rsidP="00392049">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w:t>
      </w:r>
      <w:r w:rsidR="00AB3520">
        <w:rPr>
          <w:rFonts w:ascii="Bookman Old Style" w:hAnsi="Bookman Old Style"/>
          <w:sz w:val="28"/>
          <w:szCs w:val="28"/>
        </w:rPr>
        <w:t xml:space="preserve"> </w:t>
      </w:r>
      <w:r>
        <w:rPr>
          <w:rFonts w:ascii="Bookman Old Style" w:hAnsi="Bookman Old Style"/>
          <w:sz w:val="28"/>
          <w:szCs w:val="28"/>
        </w:rPr>
        <w:t xml:space="preserve"> </w:t>
      </w:r>
      <w:r w:rsidR="00AB3520">
        <w:rPr>
          <w:rFonts w:ascii="Bookman Old Style" w:hAnsi="Bookman Old Style"/>
          <w:sz w:val="28"/>
          <w:szCs w:val="28"/>
        </w:rPr>
        <w:t xml:space="preserve"> </w:t>
      </w:r>
      <w:r>
        <w:rPr>
          <w:rFonts w:ascii="Bookman Old Style" w:hAnsi="Bookman Old Style"/>
          <w:sz w:val="28"/>
          <w:szCs w:val="28"/>
        </w:rPr>
        <w:t>In support of ground one of the appeal after reciting the evidence and the relevant pleadings</w:t>
      </w:r>
      <w:r w:rsidR="00AB257C">
        <w:rPr>
          <w:rFonts w:ascii="Bookman Old Style" w:hAnsi="Bookman Old Style"/>
          <w:sz w:val="28"/>
          <w:szCs w:val="28"/>
        </w:rPr>
        <w:t>,</w:t>
      </w:r>
      <w:r>
        <w:rPr>
          <w:rFonts w:ascii="Bookman Old Style" w:hAnsi="Bookman Old Style"/>
          <w:sz w:val="28"/>
          <w:szCs w:val="28"/>
        </w:rPr>
        <w:t xml:space="preserve"> as it related to Subdivisions 6 and 7 of Lot 542/M, it was pointed out that the Court below at page J18 which appears on page 25 of the record of appeal had this to say:</w:t>
      </w:r>
    </w:p>
    <w:p w:rsidR="003148B1" w:rsidRPr="00AB257C" w:rsidRDefault="00AB3520" w:rsidP="00AB3520">
      <w:pPr>
        <w:pStyle w:val="NoSpacing"/>
        <w:tabs>
          <w:tab w:val="left" w:pos="1654"/>
        </w:tabs>
        <w:ind w:left="720"/>
        <w:contextualSpacing/>
        <w:jc w:val="both"/>
        <w:rPr>
          <w:rFonts w:ascii="Bookman Old Style" w:hAnsi="Bookman Old Style"/>
          <w:b/>
          <w:sz w:val="24"/>
          <w:szCs w:val="24"/>
        </w:rPr>
      </w:pPr>
      <w:r w:rsidRPr="00AB257C">
        <w:rPr>
          <w:rFonts w:ascii="Bookman Old Style" w:hAnsi="Bookman Old Style"/>
          <w:b/>
          <w:sz w:val="24"/>
          <w:szCs w:val="24"/>
        </w:rPr>
        <w:t>“With regard to portion H of Lot No. 542/M, there is a contract of sale which was signed between ZCCM, the 2</w:t>
      </w:r>
      <w:r w:rsidRPr="00AB257C">
        <w:rPr>
          <w:rFonts w:ascii="Bookman Old Style" w:hAnsi="Bookman Old Style"/>
          <w:b/>
          <w:sz w:val="24"/>
          <w:szCs w:val="24"/>
          <w:vertAlign w:val="superscript"/>
        </w:rPr>
        <w:t>nd</w:t>
      </w:r>
      <w:r w:rsidRPr="00AB257C">
        <w:rPr>
          <w:rFonts w:ascii="Bookman Old Style" w:hAnsi="Bookman Old Style"/>
          <w:b/>
          <w:sz w:val="24"/>
          <w:szCs w:val="24"/>
        </w:rPr>
        <w:t xml:space="preserve"> defendant and the 1</w:t>
      </w:r>
      <w:r w:rsidRPr="00AB257C">
        <w:rPr>
          <w:rFonts w:ascii="Bookman Old Style" w:hAnsi="Bookman Old Style"/>
          <w:b/>
          <w:sz w:val="24"/>
          <w:szCs w:val="24"/>
          <w:vertAlign w:val="superscript"/>
        </w:rPr>
        <w:t>st</w:t>
      </w:r>
      <w:r w:rsidRPr="00AB257C">
        <w:rPr>
          <w:rFonts w:ascii="Bookman Old Style" w:hAnsi="Bookman Old Style"/>
          <w:b/>
          <w:sz w:val="24"/>
          <w:szCs w:val="24"/>
        </w:rPr>
        <w:t xml:space="preserve"> defendant on 20</w:t>
      </w:r>
      <w:r w:rsidRPr="00AB257C">
        <w:rPr>
          <w:rFonts w:ascii="Bookman Old Style" w:hAnsi="Bookman Old Style"/>
          <w:b/>
          <w:sz w:val="24"/>
          <w:szCs w:val="24"/>
          <w:vertAlign w:val="superscript"/>
        </w:rPr>
        <w:t>th</w:t>
      </w:r>
      <w:r w:rsidRPr="00AB257C">
        <w:rPr>
          <w:rFonts w:ascii="Bookman Old Style" w:hAnsi="Bookman Old Style"/>
          <w:b/>
          <w:sz w:val="24"/>
          <w:szCs w:val="24"/>
        </w:rPr>
        <w:t xml:space="preserve"> February, 2000 and this contract to me seems to </w:t>
      </w:r>
      <w:r w:rsidRPr="00AB257C">
        <w:rPr>
          <w:rFonts w:ascii="Bookman Old Style" w:hAnsi="Bookman Old Style"/>
          <w:b/>
          <w:sz w:val="24"/>
          <w:szCs w:val="24"/>
        </w:rPr>
        <w:lastRenderedPageBreak/>
        <w:t>show that the whole of Subdivision H of Lot 542/M was sold to the 1</w:t>
      </w:r>
      <w:r w:rsidRPr="00AB257C">
        <w:rPr>
          <w:rFonts w:ascii="Bookman Old Style" w:hAnsi="Bookman Old Style"/>
          <w:b/>
          <w:sz w:val="24"/>
          <w:szCs w:val="24"/>
          <w:vertAlign w:val="superscript"/>
        </w:rPr>
        <w:t>st</w:t>
      </w:r>
      <w:r w:rsidRPr="00AB257C">
        <w:rPr>
          <w:rFonts w:ascii="Bookman Old Style" w:hAnsi="Bookman Old Style"/>
          <w:b/>
          <w:sz w:val="24"/>
          <w:szCs w:val="24"/>
        </w:rPr>
        <w:t xml:space="preserve"> defendant and I do not see how two portions 6 and 7 of that Subdivision could have been sold to Lydia </w:t>
      </w:r>
      <w:proofErr w:type="spellStart"/>
      <w:r w:rsidRPr="00AB257C">
        <w:rPr>
          <w:rFonts w:ascii="Bookman Old Style" w:hAnsi="Bookman Old Style"/>
          <w:b/>
          <w:sz w:val="24"/>
          <w:szCs w:val="24"/>
        </w:rPr>
        <w:t>Zimba</w:t>
      </w:r>
      <w:proofErr w:type="spellEnd"/>
      <w:r w:rsidRPr="00AB257C">
        <w:rPr>
          <w:rFonts w:ascii="Bookman Old Style" w:hAnsi="Bookman Old Style"/>
          <w:b/>
          <w:sz w:val="24"/>
          <w:szCs w:val="24"/>
        </w:rPr>
        <w:t xml:space="preserve"> and Fredrick </w:t>
      </w:r>
      <w:proofErr w:type="spellStart"/>
      <w:r w:rsidRPr="00AB257C">
        <w:rPr>
          <w:rFonts w:ascii="Bookman Old Style" w:hAnsi="Bookman Old Style"/>
          <w:b/>
          <w:sz w:val="24"/>
          <w:szCs w:val="24"/>
        </w:rPr>
        <w:t>Mwiya</w:t>
      </w:r>
      <w:proofErr w:type="spellEnd"/>
      <w:r w:rsidRPr="00AB257C">
        <w:rPr>
          <w:rFonts w:ascii="Bookman Old Style" w:hAnsi="Bookman Old Style"/>
          <w:b/>
          <w:sz w:val="24"/>
          <w:szCs w:val="24"/>
        </w:rPr>
        <w:t>.”</w:t>
      </w:r>
    </w:p>
    <w:p w:rsidR="00AB257C" w:rsidRPr="00FF2D2E" w:rsidRDefault="00AB257C" w:rsidP="00AB3520">
      <w:pPr>
        <w:pStyle w:val="NoSpacing"/>
        <w:tabs>
          <w:tab w:val="left" w:pos="1654"/>
        </w:tabs>
        <w:ind w:left="720"/>
        <w:contextualSpacing/>
        <w:jc w:val="both"/>
        <w:rPr>
          <w:rFonts w:ascii="Bookman Old Style" w:hAnsi="Bookman Old Style"/>
          <w:sz w:val="28"/>
          <w:szCs w:val="28"/>
        </w:rPr>
      </w:pPr>
    </w:p>
    <w:p w:rsidR="00FA031F" w:rsidRDefault="008F7C17" w:rsidP="008F7C17">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It was contended that, Subdivisions 6 and 7 are not part </w:t>
      </w:r>
      <w:r w:rsidR="00D73B79">
        <w:rPr>
          <w:rFonts w:ascii="Bookman Old Style" w:hAnsi="Bookman Old Style"/>
          <w:sz w:val="28"/>
          <w:szCs w:val="28"/>
        </w:rPr>
        <w:t xml:space="preserve">of Subdivision H of Lot 542/M. </w:t>
      </w:r>
      <w:r>
        <w:rPr>
          <w:rFonts w:ascii="Bookman Old Style" w:hAnsi="Bookman Old Style"/>
          <w:sz w:val="28"/>
          <w:szCs w:val="28"/>
        </w:rPr>
        <w:t>If that were so; they should have been described as Subdivision 6 and 7 of Subdivision H of Lot 542/M</w:t>
      </w:r>
      <w:r w:rsidR="00F33D06">
        <w:rPr>
          <w:rFonts w:ascii="Bookman Old Style" w:hAnsi="Bookman Old Style"/>
          <w:sz w:val="28"/>
          <w:szCs w:val="28"/>
        </w:rPr>
        <w:t>. T</w:t>
      </w:r>
      <w:r>
        <w:rPr>
          <w:rFonts w:ascii="Bookman Old Style" w:hAnsi="Bookman Old Style"/>
          <w:sz w:val="28"/>
          <w:szCs w:val="28"/>
        </w:rPr>
        <w:t xml:space="preserve">he pleadings and the evidence describe these properties as Subdivisions 6 and 7 of Lot 542/M which means they </w:t>
      </w:r>
      <w:r w:rsidR="00E87873">
        <w:rPr>
          <w:rFonts w:ascii="Bookman Old Style" w:hAnsi="Bookman Old Style"/>
          <w:sz w:val="28"/>
          <w:szCs w:val="28"/>
        </w:rPr>
        <w:t xml:space="preserve">were </w:t>
      </w:r>
      <w:r>
        <w:rPr>
          <w:rFonts w:ascii="Bookman Old Style" w:hAnsi="Bookman Old Style"/>
          <w:sz w:val="28"/>
          <w:szCs w:val="28"/>
        </w:rPr>
        <w:t>cut off not from Subdivision H but from Lot 542/M.</w:t>
      </w:r>
    </w:p>
    <w:p w:rsidR="00FF2D2E" w:rsidRDefault="00FF2D2E" w:rsidP="008F7C17">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It was pointed out that, the evidence on record is that</w:t>
      </w:r>
      <w:r w:rsidR="00F33D06">
        <w:rPr>
          <w:rFonts w:ascii="Bookman Old Style" w:hAnsi="Bookman Old Style"/>
          <w:sz w:val="28"/>
          <w:szCs w:val="28"/>
        </w:rPr>
        <w:t>,</w:t>
      </w:r>
      <w:r>
        <w:rPr>
          <w:rFonts w:ascii="Bookman Old Style" w:hAnsi="Bookman Old Style"/>
          <w:sz w:val="28"/>
          <w:szCs w:val="28"/>
        </w:rPr>
        <w:t xml:space="preserve"> ZCCM the 2</w:t>
      </w:r>
      <w:r>
        <w:rPr>
          <w:rFonts w:ascii="Bookman Old Style" w:hAnsi="Bookman Old Style"/>
          <w:sz w:val="28"/>
          <w:szCs w:val="28"/>
          <w:vertAlign w:val="superscript"/>
        </w:rPr>
        <w:t>nd</w:t>
      </w:r>
      <w:r>
        <w:rPr>
          <w:rFonts w:ascii="Bookman Old Style" w:hAnsi="Bookman Old Style"/>
          <w:sz w:val="28"/>
          <w:szCs w:val="28"/>
        </w:rPr>
        <w:t xml:space="preserve"> respondent put up an advertisement in </w:t>
      </w:r>
      <w:r w:rsidR="00514C5A">
        <w:rPr>
          <w:rFonts w:ascii="Bookman Old Style" w:hAnsi="Bookman Old Style"/>
          <w:sz w:val="28"/>
          <w:szCs w:val="28"/>
        </w:rPr>
        <w:t xml:space="preserve">the </w:t>
      </w:r>
      <w:r>
        <w:rPr>
          <w:rFonts w:ascii="Bookman Old Style" w:hAnsi="Bookman Old Style"/>
          <w:sz w:val="28"/>
          <w:szCs w:val="28"/>
        </w:rPr>
        <w:t>press inviting tenders to purchase these farms, namely farm Numbers 3155, 2084 and 2557 and KB Davies, 1</w:t>
      </w:r>
      <w:r>
        <w:rPr>
          <w:rFonts w:ascii="Bookman Old Style" w:hAnsi="Bookman Old Style"/>
          <w:sz w:val="28"/>
          <w:szCs w:val="28"/>
          <w:vertAlign w:val="superscript"/>
        </w:rPr>
        <w:t>st</w:t>
      </w:r>
      <w:r>
        <w:rPr>
          <w:rFonts w:ascii="Bookman Old Style" w:hAnsi="Bookman Old Style"/>
          <w:sz w:val="28"/>
          <w:szCs w:val="28"/>
        </w:rPr>
        <w:t xml:space="preserve"> respondent was the successful bidder.  </w:t>
      </w:r>
    </w:p>
    <w:p w:rsidR="00FF2D2E" w:rsidRDefault="00FF2D2E" w:rsidP="008F7C17">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It was further pointed out that, following the bid, the 1</w:t>
      </w:r>
      <w:r>
        <w:rPr>
          <w:rFonts w:ascii="Bookman Old Style" w:hAnsi="Bookman Old Style"/>
          <w:sz w:val="28"/>
          <w:szCs w:val="28"/>
          <w:vertAlign w:val="superscript"/>
        </w:rPr>
        <w:t>st</w:t>
      </w:r>
      <w:r>
        <w:rPr>
          <w:rFonts w:ascii="Bookman Old Style" w:hAnsi="Bookman Old Style"/>
          <w:sz w:val="28"/>
          <w:szCs w:val="28"/>
        </w:rPr>
        <w:t xml:space="preserve"> respondent applied for more land through their letters dated 9</w:t>
      </w:r>
      <w:r>
        <w:rPr>
          <w:rFonts w:ascii="Bookman Old Style" w:hAnsi="Bookman Old Style"/>
          <w:sz w:val="28"/>
          <w:szCs w:val="28"/>
          <w:vertAlign w:val="superscript"/>
        </w:rPr>
        <w:t>th</w:t>
      </w:r>
      <w:r>
        <w:rPr>
          <w:rFonts w:ascii="Bookman Old Style" w:hAnsi="Bookman Old Style"/>
          <w:sz w:val="28"/>
          <w:szCs w:val="28"/>
        </w:rPr>
        <w:t xml:space="preserve"> December, 1997 and 20</w:t>
      </w:r>
      <w:r>
        <w:rPr>
          <w:rFonts w:ascii="Bookman Old Style" w:hAnsi="Bookman Old Style"/>
          <w:sz w:val="28"/>
          <w:szCs w:val="28"/>
          <w:vertAlign w:val="superscript"/>
        </w:rPr>
        <w:t>th</w:t>
      </w:r>
      <w:r>
        <w:rPr>
          <w:rFonts w:ascii="Bookman Old Style" w:hAnsi="Bookman Old Style"/>
          <w:sz w:val="28"/>
          <w:szCs w:val="28"/>
        </w:rPr>
        <w:t xml:space="preserve"> April, 1998, and the 2</w:t>
      </w:r>
      <w:r>
        <w:rPr>
          <w:rFonts w:ascii="Bookman Old Style" w:hAnsi="Bookman Old Style"/>
          <w:sz w:val="28"/>
          <w:szCs w:val="28"/>
          <w:vertAlign w:val="superscript"/>
        </w:rPr>
        <w:t>nd</w:t>
      </w:r>
      <w:r>
        <w:rPr>
          <w:rFonts w:ascii="Bookman Old Style" w:hAnsi="Bookman Old Style"/>
          <w:sz w:val="28"/>
          <w:szCs w:val="28"/>
        </w:rPr>
        <w:t xml:space="preserve"> respondent sold the 1</w:t>
      </w:r>
      <w:r>
        <w:rPr>
          <w:rFonts w:ascii="Bookman Old Style" w:hAnsi="Bookman Old Style"/>
          <w:sz w:val="28"/>
          <w:szCs w:val="28"/>
          <w:vertAlign w:val="superscript"/>
        </w:rPr>
        <w:t>st</w:t>
      </w:r>
      <w:r>
        <w:rPr>
          <w:rFonts w:ascii="Bookman Old Style" w:hAnsi="Bookman Old Style"/>
          <w:sz w:val="28"/>
          <w:szCs w:val="28"/>
        </w:rPr>
        <w:t xml:space="preserve"> respondent portions of A-K which were consolidated and numbe</w:t>
      </w:r>
      <w:r w:rsidR="00F33D06">
        <w:rPr>
          <w:rFonts w:ascii="Bookman Old Style" w:hAnsi="Bookman Old Style"/>
          <w:sz w:val="28"/>
          <w:szCs w:val="28"/>
        </w:rPr>
        <w:t>red Subdivision H of Lot 542</w:t>
      </w:r>
      <w:r>
        <w:rPr>
          <w:rFonts w:ascii="Bookman Old Style" w:hAnsi="Bookman Old Style"/>
          <w:sz w:val="28"/>
          <w:szCs w:val="28"/>
        </w:rPr>
        <w:t xml:space="preserve">/M.  </w:t>
      </w:r>
    </w:p>
    <w:p w:rsidR="00FF2D2E" w:rsidRDefault="00FF2D2E" w:rsidP="008F7C17">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It was contended that there is evidence on record that</w:t>
      </w:r>
      <w:r w:rsidR="00F33D06">
        <w:rPr>
          <w:rFonts w:ascii="Bookman Old Style" w:hAnsi="Bookman Old Style"/>
          <w:sz w:val="28"/>
          <w:szCs w:val="28"/>
        </w:rPr>
        <w:t>,</w:t>
      </w:r>
      <w:r>
        <w:rPr>
          <w:rFonts w:ascii="Bookman Old Style" w:hAnsi="Bookman Old Style"/>
          <w:sz w:val="28"/>
          <w:szCs w:val="28"/>
        </w:rPr>
        <w:t xml:space="preserve"> Subdivision 6 and 7 were not part of the Subdivision H.  Even the testimony of DW1 at page 354 lines 2 to 5 reads:-</w:t>
      </w:r>
    </w:p>
    <w:p w:rsidR="00FF2D2E" w:rsidRDefault="00F33D06" w:rsidP="00FF2D2E">
      <w:pPr>
        <w:pStyle w:val="NoSpacing"/>
        <w:tabs>
          <w:tab w:val="left" w:pos="1654"/>
        </w:tabs>
        <w:ind w:left="720"/>
        <w:contextualSpacing/>
        <w:jc w:val="both"/>
        <w:rPr>
          <w:rFonts w:ascii="Bookman Old Style" w:hAnsi="Bookman Old Style"/>
          <w:b/>
          <w:sz w:val="24"/>
          <w:szCs w:val="24"/>
        </w:rPr>
      </w:pPr>
      <w:r>
        <w:rPr>
          <w:rFonts w:ascii="Bookman Old Style" w:hAnsi="Bookman Old Style"/>
          <w:b/>
          <w:sz w:val="24"/>
          <w:szCs w:val="24"/>
        </w:rPr>
        <w:t>“Diagram on page 45 is for S</w:t>
      </w:r>
      <w:r w:rsidR="00FF2D2E">
        <w:rPr>
          <w:rFonts w:ascii="Bookman Old Style" w:hAnsi="Bookman Old Style"/>
          <w:b/>
          <w:sz w:val="24"/>
          <w:szCs w:val="24"/>
        </w:rPr>
        <w:t>ubdivision H of Lot No. 542/M    but    does not include Subdivision 6 and 7.”</w:t>
      </w:r>
    </w:p>
    <w:p w:rsidR="00FF2D2E" w:rsidRDefault="00FF2D2E" w:rsidP="00FF2D2E">
      <w:pPr>
        <w:pStyle w:val="NoSpacing"/>
        <w:tabs>
          <w:tab w:val="left" w:pos="1654"/>
        </w:tabs>
        <w:ind w:left="720"/>
        <w:contextualSpacing/>
        <w:jc w:val="both"/>
        <w:rPr>
          <w:rFonts w:ascii="Bookman Old Style" w:hAnsi="Bookman Old Style"/>
          <w:b/>
          <w:sz w:val="24"/>
          <w:szCs w:val="24"/>
        </w:rPr>
      </w:pPr>
    </w:p>
    <w:p w:rsidR="00FF2D2E" w:rsidRDefault="00E2152F"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lastRenderedPageBreak/>
        <w:t xml:space="preserve">          </w:t>
      </w:r>
      <w:r w:rsidR="003224FB">
        <w:rPr>
          <w:rFonts w:ascii="Bookman Old Style" w:hAnsi="Bookman Old Style"/>
          <w:sz w:val="28"/>
          <w:szCs w:val="28"/>
        </w:rPr>
        <w:t>It was finally contended that there were no arguments in the Court below</w:t>
      </w:r>
      <w:r w:rsidR="002A394C">
        <w:rPr>
          <w:rFonts w:ascii="Bookman Old Style" w:hAnsi="Bookman Old Style"/>
          <w:sz w:val="28"/>
          <w:szCs w:val="28"/>
        </w:rPr>
        <w:t>,</w:t>
      </w:r>
      <w:r w:rsidR="003224FB">
        <w:rPr>
          <w:rFonts w:ascii="Bookman Old Style" w:hAnsi="Bookman Old Style"/>
          <w:sz w:val="28"/>
          <w:szCs w:val="28"/>
        </w:rPr>
        <w:t xml:space="preserve"> that Subdivision 6 and 7 were part of Subdivision H of Lot 542/M.</w:t>
      </w:r>
    </w:p>
    <w:p w:rsidR="00E2152F" w:rsidRDefault="00E2152F"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It was submitted that this ground of appeal</w:t>
      </w:r>
      <w:r w:rsidR="00152C56">
        <w:rPr>
          <w:rFonts w:ascii="Bookman Old Style" w:hAnsi="Bookman Old Style"/>
          <w:sz w:val="28"/>
          <w:szCs w:val="28"/>
        </w:rPr>
        <w:t>,</w:t>
      </w:r>
      <w:r>
        <w:rPr>
          <w:rFonts w:ascii="Bookman Old Style" w:hAnsi="Bookman Old Style"/>
          <w:sz w:val="28"/>
          <w:szCs w:val="28"/>
        </w:rPr>
        <w:t xml:space="preserve"> succeeds for the reasons given above.</w:t>
      </w:r>
    </w:p>
    <w:p w:rsidR="00E2152F" w:rsidRDefault="00E2152F"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In relation to ground two of the appeal, it was pointed out that, the evidence on record is that the 1</w:t>
      </w:r>
      <w:r>
        <w:rPr>
          <w:rFonts w:ascii="Bookman Old Style" w:hAnsi="Bookman Old Style"/>
          <w:sz w:val="28"/>
          <w:szCs w:val="28"/>
          <w:vertAlign w:val="superscript"/>
        </w:rPr>
        <w:t>st</w:t>
      </w:r>
      <w:r>
        <w:rPr>
          <w:rFonts w:ascii="Bookman Old Style" w:hAnsi="Bookman Old Style"/>
          <w:sz w:val="28"/>
          <w:szCs w:val="28"/>
        </w:rPr>
        <w:t xml:space="preserve"> respondent applied for extra land by their letters dated 9</w:t>
      </w:r>
      <w:r w:rsidRPr="00E2152F">
        <w:rPr>
          <w:rFonts w:ascii="Bookman Old Style" w:hAnsi="Bookman Old Style"/>
          <w:sz w:val="28"/>
          <w:szCs w:val="28"/>
          <w:vertAlign w:val="superscript"/>
        </w:rPr>
        <w:t>th</w:t>
      </w:r>
      <w:r>
        <w:rPr>
          <w:rFonts w:ascii="Bookman Old Style" w:hAnsi="Bookman Old Style"/>
          <w:sz w:val="28"/>
          <w:szCs w:val="28"/>
        </w:rPr>
        <w:t xml:space="preserve"> December, 1997 and 20</w:t>
      </w:r>
      <w:r>
        <w:rPr>
          <w:rFonts w:ascii="Bookman Old Style" w:hAnsi="Bookman Old Style"/>
          <w:sz w:val="28"/>
          <w:szCs w:val="28"/>
          <w:vertAlign w:val="superscript"/>
        </w:rPr>
        <w:t>th</w:t>
      </w:r>
      <w:r>
        <w:rPr>
          <w:rFonts w:ascii="Bookman Old Style" w:hAnsi="Bookman Old Style"/>
          <w:sz w:val="28"/>
          <w:szCs w:val="28"/>
        </w:rPr>
        <w:t xml:space="preserve"> April, 1998.</w:t>
      </w:r>
    </w:p>
    <w:p w:rsidR="00E2152F" w:rsidRDefault="00E2152F"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It was further pointed out that, the Court below at page J18 in the second paragraph stated that Subdivision 6 and 7 had been sold by the 2</w:t>
      </w:r>
      <w:r>
        <w:rPr>
          <w:rFonts w:ascii="Bookman Old Style" w:hAnsi="Bookman Old Style"/>
          <w:sz w:val="28"/>
          <w:szCs w:val="28"/>
          <w:vertAlign w:val="superscript"/>
        </w:rPr>
        <w:t>nd</w:t>
      </w:r>
      <w:r>
        <w:rPr>
          <w:rFonts w:ascii="Bookman Old Style" w:hAnsi="Bookman Old Style"/>
          <w:sz w:val="28"/>
          <w:szCs w:val="28"/>
        </w:rPr>
        <w:t xml:space="preserve"> respondent to the 1</w:t>
      </w:r>
      <w:r>
        <w:rPr>
          <w:rFonts w:ascii="Bookman Old Style" w:hAnsi="Bookman Old Style"/>
          <w:sz w:val="28"/>
          <w:szCs w:val="28"/>
          <w:vertAlign w:val="superscript"/>
        </w:rPr>
        <w:t>st</w:t>
      </w:r>
      <w:r>
        <w:rPr>
          <w:rFonts w:ascii="Bookman Old Style" w:hAnsi="Bookman Old Style"/>
          <w:sz w:val="28"/>
          <w:szCs w:val="28"/>
        </w:rPr>
        <w:t xml:space="preserve"> respondent.</w:t>
      </w:r>
    </w:p>
    <w:p w:rsidR="00E2152F" w:rsidRDefault="00E2152F"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It was contended that</w:t>
      </w:r>
      <w:r w:rsidR="00152C56">
        <w:rPr>
          <w:rFonts w:ascii="Bookman Old Style" w:hAnsi="Bookman Old Style"/>
          <w:sz w:val="28"/>
          <w:szCs w:val="28"/>
        </w:rPr>
        <w:t>,</w:t>
      </w:r>
      <w:r>
        <w:rPr>
          <w:rFonts w:ascii="Bookman Old Style" w:hAnsi="Bookman Old Style"/>
          <w:sz w:val="28"/>
          <w:szCs w:val="28"/>
        </w:rPr>
        <w:t xml:space="preserve"> there is no evidence on record for the Court below to come to such conclusion.  It was </w:t>
      </w:r>
      <w:r w:rsidR="0037232B">
        <w:rPr>
          <w:rFonts w:ascii="Bookman Old Style" w:hAnsi="Bookman Old Style"/>
          <w:sz w:val="28"/>
          <w:szCs w:val="28"/>
        </w:rPr>
        <w:t>further contended that the error</w:t>
      </w:r>
      <w:r>
        <w:rPr>
          <w:rFonts w:ascii="Bookman Old Style" w:hAnsi="Bookman Old Style"/>
          <w:sz w:val="28"/>
          <w:szCs w:val="28"/>
        </w:rPr>
        <w:t xml:space="preserve"> came about because the Court below thought that Subdivision 6 and 7 of Lot 542/M were part of Subdivision H of 542/M.</w:t>
      </w:r>
    </w:p>
    <w:p w:rsidR="0076448B" w:rsidRDefault="009A0E4E"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w:t>
      </w:r>
      <w:r w:rsidR="0076448B">
        <w:rPr>
          <w:rFonts w:ascii="Bookman Old Style" w:hAnsi="Bookman Old Style"/>
          <w:sz w:val="28"/>
          <w:szCs w:val="28"/>
        </w:rPr>
        <w:t>At the hearing of the appeal, Mr. MAZUMBA on behalf of the appellants submitted that they have two grounds of the appeal</w:t>
      </w:r>
      <w:r w:rsidR="00152C56">
        <w:rPr>
          <w:rFonts w:ascii="Bookman Old Style" w:hAnsi="Bookman Old Style"/>
          <w:sz w:val="28"/>
          <w:szCs w:val="28"/>
        </w:rPr>
        <w:t>,</w:t>
      </w:r>
      <w:r w:rsidR="0076448B">
        <w:rPr>
          <w:rFonts w:ascii="Bookman Old Style" w:hAnsi="Bookman Old Style"/>
          <w:sz w:val="28"/>
          <w:szCs w:val="28"/>
        </w:rPr>
        <w:t xml:space="preserve"> and they filed heads of argument.  They would rely on the same.</w:t>
      </w:r>
    </w:p>
    <w:p w:rsidR="0076448B" w:rsidRDefault="007371D0"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Counsel further submitted that, they would highlight their </w:t>
      </w:r>
      <w:r w:rsidR="009A0E4E">
        <w:rPr>
          <w:rFonts w:ascii="Bookman Old Style" w:hAnsi="Bookman Old Style"/>
          <w:sz w:val="28"/>
          <w:szCs w:val="28"/>
        </w:rPr>
        <w:t>main area of concern. He referred the Court to page 25 of the record, and pointed out that</w:t>
      </w:r>
      <w:r w:rsidR="00514C5A">
        <w:rPr>
          <w:rFonts w:ascii="Bookman Old Style" w:hAnsi="Bookman Old Style"/>
          <w:sz w:val="28"/>
          <w:szCs w:val="28"/>
        </w:rPr>
        <w:t>,</w:t>
      </w:r>
      <w:r w:rsidR="009A0E4E">
        <w:rPr>
          <w:rFonts w:ascii="Bookman Old Style" w:hAnsi="Bookman Old Style"/>
          <w:sz w:val="28"/>
          <w:szCs w:val="28"/>
        </w:rPr>
        <w:t xml:space="preserve"> that was the portion they were appealing against. He further referred the Court to the diagram at page 69 of the record which clearly showed that there is </w:t>
      </w:r>
      <w:r w:rsidR="00152C56">
        <w:rPr>
          <w:rFonts w:ascii="Bookman Old Style" w:hAnsi="Bookman Old Style"/>
          <w:sz w:val="28"/>
          <w:szCs w:val="28"/>
        </w:rPr>
        <w:t>a remaining extent of plot 542/M</w:t>
      </w:r>
      <w:r w:rsidR="009A0E4E">
        <w:rPr>
          <w:rFonts w:ascii="Bookman Old Style" w:hAnsi="Bookman Old Style"/>
          <w:sz w:val="28"/>
          <w:szCs w:val="28"/>
        </w:rPr>
        <w:t xml:space="preserve"> where the appellants were sold. </w:t>
      </w:r>
    </w:p>
    <w:p w:rsidR="009A0E4E" w:rsidRDefault="009A0E4E"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lastRenderedPageBreak/>
        <w:t xml:space="preserve">          He finally submitted that</w:t>
      </w:r>
      <w:r w:rsidR="00514C5A">
        <w:rPr>
          <w:rFonts w:ascii="Bookman Old Style" w:hAnsi="Bookman Old Style"/>
          <w:sz w:val="28"/>
          <w:szCs w:val="28"/>
        </w:rPr>
        <w:t>,</w:t>
      </w:r>
      <w:r>
        <w:rPr>
          <w:rFonts w:ascii="Bookman Old Style" w:hAnsi="Bookman Old Style"/>
          <w:sz w:val="28"/>
          <w:szCs w:val="28"/>
        </w:rPr>
        <w:t xml:space="preserve"> the Court below erred in holding that</w:t>
      </w:r>
      <w:r w:rsidR="00EA5800">
        <w:rPr>
          <w:rFonts w:ascii="Bookman Old Style" w:hAnsi="Bookman Old Style"/>
          <w:sz w:val="28"/>
          <w:szCs w:val="28"/>
        </w:rPr>
        <w:t>,</w:t>
      </w:r>
      <w:r>
        <w:rPr>
          <w:rFonts w:ascii="Bookman Old Style" w:hAnsi="Bookman Old Style"/>
          <w:sz w:val="28"/>
          <w:szCs w:val="28"/>
        </w:rPr>
        <w:t xml:space="preserve"> Subdivision 6 a</w:t>
      </w:r>
      <w:r w:rsidR="009661C7">
        <w:rPr>
          <w:rFonts w:ascii="Bookman Old Style" w:hAnsi="Bookman Old Style"/>
          <w:sz w:val="28"/>
          <w:szCs w:val="28"/>
        </w:rPr>
        <w:t xml:space="preserve">nd 7 were part of Subdivision H. </w:t>
      </w:r>
      <w:r>
        <w:rPr>
          <w:rFonts w:ascii="Bookman Old Style" w:hAnsi="Bookman Old Style"/>
          <w:sz w:val="28"/>
          <w:szCs w:val="28"/>
        </w:rPr>
        <w:t>He conten</w:t>
      </w:r>
      <w:r w:rsidR="00514C5A">
        <w:rPr>
          <w:rFonts w:ascii="Bookman Old Style" w:hAnsi="Bookman Old Style"/>
          <w:sz w:val="28"/>
          <w:szCs w:val="28"/>
        </w:rPr>
        <w:t>ded that if that was the case</w:t>
      </w:r>
      <w:r>
        <w:rPr>
          <w:rFonts w:ascii="Bookman Old Style" w:hAnsi="Bookman Old Style"/>
          <w:sz w:val="28"/>
          <w:szCs w:val="28"/>
        </w:rPr>
        <w:t>, it would have shown Subdivision 6 a</w:t>
      </w:r>
      <w:r w:rsidR="00EA5800">
        <w:rPr>
          <w:rFonts w:ascii="Bookman Old Style" w:hAnsi="Bookman Old Style"/>
          <w:sz w:val="28"/>
          <w:szCs w:val="28"/>
        </w:rPr>
        <w:t xml:space="preserve">nd 7 of Subdivision H. </w:t>
      </w:r>
      <w:r>
        <w:rPr>
          <w:rFonts w:ascii="Bookman Old Style" w:hAnsi="Bookman Old Style"/>
          <w:sz w:val="28"/>
          <w:szCs w:val="28"/>
        </w:rPr>
        <w:t>However, the two are independent.</w:t>
      </w:r>
    </w:p>
    <w:p w:rsidR="009A0E4E" w:rsidRDefault="009A0E4E"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On behalf of the 1</w:t>
      </w:r>
      <w:r>
        <w:rPr>
          <w:rFonts w:ascii="Bookman Old Style" w:hAnsi="Bookman Old Style"/>
          <w:sz w:val="28"/>
          <w:szCs w:val="28"/>
          <w:vertAlign w:val="superscript"/>
        </w:rPr>
        <w:t>st</w:t>
      </w:r>
      <w:r>
        <w:rPr>
          <w:rFonts w:ascii="Bookman Old Style" w:hAnsi="Bookman Old Style"/>
          <w:sz w:val="28"/>
          <w:szCs w:val="28"/>
        </w:rPr>
        <w:t xml:space="preserve"> respondent, Mr. ZULU informed the Court that</w:t>
      </w:r>
      <w:r w:rsidR="00863383">
        <w:rPr>
          <w:rFonts w:ascii="Bookman Old Style" w:hAnsi="Bookman Old Style"/>
          <w:sz w:val="28"/>
          <w:szCs w:val="28"/>
        </w:rPr>
        <w:t>,</w:t>
      </w:r>
      <w:r>
        <w:rPr>
          <w:rFonts w:ascii="Bookman Old Style" w:hAnsi="Bookman Old Style"/>
          <w:sz w:val="28"/>
          <w:szCs w:val="28"/>
        </w:rPr>
        <w:t xml:space="preserve"> the record would show that the 1</w:t>
      </w:r>
      <w:r>
        <w:rPr>
          <w:rFonts w:ascii="Bookman Old Style" w:hAnsi="Bookman Old Style"/>
          <w:sz w:val="28"/>
          <w:szCs w:val="28"/>
          <w:vertAlign w:val="superscript"/>
        </w:rPr>
        <w:t>st</w:t>
      </w:r>
      <w:r>
        <w:rPr>
          <w:rFonts w:ascii="Bookman Old Style" w:hAnsi="Bookman Old Style"/>
          <w:sz w:val="28"/>
          <w:szCs w:val="28"/>
        </w:rPr>
        <w:t xml:space="preserve"> respondent has not filed heads of argument due to problem of instructions</w:t>
      </w:r>
      <w:r w:rsidR="00386DAA">
        <w:rPr>
          <w:rFonts w:ascii="Bookman Old Style" w:hAnsi="Bookman Old Style"/>
          <w:sz w:val="28"/>
          <w:szCs w:val="28"/>
        </w:rPr>
        <w:t>,</w:t>
      </w:r>
      <w:r w:rsidR="00EA5800">
        <w:rPr>
          <w:rFonts w:ascii="Bookman Old Style" w:hAnsi="Bookman Old Style"/>
          <w:sz w:val="28"/>
          <w:szCs w:val="28"/>
        </w:rPr>
        <w:t xml:space="preserve"> </w:t>
      </w:r>
      <w:r w:rsidR="00386DAA">
        <w:rPr>
          <w:rFonts w:ascii="Bookman Old Style" w:hAnsi="Bookman Old Style"/>
          <w:sz w:val="28"/>
          <w:szCs w:val="28"/>
        </w:rPr>
        <w:t>b</w:t>
      </w:r>
      <w:r>
        <w:rPr>
          <w:rFonts w:ascii="Bookman Old Style" w:hAnsi="Bookman Old Style"/>
          <w:sz w:val="28"/>
          <w:szCs w:val="28"/>
        </w:rPr>
        <w:t>ut would argue the appeal viva voce.</w:t>
      </w:r>
    </w:p>
    <w:p w:rsidR="005C6DB6" w:rsidRDefault="005C6DB6"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Counsel pointed out that</w:t>
      </w:r>
      <w:r w:rsidR="00386DAA">
        <w:rPr>
          <w:rFonts w:ascii="Bookman Old Style" w:hAnsi="Bookman Old Style"/>
          <w:sz w:val="28"/>
          <w:szCs w:val="28"/>
        </w:rPr>
        <w:t>,</w:t>
      </w:r>
      <w:r>
        <w:rPr>
          <w:rFonts w:ascii="Bookman Old Style" w:hAnsi="Bookman Old Style"/>
          <w:sz w:val="28"/>
          <w:szCs w:val="28"/>
        </w:rPr>
        <w:t xml:space="preserve"> the Cour</w:t>
      </w:r>
      <w:r w:rsidR="00DA6BBA">
        <w:rPr>
          <w:rFonts w:ascii="Bookman Old Style" w:hAnsi="Bookman Old Style"/>
          <w:sz w:val="28"/>
          <w:szCs w:val="28"/>
        </w:rPr>
        <w:t xml:space="preserve">t below made findings of fact. </w:t>
      </w:r>
      <w:r>
        <w:rPr>
          <w:rFonts w:ascii="Bookman Old Style" w:hAnsi="Bookman Old Style"/>
          <w:sz w:val="28"/>
          <w:szCs w:val="28"/>
        </w:rPr>
        <w:t>He further pointed out that</w:t>
      </w:r>
      <w:r w:rsidR="00386DAA">
        <w:rPr>
          <w:rFonts w:ascii="Bookman Old Style" w:hAnsi="Bookman Old Style"/>
          <w:sz w:val="28"/>
          <w:szCs w:val="28"/>
        </w:rPr>
        <w:t>,</w:t>
      </w:r>
      <w:r>
        <w:rPr>
          <w:rFonts w:ascii="Bookman Old Style" w:hAnsi="Bookman Old Style"/>
          <w:sz w:val="28"/>
          <w:szCs w:val="28"/>
        </w:rPr>
        <w:t xml:space="preserve"> the Court has laid guidelin</w:t>
      </w:r>
      <w:r w:rsidR="00386DAA">
        <w:rPr>
          <w:rFonts w:ascii="Bookman Old Style" w:hAnsi="Bookman Old Style"/>
          <w:sz w:val="28"/>
          <w:szCs w:val="28"/>
        </w:rPr>
        <w:t>es upon which it might interfere</w:t>
      </w:r>
      <w:r>
        <w:rPr>
          <w:rFonts w:ascii="Bookman Old Style" w:hAnsi="Bookman Old Style"/>
          <w:sz w:val="28"/>
          <w:szCs w:val="28"/>
        </w:rPr>
        <w:t xml:space="preserve"> with findings of fact. Such cases include </w:t>
      </w:r>
      <w:r w:rsidRPr="005C6DB6">
        <w:rPr>
          <w:rFonts w:ascii="Bookman Old Style" w:hAnsi="Bookman Old Style"/>
          <w:b/>
          <w:i/>
          <w:sz w:val="28"/>
          <w:szCs w:val="28"/>
          <w:u w:val="single"/>
        </w:rPr>
        <w:t>ZULU -VS- AVONDALE HOUSING PROJECT</w:t>
      </w:r>
      <w:r w:rsidR="00386DAA">
        <w:rPr>
          <w:rFonts w:ascii="Bookman Old Style" w:hAnsi="Bookman Old Style"/>
          <w:sz w:val="28"/>
          <w:szCs w:val="28"/>
        </w:rPr>
        <w:t xml:space="preserve"> </w:t>
      </w:r>
      <w:r>
        <w:rPr>
          <w:rFonts w:ascii="Bookman Old Style" w:hAnsi="Bookman Old Style"/>
          <w:sz w:val="28"/>
          <w:szCs w:val="28"/>
          <w:vertAlign w:val="superscript"/>
        </w:rPr>
        <w:t>(1</w:t>
      </w:r>
      <w:r w:rsidR="00D73B79">
        <w:rPr>
          <w:rFonts w:ascii="Bookman Old Style" w:hAnsi="Bookman Old Style"/>
          <w:sz w:val="28"/>
          <w:szCs w:val="28"/>
          <w:vertAlign w:val="superscript"/>
        </w:rPr>
        <w:t>)</w:t>
      </w:r>
      <w:r w:rsidR="00386DAA">
        <w:rPr>
          <w:rFonts w:ascii="Bookman Old Style" w:hAnsi="Bookman Old Style"/>
          <w:sz w:val="28"/>
          <w:szCs w:val="28"/>
        </w:rPr>
        <w:t>.</w:t>
      </w:r>
      <w:r>
        <w:rPr>
          <w:rFonts w:ascii="Bookman Old Style" w:hAnsi="Bookman Old Style"/>
          <w:sz w:val="28"/>
          <w:szCs w:val="28"/>
        </w:rPr>
        <w:t xml:space="preserve"> He submitted that</w:t>
      </w:r>
      <w:r w:rsidR="00863383">
        <w:rPr>
          <w:rFonts w:ascii="Bookman Old Style" w:hAnsi="Bookman Old Style"/>
          <w:sz w:val="28"/>
          <w:szCs w:val="28"/>
        </w:rPr>
        <w:t>,</w:t>
      </w:r>
      <w:r>
        <w:rPr>
          <w:rFonts w:ascii="Bookman Old Style" w:hAnsi="Bookman Old Style"/>
          <w:sz w:val="28"/>
          <w:szCs w:val="28"/>
        </w:rPr>
        <w:t xml:space="preserve"> the findings of fact made by the Lower Court were not</w:t>
      </w:r>
      <w:r w:rsidR="00DA6BBA">
        <w:rPr>
          <w:rFonts w:ascii="Bookman Old Style" w:hAnsi="Bookman Old Style"/>
          <w:sz w:val="28"/>
          <w:szCs w:val="28"/>
        </w:rPr>
        <w:t xml:space="preserve"> perverse.</w:t>
      </w:r>
    </w:p>
    <w:p w:rsidR="00DA6BBA" w:rsidRDefault="00863383"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He pointed out that,</w:t>
      </w:r>
      <w:r w:rsidR="00DA6BBA">
        <w:rPr>
          <w:rFonts w:ascii="Bookman Old Style" w:hAnsi="Bookman Old Style"/>
          <w:sz w:val="28"/>
          <w:szCs w:val="28"/>
        </w:rPr>
        <w:t xml:space="preserve"> the diagram referred to at page 245, refer to portion “M” which was Subdivided</w:t>
      </w:r>
      <w:r w:rsidR="009430E0">
        <w:rPr>
          <w:rFonts w:ascii="Bookman Old Style" w:hAnsi="Bookman Old Style"/>
          <w:sz w:val="28"/>
          <w:szCs w:val="28"/>
        </w:rPr>
        <w:t xml:space="preserve"> and labeled as Subdivision H. </w:t>
      </w:r>
      <w:r w:rsidR="00DA6BBA">
        <w:rPr>
          <w:rFonts w:ascii="Bookman Old Style" w:hAnsi="Bookman Old Style"/>
          <w:sz w:val="28"/>
          <w:szCs w:val="28"/>
        </w:rPr>
        <w:t>He further pointed out that</w:t>
      </w:r>
      <w:r w:rsidR="009430E0">
        <w:rPr>
          <w:rFonts w:ascii="Bookman Old Style" w:hAnsi="Bookman Old Style"/>
          <w:sz w:val="28"/>
          <w:szCs w:val="28"/>
        </w:rPr>
        <w:t>,</w:t>
      </w:r>
      <w:r w:rsidR="00DA6BBA">
        <w:rPr>
          <w:rFonts w:ascii="Bookman Old Style" w:hAnsi="Bookman Old Style"/>
          <w:sz w:val="28"/>
          <w:szCs w:val="28"/>
        </w:rPr>
        <w:t xml:space="preserve"> initially there was portion “N”.</w:t>
      </w:r>
    </w:p>
    <w:p w:rsidR="00DA6BBA" w:rsidRDefault="00DA6BBA"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He contended that</w:t>
      </w:r>
      <w:r w:rsidR="00863383">
        <w:rPr>
          <w:rFonts w:ascii="Bookman Old Style" w:hAnsi="Bookman Old Style"/>
          <w:sz w:val="28"/>
          <w:szCs w:val="28"/>
        </w:rPr>
        <w:t>,</w:t>
      </w:r>
      <w:r>
        <w:rPr>
          <w:rFonts w:ascii="Bookman Old Style" w:hAnsi="Bookman Old Style"/>
          <w:sz w:val="28"/>
          <w:szCs w:val="28"/>
        </w:rPr>
        <w:t xml:space="preserve"> the issues in this appeal </w:t>
      </w:r>
      <w:r w:rsidR="009430E0">
        <w:rPr>
          <w:rFonts w:ascii="Bookman Old Style" w:hAnsi="Bookman Old Style"/>
          <w:sz w:val="28"/>
          <w:szCs w:val="28"/>
        </w:rPr>
        <w:t xml:space="preserve">are findings of fact. </w:t>
      </w:r>
      <w:r>
        <w:rPr>
          <w:rFonts w:ascii="Bookman Old Style" w:hAnsi="Bookman Old Style"/>
          <w:sz w:val="28"/>
          <w:szCs w:val="28"/>
        </w:rPr>
        <w:t>He pointed out that</w:t>
      </w:r>
      <w:r w:rsidR="00863383">
        <w:rPr>
          <w:rFonts w:ascii="Bookman Old Style" w:hAnsi="Bookman Old Style"/>
          <w:sz w:val="28"/>
          <w:szCs w:val="28"/>
        </w:rPr>
        <w:t>,</w:t>
      </w:r>
      <w:r>
        <w:rPr>
          <w:rFonts w:ascii="Bookman Old Style" w:hAnsi="Bookman Old Style"/>
          <w:sz w:val="28"/>
          <w:szCs w:val="28"/>
        </w:rPr>
        <w:t xml:space="preserve"> the evidence of DW1 at page 349 to 352 of the record was that, he had purchased “H”</w:t>
      </w:r>
      <w:r w:rsidR="009430E0">
        <w:rPr>
          <w:rFonts w:ascii="Bookman Old Style" w:hAnsi="Bookman Old Style"/>
          <w:sz w:val="28"/>
          <w:szCs w:val="28"/>
        </w:rPr>
        <w:t xml:space="preserve"> and later applied to purchase Lots 6 and 7. </w:t>
      </w:r>
      <w:r>
        <w:rPr>
          <w:rFonts w:ascii="Bookman Old Style" w:hAnsi="Bookman Old Style"/>
          <w:sz w:val="28"/>
          <w:szCs w:val="28"/>
        </w:rPr>
        <w:t>There was a counter claim for 6 and 7.  The findings of the Court below were not misplaced.</w:t>
      </w:r>
    </w:p>
    <w:p w:rsidR="00DA6BBA" w:rsidRDefault="00DA6BBA"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With respect to the grounds of the appeal, Counsel argued in the alternative that, the appeal is academic. He referred the </w:t>
      </w:r>
      <w:r>
        <w:rPr>
          <w:rFonts w:ascii="Bookman Old Style" w:hAnsi="Bookman Old Style"/>
          <w:sz w:val="28"/>
          <w:szCs w:val="28"/>
        </w:rPr>
        <w:lastRenderedPageBreak/>
        <w:t>Cou</w:t>
      </w:r>
      <w:r w:rsidR="009430E0">
        <w:rPr>
          <w:rFonts w:ascii="Bookman Old Style" w:hAnsi="Bookman Old Style"/>
          <w:sz w:val="28"/>
          <w:szCs w:val="28"/>
        </w:rPr>
        <w:t xml:space="preserve">rt to the claim as at page 29. </w:t>
      </w:r>
      <w:r>
        <w:rPr>
          <w:rFonts w:ascii="Bookman Old Style" w:hAnsi="Bookman Old Style"/>
          <w:sz w:val="28"/>
          <w:szCs w:val="28"/>
        </w:rPr>
        <w:t xml:space="preserve">They sought a declaration, and the grounds of appeal do not attack the Court </w:t>
      </w:r>
      <w:proofErr w:type="spellStart"/>
      <w:r>
        <w:rPr>
          <w:rFonts w:ascii="Bookman Old Style" w:hAnsi="Bookman Old Style"/>
          <w:sz w:val="28"/>
          <w:szCs w:val="28"/>
        </w:rPr>
        <w:t>below’s</w:t>
      </w:r>
      <w:proofErr w:type="spellEnd"/>
      <w:r>
        <w:rPr>
          <w:rFonts w:ascii="Bookman Old Style" w:hAnsi="Bookman Old Style"/>
          <w:sz w:val="28"/>
          <w:szCs w:val="28"/>
        </w:rPr>
        <w:t xml:space="preserve"> failure to make a declaration. The 1</w:t>
      </w:r>
      <w:r>
        <w:rPr>
          <w:rFonts w:ascii="Bookman Old Style" w:hAnsi="Bookman Old Style"/>
          <w:sz w:val="28"/>
          <w:szCs w:val="28"/>
          <w:vertAlign w:val="superscript"/>
        </w:rPr>
        <w:t>st</w:t>
      </w:r>
      <w:r>
        <w:rPr>
          <w:rFonts w:ascii="Bookman Old Style" w:hAnsi="Bookman Old Style"/>
          <w:sz w:val="28"/>
          <w:szCs w:val="28"/>
        </w:rPr>
        <w:t xml:space="preserve"> appellant concluded that he had no contract of sale.</w:t>
      </w:r>
    </w:p>
    <w:p w:rsidR="00942EE7" w:rsidRDefault="00942EE7"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He referred the Court to the contract at page 129.  Further</w:t>
      </w:r>
      <w:r w:rsidR="009430E0">
        <w:rPr>
          <w:rFonts w:ascii="Bookman Old Style" w:hAnsi="Bookman Old Style"/>
          <w:sz w:val="28"/>
          <w:szCs w:val="28"/>
        </w:rPr>
        <w:t>,</w:t>
      </w:r>
      <w:r>
        <w:rPr>
          <w:rFonts w:ascii="Bookman Old Style" w:hAnsi="Bookman Old Style"/>
          <w:sz w:val="28"/>
          <w:szCs w:val="28"/>
        </w:rPr>
        <w:t xml:space="preserve"> the 2</w:t>
      </w:r>
      <w:r>
        <w:rPr>
          <w:rFonts w:ascii="Bookman Old Style" w:hAnsi="Bookman Old Style"/>
          <w:sz w:val="28"/>
          <w:szCs w:val="28"/>
          <w:vertAlign w:val="superscript"/>
        </w:rPr>
        <w:t>nd</w:t>
      </w:r>
      <w:r>
        <w:rPr>
          <w:rFonts w:ascii="Bookman Old Style" w:hAnsi="Bookman Old Style"/>
          <w:sz w:val="28"/>
          <w:szCs w:val="28"/>
        </w:rPr>
        <w:t xml:space="preserve"> appellant had</w:t>
      </w:r>
      <w:r w:rsidR="009430E0">
        <w:rPr>
          <w:rFonts w:ascii="Bookman Old Style" w:hAnsi="Bookman Old Style"/>
          <w:sz w:val="28"/>
          <w:szCs w:val="28"/>
        </w:rPr>
        <w:t xml:space="preserve"> no evidence to back his claim. </w:t>
      </w:r>
      <w:r>
        <w:rPr>
          <w:rFonts w:ascii="Bookman Old Style" w:hAnsi="Bookman Old Style"/>
          <w:sz w:val="28"/>
          <w:szCs w:val="28"/>
        </w:rPr>
        <w:t>Counsel contended that, the Court bel</w:t>
      </w:r>
      <w:r w:rsidR="009430E0">
        <w:rPr>
          <w:rFonts w:ascii="Bookman Old Style" w:hAnsi="Bookman Old Style"/>
          <w:sz w:val="28"/>
          <w:szCs w:val="28"/>
        </w:rPr>
        <w:t>ow, p</w:t>
      </w:r>
      <w:r>
        <w:rPr>
          <w:rFonts w:ascii="Bookman Old Style" w:hAnsi="Bookman Old Style"/>
          <w:sz w:val="28"/>
          <w:szCs w:val="28"/>
        </w:rPr>
        <w:t xml:space="preserve">articularly in respect of </w:t>
      </w:r>
      <w:r w:rsidR="00981EBF">
        <w:rPr>
          <w:rFonts w:ascii="Bookman Old Style" w:hAnsi="Bookman Old Style"/>
          <w:sz w:val="28"/>
          <w:szCs w:val="28"/>
        </w:rPr>
        <w:t xml:space="preserve">the </w:t>
      </w:r>
      <w:r>
        <w:rPr>
          <w:rFonts w:ascii="Bookman Old Style" w:hAnsi="Bookman Old Style"/>
          <w:sz w:val="28"/>
          <w:szCs w:val="28"/>
        </w:rPr>
        <w:t>2</w:t>
      </w:r>
      <w:r>
        <w:rPr>
          <w:rFonts w:ascii="Bookman Old Style" w:hAnsi="Bookman Old Style"/>
          <w:sz w:val="28"/>
          <w:szCs w:val="28"/>
          <w:vertAlign w:val="superscript"/>
        </w:rPr>
        <w:t>nd</w:t>
      </w:r>
      <w:r>
        <w:rPr>
          <w:rFonts w:ascii="Bookman Old Style" w:hAnsi="Bookman Old Style"/>
          <w:sz w:val="28"/>
          <w:szCs w:val="28"/>
        </w:rPr>
        <w:t xml:space="preserve"> a</w:t>
      </w:r>
      <w:r w:rsidR="009430E0">
        <w:rPr>
          <w:rFonts w:ascii="Bookman Old Style" w:hAnsi="Bookman Old Style"/>
          <w:sz w:val="28"/>
          <w:szCs w:val="28"/>
        </w:rPr>
        <w:t xml:space="preserve">ppellant did not err when it </w:t>
      </w:r>
      <w:r>
        <w:rPr>
          <w:rFonts w:ascii="Bookman Old Style" w:hAnsi="Bookman Old Style"/>
          <w:sz w:val="28"/>
          <w:szCs w:val="28"/>
        </w:rPr>
        <w:t>d</w:t>
      </w:r>
      <w:r w:rsidR="009430E0">
        <w:rPr>
          <w:rFonts w:ascii="Bookman Old Style" w:hAnsi="Bookman Old Style"/>
          <w:sz w:val="28"/>
          <w:szCs w:val="28"/>
        </w:rPr>
        <w:t>id</w:t>
      </w:r>
      <w:r>
        <w:rPr>
          <w:rFonts w:ascii="Bookman Old Style" w:hAnsi="Bookman Old Style"/>
          <w:sz w:val="28"/>
          <w:szCs w:val="28"/>
        </w:rPr>
        <w:t xml:space="preserve"> not make a declaration that he was a </w:t>
      </w:r>
      <w:proofErr w:type="spellStart"/>
      <w:r>
        <w:rPr>
          <w:rFonts w:ascii="Bookman Old Style" w:hAnsi="Bookman Old Style"/>
          <w:sz w:val="28"/>
          <w:szCs w:val="28"/>
        </w:rPr>
        <w:t>bonafide</w:t>
      </w:r>
      <w:proofErr w:type="spellEnd"/>
      <w:r>
        <w:rPr>
          <w:rFonts w:ascii="Bookman Old Style" w:hAnsi="Bookman Old Style"/>
          <w:sz w:val="28"/>
          <w:szCs w:val="28"/>
        </w:rPr>
        <w:t xml:space="preserve"> purchaser.  The 2</w:t>
      </w:r>
      <w:r>
        <w:rPr>
          <w:rFonts w:ascii="Bookman Old Style" w:hAnsi="Bookman Old Style"/>
          <w:sz w:val="28"/>
          <w:szCs w:val="28"/>
          <w:vertAlign w:val="superscript"/>
        </w:rPr>
        <w:t>nd</w:t>
      </w:r>
      <w:r>
        <w:rPr>
          <w:rFonts w:ascii="Bookman Old Style" w:hAnsi="Bookman Old Style"/>
          <w:sz w:val="28"/>
          <w:szCs w:val="28"/>
        </w:rPr>
        <w:t xml:space="preserve"> appellant admitted at page 348 that he did not pay for the property.</w:t>
      </w:r>
    </w:p>
    <w:p w:rsidR="00942EE7" w:rsidRDefault="00942EE7"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In reply, Mr. MAZUMBA submitted that, his learned brother had </w:t>
      </w:r>
      <w:proofErr w:type="spellStart"/>
      <w:r>
        <w:rPr>
          <w:rFonts w:ascii="Bookman Old Style" w:hAnsi="Bookman Old Style"/>
          <w:sz w:val="28"/>
          <w:szCs w:val="28"/>
        </w:rPr>
        <w:t>laboured</w:t>
      </w:r>
      <w:proofErr w:type="spellEnd"/>
      <w:r>
        <w:rPr>
          <w:rFonts w:ascii="Bookman Old Style" w:hAnsi="Bookman Old Style"/>
          <w:sz w:val="28"/>
          <w:szCs w:val="28"/>
        </w:rPr>
        <w:t xml:space="preserve"> on issues which do not assist the 1</w:t>
      </w:r>
      <w:r>
        <w:rPr>
          <w:rFonts w:ascii="Bookman Old Style" w:hAnsi="Bookman Old Style"/>
          <w:sz w:val="28"/>
          <w:szCs w:val="28"/>
          <w:vertAlign w:val="superscript"/>
        </w:rPr>
        <w:t>st</w:t>
      </w:r>
      <w:r>
        <w:rPr>
          <w:rFonts w:ascii="Bookman Old Style" w:hAnsi="Bookman Old Style"/>
          <w:sz w:val="28"/>
          <w:szCs w:val="28"/>
        </w:rPr>
        <w:t xml:space="preserve"> respondent. He pointed out that issues are guided by the pleadings. Counsel contended that ZCCM</w:t>
      </w:r>
      <w:r w:rsidR="00981EBF">
        <w:rPr>
          <w:rFonts w:ascii="Bookman Old Style" w:hAnsi="Bookman Old Style"/>
          <w:sz w:val="28"/>
          <w:szCs w:val="28"/>
        </w:rPr>
        <w:t>,</w:t>
      </w:r>
      <w:r>
        <w:rPr>
          <w:rFonts w:ascii="Bookman Old Style" w:hAnsi="Bookman Old Style"/>
          <w:sz w:val="28"/>
          <w:szCs w:val="28"/>
        </w:rPr>
        <w:t xml:space="preserve"> the owners of the property did not in their </w:t>
      </w:r>
      <w:proofErr w:type="spellStart"/>
      <w:proofErr w:type="gramStart"/>
      <w:r>
        <w:rPr>
          <w:rFonts w:ascii="Bookman Old Style" w:hAnsi="Bookman Old Style"/>
          <w:sz w:val="28"/>
          <w:szCs w:val="28"/>
        </w:rPr>
        <w:t>defence</w:t>
      </w:r>
      <w:proofErr w:type="spellEnd"/>
      <w:r w:rsidR="00981EBF">
        <w:rPr>
          <w:rFonts w:ascii="Bookman Old Style" w:hAnsi="Bookman Old Style"/>
          <w:sz w:val="28"/>
          <w:szCs w:val="28"/>
        </w:rPr>
        <w:t>,</w:t>
      </w:r>
      <w:proofErr w:type="gramEnd"/>
      <w:r>
        <w:rPr>
          <w:rFonts w:ascii="Bookman Old Style" w:hAnsi="Bookman Old Style"/>
          <w:sz w:val="28"/>
          <w:szCs w:val="28"/>
        </w:rPr>
        <w:t xml:space="preserve"> deny having sold the portions of land to the appellants. </w:t>
      </w:r>
    </w:p>
    <w:p w:rsidR="00942EE7" w:rsidRDefault="00942EE7"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We hav</w:t>
      </w:r>
      <w:r w:rsidR="00981EBF">
        <w:rPr>
          <w:rFonts w:ascii="Bookman Old Style" w:hAnsi="Bookman Old Style"/>
          <w:sz w:val="28"/>
          <w:szCs w:val="28"/>
        </w:rPr>
        <w:t xml:space="preserve">e considered the grounds of </w:t>
      </w:r>
      <w:r>
        <w:rPr>
          <w:rFonts w:ascii="Bookman Old Style" w:hAnsi="Bookman Old Style"/>
          <w:sz w:val="28"/>
          <w:szCs w:val="28"/>
        </w:rPr>
        <w:t>appeal; the appellant’s heads of argument; and the submiss</w:t>
      </w:r>
      <w:r w:rsidR="00142592">
        <w:rPr>
          <w:rFonts w:ascii="Bookman Old Style" w:hAnsi="Bookman Old Style"/>
          <w:sz w:val="28"/>
          <w:szCs w:val="28"/>
        </w:rPr>
        <w:t xml:space="preserve">ions on behalf of the parties. </w:t>
      </w:r>
      <w:r>
        <w:rPr>
          <w:rFonts w:ascii="Bookman Old Style" w:hAnsi="Bookman Old Style"/>
          <w:sz w:val="28"/>
          <w:szCs w:val="28"/>
        </w:rPr>
        <w:t>We have also examined the judgment of the Court below that has been appealed against.</w:t>
      </w:r>
    </w:p>
    <w:p w:rsidR="00942EE7" w:rsidRDefault="00942EE7"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In the 1</w:t>
      </w:r>
      <w:r>
        <w:rPr>
          <w:rFonts w:ascii="Bookman Old Style" w:hAnsi="Bookman Old Style"/>
          <w:sz w:val="28"/>
          <w:szCs w:val="28"/>
          <w:vertAlign w:val="superscript"/>
        </w:rPr>
        <w:t>st</w:t>
      </w:r>
      <w:r w:rsidR="00981EBF">
        <w:rPr>
          <w:rFonts w:ascii="Bookman Old Style" w:hAnsi="Bookman Old Style"/>
          <w:sz w:val="28"/>
          <w:szCs w:val="28"/>
        </w:rPr>
        <w:t xml:space="preserve"> ground of </w:t>
      </w:r>
      <w:r>
        <w:rPr>
          <w:rFonts w:ascii="Bookman Old Style" w:hAnsi="Bookman Old Style"/>
          <w:sz w:val="28"/>
          <w:szCs w:val="28"/>
        </w:rPr>
        <w:t>appeal, the appellants have challenged the Court below for holding that Subdivision 6 and 7 of Lot No. 542/</w:t>
      </w:r>
      <w:r w:rsidR="00AB0779">
        <w:rPr>
          <w:rFonts w:ascii="Bookman Old Style" w:hAnsi="Bookman Old Style"/>
          <w:sz w:val="28"/>
          <w:szCs w:val="28"/>
        </w:rPr>
        <w:t>M were part of Subdivision H of Lot No. 542/M.</w:t>
      </w:r>
    </w:p>
    <w:p w:rsidR="00AB0779" w:rsidRDefault="00AB0779"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We have </w:t>
      </w:r>
      <w:proofErr w:type="spellStart"/>
      <w:r>
        <w:rPr>
          <w:rFonts w:ascii="Bookman Old Style" w:hAnsi="Bookman Old Style"/>
          <w:sz w:val="28"/>
          <w:szCs w:val="28"/>
        </w:rPr>
        <w:t>analysed</w:t>
      </w:r>
      <w:proofErr w:type="spellEnd"/>
      <w:r>
        <w:rPr>
          <w:rFonts w:ascii="Bookman Old Style" w:hAnsi="Bookman Old Style"/>
          <w:sz w:val="28"/>
          <w:szCs w:val="28"/>
        </w:rPr>
        <w:t xml:space="preserve"> the evidence that was adduced before the Court below.  The evidence as it stands, the Court below cannot be faulted for holding as it did, that Subdivisions 6 and 7 were part of Subdivision H of Lot No. 542/M.</w:t>
      </w:r>
    </w:p>
    <w:p w:rsidR="00AB0779" w:rsidRDefault="00AB0779"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lastRenderedPageBreak/>
        <w:t xml:space="preserve">          In the circumstances</w:t>
      </w:r>
      <w:r w:rsidR="00787322">
        <w:rPr>
          <w:rFonts w:ascii="Bookman Old Style" w:hAnsi="Bookman Old Style"/>
          <w:sz w:val="28"/>
          <w:szCs w:val="28"/>
        </w:rPr>
        <w:t>,</w:t>
      </w:r>
      <w:r>
        <w:rPr>
          <w:rFonts w:ascii="Bookman Old Style" w:hAnsi="Bookman Old Style"/>
          <w:sz w:val="28"/>
          <w:szCs w:val="28"/>
        </w:rPr>
        <w:t xml:space="preserve"> we find no merit in the 1</w:t>
      </w:r>
      <w:r>
        <w:rPr>
          <w:rFonts w:ascii="Bookman Old Style" w:hAnsi="Bookman Old Style"/>
          <w:sz w:val="28"/>
          <w:szCs w:val="28"/>
          <w:vertAlign w:val="superscript"/>
        </w:rPr>
        <w:t>st</w:t>
      </w:r>
      <w:r>
        <w:rPr>
          <w:rFonts w:ascii="Bookman Old Style" w:hAnsi="Bookman Old Style"/>
          <w:sz w:val="28"/>
          <w:szCs w:val="28"/>
        </w:rPr>
        <w:t xml:space="preserve"> ground of the appeal.  It is, accordingly, dismissed.</w:t>
      </w:r>
    </w:p>
    <w:p w:rsidR="00767C4C" w:rsidRDefault="00767C4C"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In the 2</w:t>
      </w:r>
      <w:r>
        <w:rPr>
          <w:rFonts w:ascii="Bookman Old Style" w:hAnsi="Bookman Old Style"/>
          <w:sz w:val="28"/>
          <w:szCs w:val="28"/>
          <w:vertAlign w:val="superscript"/>
        </w:rPr>
        <w:t>nd</w:t>
      </w:r>
      <w:r w:rsidR="002F0732">
        <w:rPr>
          <w:rFonts w:ascii="Bookman Old Style" w:hAnsi="Bookman Old Style"/>
          <w:sz w:val="28"/>
          <w:szCs w:val="28"/>
        </w:rPr>
        <w:t xml:space="preserve"> ground of </w:t>
      </w:r>
      <w:r>
        <w:rPr>
          <w:rFonts w:ascii="Bookman Old Style" w:hAnsi="Bookman Old Style"/>
          <w:sz w:val="28"/>
          <w:szCs w:val="28"/>
        </w:rPr>
        <w:t>appeal, the appellants have attacked the Court below, on the evidence before it, in holding that subdivisions 6 and 7 Lot 542/M were sold by the 2</w:t>
      </w:r>
      <w:r>
        <w:rPr>
          <w:rFonts w:ascii="Bookman Old Style" w:hAnsi="Bookman Old Style"/>
          <w:sz w:val="28"/>
          <w:szCs w:val="28"/>
          <w:vertAlign w:val="superscript"/>
        </w:rPr>
        <w:t>nd</w:t>
      </w:r>
      <w:r>
        <w:rPr>
          <w:rFonts w:ascii="Bookman Old Style" w:hAnsi="Bookman Old Style"/>
          <w:sz w:val="28"/>
          <w:szCs w:val="28"/>
        </w:rPr>
        <w:t xml:space="preserve"> respondent</w:t>
      </w:r>
      <w:r w:rsidR="00787322">
        <w:rPr>
          <w:rFonts w:ascii="Bookman Old Style" w:hAnsi="Bookman Old Style"/>
          <w:sz w:val="28"/>
          <w:szCs w:val="28"/>
        </w:rPr>
        <w:t xml:space="preserve"> to the 1</w:t>
      </w:r>
      <w:r w:rsidR="00787322">
        <w:rPr>
          <w:rFonts w:ascii="Bookman Old Style" w:hAnsi="Bookman Old Style"/>
          <w:sz w:val="28"/>
          <w:szCs w:val="28"/>
          <w:vertAlign w:val="superscript"/>
        </w:rPr>
        <w:t xml:space="preserve">st </w:t>
      </w:r>
      <w:r w:rsidR="00787322">
        <w:rPr>
          <w:rFonts w:ascii="Bookman Old Style" w:hAnsi="Bookman Old Style"/>
          <w:sz w:val="28"/>
          <w:szCs w:val="28"/>
        </w:rPr>
        <w:t>respondent</w:t>
      </w:r>
      <w:r>
        <w:rPr>
          <w:rFonts w:ascii="Bookman Old Style" w:hAnsi="Bookman Old Style"/>
          <w:sz w:val="28"/>
          <w:szCs w:val="28"/>
        </w:rPr>
        <w:t>.</w:t>
      </w:r>
    </w:p>
    <w:p w:rsidR="00767C4C" w:rsidRDefault="00767C4C"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Having considered the evidence that was adduced before the Court below as contained in the record of appeal, we have found that the evidence as it stands, the Court below cannot be faulted for holding as it did that, Subdivisions 6 and 7 of Lot 542/M were sold by the 2</w:t>
      </w:r>
      <w:r>
        <w:rPr>
          <w:rFonts w:ascii="Bookman Old Style" w:hAnsi="Bookman Old Style"/>
          <w:sz w:val="28"/>
          <w:szCs w:val="28"/>
          <w:vertAlign w:val="superscript"/>
        </w:rPr>
        <w:t>nd</w:t>
      </w:r>
      <w:r>
        <w:rPr>
          <w:rFonts w:ascii="Bookman Old Style" w:hAnsi="Bookman Old Style"/>
          <w:sz w:val="28"/>
          <w:szCs w:val="28"/>
        </w:rPr>
        <w:t xml:space="preserve"> respondent to the 1</w:t>
      </w:r>
      <w:r>
        <w:rPr>
          <w:rFonts w:ascii="Bookman Old Style" w:hAnsi="Bookman Old Style"/>
          <w:sz w:val="28"/>
          <w:szCs w:val="28"/>
          <w:vertAlign w:val="superscript"/>
        </w:rPr>
        <w:t>st</w:t>
      </w:r>
      <w:r>
        <w:rPr>
          <w:rFonts w:ascii="Bookman Old Style" w:hAnsi="Bookman Old Style"/>
          <w:sz w:val="28"/>
          <w:szCs w:val="28"/>
        </w:rPr>
        <w:t xml:space="preserve"> respondent.</w:t>
      </w:r>
    </w:p>
    <w:p w:rsidR="00767C4C" w:rsidRDefault="00CB7A20"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w:t>
      </w:r>
      <w:r w:rsidR="00767C4C">
        <w:rPr>
          <w:rFonts w:ascii="Bookman Old Style" w:hAnsi="Bookman Old Style"/>
          <w:sz w:val="28"/>
          <w:szCs w:val="28"/>
        </w:rPr>
        <w:t>Further, according to the undisputed evidence and the findings of the Court below, we are of the view that the portions of land in question having been offered and sold to the 1</w:t>
      </w:r>
      <w:r w:rsidR="00767C4C">
        <w:rPr>
          <w:rFonts w:ascii="Bookman Old Style" w:hAnsi="Bookman Old Style"/>
          <w:sz w:val="28"/>
          <w:szCs w:val="28"/>
          <w:vertAlign w:val="superscript"/>
        </w:rPr>
        <w:t>st</w:t>
      </w:r>
      <w:r w:rsidR="00767C4C">
        <w:rPr>
          <w:rFonts w:ascii="Bookman Old Style" w:hAnsi="Bookman Old Style"/>
          <w:sz w:val="28"/>
          <w:szCs w:val="28"/>
        </w:rPr>
        <w:t xml:space="preserve"> </w:t>
      </w:r>
      <w:r>
        <w:rPr>
          <w:rFonts w:ascii="Bookman Old Style" w:hAnsi="Bookman Old Style"/>
          <w:sz w:val="28"/>
          <w:szCs w:val="28"/>
        </w:rPr>
        <w:t>respondent by the 2</w:t>
      </w:r>
      <w:r>
        <w:rPr>
          <w:rFonts w:ascii="Bookman Old Style" w:hAnsi="Bookman Old Style"/>
          <w:sz w:val="28"/>
          <w:szCs w:val="28"/>
          <w:vertAlign w:val="superscript"/>
        </w:rPr>
        <w:t>nd</w:t>
      </w:r>
      <w:r>
        <w:rPr>
          <w:rFonts w:ascii="Bookman Old Style" w:hAnsi="Bookman Old Style"/>
          <w:sz w:val="28"/>
          <w:szCs w:val="28"/>
        </w:rPr>
        <w:t xml:space="preserve"> respondent earlier; the subsequent offer of the portions of land to the appellant was a mistake on the part of the 2</w:t>
      </w:r>
      <w:r>
        <w:rPr>
          <w:rFonts w:ascii="Bookman Old Style" w:hAnsi="Bookman Old Style"/>
          <w:sz w:val="28"/>
          <w:szCs w:val="28"/>
          <w:vertAlign w:val="superscript"/>
        </w:rPr>
        <w:t>nd</w:t>
      </w:r>
      <w:r>
        <w:rPr>
          <w:rFonts w:ascii="Bookman Old Style" w:hAnsi="Bookman Old Style"/>
          <w:sz w:val="28"/>
          <w:szCs w:val="28"/>
        </w:rPr>
        <w:t xml:space="preserve"> respondent.</w:t>
      </w:r>
    </w:p>
    <w:p w:rsidR="00CB7A20" w:rsidRDefault="00CB7A20"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In the circumstances</w:t>
      </w:r>
      <w:r w:rsidR="00EA7820">
        <w:rPr>
          <w:rFonts w:ascii="Bookman Old Style" w:hAnsi="Bookman Old Style"/>
          <w:sz w:val="28"/>
          <w:szCs w:val="28"/>
        </w:rPr>
        <w:t>,</w:t>
      </w:r>
      <w:r>
        <w:rPr>
          <w:rFonts w:ascii="Bookman Old Style" w:hAnsi="Bookman Old Style"/>
          <w:sz w:val="28"/>
          <w:szCs w:val="28"/>
        </w:rPr>
        <w:t xml:space="preserve"> we find no merit in the 2</w:t>
      </w:r>
      <w:r>
        <w:rPr>
          <w:rFonts w:ascii="Bookman Old Style" w:hAnsi="Bookman Old Style"/>
          <w:sz w:val="28"/>
          <w:szCs w:val="28"/>
          <w:vertAlign w:val="superscript"/>
        </w:rPr>
        <w:t>nd</w:t>
      </w:r>
      <w:r>
        <w:rPr>
          <w:rFonts w:ascii="Bookman Old Style" w:hAnsi="Bookman Old Style"/>
          <w:sz w:val="28"/>
          <w:szCs w:val="28"/>
        </w:rPr>
        <w:t xml:space="preserve"> ground of the appeal, and </w:t>
      </w:r>
      <w:proofErr w:type="gramStart"/>
      <w:r>
        <w:rPr>
          <w:rFonts w:ascii="Bookman Old Style" w:hAnsi="Bookman Old Style"/>
          <w:sz w:val="28"/>
          <w:szCs w:val="28"/>
        </w:rPr>
        <w:t>is</w:t>
      </w:r>
      <w:proofErr w:type="gramEnd"/>
      <w:r>
        <w:rPr>
          <w:rFonts w:ascii="Bookman Old Style" w:hAnsi="Bookman Old Style"/>
          <w:sz w:val="28"/>
          <w:szCs w:val="28"/>
        </w:rPr>
        <w:t xml:space="preserve"> dismissed. </w:t>
      </w:r>
    </w:p>
    <w:p w:rsidR="00CB7A20" w:rsidRDefault="00CB7A20"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Last and not the least most of the arguments in the two grounds of appeal</w:t>
      </w:r>
      <w:r w:rsidR="0006280C">
        <w:rPr>
          <w:rFonts w:ascii="Bookman Old Style" w:hAnsi="Bookman Old Style"/>
          <w:sz w:val="28"/>
          <w:szCs w:val="28"/>
        </w:rPr>
        <w:t>,</w:t>
      </w:r>
      <w:r w:rsidR="00CE1E50">
        <w:rPr>
          <w:rFonts w:ascii="Bookman Old Style" w:hAnsi="Bookman Old Style"/>
          <w:sz w:val="28"/>
          <w:szCs w:val="28"/>
        </w:rPr>
        <w:t xml:space="preserve"> attacked </w:t>
      </w:r>
      <w:r>
        <w:rPr>
          <w:rFonts w:ascii="Bookman Old Style" w:hAnsi="Bookman Old Style"/>
          <w:sz w:val="28"/>
          <w:szCs w:val="28"/>
        </w:rPr>
        <w:t>findin</w:t>
      </w:r>
      <w:r w:rsidR="0006280C">
        <w:rPr>
          <w:rFonts w:ascii="Bookman Old Style" w:hAnsi="Bookman Old Style"/>
          <w:sz w:val="28"/>
          <w:szCs w:val="28"/>
        </w:rPr>
        <w:t>gs of fact by the Court below.</w:t>
      </w:r>
      <w:proofErr w:type="gramEnd"/>
      <w:r w:rsidR="0006280C">
        <w:rPr>
          <w:rFonts w:ascii="Bookman Old Style" w:hAnsi="Bookman Old Style"/>
          <w:sz w:val="28"/>
          <w:szCs w:val="28"/>
        </w:rPr>
        <w:t xml:space="preserve"> </w:t>
      </w:r>
      <w:r w:rsidR="00CE1E50">
        <w:rPr>
          <w:rFonts w:ascii="Bookman Old Style" w:hAnsi="Bookman Old Style"/>
          <w:sz w:val="28"/>
          <w:szCs w:val="28"/>
        </w:rPr>
        <w:t xml:space="preserve"> </w:t>
      </w:r>
      <w:r>
        <w:rPr>
          <w:rFonts w:ascii="Bookman Old Style" w:hAnsi="Bookman Old Style"/>
          <w:sz w:val="28"/>
          <w:szCs w:val="28"/>
        </w:rPr>
        <w:t>As stated in numerous case</w:t>
      </w:r>
      <w:r w:rsidR="00BB0FE3">
        <w:rPr>
          <w:rFonts w:ascii="Bookman Old Style" w:hAnsi="Bookman Old Style"/>
          <w:sz w:val="28"/>
          <w:szCs w:val="28"/>
        </w:rPr>
        <w:t>s</w:t>
      </w:r>
      <w:r>
        <w:rPr>
          <w:rFonts w:ascii="Bookman Old Style" w:hAnsi="Bookman Old Style"/>
          <w:sz w:val="28"/>
          <w:szCs w:val="28"/>
        </w:rPr>
        <w:t xml:space="preserve"> which include the case of </w:t>
      </w:r>
      <w:r w:rsidR="00897332">
        <w:rPr>
          <w:rFonts w:ascii="Bookman Old Style" w:hAnsi="Bookman Old Style"/>
          <w:b/>
          <w:i/>
          <w:sz w:val="28"/>
          <w:szCs w:val="28"/>
          <w:u w:val="single"/>
        </w:rPr>
        <w:t>ZULU -</w:t>
      </w:r>
      <w:r w:rsidRPr="0006280C">
        <w:rPr>
          <w:rFonts w:ascii="Bookman Old Style" w:hAnsi="Bookman Old Style"/>
          <w:b/>
          <w:i/>
          <w:sz w:val="28"/>
          <w:szCs w:val="28"/>
          <w:u w:val="single"/>
        </w:rPr>
        <w:t>VS-</w:t>
      </w:r>
      <w:r w:rsidRPr="0006280C">
        <w:rPr>
          <w:rFonts w:ascii="Bookman Old Style" w:hAnsi="Bookman Old Style"/>
          <w:sz w:val="28"/>
          <w:szCs w:val="28"/>
          <w:u w:val="single"/>
        </w:rPr>
        <w:t xml:space="preserve"> </w:t>
      </w:r>
      <w:r w:rsidRPr="0006280C">
        <w:rPr>
          <w:rFonts w:ascii="Bookman Old Style" w:hAnsi="Bookman Old Style"/>
          <w:b/>
          <w:i/>
          <w:sz w:val="28"/>
          <w:szCs w:val="28"/>
          <w:u w:val="single"/>
        </w:rPr>
        <w:t>AVONDALE HOUSING PROJECT LIMITED</w:t>
      </w:r>
      <w:r>
        <w:rPr>
          <w:rFonts w:ascii="Bookman Old Style" w:hAnsi="Bookman Old Style"/>
          <w:sz w:val="28"/>
          <w:szCs w:val="28"/>
        </w:rPr>
        <w:t xml:space="preserve"> </w:t>
      </w:r>
      <w:r>
        <w:rPr>
          <w:rFonts w:ascii="Bookman Old Style" w:hAnsi="Bookman Old Style"/>
          <w:sz w:val="28"/>
          <w:szCs w:val="28"/>
          <w:vertAlign w:val="superscript"/>
        </w:rPr>
        <w:t>(1)</w:t>
      </w:r>
      <w:r w:rsidR="002F0732">
        <w:rPr>
          <w:rFonts w:ascii="Bookman Old Style" w:hAnsi="Bookman Old Style"/>
          <w:sz w:val="28"/>
          <w:szCs w:val="28"/>
          <w:vertAlign w:val="superscript"/>
        </w:rPr>
        <w:t>,</w:t>
      </w:r>
      <w:r>
        <w:rPr>
          <w:rFonts w:ascii="Bookman Old Style" w:hAnsi="Bookman Old Style"/>
          <w:sz w:val="28"/>
          <w:szCs w:val="28"/>
        </w:rPr>
        <w:t xml:space="preserve"> this Court will not reverse findings of fact made by the trial Court, unless it is shown that the findings in question were either perverse; or made in the absence of any relevant evidence; or upo</w:t>
      </w:r>
      <w:r w:rsidR="00520563">
        <w:rPr>
          <w:rFonts w:ascii="Bookman Old Style" w:hAnsi="Bookman Old Style"/>
          <w:sz w:val="28"/>
          <w:szCs w:val="28"/>
        </w:rPr>
        <w:t xml:space="preserve">n a misapprehension of </w:t>
      </w:r>
      <w:r w:rsidR="00520563">
        <w:rPr>
          <w:rFonts w:ascii="Bookman Old Style" w:hAnsi="Bookman Old Style"/>
          <w:sz w:val="28"/>
          <w:szCs w:val="28"/>
        </w:rPr>
        <w:lastRenderedPageBreak/>
        <w:t>the fact;</w:t>
      </w:r>
      <w:r>
        <w:rPr>
          <w:rFonts w:ascii="Bookman Old Style" w:hAnsi="Bookman Old Style"/>
          <w:sz w:val="28"/>
          <w:szCs w:val="28"/>
        </w:rPr>
        <w:t xml:space="preserve"> or findings which on a proper view of the evidence, no tribunal acting correctly could reasonably make.</w:t>
      </w:r>
    </w:p>
    <w:p w:rsidR="008D47F1" w:rsidRDefault="008D47F1"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In the current case, the appellants have not satisfied this requirement in order for us to depart from this well settled principle of law.</w:t>
      </w:r>
    </w:p>
    <w:p w:rsidR="008D47F1" w:rsidRPr="008D47F1" w:rsidRDefault="008D47F1" w:rsidP="00E2152F">
      <w:pPr>
        <w:pStyle w:val="NoSpacing"/>
        <w:tabs>
          <w:tab w:val="left" w:pos="1654"/>
        </w:tabs>
        <w:spacing w:line="360" w:lineRule="auto"/>
        <w:contextualSpacing/>
        <w:jc w:val="both"/>
        <w:rPr>
          <w:rFonts w:ascii="Bookman Old Style" w:hAnsi="Bookman Old Style"/>
          <w:sz w:val="28"/>
          <w:szCs w:val="28"/>
        </w:rPr>
      </w:pPr>
      <w:r>
        <w:rPr>
          <w:rFonts w:ascii="Bookman Old Style" w:hAnsi="Bookman Old Style"/>
          <w:sz w:val="28"/>
          <w:szCs w:val="28"/>
        </w:rPr>
        <w:t xml:space="preserve">         For the reasons giv</w:t>
      </w:r>
      <w:r w:rsidR="004E0608">
        <w:rPr>
          <w:rFonts w:ascii="Bookman Old Style" w:hAnsi="Bookman Old Style"/>
          <w:sz w:val="28"/>
          <w:szCs w:val="28"/>
        </w:rPr>
        <w:t xml:space="preserve">en above, this appeal fails as </w:t>
      </w:r>
      <w:r>
        <w:rPr>
          <w:rFonts w:ascii="Bookman Old Style" w:hAnsi="Bookman Old Style"/>
          <w:sz w:val="28"/>
          <w:szCs w:val="28"/>
        </w:rPr>
        <w:t>the same has no merit. It is dismissed with costs to the 1</w:t>
      </w:r>
      <w:r>
        <w:rPr>
          <w:rFonts w:ascii="Bookman Old Style" w:hAnsi="Bookman Old Style"/>
          <w:sz w:val="28"/>
          <w:szCs w:val="28"/>
          <w:vertAlign w:val="superscript"/>
        </w:rPr>
        <w:t>st</w:t>
      </w:r>
      <w:r>
        <w:rPr>
          <w:rFonts w:ascii="Bookman Old Style" w:hAnsi="Bookman Old Style"/>
          <w:sz w:val="28"/>
          <w:szCs w:val="28"/>
        </w:rPr>
        <w:t xml:space="preserve"> respondent which will be subject to taxation </w:t>
      </w:r>
      <w:r w:rsidR="00B119FE">
        <w:rPr>
          <w:rFonts w:ascii="Bookman Old Style" w:hAnsi="Bookman Old Style"/>
          <w:sz w:val="28"/>
          <w:szCs w:val="28"/>
        </w:rPr>
        <w:t xml:space="preserve">in </w:t>
      </w:r>
      <w:r>
        <w:rPr>
          <w:rFonts w:ascii="Bookman Old Style" w:hAnsi="Bookman Old Style"/>
          <w:sz w:val="28"/>
          <w:szCs w:val="28"/>
        </w:rPr>
        <w:t>default of agreement.</w:t>
      </w:r>
    </w:p>
    <w:p w:rsidR="00CB7A20" w:rsidRDefault="00CB7A20" w:rsidP="00E2152F">
      <w:pPr>
        <w:pStyle w:val="NoSpacing"/>
        <w:tabs>
          <w:tab w:val="left" w:pos="1654"/>
        </w:tabs>
        <w:spacing w:line="360" w:lineRule="auto"/>
        <w:contextualSpacing/>
        <w:jc w:val="both"/>
        <w:rPr>
          <w:rFonts w:ascii="Bookman Old Style" w:hAnsi="Bookman Old Style"/>
          <w:sz w:val="28"/>
          <w:szCs w:val="28"/>
        </w:rPr>
      </w:pPr>
    </w:p>
    <w:p w:rsidR="00CB7A20" w:rsidRPr="00CB7A20" w:rsidRDefault="00CB7A20" w:rsidP="00E2152F">
      <w:pPr>
        <w:pStyle w:val="NoSpacing"/>
        <w:tabs>
          <w:tab w:val="left" w:pos="1654"/>
        </w:tabs>
        <w:spacing w:line="360" w:lineRule="auto"/>
        <w:contextualSpacing/>
        <w:jc w:val="both"/>
        <w:rPr>
          <w:rFonts w:ascii="Bookman Old Style" w:hAnsi="Bookman Old Style"/>
          <w:sz w:val="28"/>
          <w:szCs w:val="28"/>
        </w:rPr>
      </w:pPr>
    </w:p>
    <w:p w:rsidR="00942EE7" w:rsidRDefault="00942EE7" w:rsidP="003B0874">
      <w:pPr>
        <w:pStyle w:val="NoSpacing"/>
        <w:tabs>
          <w:tab w:val="left" w:pos="1654"/>
        </w:tabs>
        <w:contextualSpacing/>
        <w:jc w:val="both"/>
        <w:rPr>
          <w:rFonts w:ascii="Bookman Old Style" w:hAnsi="Bookman Old Style"/>
          <w:sz w:val="28"/>
          <w:szCs w:val="28"/>
        </w:rPr>
      </w:pPr>
      <w:r>
        <w:rPr>
          <w:rFonts w:ascii="Bookman Old Style" w:hAnsi="Bookman Old Style"/>
          <w:sz w:val="28"/>
          <w:szCs w:val="28"/>
          <w:vertAlign w:val="superscript"/>
        </w:rPr>
        <w:t xml:space="preserve"> </w:t>
      </w:r>
      <w:r>
        <w:rPr>
          <w:rFonts w:ascii="Bookman Old Style" w:hAnsi="Bookman Old Style"/>
          <w:sz w:val="28"/>
          <w:szCs w:val="28"/>
        </w:rPr>
        <w:t xml:space="preserve"> </w:t>
      </w:r>
    </w:p>
    <w:p w:rsidR="003B0874" w:rsidRDefault="003B0874" w:rsidP="003B0874">
      <w:pPr>
        <w:pStyle w:val="NoSpacing"/>
        <w:tabs>
          <w:tab w:val="left" w:pos="1654"/>
        </w:tabs>
        <w:contextualSpacing/>
        <w:jc w:val="both"/>
        <w:rPr>
          <w:rFonts w:ascii="Bookman Old Style" w:hAnsi="Bookman Old Style"/>
          <w:sz w:val="28"/>
          <w:szCs w:val="28"/>
        </w:rPr>
      </w:pPr>
    </w:p>
    <w:p w:rsidR="003B0874" w:rsidRDefault="003B0874" w:rsidP="003B0874">
      <w:pPr>
        <w:pStyle w:val="NoSpacing"/>
        <w:tabs>
          <w:tab w:val="left" w:pos="1654"/>
        </w:tabs>
        <w:contextualSpacing/>
        <w:jc w:val="both"/>
        <w:rPr>
          <w:rFonts w:ascii="Bookman Old Style" w:hAnsi="Bookman Old Style"/>
          <w:sz w:val="28"/>
          <w:szCs w:val="28"/>
        </w:rPr>
      </w:pPr>
    </w:p>
    <w:p w:rsidR="003B0874" w:rsidRDefault="003B0874" w:rsidP="003B0874">
      <w:pPr>
        <w:pStyle w:val="NoSpacing"/>
        <w:tabs>
          <w:tab w:val="left" w:pos="1654"/>
        </w:tabs>
        <w:contextualSpacing/>
        <w:jc w:val="center"/>
        <w:rPr>
          <w:rFonts w:ascii="Bookman Old Style" w:hAnsi="Bookman Old Style"/>
          <w:sz w:val="28"/>
          <w:szCs w:val="28"/>
        </w:rPr>
      </w:pPr>
      <w:r>
        <w:rPr>
          <w:rFonts w:ascii="Bookman Old Style" w:hAnsi="Bookman Old Style"/>
          <w:sz w:val="28"/>
          <w:szCs w:val="28"/>
        </w:rPr>
        <w:t>………………………………….</w:t>
      </w:r>
    </w:p>
    <w:p w:rsidR="003B0874" w:rsidRDefault="003B0874" w:rsidP="003B0874">
      <w:pPr>
        <w:pStyle w:val="NoSpacing"/>
        <w:tabs>
          <w:tab w:val="left" w:pos="1654"/>
        </w:tabs>
        <w:contextualSpacing/>
        <w:jc w:val="center"/>
        <w:rPr>
          <w:rFonts w:ascii="Bookman Old Style" w:hAnsi="Bookman Old Style"/>
          <w:sz w:val="28"/>
          <w:szCs w:val="28"/>
        </w:rPr>
      </w:pPr>
      <w:r>
        <w:rPr>
          <w:rFonts w:ascii="Bookman Old Style" w:hAnsi="Bookman Old Style"/>
          <w:sz w:val="28"/>
          <w:szCs w:val="28"/>
        </w:rPr>
        <w:t xml:space="preserve">D. K. </w:t>
      </w:r>
      <w:proofErr w:type="spellStart"/>
      <w:r>
        <w:rPr>
          <w:rFonts w:ascii="Bookman Old Style" w:hAnsi="Bookman Old Style"/>
          <w:sz w:val="28"/>
          <w:szCs w:val="28"/>
        </w:rPr>
        <w:t>Chirwa</w:t>
      </w:r>
      <w:proofErr w:type="spellEnd"/>
      <w:r>
        <w:rPr>
          <w:rFonts w:ascii="Bookman Old Style" w:hAnsi="Bookman Old Style"/>
          <w:sz w:val="28"/>
          <w:szCs w:val="28"/>
        </w:rPr>
        <w:t>,</w:t>
      </w:r>
    </w:p>
    <w:p w:rsidR="003B0874" w:rsidRDefault="003B0874" w:rsidP="003B0874">
      <w:pPr>
        <w:pStyle w:val="NoSpacing"/>
        <w:tabs>
          <w:tab w:val="left" w:pos="1654"/>
        </w:tabs>
        <w:contextualSpacing/>
        <w:jc w:val="center"/>
        <w:rPr>
          <w:rFonts w:ascii="Bookman Old Style" w:hAnsi="Bookman Old Style"/>
          <w:b/>
          <w:sz w:val="28"/>
          <w:szCs w:val="28"/>
          <w:u w:val="single"/>
        </w:rPr>
      </w:pPr>
      <w:r>
        <w:rPr>
          <w:rFonts w:ascii="Bookman Old Style" w:hAnsi="Bookman Old Style"/>
          <w:b/>
          <w:sz w:val="28"/>
          <w:szCs w:val="28"/>
          <w:u w:val="single"/>
        </w:rPr>
        <w:t>ACTING DEPUTY CHIEF JUSTICE</w:t>
      </w:r>
    </w:p>
    <w:p w:rsidR="003B0874" w:rsidRDefault="003B0874" w:rsidP="003B0874">
      <w:pPr>
        <w:pStyle w:val="NoSpacing"/>
        <w:tabs>
          <w:tab w:val="left" w:pos="1654"/>
        </w:tabs>
        <w:contextualSpacing/>
        <w:jc w:val="center"/>
        <w:rPr>
          <w:rFonts w:ascii="Bookman Old Style" w:hAnsi="Bookman Old Style"/>
          <w:b/>
          <w:sz w:val="28"/>
          <w:szCs w:val="28"/>
          <w:u w:val="single"/>
        </w:rPr>
      </w:pPr>
    </w:p>
    <w:p w:rsidR="003B0874" w:rsidRDefault="003B0874" w:rsidP="003B0874">
      <w:pPr>
        <w:pStyle w:val="NoSpacing"/>
        <w:tabs>
          <w:tab w:val="left" w:pos="1654"/>
        </w:tabs>
        <w:contextualSpacing/>
        <w:jc w:val="center"/>
        <w:rPr>
          <w:rFonts w:ascii="Bookman Old Style" w:hAnsi="Bookman Old Style"/>
          <w:b/>
          <w:sz w:val="28"/>
          <w:szCs w:val="28"/>
          <w:u w:val="single"/>
        </w:rPr>
      </w:pPr>
    </w:p>
    <w:p w:rsidR="003B0874" w:rsidRDefault="003B0874" w:rsidP="003B0874">
      <w:pPr>
        <w:pStyle w:val="NoSpacing"/>
        <w:tabs>
          <w:tab w:val="left" w:pos="1654"/>
        </w:tabs>
        <w:contextualSpacing/>
        <w:jc w:val="center"/>
        <w:rPr>
          <w:rFonts w:ascii="Bookman Old Style" w:hAnsi="Bookman Old Style"/>
          <w:b/>
          <w:sz w:val="28"/>
          <w:szCs w:val="28"/>
          <w:u w:val="single"/>
        </w:rPr>
      </w:pPr>
    </w:p>
    <w:p w:rsidR="003B0874" w:rsidRDefault="003B0874" w:rsidP="003B0874">
      <w:pPr>
        <w:pStyle w:val="NoSpacing"/>
        <w:tabs>
          <w:tab w:val="left" w:pos="1654"/>
        </w:tabs>
        <w:contextualSpacing/>
        <w:jc w:val="center"/>
        <w:rPr>
          <w:rFonts w:ascii="Bookman Old Style" w:hAnsi="Bookman Old Style"/>
          <w:b/>
          <w:sz w:val="28"/>
          <w:szCs w:val="28"/>
          <w:u w:val="single"/>
        </w:rPr>
      </w:pPr>
    </w:p>
    <w:p w:rsidR="003B0874" w:rsidRDefault="003B0874" w:rsidP="003B0874">
      <w:pPr>
        <w:pStyle w:val="NoSpacing"/>
        <w:tabs>
          <w:tab w:val="left" w:pos="1654"/>
        </w:tabs>
        <w:contextualSpacing/>
        <w:jc w:val="center"/>
        <w:rPr>
          <w:rFonts w:ascii="Bookman Old Style" w:hAnsi="Bookman Old Style"/>
          <w:b/>
          <w:sz w:val="28"/>
          <w:szCs w:val="28"/>
          <w:u w:val="single"/>
        </w:rPr>
      </w:pPr>
    </w:p>
    <w:p w:rsidR="00035326" w:rsidRDefault="00035326" w:rsidP="003B0874">
      <w:pPr>
        <w:pStyle w:val="NoSpacing"/>
        <w:tabs>
          <w:tab w:val="left" w:pos="1654"/>
        </w:tabs>
        <w:contextualSpacing/>
        <w:jc w:val="center"/>
        <w:rPr>
          <w:rFonts w:ascii="Bookman Old Style" w:hAnsi="Bookman Old Style"/>
          <w:b/>
          <w:sz w:val="28"/>
          <w:szCs w:val="28"/>
          <w:u w:val="single"/>
        </w:rPr>
      </w:pPr>
    </w:p>
    <w:p w:rsidR="003B0874" w:rsidRDefault="003B0874" w:rsidP="003B0874">
      <w:pPr>
        <w:pStyle w:val="NoSpacing"/>
        <w:tabs>
          <w:tab w:val="left" w:pos="1654"/>
        </w:tabs>
        <w:contextualSpacing/>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w:t>
      </w:r>
    </w:p>
    <w:p w:rsidR="003B0874" w:rsidRDefault="003B0874" w:rsidP="003B0874">
      <w:pPr>
        <w:pStyle w:val="NoSpacing"/>
        <w:tabs>
          <w:tab w:val="left" w:pos="1654"/>
        </w:tabs>
        <w:contextualSpacing/>
        <w:rPr>
          <w:rFonts w:ascii="Bookman Old Style" w:hAnsi="Bookman Old Style"/>
          <w:sz w:val="28"/>
          <w:szCs w:val="28"/>
        </w:rPr>
      </w:pPr>
      <w:r>
        <w:rPr>
          <w:rFonts w:ascii="Bookman Old Style" w:hAnsi="Bookman Old Style"/>
          <w:sz w:val="28"/>
          <w:szCs w:val="28"/>
        </w:rPr>
        <w:t xml:space="preserve">         H. </w:t>
      </w:r>
      <w:proofErr w:type="spellStart"/>
      <w:r>
        <w:rPr>
          <w:rFonts w:ascii="Bookman Old Style" w:hAnsi="Bookman Old Style"/>
          <w:sz w:val="28"/>
          <w:szCs w:val="28"/>
        </w:rPr>
        <w:t>Chibomba</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M. E. </w:t>
      </w:r>
      <w:proofErr w:type="spellStart"/>
      <w:r>
        <w:rPr>
          <w:rFonts w:ascii="Bookman Old Style" w:hAnsi="Bookman Old Style"/>
          <w:sz w:val="28"/>
          <w:szCs w:val="28"/>
        </w:rPr>
        <w:t>Wanki</w:t>
      </w:r>
      <w:proofErr w:type="spellEnd"/>
      <w:r>
        <w:rPr>
          <w:rFonts w:ascii="Bookman Old Style" w:hAnsi="Bookman Old Style"/>
          <w:sz w:val="28"/>
          <w:szCs w:val="28"/>
        </w:rPr>
        <w:t>,</w:t>
      </w:r>
    </w:p>
    <w:p w:rsidR="003B0874" w:rsidRPr="003B0874" w:rsidRDefault="003B0874" w:rsidP="003B0874">
      <w:pPr>
        <w:pStyle w:val="NoSpacing"/>
        <w:tabs>
          <w:tab w:val="left" w:pos="1654"/>
        </w:tabs>
        <w:contextualSpacing/>
        <w:rPr>
          <w:rFonts w:ascii="Bookman Old Style" w:hAnsi="Bookman Old Style"/>
          <w:b/>
          <w:sz w:val="28"/>
          <w:szCs w:val="28"/>
          <w:u w:val="single"/>
        </w:rPr>
      </w:pPr>
      <w:r w:rsidRPr="003B0874">
        <w:rPr>
          <w:rFonts w:ascii="Bookman Old Style" w:hAnsi="Bookman Old Style"/>
          <w:b/>
          <w:sz w:val="28"/>
          <w:szCs w:val="28"/>
          <w:u w:val="single"/>
        </w:rPr>
        <w:t>SUPREME COURT JUDGE</w:t>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b/>
          <w:sz w:val="28"/>
          <w:szCs w:val="28"/>
          <w:u w:val="single"/>
        </w:rPr>
        <w:t>SUPREME COURT JUDGE</w:t>
      </w:r>
    </w:p>
    <w:p w:rsidR="00FF2D2E" w:rsidRPr="003B0874" w:rsidRDefault="00FF2D2E" w:rsidP="00FF2D2E">
      <w:pPr>
        <w:pStyle w:val="NoSpacing"/>
        <w:tabs>
          <w:tab w:val="left" w:pos="1654"/>
        </w:tabs>
        <w:ind w:left="720"/>
        <w:contextualSpacing/>
        <w:jc w:val="both"/>
        <w:rPr>
          <w:rFonts w:ascii="Bookman Old Style" w:hAnsi="Bookman Old Style"/>
          <w:b/>
          <w:sz w:val="28"/>
          <w:szCs w:val="28"/>
          <w:u w:val="single"/>
        </w:rPr>
      </w:pPr>
    </w:p>
    <w:p w:rsidR="00032AAC" w:rsidRDefault="00032AAC" w:rsidP="00035326">
      <w:pPr>
        <w:pStyle w:val="NoSpacing"/>
        <w:tabs>
          <w:tab w:val="left" w:pos="1654"/>
        </w:tabs>
        <w:spacing w:line="360" w:lineRule="auto"/>
        <w:ind w:left="720" w:firstLine="720"/>
        <w:contextualSpacing/>
        <w:jc w:val="both"/>
        <w:rPr>
          <w:rFonts w:ascii="Bookman Old Style" w:hAnsi="Bookman Old Style"/>
          <w:b/>
          <w:sz w:val="28"/>
          <w:szCs w:val="28"/>
        </w:rPr>
      </w:pPr>
    </w:p>
    <w:p w:rsidR="00032AAC" w:rsidRPr="00032AAC" w:rsidRDefault="00032AAC" w:rsidP="00AB3520">
      <w:pPr>
        <w:pStyle w:val="NoSpacing"/>
        <w:tabs>
          <w:tab w:val="left" w:pos="1654"/>
        </w:tabs>
        <w:ind w:left="720"/>
        <w:contextualSpacing/>
        <w:jc w:val="both"/>
        <w:rPr>
          <w:rFonts w:ascii="Bookman Old Style" w:hAnsi="Bookman Old Style"/>
          <w:sz w:val="28"/>
          <w:szCs w:val="28"/>
        </w:rPr>
      </w:pPr>
    </w:p>
    <w:p w:rsidR="00163633" w:rsidRPr="00163633" w:rsidRDefault="00163633" w:rsidP="00B6124D">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w:t>
      </w:r>
    </w:p>
    <w:p w:rsidR="0007114C" w:rsidRPr="0007114C" w:rsidRDefault="0007114C" w:rsidP="00B6124D">
      <w:pPr>
        <w:pStyle w:val="NoSpacing"/>
        <w:tabs>
          <w:tab w:val="left" w:pos="1654"/>
        </w:tabs>
        <w:spacing w:line="360" w:lineRule="auto"/>
        <w:jc w:val="both"/>
        <w:rPr>
          <w:rFonts w:ascii="Bookman Old Style" w:hAnsi="Bookman Old Style"/>
          <w:sz w:val="28"/>
          <w:szCs w:val="28"/>
        </w:rPr>
      </w:pPr>
    </w:p>
    <w:p w:rsidR="006134EA" w:rsidRPr="006134EA" w:rsidRDefault="00B6124D" w:rsidP="00B6124D">
      <w:pPr>
        <w:pStyle w:val="NoSpacing"/>
        <w:tabs>
          <w:tab w:val="left" w:pos="3328"/>
        </w:tabs>
        <w:spacing w:line="360" w:lineRule="auto"/>
        <w:jc w:val="both"/>
        <w:rPr>
          <w:rFonts w:ascii="Bookman Old Style" w:hAnsi="Bookman Old Style"/>
          <w:sz w:val="24"/>
          <w:szCs w:val="24"/>
        </w:rPr>
      </w:pPr>
      <w:r w:rsidRPr="00B6124D">
        <w:rPr>
          <w:rFonts w:ascii="Bookman Old Style" w:hAnsi="Bookman Old Style"/>
          <w:sz w:val="28"/>
          <w:szCs w:val="28"/>
        </w:rPr>
        <w:tab/>
      </w:r>
    </w:p>
    <w:p w:rsidR="00540103" w:rsidRPr="00D21AFD" w:rsidRDefault="001720D8" w:rsidP="00035326">
      <w:pPr>
        <w:pStyle w:val="NoSpacing"/>
        <w:tabs>
          <w:tab w:val="left" w:pos="1654"/>
        </w:tabs>
        <w:spacing w:line="360" w:lineRule="auto"/>
        <w:jc w:val="both"/>
        <w:rPr>
          <w:rFonts w:ascii="Bookman Old Style" w:hAnsi="Bookman Old Style"/>
          <w:sz w:val="28"/>
          <w:szCs w:val="28"/>
        </w:rPr>
      </w:pPr>
      <w:r>
        <w:rPr>
          <w:rFonts w:ascii="Bookman Old Style" w:hAnsi="Bookman Old Style"/>
          <w:sz w:val="28"/>
          <w:szCs w:val="28"/>
        </w:rPr>
        <w:t xml:space="preserve">          </w:t>
      </w:r>
      <w:r w:rsidR="008E413C">
        <w:rPr>
          <w:rFonts w:ascii="Bookman Old Style" w:hAnsi="Bookman Old Style"/>
          <w:sz w:val="28"/>
          <w:szCs w:val="28"/>
        </w:rPr>
        <w:t xml:space="preserve"> </w:t>
      </w:r>
    </w:p>
    <w:sectPr w:rsidR="00540103" w:rsidRPr="00D21AFD" w:rsidSect="00391369">
      <w:footerReference w:type="default" r:id="rId7"/>
      <w:pgSz w:w="12240" w:h="15840"/>
      <w:pgMar w:top="1440" w:right="1440"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635" w:rsidRDefault="00B65635" w:rsidP="00824493">
      <w:pPr>
        <w:spacing w:after="0" w:line="240" w:lineRule="auto"/>
      </w:pPr>
      <w:r>
        <w:separator/>
      </w:r>
    </w:p>
  </w:endnote>
  <w:endnote w:type="continuationSeparator" w:id="1">
    <w:p w:rsidR="00B65635" w:rsidRDefault="00B65635" w:rsidP="00824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93"/>
      <w:docPartObj>
        <w:docPartGallery w:val="Page Numbers (Bottom of Page)"/>
        <w:docPartUnique/>
      </w:docPartObj>
    </w:sdtPr>
    <w:sdtContent>
      <w:p w:rsidR="00767C4C" w:rsidRDefault="00767C4C">
        <w:pPr>
          <w:pStyle w:val="Footer"/>
          <w:jc w:val="center"/>
        </w:pPr>
        <w:r>
          <w:rPr>
            <w:rFonts w:ascii="Bookman Old Style" w:hAnsi="Bookman Old Style"/>
            <w:b/>
          </w:rPr>
          <w:t>J</w:t>
        </w:r>
        <w:fldSimple w:instr=" PAGE   \* MERGEFORMAT ">
          <w:r w:rsidR="008741EF">
            <w:rPr>
              <w:noProof/>
            </w:rPr>
            <w:t>1</w:t>
          </w:r>
        </w:fldSimple>
      </w:p>
    </w:sdtContent>
  </w:sdt>
  <w:p w:rsidR="00767C4C" w:rsidRDefault="00767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635" w:rsidRDefault="00B65635" w:rsidP="00824493">
      <w:pPr>
        <w:spacing w:after="0" w:line="240" w:lineRule="auto"/>
      </w:pPr>
      <w:r>
        <w:separator/>
      </w:r>
    </w:p>
  </w:footnote>
  <w:footnote w:type="continuationSeparator" w:id="1">
    <w:p w:rsidR="00B65635" w:rsidRDefault="00B65635" w:rsidP="00824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5B47"/>
    <w:multiLevelType w:val="hybridMultilevel"/>
    <w:tmpl w:val="5B4CE120"/>
    <w:lvl w:ilvl="0" w:tplc="5F0848A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CAA7D78"/>
    <w:multiLevelType w:val="hybridMultilevel"/>
    <w:tmpl w:val="D3ACF450"/>
    <w:lvl w:ilvl="0" w:tplc="E550E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E01723"/>
    <w:multiLevelType w:val="hybridMultilevel"/>
    <w:tmpl w:val="F2F6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0"/>
    <w:footnote w:id="1"/>
  </w:footnotePr>
  <w:endnotePr>
    <w:endnote w:id="0"/>
    <w:endnote w:id="1"/>
  </w:endnotePr>
  <w:compat/>
  <w:rsids>
    <w:rsidRoot w:val="00391369"/>
    <w:rsid w:val="00032AAC"/>
    <w:rsid w:val="00035326"/>
    <w:rsid w:val="00046756"/>
    <w:rsid w:val="0006280C"/>
    <w:rsid w:val="0007114C"/>
    <w:rsid w:val="00080146"/>
    <w:rsid w:val="000D261E"/>
    <w:rsid w:val="00114D49"/>
    <w:rsid w:val="00142592"/>
    <w:rsid w:val="00152C56"/>
    <w:rsid w:val="00163633"/>
    <w:rsid w:val="001720D8"/>
    <w:rsid w:val="001B5F62"/>
    <w:rsid w:val="001B7043"/>
    <w:rsid w:val="001C37D9"/>
    <w:rsid w:val="001E2125"/>
    <w:rsid w:val="002577E5"/>
    <w:rsid w:val="00276D68"/>
    <w:rsid w:val="00297074"/>
    <w:rsid w:val="002A394C"/>
    <w:rsid w:val="002B37D8"/>
    <w:rsid w:val="002F0732"/>
    <w:rsid w:val="002F7754"/>
    <w:rsid w:val="003148B1"/>
    <w:rsid w:val="003224FB"/>
    <w:rsid w:val="0037232B"/>
    <w:rsid w:val="00380788"/>
    <w:rsid w:val="00384D37"/>
    <w:rsid w:val="00386DAA"/>
    <w:rsid w:val="00391369"/>
    <w:rsid w:val="00392049"/>
    <w:rsid w:val="003B0874"/>
    <w:rsid w:val="003F63D6"/>
    <w:rsid w:val="004136C3"/>
    <w:rsid w:val="00454345"/>
    <w:rsid w:val="004E0608"/>
    <w:rsid w:val="00501B78"/>
    <w:rsid w:val="00514C5A"/>
    <w:rsid w:val="00515E39"/>
    <w:rsid w:val="00520563"/>
    <w:rsid w:val="00537970"/>
    <w:rsid w:val="00540103"/>
    <w:rsid w:val="00541567"/>
    <w:rsid w:val="00573704"/>
    <w:rsid w:val="005C6DB6"/>
    <w:rsid w:val="005F2157"/>
    <w:rsid w:val="00610B9F"/>
    <w:rsid w:val="006134EA"/>
    <w:rsid w:val="00627954"/>
    <w:rsid w:val="006A39CE"/>
    <w:rsid w:val="007104E9"/>
    <w:rsid w:val="007146A1"/>
    <w:rsid w:val="007321F8"/>
    <w:rsid w:val="007371D0"/>
    <w:rsid w:val="0076448B"/>
    <w:rsid w:val="00767C4C"/>
    <w:rsid w:val="00787322"/>
    <w:rsid w:val="007915BC"/>
    <w:rsid w:val="007C4FB2"/>
    <w:rsid w:val="00824493"/>
    <w:rsid w:val="00863383"/>
    <w:rsid w:val="008741EF"/>
    <w:rsid w:val="008754A6"/>
    <w:rsid w:val="0089211A"/>
    <w:rsid w:val="00897332"/>
    <w:rsid w:val="008A105B"/>
    <w:rsid w:val="008B374C"/>
    <w:rsid w:val="008C48BF"/>
    <w:rsid w:val="008D123F"/>
    <w:rsid w:val="008D2FD7"/>
    <w:rsid w:val="008D47F1"/>
    <w:rsid w:val="008E2CCF"/>
    <w:rsid w:val="008E2D90"/>
    <w:rsid w:val="008E413C"/>
    <w:rsid w:val="008F77B3"/>
    <w:rsid w:val="008F7C17"/>
    <w:rsid w:val="00927C61"/>
    <w:rsid w:val="00942EE7"/>
    <w:rsid w:val="009430E0"/>
    <w:rsid w:val="00952738"/>
    <w:rsid w:val="009661C7"/>
    <w:rsid w:val="009779FB"/>
    <w:rsid w:val="00981EBF"/>
    <w:rsid w:val="00990A90"/>
    <w:rsid w:val="009A0E4E"/>
    <w:rsid w:val="009C3997"/>
    <w:rsid w:val="009C5F4F"/>
    <w:rsid w:val="00A1478C"/>
    <w:rsid w:val="00A460EB"/>
    <w:rsid w:val="00A61CBF"/>
    <w:rsid w:val="00A7451C"/>
    <w:rsid w:val="00A947D1"/>
    <w:rsid w:val="00AA3BFF"/>
    <w:rsid w:val="00AB0779"/>
    <w:rsid w:val="00AB257C"/>
    <w:rsid w:val="00AB3520"/>
    <w:rsid w:val="00AE2311"/>
    <w:rsid w:val="00AF36AD"/>
    <w:rsid w:val="00AF3BB8"/>
    <w:rsid w:val="00B119FE"/>
    <w:rsid w:val="00B11F45"/>
    <w:rsid w:val="00B6124D"/>
    <w:rsid w:val="00B65635"/>
    <w:rsid w:val="00B90286"/>
    <w:rsid w:val="00B95CE5"/>
    <w:rsid w:val="00BA27CB"/>
    <w:rsid w:val="00BB0FE3"/>
    <w:rsid w:val="00BE1C62"/>
    <w:rsid w:val="00C1100F"/>
    <w:rsid w:val="00C3494B"/>
    <w:rsid w:val="00CB7A20"/>
    <w:rsid w:val="00CD114A"/>
    <w:rsid w:val="00CE1E50"/>
    <w:rsid w:val="00CF49A4"/>
    <w:rsid w:val="00CF6E8B"/>
    <w:rsid w:val="00D21AFD"/>
    <w:rsid w:val="00D45A49"/>
    <w:rsid w:val="00D4606A"/>
    <w:rsid w:val="00D73B79"/>
    <w:rsid w:val="00D808FF"/>
    <w:rsid w:val="00D96033"/>
    <w:rsid w:val="00DA573E"/>
    <w:rsid w:val="00DA6BBA"/>
    <w:rsid w:val="00DD4255"/>
    <w:rsid w:val="00E2152F"/>
    <w:rsid w:val="00E35C9B"/>
    <w:rsid w:val="00E439D7"/>
    <w:rsid w:val="00E56659"/>
    <w:rsid w:val="00E6029C"/>
    <w:rsid w:val="00E87139"/>
    <w:rsid w:val="00E87873"/>
    <w:rsid w:val="00EA05E4"/>
    <w:rsid w:val="00EA5800"/>
    <w:rsid w:val="00EA7820"/>
    <w:rsid w:val="00EB585D"/>
    <w:rsid w:val="00F06DA2"/>
    <w:rsid w:val="00F33D06"/>
    <w:rsid w:val="00F51F94"/>
    <w:rsid w:val="00F62DB8"/>
    <w:rsid w:val="00F866E3"/>
    <w:rsid w:val="00FA031F"/>
    <w:rsid w:val="00FE4955"/>
    <w:rsid w:val="00FF2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369"/>
    <w:pPr>
      <w:spacing w:after="0" w:line="240" w:lineRule="auto"/>
    </w:pPr>
  </w:style>
  <w:style w:type="paragraph" w:styleId="ListParagraph">
    <w:name w:val="List Paragraph"/>
    <w:basedOn w:val="Normal"/>
    <w:uiPriority w:val="34"/>
    <w:qFormat/>
    <w:rsid w:val="00384D37"/>
    <w:pPr>
      <w:ind w:left="720"/>
      <w:contextualSpacing/>
    </w:pPr>
  </w:style>
  <w:style w:type="paragraph" w:styleId="Header">
    <w:name w:val="header"/>
    <w:basedOn w:val="Normal"/>
    <w:link w:val="HeaderChar"/>
    <w:uiPriority w:val="99"/>
    <w:semiHidden/>
    <w:unhideWhenUsed/>
    <w:rsid w:val="00824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4493"/>
  </w:style>
  <w:style w:type="paragraph" w:styleId="Footer">
    <w:name w:val="footer"/>
    <w:basedOn w:val="Normal"/>
    <w:link w:val="FooterChar"/>
    <w:uiPriority w:val="99"/>
    <w:unhideWhenUsed/>
    <w:rsid w:val="00824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4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3729</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2012-03-15T07:59:00Z</cp:lastPrinted>
  <dcterms:created xsi:type="dcterms:W3CDTF">2012-09-20T11:12:00Z</dcterms:created>
  <dcterms:modified xsi:type="dcterms:W3CDTF">2012-09-20T11:12:00Z</dcterms:modified>
</cp:coreProperties>
</file>