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D6" w:rsidRDefault="00482A10" w:rsidP="00482A10">
      <w:pPr>
        <w:pStyle w:val="NoSpacing"/>
        <w:rPr>
          <w:rFonts w:ascii="Bookman Old Style" w:hAnsi="Bookman Old Style"/>
          <w:sz w:val="24"/>
          <w:szCs w:val="24"/>
          <w:u w:val="single"/>
        </w:rPr>
      </w:pPr>
      <w:proofErr w:type="gramStart"/>
      <w:r>
        <w:rPr>
          <w:rFonts w:ascii="Bookman Old Style" w:hAnsi="Bookman Old Style"/>
          <w:sz w:val="24"/>
          <w:szCs w:val="24"/>
          <w:u w:val="single"/>
        </w:rPr>
        <w:t>IN THE SUPREME COURT OF ZAMBIA</w:t>
      </w:r>
      <w:r>
        <w:rPr>
          <w:rFonts w:ascii="Bookman Old Style" w:hAnsi="Bookman Old Style"/>
          <w:sz w:val="24"/>
          <w:szCs w:val="24"/>
        </w:rPr>
        <w:tab/>
        <w:t xml:space="preserve">        </w:t>
      </w:r>
      <w:r>
        <w:rPr>
          <w:rFonts w:ascii="Bookman Old Style" w:hAnsi="Bookman Old Style"/>
          <w:sz w:val="24"/>
          <w:szCs w:val="24"/>
          <w:u w:val="single"/>
        </w:rPr>
        <w:t>APPEAL NO.</w:t>
      </w:r>
      <w:proofErr w:type="gramEnd"/>
      <w:r>
        <w:rPr>
          <w:rFonts w:ascii="Bookman Old Style" w:hAnsi="Bookman Old Style"/>
          <w:sz w:val="24"/>
          <w:szCs w:val="24"/>
          <w:u w:val="single"/>
        </w:rPr>
        <w:t xml:space="preserve"> 110 OF 2011</w:t>
      </w:r>
    </w:p>
    <w:p w:rsidR="00482A10" w:rsidRDefault="00482A10" w:rsidP="00482A10">
      <w:pPr>
        <w:pStyle w:val="NoSpacing"/>
        <w:rPr>
          <w:rFonts w:ascii="Bookman Old Style" w:hAnsi="Bookman Old Style"/>
          <w:sz w:val="24"/>
          <w:szCs w:val="24"/>
          <w:u w:val="single"/>
        </w:rPr>
      </w:pPr>
      <w:r>
        <w:rPr>
          <w:rFonts w:ascii="Bookman Old Style" w:hAnsi="Bookman Old Style"/>
          <w:sz w:val="24"/>
          <w:szCs w:val="24"/>
          <w:u w:val="single"/>
        </w:rPr>
        <w:t>HOLDEN AT LUSAKA</w:t>
      </w:r>
    </w:p>
    <w:p w:rsidR="00B31587" w:rsidRDefault="00B31587" w:rsidP="00482A10">
      <w:pPr>
        <w:pStyle w:val="NoSpacing"/>
        <w:rPr>
          <w:rFonts w:ascii="Bookman Old Style" w:hAnsi="Bookman Old Style"/>
          <w:sz w:val="24"/>
          <w:szCs w:val="24"/>
          <w:u w:val="single"/>
        </w:rPr>
      </w:pPr>
    </w:p>
    <w:p w:rsidR="00482A10" w:rsidRDefault="00482A10" w:rsidP="00482A10">
      <w:pPr>
        <w:pStyle w:val="NoSpacing"/>
        <w:rPr>
          <w:rFonts w:ascii="Bookman Old Style" w:hAnsi="Bookman Old Style"/>
          <w:sz w:val="24"/>
          <w:szCs w:val="24"/>
        </w:rPr>
      </w:pPr>
      <w:r>
        <w:rPr>
          <w:rFonts w:ascii="Bookman Old Style" w:hAnsi="Bookman Old Style"/>
          <w:sz w:val="24"/>
          <w:szCs w:val="24"/>
        </w:rPr>
        <w:t>(Civil Jurisdiction)</w:t>
      </w:r>
    </w:p>
    <w:p w:rsidR="00482A10" w:rsidRDefault="00482A10" w:rsidP="00482A10">
      <w:pPr>
        <w:pStyle w:val="NoSpacing"/>
        <w:rPr>
          <w:rFonts w:ascii="Bookman Old Style" w:hAnsi="Bookman Old Style"/>
          <w:sz w:val="24"/>
          <w:szCs w:val="24"/>
        </w:rPr>
      </w:pPr>
    </w:p>
    <w:p w:rsidR="00482A10" w:rsidRDefault="00482A10" w:rsidP="00482A10">
      <w:pPr>
        <w:pStyle w:val="NoSpacing"/>
        <w:rPr>
          <w:rFonts w:ascii="Bookman Old Style" w:hAnsi="Bookman Old Style"/>
          <w:sz w:val="24"/>
          <w:szCs w:val="24"/>
        </w:rPr>
      </w:pPr>
      <w:r>
        <w:rPr>
          <w:rFonts w:ascii="Bookman Old Style" w:hAnsi="Bookman Old Style"/>
          <w:sz w:val="24"/>
          <w:szCs w:val="24"/>
        </w:rPr>
        <w:t xml:space="preserve">B E T W E </w:t>
      </w:r>
      <w:proofErr w:type="spellStart"/>
      <w:r>
        <w:rPr>
          <w:rFonts w:ascii="Bookman Old Style" w:hAnsi="Bookman Old Style"/>
          <w:sz w:val="24"/>
          <w:szCs w:val="24"/>
        </w:rPr>
        <w:t>E</w:t>
      </w:r>
      <w:proofErr w:type="spellEnd"/>
      <w:r>
        <w:rPr>
          <w:rFonts w:ascii="Bookman Old Style" w:hAnsi="Bookman Old Style"/>
          <w:sz w:val="24"/>
          <w:szCs w:val="24"/>
        </w:rPr>
        <w:t xml:space="preserve"> N:</w:t>
      </w:r>
    </w:p>
    <w:p w:rsidR="00482A10" w:rsidRDefault="00482A10" w:rsidP="00482A10">
      <w:pPr>
        <w:pStyle w:val="NoSpacing"/>
        <w:rPr>
          <w:rFonts w:ascii="Bookman Old Style" w:hAnsi="Bookman Old Style"/>
          <w:sz w:val="24"/>
          <w:szCs w:val="24"/>
        </w:rPr>
      </w:pPr>
    </w:p>
    <w:p w:rsidR="00482A10" w:rsidRDefault="00482A10" w:rsidP="00482A10">
      <w:pPr>
        <w:pStyle w:val="NoSpacing"/>
        <w:rPr>
          <w:rFonts w:ascii="Bookman Old Style" w:hAnsi="Bookman Old Style"/>
          <w:sz w:val="24"/>
          <w:szCs w:val="24"/>
          <w:u w:val="single"/>
        </w:rPr>
      </w:pPr>
      <w:r>
        <w:rPr>
          <w:rFonts w:ascii="Bookman Old Style" w:hAnsi="Bookman Old Style"/>
          <w:b/>
          <w:sz w:val="24"/>
          <w:szCs w:val="24"/>
        </w:rPr>
        <w:t>RUTH SAVIYE SAMATEMBA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u w:val="single"/>
        </w:rPr>
        <w:t>APPELLANT</w:t>
      </w:r>
    </w:p>
    <w:p w:rsidR="00482A10" w:rsidRDefault="00482A10" w:rsidP="00482A10">
      <w:pPr>
        <w:pStyle w:val="NoSpacing"/>
        <w:rPr>
          <w:rFonts w:ascii="Bookman Old Style" w:hAnsi="Bookman Old Style"/>
          <w:sz w:val="24"/>
          <w:szCs w:val="24"/>
        </w:rPr>
      </w:pPr>
      <w:r>
        <w:rPr>
          <w:rFonts w:ascii="Bookman Old Style" w:hAnsi="Bookman Old Style"/>
          <w:sz w:val="24"/>
          <w:szCs w:val="24"/>
        </w:rPr>
        <w:t>AND</w:t>
      </w:r>
    </w:p>
    <w:p w:rsidR="00482A10" w:rsidRDefault="001568E2" w:rsidP="00482A10">
      <w:pPr>
        <w:pStyle w:val="NoSpacing"/>
        <w:rPr>
          <w:rFonts w:ascii="Bookman Old Style" w:hAnsi="Bookman Old Style"/>
          <w:sz w:val="24"/>
          <w:szCs w:val="24"/>
          <w:u w:val="single"/>
        </w:rPr>
      </w:pPr>
      <w:r>
        <w:rPr>
          <w:rFonts w:ascii="Bookman Old Style" w:hAnsi="Bookman Old Style"/>
          <w:b/>
          <w:sz w:val="24"/>
          <w:szCs w:val="24"/>
        </w:rPr>
        <w:t>ZAMBEZI WATER</w:t>
      </w:r>
      <w:r w:rsidR="00482A10">
        <w:rPr>
          <w:rFonts w:ascii="Bookman Old Style" w:hAnsi="Bookman Old Style"/>
          <w:b/>
          <w:sz w:val="24"/>
          <w:szCs w:val="24"/>
        </w:rPr>
        <w:t>FRONT LIMITED</w:t>
      </w:r>
      <w:r w:rsidR="00482A10">
        <w:rPr>
          <w:rFonts w:ascii="Bookman Old Style" w:hAnsi="Bookman Old Style"/>
          <w:sz w:val="24"/>
          <w:szCs w:val="24"/>
        </w:rPr>
        <w:tab/>
      </w:r>
      <w:r w:rsidR="00482A10">
        <w:rPr>
          <w:rFonts w:ascii="Bookman Old Style" w:hAnsi="Bookman Old Style"/>
          <w:sz w:val="24"/>
          <w:szCs w:val="24"/>
        </w:rPr>
        <w:tab/>
      </w:r>
      <w:r w:rsidR="00482A10">
        <w:rPr>
          <w:rFonts w:ascii="Bookman Old Style" w:hAnsi="Bookman Old Style"/>
          <w:sz w:val="24"/>
          <w:szCs w:val="24"/>
        </w:rPr>
        <w:tab/>
      </w:r>
      <w:r w:rsidR="00482A10">
        <w:rPr>
          <w:rFonts w:ascii="Bookman Old Style" w:hAnsi="Bookman Old Style"/>
          <w:sz w:val="24"/>
          <w:szCs w:val="24"/>
        </w:rPr>
        <w:tab/>
      </w:r>
      <w:r w:rsidR="00482A10">
        <w:rPr>
          <w:rFonts w:ascii="Bookman Old Style" w:hAnsi="Bookman Old Style"/>
          <w:sz w:val="24"/>
          <w:szCs w:val="24"/>
          <w:u w:val="single"/>
        </w:rPr>
        <w:t>RESPONDENT</w:t>
      </w:r>
    </w:p>
    <w:p w:rsidR="00482A10" w:rsidRDefault="00482A10" w:rsidP="00482A10">
      <w:pPr>
        <w:pStyle w:val="NoSpacing"/>
        <w:rPr>
          <w:rFonts w:ascii="Bookman Old Style" w:hAnsi="Bookman Old Style"/>
          <w:sz w:val="24"/>
          <w:szCs w:val="24"/>
          <w:u w:val="single"/>
        </w:rPr>
      </w:pPr>
    </w:p>
    <w:p w:rsidR="00482A10" w:rsidRDefault="00482A10" w:rsidP="00482A10">
      <w:pPr>
        <w:pStyle w:val="NoSpacing"/>
        <w:rPr>
          <w:rFonts w:ascii="Bookman Old Style" w:hAnsi="Bookman Old Style"/>
          <w:b/>
          <w:sz w:val="24"/>
          <w:szCs w:val="24"/>
        </w:rPr>
      </w:pPr>
      <w:r>
        <w:rPr>
          <w:rFonts w:ascii="Bookman Old Style" w:hAnsi="Bookman Old Style"/>
          <w:sz w:val="24"/>
          <w:szCs w:val="24"/>
        </w:rPr>
        <w:t>CORAM:</w:t>
      </w:r>
      <w:r>
        <w:rPr>
          <w:rFonts w:ascii="Bookman Old Style" w:hAnsi="Bookman Old Style"/>
          <w:sz w:val="24"/>
          <w:szCs w:val="24"/>
        </w:rPr>
        <w:tab/>
      </w:r>
      <w:r>
        <w:rPr>
          <w:rFonts w:ascii="Bookman Old Style" w:hAnsi="Bookman Old Style"/>
          <w:b/>
          <w:sz w:val="24"/>
          <w:szCs w:val="24"/>
        </w:rPr>
        <w:t>CHIBESAKUNDA, WANKI AND MUSONDA, JJS</w:t>
      </w:r>
    </w:p>
    <w:p w:rsidR="00482A10" w:rsidRDefault="00482A10" w:rsidP="00482A10">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On the 20</w:t>
      </w:r>
      <w:r>
        <w:rPr>
          <w:rFonts w:ascii="Bookman Old Style" w:hAnsi="Bookman Old Style"/>
          <w:sz w:val="24"/>
          <w:szCs w:val="24"/>
          <w:vertAlign w:val="superscript"/>
        </w:rPr>
        <w:t>th</w:t>
      </w:r>
      <w:r w:rsidR="00854127">
        <w:rPr>
          <w:rFonts w:ascii="Bookman Old Style" w:hAnsi="Bookman Old Style"/>
          <w:sz w:val="24"/>
          <w:szCs w:val="24"/>
        </w:rPr>
        <w:t xml:space="preserve"> March, 2012 and 15</w:t>
      </w:r>
      <w:r w:rsidR="00854127">
        <w:rPr>
          <w:rFonts w:ascii="Bookman Old Style" w:hAnsi="Bookman Old Style"/>
          <w:sz w:val="24"/>
          <w:szCs w:val="24"/>
          <w:vertAlign w:val="superscript"/>
        </w:rPr>
        <w:t>th</w:t>
      </w:r>
      <w:r w:rsidR="00854127">
        <w:rPr>
          <w:rFonts w:ascii="Bookman Old Style" w:hAnsi="Bookman Old Style"/>
          <w:sz w:val="24"/>
          <w:szCs w:val="24"/>
        </w:rPr>
        <w:t xml:space="preserve"> June</w:t>
      </w:r>
      <w:r>
        <w:rPr>
          <w:rFonts w:ascii="Bookman Old Style" w:hAnsi="Bookman Old Style"/>
          <w:sz w:val="24"/>
          <w:szCs w:val="24"/>
        </w:rPr>
        <w:t>, 2012</w:t>
      </w:r>
    </w:p>
    <w:p w:rsidR="00482A10" w:rsidRDefault="00482A10" w:rsidP="00482A10">
      <w:pPr>
        <w:pStyle w:val="NoSpacing"/>
        <w:rPr>
          <w:rFonts w:ascii="Bookman Old Style" w:hAnsi="Bookman Old Style"/>
          <w:sz w:val="24"/>
          <w:szCs w:val="24"/>
        </w:rPr>
      </w:pPr>
    </w:p>
    <w:p w:rsidR="00482A10" w:rsidRDefault="00482A10" w:rsidP="00482A10">
      <w:pPr>
        <w:pStyle w:val="NoSpacing"/>
        <w:rPr>
          <w:rFonts w:ascii="Bookman Old Style" w:hAnsi="Bookman Old Style"/>
          <w:sz w:val="24"/>
          <w:szCs w:val="24"/>
        </w:rPr>
      </w:pPr>
      <w:r>
        <w:rPr>
          <w:rFonts w:ascii="Bookman Old Style" w:hAnsi="Bookman Old Style"/>
          <w:sz w:val="24"/>
          <w:szCs w:val="24"/>
        </w:rPr>
        <w:t>For the Appellant:</w:t>
      </w:r>
      <w:r>
        <w:rPr>
          <w:rFonts w:ascii="Bookman Old Style" w:hAnsi="Bookman Old Style"/>
          <w:sz w:val="24"/>
          <w:szCs w:val="24"/>
        </w:rPr>
        <w:tab/>
      </w:r>
      <w:r>
        <w:rPr>
          <w:rFonts w:ascii="Bookman Old Style" w:hAnsi="Bookman Old Style"/>
          <w:sz w:val="24"/>
          <w:szCs w:val="24"/>
        </w:rPr>
        <w:tab/>
        <w:t xml:space="preserve">Mr. J.J. </w:t>
      </w:r>
      <w:proofErr w:type="spellStart"/>
      <w:r>
        <w:rPr>
          <w:rFonts w:ascii="Bookman Old Style" w:hAnsi="Bookman Old Style"/>
          <w:sz w:val="24"/>
          <w:szCs w:val="24"/>
        </w:rPr>
        <w:t>Mulongo</w:t>
      </w:r>
      <w:proofErr w:type="spellEnd"/>
      <w:r>
        <w:rPr>
          <w:rFonts w:ascii="Bookman Old Style" w:hAnsi="Bookman Old Style"/>
          <w:sz w:val="24"/>
          <w:szCs w:val="24"/>
        </w:rPr>
        <w:t xml:space="preserve">, of Messrs. </w:t>
      </w:r>
      <w:proofErr w:type="spellStart"/>
      <w:r>
        <w:rPr>
          <w:rFonts w:ascii="Bookman Old Style" w:hAnsi="Bookman Old Style"/>
          <w:sz w:val="24"/>
          <w:szCs w:val="24"/>
        </w:rPr>
        <w:t>Muya</w:t>
      </w:r>
      <w:proofErr w:type="spellEnd"/>
      <w:r>
        <w:rPr>
          <w:rFonts w:ascii="Bookman Old Style" w:hAnsi="Bookman Old Style"/>
          <w:sz w:val="24"/>
          <w:szCs w:val="24"/>
        </w:rPr>
        <w:t xml:space="preserve"> and Company</w:t>
      </w:r>
    </w:p>
    <w:p w:rsidR="00482A10" w:rsidRDefault="00482A10" w:rsidP="00482A10">
      <w:pPr>
        <w:pStyle w:val="NoSpacing"/>
        <w:rPr>
          <w:rFonts w:ascii="Bookman Old Style" w:hAnsi="Bookman Old Style"/>
          <w:sz w:val="24"/>
          <w:szCs w:val="24"/>
        </w:rPr>
      </w:pPr>
    </w:p>
    <w:p w:rsidR="00482A10" w:rsidRDefault="00482A10" w:rsidP="00482A10">
      <w:pPr>
        <w:pStyle w:val="NoSpacing"/>
        <w:ind w:left="2880" w:hanging="2880"/>
        <w:rPr>
          <w:rFonts w:ascii="Bookman Old Style" w:hAnsi="Bookman Old Style"/>
          <w:sz w:val="24"/>
          <w:szCs w:val="24"/>
        </w:rPr>
      </w:pPr>
      <w:r>
        <w:rPr>
          <w:rFonts w:ascii="Bookman Old Style" w:hAnsi="Bookman Old Style"/>
          <w:sz w:val="24"/>
          <w:szCs w:val="24"/>
        </w:rPr>
        <w:t>For the Respondent:</w:t>
      </w:r>
      <w:r>
        <w:rPr>
          <w:rFonts w:ascii="Bookman Old Style" w:hAnsi="Bookman Old Style"/>
          <w:sz w:val="24"/>
          <w:szCs w:val="24"/>
        </w:rPr>
        <w:tab/>
        <w:t xml:space="preserve">C. </w:t>
      </w:r>
      <w:proofErr w:type="spellStart"/>
      <w:r>
        <w:rPr>
          <w:rFonts w:ascii="Bookman Old Style" w:hAnsi="Bookman Old Style"/>
          <w:sz w:val="24"/>
          <w:szCs w:val="24"/>
        </w:rPr>
        <w:t>Chuula</w:t>
      </w:r>
      <w:proofErr w:type="spellEnd"/>
      <w:r>
        <w:rPr>
          <w:rFonts w:ascii="Bookman Old Style" w:hAnsi="Bookman Old Style"/>
          <w:sz w:val="24"/>
          <w:szCs w:val="24"/>
        </w:rPr>
        <w:t xml:space="preserve">, of Messrs. </w:t>
      </w:r>
      <w:proofErr w:type="spellStart"/>
      <w:r>
        <w:rPr>
          <w:rFonts w:ascii="Bookman Old Style" w:hAnsi="Bookman Old Style"/>
          <w:sz w:val="24"/>
          <w:szCs w:val="24"/>
        </w:rPr>
        <w:t>Chibesakunda</w:t>
      </w:r>
      <w:proofErr w:type="spellEnd"/>
      <w:r>
        <w:rPr>
          <w:rFonts w:ascii="Bookman Old Style" w:hAnsi="Bookman Old Style"/>
          <w:sz w:val="24"/>
          <w:szCs w:val="24"/>
        </w:rPr>
        <w:t xml:space="preserve"> and Company</w:t>
      </w:r>
    </w:p>
    <w:p w:rsidR="00482A10" w:rsidRDefault="00482A10" w:rsidP="00482A10">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w:t>
      </w:r>
    </w:p>
    <w:p w:rsidR="00482A10" w:rsidRDefault="00482A10" w:rsidP="00482A10">
      <w:pPr>
        <w:pStyle w:val="NoSpacing"/>
        <w:ind w:left="2880" w:hanging="2880"/>
        <w:rPr>
          <w:rFonts w:ascii="Bookman Old Style" w:hAnsi="Bookman Old Style"/>
          <w:sz w:val="24"/>
          <w:szCs w:val="24"/>
        </w:rPr>
      </w:pPr>
    </w:p>
    <w:p w:rsidR="00482A10" w:rsidRDefault="00482A10" w:rsidP="00482A10">
      <w:pPr>
        <w:pStyle w:val="NoSpacing"/>
        <w:ind w:left="2880" w:hanging="2880"/>
        <w:jc w:val="center"/>
        <w:rPr>
          <w:rFonts w:ascii="Bookman Old Style" w:hAnsi="Bookman Old Style"/>
          <w:b/>
          <w:sz w:val="24"/>
          <w:szCs w:val="24"/>
        </w:rPr>
      </w:pPr>
      <w:r>
        <w:rPr>
          <w:rFonts w:ascii="Bookman Old Style" w:hAnsi="Bookman Old Style"/>
          <w:b/>
          <w:sz w:val="24"/>
          <w:szCs w:val="24"/>
        </w:rPr>
        <w:t>J U D G M E N T</w:t>
      </w:r>
    </w:p>
    <w:p w:rsidR="00482A10" w:rsidRDefault="00482A10" w:rsidP="00482A10">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w:t>
      </w:r>
    </w:p>
    <w:p w:rsidR="00482A10" w:rsidRDefault="00482A10" w:rsidP="00482A10">
      <w:pPr>
        <w:pStyle w:val="NoSpacing"/>
        <w:ind w:left="2880" w:hanging="2880"/>
        <w:rPr>
          <w:rFonts w:ascii="Bookman Old Style" w:hAnsi="Bookman Old Style"/>
          <w:sz w:val="24"/>
          <w:szCs w:val="24"/>
        </w:rPr>
      </w:pPr>
    </w:p>
    <w:p w:rsidR="00482A10" w:rsidRDefault="00482A10" w:rsidP="00482A10">
      <w:pPr>
        <w:pStyle w:val="NoSpacing"/>
        <w:ind w:left="2880" w:hanging="2880"/>
        <w:rPr>
          <w:rFonts w:ascii="Bookman Old Style" w:hAnsi="Bookman Old Style"/>
          <w:b/>
          <w:sz w:val="24"/>
          <w:szCs w:val="24"/>
        </w:rPr>
      </w:pPr>
      <w:proofErr w:type="spellStart"/>
      <w:r>
        <w:rPr>
          <w:rFonts w:ascii="Bookman Old Style" w:hAnsi="Bookman Old Style"/>
          <w:b/>
          <w:sz w:val="24"/>
          <w:szCs w:val="24"/>
        </w:rPr>
        <w:t>Wanki</w:t>
      </w:r>
      <w:proofErr w:type="spellEnd"/>
      <w:r>
        <w:rPr>
          <w:rFonts w:ascii="Bookman Old Style" w:hAnsi="Bookman Old Style"/>
          <w:b/>
          <w:sz w:val="24"/>
          <w:szCs w:val="24"/>
        </w:rPr>
        <w:t>, JS, delivered the Judgment of the Court.</w:t>
      </w:r>
    </w:p>
    <w:p w:rsidR="00482A10" w:rsidRDefault="00482A10" w:rsidP="00482A10">
      <w:pPr>
        <w:pStyle w:val="NoSpacing"/>
        <w:ind w:left="2880" w:hanging="2880"/>
        <w:rPr>
          <w:rFonts w:ascii="Bookman Old Style" w:hAnsi="Bookman Old Style"/>
          <w:b/>
          <w:sz w:val="24"/>
          <w:szCs w:val="24"/>
        </w:rPr>
      </w:pPr>
    </w:p>
    <w:p w:rsidR="002E502A" w:rsidRDefault="002E502A" w:rsidP="00482A10">
      <w:pPr>
        <w:pStyle w:val="NoSpacing"/>
        <w:ind w:left="2880" w:hanging="2880"/>
        <w:rPr>
          <w:rFonts w:ascii="Bookman Old Style" w:hAnsi="Bookman Old Style"/>
          <w:sz w:val="24"/>
          <w:szCs w:val="24"/>
          <w:u w:val="single"/>
        </w:rPr>
      </w:pPr>
      <w:r>
        <w:rPr>
          <w:rFonts w:ascii="Bookman Old Style" w:hAnsi="Bookman Old Style"/>
          <w:sz w:val="24"/>
          <w:szCs w:val="24"/>
          <w:u w:val="single"/>
        </w:rPr>
        <w:t>CASES REFERRED TO:-</w:t>
      </w:r>
    </w:p>
    <w:p w:rsidR="002E502A" w:rsidRDefault="002E502A" w:rsidP="00482A10">
      <w:pPr>
        <w:pStyle w:val="NoSpacing"/>
        <w:ind w:left="2880" w:hanging="2880"/>
        <w:rPr>
          <w:rFonts w:ascii="Bookman Old Style" w:hAnsi="Bookman Old Style"/>
          <w:sz w:val="24"/>
          <w:szCs w:val="24"/>
          <w:u w:val="single"/>
        </w:rPr>
      </w:pPr>
    </w:p>
    <w:p w:rsidR="00327108" w:rsidRPr="00327108" w:rsidRDefault="002E502A" w:rsidP="00327108">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Zambia Consolidated Copper Mines Limited -Vs- James </w:t>
      </w:r>
      <w:proofErr w:type="spellStart"/>
      <w:r>
        <w:rPr>
          <w:rFonts w:ascii="Bookman Old Style" w:hAnsi="Bookman Old Style"/>
          <w:b/>
          <w:sz w:val="24"/>
          <w:szCs w:val="24"/>
        </w:rPr>
        <w:t>Matale</w:t>
      </w:r>
      <w:proofErr w:type="spellEnd"/>
      <w:r>
        <w:rPr>
          <w:rFonts w:ascii="Bookman Old Style" w:hAnsi="Bookman Old Style"/>
          <w:b/>
          <w:sz w:val="24"/>
          <w:szCs w:val="24"/>
        </w:rPr>
        <w:t xml:space="preserve"> (1989).</w:t>
      </w:r>
    </w:p>
    <w:p w:rsidR="00327108" w:rsidRPr="00327108" w:rsidRDefault="002E502A" w:rsidP="00327108">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Nkhata</w:t>
      </w:r>
      <w:proofErr w:type="spellEnd"/>
      <w:r>
        <w:rPr>
          <w:rFonts w:ascii="Bookman Old Style" w:hAnsi="Bookman Old Style"/>
          <w:b/>
          <w:sz w:val="24"/>
          <w:szCs w:val="24"/>
        </w:rPr>
        <w:t xml:space="preserve"> and Four Others -Vs- The Attorney General (1966) ZR 124. </w:t>
      </w:r>
      <w:r w:rsidR="00482A10">
        <w:rPr>
          <w:rFonts w:ascii="Bookman Old Style" w:hAnsi="Bookman Old Style"/>
          <w:b/>
          <w:sz w:val="24"/>
          <w:szCs w:val="24"/>
        </w:rPr>
        <w:t xml:space="preserve"> </w:t>
      </w:r>
    </w:p>
    <w:p w:rsidR="00327108" w:rsidRPr="00327108" w:rsidRDefault="002E502A" w:rsidP="00327108">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Attorney General -Vs- Peter </w:t>
      </w:r>
      <w:proofErr w:type="spellStart"/>
      <w:r>
        <w:rPr>
          <w:rFonts w:ascii="Bookman Old Style" w:hAnsi="Bookman Old Style"/>
          <w:b/>
          <w:sz w:val="24"/>
          <w:szCs w:val="24"/>
        </w:rPr>
        <w:t>Mvaka</w:t>
      </w:r>
      <w:proofErr w:type="spellEnd"/>
      <w:r>
        <w:rPr>
          <w:rFonts w:ascii="Bookman Old Style" w:hAnsi="Bookman Old Style"/>
          <w:b/>
          <w:sz w:val="24"/>
          <w:szCs w:val="24"/>
        </w:rPr>
        <w:t xml:space="preserve"> </w:t>
      </w:r>
      <w:proofErr w:type="spellStart"/>
      <w:r>
        <w:rPr>
          <w:rFonts w:ascii="Bookman Old Style" w:hAnsi="Bookman Old Style"/>
          <w:b/>
          <w:sz w:val="24"/>
          <w:szCs w:val="24"/>
        </w:rPr>
        <w:t>Ndhlovu</w:t>
      </w:r>
      <w:proofErr w:type="spellEnd"/>
      <w:r>
        <w:rPr>
          <w:rFonts w:ascii="Bookman Old Style" w:hAnsi="Bookman Old Style"/>
          <w:b/>
          <w:sz w:val="24"/>
          <w:szCs w:val="24"/>
        </w:rPr>
        <w:t xml:space="preserve"> (1986) ZR 12.</w:t>
      </w:r>
    </w:p>
    <w:p w:rsidR="00327108" w:rsidRPr="00327108" w:rsidRDefault="002E502A" w:rsidP="00327108">
      <w:pPr>
        <w:pStyle w:val="NoSpacing"/>
        <w:numPr>
          <w:ilvl w:val="0"/>
          <w:numId w:val="1"/>
        </w:numPr>
        <w:jc w:val="both"/>
        <w:rPr>
          <w:rFonts w:ascii="Bookman Old Style" w:hAnsi="Bookman Old Style"/>
          <w:b/>
          <w:sz w:val="24"/>
          <w:szCs w:val="24"/>
        </w:rPr>
      </w:pPr>
      <w:proofErr w:type="spellStart"/>
      <w:r>
        <w:rPr>
          <w:rFonts w:ascii="Bookman Old Style" w:hAnsi="Bookman Old Style"/>
          <w:b/>
          <w:sz w:val="24"/>
          <w:szCs w:val="24"/>
        </w:rPr>
        <w:t>Chilanga</w:t>
      </w:r>
      <w:proofErr w:type="spellEnd"/>
      <w:r>
        <w:rPr>
          <w:rFonts w:ascii="Bookman Old Style" w:hAnsi="Bookman Old Style"/>
          <w:b/>
          <w:sz w:val="24"/>
          <w:szCs w:val="24"/>
        </w:rPr>
        <w:t xml:space="preserve"> Cement PLC -Vs- </w:t>
      </w:r>
      <w:proofErr w:type="spellStart"/>
      <w:r>
        <w:rPr>
          <w:rFonts w:ascii="Bookman Old Style" w:hAnsi="Bookman Old Style"/>
          <w:b/>
          <w:sz w:val="24"/>
          <w:szCs w:val="24"/>
        </w:rPr>
        <w:t>Kasote</w:t>
      </w:r>
      <w:proofErr w:type="spellEnd"/>
      <w:r>
        <w:rPr>
          <w:rFonts w:ascii="Bookman Old Style" w:hAnsi="Bookman Old Style"/>
          <w:b/>
          <w:sz w:val="24"/>
          <w:szCs w:val="24"/>
        </w:rPr>
        <w:t xml:space="preserve"> </w:t>
      </w:r>
      <w:proofErr w:type="spellStart"/>
      <w:r>
        <w:rPr>
          <w:rFonts w:ascii="Bookman Old Style" w:hAnsi="Bookman Old Style"/>
          <w:b/>
          <w:sz w:val="24"/>
          <w:szCs w:val="24"/>
        </w:rPr>
        <w:t>Singogo</w:t>
      </w:r>
      <w:proofErr w:type="spellEnd"/>
      <w:r>
        <w:rPr>
          <w:rFonts w:ascii="Bookman Old Style" w:hAnsi="Bookman Old Style"/>
          <w:b/>
          <w:sz w:val="24"/>
          <w:szCs w:val="24"/>
        </w:rPr>
        <w:t xml:space="preserve"> SCZ Appeal No. 27 of 2008.</w:t>
      </w:r>
    </w:p>
    <w:p w:rsidR="002E502A" w:rsidRDefault="002E502A" w:rsidP="00327108">
      <w:pPr>
        <w:pStyle w:val="NoSpacing"/>
        <w:numPr>
          <w:ilvl w:val="0"/>
          <w:numId w:val="1"/>
        </w:numPr>
        <w:jc w:val="both"/>
        <w:rPr>
          <w:rFonts w:ascii="Bookman Old Style" w:hAnsi="Bookman Old Style"/>
          <w:b/>
          <w:sz w:val="24"/>
          <w:szCs w:val="24"/>
        </w:rPr>
      </w:pPr>
      <w:r>
        <w:rPr>
          <w:rFonts w:ascii="Bookman Old Style" w:hAnsi="Bookman Old Style"/>
          <w:b/>
          <w:sz w:val="24"/>
          <w:szCs w:val="24"/>
        </w:rPr>
        <w:t>Barclays Bank Zambia PLC -Vs- Zambia Union of Financial and Allied Workers SCZ Appeal No. 17 of 2007.</w:t>
      </w:r>
    </w:p>
    <w:p w:rsidR="002E502A" w:rsidRDefault="002E502A" w:rsidP="00327108">
      <w:pPr>
        <w:pStyle w:val="NoSpacing"/>
        <w:numPr>
          <w:ilvl w:val="0"/>
          <w:numId w:val="1"/>
        </w:numPr>
        <w:jc w:val="both"/>
        <w:rPr>
          <w:rFonts w:ascii="Bookman Old Style" w:hAnsi="Bookman Old Style"/>
          <w:b/>
          <w:sz w:val="24"/>
          <w:szCs w:val="24"/>
        </w:rPr>
      </w:pPr>
      <w:r>
        <w:rPr>
          <w:rFonts w:ascii="Bookman Old Style" w:hAnsi="Bookman Old Style"/>
          <w:b/>
          <w:sz w:val="24"/>
          <w:szCs w:val="24"/>
        </w:rPr>
        <w:t>Zambia Nati</w:t>
      </w:r>
      <w:r w:rsidR="001568E2">
        <w:rPr>
          <w:rFonts w:ascii="Bookman Old Style" w:hAnsi="Bookman Old Style"/>
          <w:b/>
          <w:sz w:val="24"/>
          <w:szCs w:val="24"/>
        </w:rPr>
        <w:t xml:space="preserve">onal Provident Fund -Vs- </w:t>
      </w:r>
      <w:proofErr w:type="spellStart"/>
      <w:r w:rsidR="001568E2">
        <w:rPr>
          <w:rFonts w:ascii="Bookman Old Style" w:hAnsi="Bookman Old Style"/>
          <w:b/>
          <w:sz w:val="24"/>
          <w:szCs w:val="24"/>
        </w:rPr>
        <w:t>Yekwen</w:t>
      </w:r>
      <w:r>
        <w:rPr>
          <w:rFonts w:ascii="Bookman Old Style" w:hAnsi="Bookman Old Style"/>
          <w:b/>
          <w:sz w:val="24"/>
          <w:szCs w:val="24"/>
        </w:rPr>
        <w:t>ya</w:t>
      </w:r>
      <w:proofErr w:type="spellEnd"/>
      <w:r>
        <w:rPr>
          <w:rFonts w:ascii="Bookman Old Style" w:hAnsi="Bookman Old Style"/>
          <w:b/>
          <w:sz w:val="24"/>
          <w:szCs w:val="24"/>
        </w:rPr>
        <w:t xml:space="preserve"> </w:t>
      </w:r>
      <w:proofErr w:type="spellStart"/>
      <w:r>
        <w:rPr>
          <w:rFonts w:ascii="Bookman Old Style" w:hAnsi="Bookman Old Style"/>
          <w:b/>
          <w:sz w:val="24"/>
          <w:szCs w:val="24"/>
        </w:rPr>
        <w:t>Mbiniwa</w:t>
      </w:r>
      <w:proofErr w:type="spellEnd"/>
      <w:r>
        <w:rPr>
          <w:rFonts w:ascii="Bookman Old Style" w:hAnsi="Bookman Old Style"/>
          <w:b/>
          <w:sz w:val="24"/>
          <w:szCs w:val="24"/>
        </w:rPr>
        <w:t xml:space="preserve"> </w:t>
      </w:r>
      <w:proofErr w:type="spellStart"/>
      <w:r>
        <w:rPr>
          <w:rFonts w:ascii="Bookman Old Style" w:hAnsi="Bookman Old Style"/>
          <w:b/>
          <w:sz w:val="24"/>
          <w:szCs w:val="24"/>
        </w:rPr>
        <w:t>Chirwa</w:t>
      </w:r>
      <w:proofErr w:type="spellEnd"/>
      <w:r>
        <w:rPr>
          <w:rFonts w:ascii="Bookman Old Style" w:hAnsi="Bookman Old Style"/>
          <w:b/>
          <w:sz w:val="24"/>
          <w:szCs w:val="24"/>
        </w:rPr>
        <w:t xml:space="preserve"> (1986) ZR 70.</w:t>
      </w:r>
    </w:p>
    <w:p w:rsidR="00327108" w:rsidRDefault="00327108" w:rsidP="00327108">
      <w:pPr>
        <w:pStyle w:val="NoSpacing"/>
        <w:numPr>
          <w:ilvl w:val="0"/>
          <w:numId w:val="1"/>
        </w:numPr>
        <w:jc w:val="both"/>
        <w:rPr>
          <w:rFonts w:ascii="Bookman Old Style" w:hAnsi="Bookman Old Style"/>
          <w:b/>
          <w:sz w:val="24"/>
          <w:szCs w:val="24"/>
        </w:rPr>
      </w:pPr>
      <w:r>
        <w:rPr>
          <w:rFonts w:ascii="Bookman Old Style" w:hAnsi="Bookman Old Style"/>
          <w:b/>
          <w:sz w:val="24"/>
          <w:szCs w:val="24"/>
        </w:rPr>
        <w:t xml:space="preserve">Sinclair -Vs- </w:t>
      </w:r>
      <w:proofErr w:type="spellStart"/>
      <w:r>
        <w:rPr>
          <w:rFonts w:ascii="Bookman Old Style" w:hAnsi="Bookman Old Style"/>
          <w:b/>
          <w:sz w:val="24"/>
          <w:szCs w:val="24"/>
        </w:rPr>
        <w:t>Neighbour</w:t>
      </w:r>
      <w:proofErr w:type="spellEnd"/>
      <w:r>
        <w:rPr>
          <w:rFonts w:ascii="Bookman Old Style" w:hAnsi="Bookman Old Style"/>
          <w:b/>
          <w:sz w:val="24"/>
          <w:szCs w:val="24"/>
        </w:rPr>
        <w:t xml:space="preserve"> (1966) 2 QB 279 CA.</w:t>
      </w:r>
    </w:p>
    <w:p w:rsidR="00327108" w:rsidRDefault="00327108" w:rsidP="00327108">
      <w:pPr>
        <w:pStyle w:val="NoSpacing"/>
        <w:ind w:left="360"/>
        <w:jc w:val="both"/>
        <w:rPr>
          <w:rFonts w:ascii="Bookman Old Style" w:hAnsi="Bookman Old Style"/>
          <w:b/>
          <w:sz w:val="24"/>
          <w:szCs w:val="24"/>
        </w:rPr>
      </w:pPr>
    </w:p>
    <w:p w:rsidR="00327108" w:rsidRDefault="00653948" w:rsidP="00653948">
      <w:pPr>
        <w:pStyle w:val="NoSpacing"/>
        <w:jc w:val="both"/>
        <w:rPr>
          <w:rFonts w:ascii="Bookman Old Style" w:hAnsi="Bookman Old Style"/>
          <w:sz w:val="24"/>
          <w:szCs w:val="24"/>
          <w:u w:val="single"/>
        </w:rPr>
      </w:pPr>
      <w:r>
        <w:rPr>
          <w:rFonts w:ascii="Bookman Old Style" w:hAnsi="Bookman Old Style"/>
          <w:sz w:val="24"/>
          <w:szCs w:val="24"/>
          <w:u w:val="single"/>
        </w:rPr>
        <w:t>LEGISLATION REFERRED TO:-</w:t>
      </w:r>
    </w:p>
    <w:p w:rsidR="00653948" w:rsidRDefault="00653948" w:rsidP="00653948">
      <w:pPr>
        <w:pStyle w:val="NoSpacing"/>
        <w:jc w:val="both"/>
        <w:rPr>
          <w:rFonts w:ascii="Bookman Old Style" w:hAnsi="Bookman Old Style"/>
          <w:sz w:val="24"/>
          <w:szCs w:val="24"/>
          <w:u w:val="single"/>
        </w:rPr>
      </w:pPr>
    </w:p>
    <w:p w:rsidR="00653948" w:rsidRDefault="00653948" w:rsidP="00653948">
      <w:pPr>
        <w:pStyle w:val="NoSpacing"/>
        <w:numPr>
          <w:ilvl w:val="0"/>
          <w:numId w:val="1"/>
        </w:numPr>
        <w:jc w:val="both"/>
        <w:rPr>
          <w:rFonts w:ascii="Bookman Old Style" w:hAnsi="Bookman Old Style"/>
          <w:b/>
          <w:sz w:val="24"/>
          <w:szCs w:val="24"/>
        </w:rPr>
      </w:pPr>
      <w:r>
        <w:rPr>
          <w:rFonts w:ascii="Bookman Old Style" w:hAnsi="Bookman Old Style"/>
          <w:b/>
          <w:sz w:val="24"/>
          <w:szCs w:val="24"/>
        </w:rPr>
        <w:t>Employment Act Chapter 268 of the Laws of Zambia</w:t>
      </w:r>
      <w:r w:rsidR="00E657DB">
        <w:rPr>
          <w:rFonts w:ascii="Bookman Old Style" w:hAnsi="Bookman Old Style"/>
          <w:b/>
          <w:sz w:val="24"/>
          <w:szCs w:val="24"/>
        </w:rPr>
        <w:t>.</w:t>
      </w:r>
    </w:p>
    <w:p w:rsidR="00653948" w:rsidRDefault="00653948" w:rsidP="00653948">
      <w:pPr>
        <w:pStyle w:val="NoSpacing"/>
        <w:numPr>
          <w:ilvl w:val="0"/>
          <w:numId w:val="1"/>
        </w:numPr>
        <w:jc w:val="both"/>
        <w:rPr>
          <w:rFonts w:ascii="Bookman Old Style" w:hAnsi="Bookman Old Style"/>
          <w:b/>
          <w:sz w:val="24"/>
          <w:szCs w:val="24"/>
        </w:rPr>
      </w:pPr>
      <w:r>
        <w:rPr>
          <w:rFonts w:ascii="Bookman Old Style" w:hAnsi="Bookman Old Style"/>
          <w:b/>
          <w:sz w:val="24"/>
          <w:szCs w:val="24"/>
        </w:rPr>
        <w:t>M</w:t>
      </w:r>
      <w:r w:rsidR="00E657DB">
        <w:rPr>
          <w:rFonts w:ascii="Bookman Old Style" w:hAnsi="Bookman Old Style"/>
          <w:b/>
          <w:sz w:val="24"/>
          <w:szCs w:val="24"/>
        </w:rPr>
        <w:t>inimum Wages and Conditions of E</w:t>
      </w:r>
      <w:r>
        <w:rPr>
          <w:rFonts w:ascii="Bookman Old Style" w:hAnsi="Bookman Old Style"/>
          <w:b/>
          <w:sz w:val="24"/>
          <w:szCs w:val="24"/>
        </w:rPr>
        <w:t>mployment (General) Or</w:t>
      </w:r>
      <w:r w:rsidR="00B7612B">
        <w:rPr>
          <w:rFonts w:ascii="Bookman Old Style" w:hAnsi="Bookman Old Style"/>
          <w:b/>
          <w:sz w:val="24"/>
          <w:szCs w:val="24"/>
        </w:rPr>
        <w:t>der Statutory Instrument No. 57</w:t>
      </w:r>
      <w:r>
        <w:rPr>
          <w:rFonts w:ascii="Bookman Old Style" w:hAnsi="Bookman Old Style"/>
          <w:b/>
          <w:sz w:val="24"/>
          <w:szCs w:val="24"/>
        </w:rPr>
        <w:t xml:space="preserve"> of 2006.</w:t>
      </w:r>
    </w:p>
    <w:p w:rsidR="00653948" w:rsidRDefault="00653948" w:rsidP="00653948">
      <w:pPr>
        <w:pStyle w:val="NoSpacing"/>
        <w:jc w:val="both"/>
        <w:rPr>
          <w:rFonts w:ascii="Bookman Old Style" w:hAnsi="Bookman Old Style"/>
          <w:b/>
          <w:sz w:val="24"/>
          <w:szCs w:val="24"/>
        </w:rPr>
      </w:pPr>
    </w:p>
    <w:p w:rsidR="00653948" w:rsidRDefault="00653948" w:rsidP="003014F4">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lastRenderedPageBreak/>
        <w:t xml:space="preserve">When we heard this appeal, Mr. Justice </w:t>
      </w:r>
      <w:proofErr w:type="spellStart"/>
      <w:r>
        <w:rPr>
          <w:rFonts w:ascii="Bookman Old Style" w:hAnsi="Bookman Old Style"/>
          <w:sz w:val="24"/>
          <w:szCs w:val="24"/>
        </w:rPr>
        <w:t>Musonda</w:t>
      </w:r>
      <w:proofErr w:type="spellEnd"/>
      <w:r>
        <w:rPr>
          <w:rFonts w:ascii="Bookman Old Style" w:hAnsi="Bookman Old Style"/>
          <w:sz w:val="24"/>
          <w:szCs w:val="24"/>
        </w:rPr>
        <w:t xml:space="preserve"> sat with us.  However, because of the current events, this judgment is a majority judgment. </w:t>
      </w:r>
    </w:p>
    <w:p w:rsidR="00653948" w:rsidRDefault="00653948" w:rsidP="003014F4">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appellant</w:t>
      </w:r>
      <w:r w:rsidR="005954AF">
        <w:rPr>
          <w:rFonts w:ascii="Bookman Old Style" w:hAnsi="Bookman Old Style"/>
          <w:sz w:val="24"/>
          <w:szCs w:val="24"/>
        </w:rPr>
        <w:t>,</w:t>
      </w:r>
      <w:r>
        <w:rPr>
          <w:rFonts w:ascii="Bookman Old Style" w:hAnsi="Bookman Old Style"/>
          <w:sz w:val="24"/>
          <w:szCs w:val="24"/>
        </w:rPr>
        <w:t xml:space="preserve"> not being satisfied with the decision of the Industrial Relations Court, Lusaka, that her claim was unmeritorious and that the reliefs sought therefore fell away</w:t>
      </w:r>
      <w:r w:rsidR="005954AF">
        <w:rPr>
          <w:rFonts w:ascii="Bookman Old Style" w:hAnsi="Bookman Old Style"/>
          <w:sz w:val="24"/>
          <w:szCs w:val="24"/>
        </w:rPr>
        <w:t>,</w:t>
      </w:r>
      <w:r>
        <w:rPr>
          <w:rFonts w:ascii="Bookman Old Style" w:hAnsi="Bookman Old Style"/>
          <w:sz w:val="24"/>
          <w:szCs w:val="24"/>
        </w:rPr>
        <w:t xml:space="preserve"> h</w:t>
      </w:r>
      <w:r w:rsidR="005954AF">
        <w:rPr>
          <w:rFonts w:ascii="Bookman Old Style" w:hAnsi="Bookman Old Style"/>
          <w:sz w:val="24"/>
          <w:szCs w:val="24"/>
        </w:rPr>
        <w:t xml:space="preserve">as appealed </w:t>
      </w:r>
      <w:r>
        <w:rPr>
          <w:rFonts w:ascii="Bookman Old Style" w:hAnsi="Bookman Old Style"/>
          <w:sz w:val="24"/>
          <w:szCs w:val="24"/>
        </w:rPr>
        <w:t>against the said decision.</w:t>
      </w:r>
    </w:p>
    <w:p w:rsidR="00653948" w:rsidRDefault="00653948" w:rsidP="003014F4">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facts leading to the appeal a</w:t>
      </w:r>
      <w:r w:rsidR="00D60EC2">
        <w:rPr>
          <w:rFonts w:ascii="Bookman Old Style" w:hAnsi="Bookman Old Style"/>
          <w:sz w:val="24"/>
          <w:szCs w:val="24"/>
        </w:rPr>
        <w:t>re that, the appellant filed a Notice of C</w:t>
      </w:r>
      <w:r>
        <w:rPr>
          <w:rFonts w:ascii="Bookman Old Style" w:hAnsi="Bookman Old Style"/>
          <w:sz w:val="24"/>
          <w:szCs w:val="24"/>
        </w:rPr>
        <w:t xml:space="preserve">omplaint under </w:t>
      </w:r>
      <w:r w:rsidRPr="00653948">
        <w:rPr>
          <w:rFonts w:ascii="Bookman Old Style" w:hAnsi="Bookman Old Style"/>
          <w:b/>
          <w:sz w:val="24"/>
          <w:szCs w:val="24"/>
        </w:rPr>
        <w:t>Section 85</w:t>
      </w:r>
      <w:r>
        <w:rPr>
          <w:rFonts w:ascii="Bookman Old Style" w:hAnsi="Bookman Old Style"/>
          <w:sz w:val="24"/>
          <w:szCs w:val="24"/>
        </w:rPr>
        <w:t xml:space="preserve"> against the respondent on the grounds that: </w:t>
      </w:r>
      <w:r w:rsidR="00D60EC2">
        <w:rPr>
          <w:rFonts w:ascii="Bookman Old Style" w:hAnsi="Bookman Old Style"/>
          <w:sz w:val="24"/>
          <w:szCs w:val="24"/>
        </w:rPr>
        <w:t xml:space="preserve"> S</w:t>
      </w:r>
      <w:r>
        <w:rPr>
          <w:rFonts w:ascii="Bookman Old Style" w:hAnsi="Bookman Old Style"/>
          <w:sz w:val="24"/>
          <w:szCs w:val="24"/>
        </w:rPr>
        <w:t>he was dismissed without first being charged and heard contrary to the rules of natural justice; and that she was suspended without pay from 8</w:t>
      </w:r>
      <w:r>
        <w:rPr>
          <w:rFonts w:ascii="Bookman Old Style" w:hAnsi="Bookman Old Style"/>
          <w:sz w:val="24"/>
          <w:szCs w:val="24"/>
          <w:vertAlign w:val="superscript"/>
        </w:rPr>
        <w:t>th</w:t>
      </w:r>
      <w:r>
        <w:rPr>
          <w:rFonts w:ascii="Bookman Old Style" w:hAnsi="Bookman Old Style"/>
          <w:sz w:val="24"/>
          <w:szCs w:val="24"/>
        </w:rPr>
        <w:t xml:space="preserve"> September, 2008 to 3</w:t>
      </w:r>
      <w:r>
        <w:rPr>
          <w:rFonts w:ascii="Bookman Old Style" w:hAnsi="Bookman Old Style"/>
          <w:sz w:val="24"/>
          <w:szCs w:val="24"/>
          <w:vertAlign w:val="superscript"/>
        </w:rPr>
        <w:t>rd</w:t>
      </w:r>
      <w:r w:rsidR="00D60EC2">
        <w:rPr>
          <w:rFonts w:ascii="Bookman Old Style" w:hAnsi="Bookman Old Style"/>
          <w:sz w:val="24"/>
          <w:szCs w:val="24"/>
        </w:rPr>
        <w:t xml:space="preserve"> December, 2009. </w:t>
      </w:r>
      <w:r>
        <w:rPr>
          <w:rFonts w:ascii="Bookman Old Style" w:hAnsi="Bookman Old Style"/>
          <w:sz w:val="24"/>
          <w:szCs w:val="24"/>
        </w:rPr>
        <w:t>The appellant was seeking the following relief:-</w:t>
      </w:r>
    </w:p>
    <w:p w:rsidR="00653948" w:rsidRDefault="00653948" w:rsidP="00653948">
      <w:pPr>
        <w:pStyle w:val="NoSpacing"/>
        <w:numPr>
          <w:ilvl w:val="0"/>
          <w:numId w:val="2"/>
        </w:numPr>
        <w:jc w:val="both"/>
        <w:rPr>
          <w:rFonts w:ascii="Bookman Old Style" w:hAnsi="Bookman Old Style"/>
          <w:sz w:val="24"/>
          <w:szCs w:val="24"/>
        </w:rPr>
      </w:pPr>
      <w:r>
        <w:rPr>
          <w:rFonts w:ascii="Bookman Old Style" w:hAnsi="Bookman Old Style"/>
          <w:sz w:val="24"/>
          <w:szCs w:val="24"/>
        </w:rPr>
        <w:t>Declaration that her dismissal was unlawful and thus null and void;</w:t>
      </w:r>
    </w:p>
    <w:p w:rsidR="003014F4" w:rsidRDefault="003014F4" w:rsidP="003014F4">
      <w:pPr>
        <w:pStyle w:val="NoSpacing"/>
        <w:ind w:left="1440"/>
        <w:jc w:val="both"/>
        <w:rPr>
          <w:rFonts w:ascii="Bookman Old Style" w:hAnsi="Bookman Old Style"/>
          <w:sz w:val="24"/>
          <w:szCs w:val="24"/>
        </w:rPr>
      </w:pPr>
    </w:p>
    <w:p w:rsidR="00653948" w:rsidRDefault="00653948" w:rsidP="00653948">
      <w:pPr>
        <w:pStyle w:val="NoSpacing"/>
        <w:numPr>
          <w:ilvl w:val="0"/>
          <w:numId w:val="2"/>
        </w:numPr>
        <w:jc w:val="both"/>
        <w:rPr>
          <w:rFonts w:ascii="Bookman Old Style" w:hAnsi="Bookman Old Style"/>
          <w:sz w:val="24"/>
          <w:szCs w:val="24"/>
        </w:rPr>
      </w:pPr>
      <w:r>
        <w:rPr>
          <w:rFonts w:ascii="Bookman Old Style" w:hAnsi="Bookman Old Style"/>
          <w:sz w:val="24"/>
          <w:szCs w:val="24"/>
        </w:rPr>
        <w:t>Damages for unlawful dismissal;</w:t>
      </w:r>
    </w:p>
    <w:p w:rsidR="003014F4" w:rsidRDefault="003014F4" w:rsidP="003014F4">
      <w:pPr>
        <w:pStyle w:val="NoSpacing"/>
        <w:jc w:val="both"/>
        <w:rPr>
          <w:rFonts w:ascii="Bookman Old Style" w:hAnsi="Bookman Old Style"/>
          <w:sz w:val="24"/>
          <w:szCs w:val="24"/>
        </w:rPr>
      </w:pPr>
    </w:p>
    <w:p w:rsidR="00653948" w:rsidRDefault="00653948" w:rsidP="00653948">
      <w:pPr>
        <w:pStyle w:val="NoSpacing"/>
        <w:numPr>
          <w:ilvl w:val="0"/>
          <w:numId w:val="2"/>
        </w:numPr>
        <w:jc w:val="both"/>
        <w:rPr>
          <w:rFonts w:ascii="Bookman Old Style" w:hAnsi="Bookman Old Style"/>
          <w:sz w:val="24"/>
          <w:szCs w:val="24"/>
        </w:rPr>
      </w:pPr>
      <w:r>
        <w:rPr>
          <w:rFonts w:ascii="Bookman Old Style" w:hAnsi="Bookman Old Style"/>
          <w:sz w:val="24"/>
          <w:szCs w:val="24"/>
        </w:rPr>
        <w:t>Declaration that she be deemed to be retired declared redundant from the date of judgment;</w:t>
      </w:r>
    </w:p>
    <w:p w:rsidR="003014F4" w:rsidRDefault="003014F4" w:rsidP="003014F4">
      <w:pPr>
        <w:pStyle w:val="NoSpacing"/>
        <w:jc w:val="both"/>
        <w:rPr>
          <w:rFonts w:ascii="Bookman Old Style" w:hAnsi="Bookman Old Style"/>
          <w:sz w:val="24"/>
          <w:szCs w:val="24"/>
        </w:rPr>
      </w:pPr>
    </w:p>
    <w:p w:rsidR="00653948" w:rsidRDefault="00653948" w:rsidP="00653948">
      <w:pPr>
        <w:pStyle w:val="NoSpacing"/>
        <w:numPr>
          <w:ilvl w:val="0"/>
          <w:numId w:val="2"/>
        </w:numPr>
        <w:jc w:val="both"/>
        <w:rPr>
          <w:rFonts w:ascii="Bookman Old Style" w:hAnsi="Bookman Old Style"/>
          <w:sz w:val="24"/>
          <w:szCs w:val="24"/>
        </w:rPr>
      </w:pPr>
      <w:r>
        <w:rPr>
          <w:rFonts w:ascii="Bookman Old Style" w:hAnsi="Bookman Old Style"/>
          <w:sz w:val="24"/>
          <w:szCs w:val="24"/>
        </w:rPr>
        <w:t>Order for payment of all arrears of salary and allowances from 8</w:t>
      </w:r>
      <w:r>
        <w:rPr>
          <w:rFonts w:ascii="Bookman Old Style" w:hAnsi="Bookman Old Style"/>
          <w:sz w:val="24"/>
          <w:szCs w:val="24"/>
          <w:vertAlign w:val="superscript"/>
        </w:rPr>
        <w:t>th</w:t>
      </w:r>
      <w:r>
        <w:rPr>
          <w:rFonts w:ascii="Bookman Old Style" w:hAnsi="Bookman Old Style"/>
          <w:sz w:val="24"/>
          <w:szCs w:val="24"/>
        </w:rPr>
        <w:t xml:space="preserve"> September, 2008 to the date of judgment;</w:t>
      </w:r>
    </w:p>
    <w:p w:rsidR="003014F4" w:rsidRDefault="003014F4" w:rsidP="003014F4">
      <w:pPr>
        <w:pStyle w:val="NoSpacing"/>
        <w:jc w:val="both"/>
        <w:rPr>
          <w:rFonts w:ascii="Bookman Old Style" w:hAnsi="Bookman Old Style"/>
          <w:sz w:val="24"/>
          <w:szCs w:val="24"/>
        </w:rPr>
      </w:pPr>
    </w:p>
    <w:p w:rsidR="00653948" w:rsidRDefault="00653948" w:rsidP="00653948">
      <w:pPr>
        <w:pStyle w:val="NoSpacing"/>
        <w:numPr>
          <w:ilvl w:val="0"/>
          <w:numId w:val="2"/>
        </w:numPr>
        <w:jc w:val="both"/>
        <w:rPr>
          <w:rFonts w:ascii="Bookman Old Style" w:hAnsi="Bookman Old Style"/>
          <w:sz w:val="24"/>
          <w:szCs w:val="24"/>
        </w:rPr>
      </w:pPr>
      <w:r>
        <w:rPr>
          <w:rFonts w:ascii="Bookman Old Style" w:hAnsi="Bookman Old Style"/>
          <w:sz w:val="24"/>
          <w:szCs w:val="24"/>
        </w:rPr>
        <w:t>Payment of retirement redundancy package;</w:t>
      </w:r>
    </w:p>
    <w:p w:rsidR="003014F4" w:rsidRDefault="003014F4" w:rsidP="003014F4">
      <w:pPr>
        <w:pStyle w:val="NoSpacing"/>
        <w:jc w:val="both"/>
        <w:rPr>
          <w:rFonts w:ascii="Bookman Old Style" w:hAnsi="Bookman Old Style"/>
          <w:sz w:val="24"/>
          <w:szCs w:val="24"/>
        </w:rPr>
      </w:pPr>
    </w:p>
    <w:p w:rsidR="003014F4" w:rsidRDefault="00653948" w:rsidP="00653948">
      <w:pPr>
        <w:pStyle w:val="NoSpacing"/>
        <w:numPr>
          <w:ilvl w:val="0"/>
          <w:numId w:val="2"/>
        </w:numPr>
        <w:jc w:val="both"/>
        <w:rPr>
          <w:rFonts w:ascii="Bookman Old Style" w:hAnsi="Bookman Old Style"/>
          <w:sz w:val="24"/>
          <w:szCs w:val="24"/>
        </w:rPr>
      </w:pPr>
      <w:r>
        <w:rPr>
          <w:rFonts w:ascii="Bookman Old Style" w:hAnsi="Bookman Old Style"/>
          <w:sz w:val="24"/>
          <w:szCs w:val="24"/>
        </w:rPr>
        <w:t>Inter</w:t>
      </w:r>
      <w:r w:rsidR="003014F4">
        <w:rPr>
          <w:rFonts w:ascii="Bookman Old Style" w:hAnsi="Bookman Old Style"/>
          <w:sz w:val="24"/>
          <w:szCs w:val="24"/>
        </w:rPr>
        <w:t>e</w:t>
      </w:r>
      <w:r>
        <w:rPr>
          <w:rFonts w:ascii="Bookman Old Style" w:hAnsi="Bookman Old Style"/>
          <w:sz w:val="24"/>
          <w:szCs w:val="24"/>
        </w:rPr>
        <w:t>st on (ii), (iv) and (v) above at current bank lending rate from 8</w:t>
      </w:r>
      <w:r w:rsidR="003014F4">
        <w:rPr>
          <w:rFonts w:ascii="Bookman Old Style" w:hAnsi="Bookman Old Style"/>
          <w:sz w:val="24"/>
          <w:szCs w:val="24"/>
          <w:vertAlign w:val="superscript"/>
        </w:rPr>
        <w:t>th</w:t>
      </w:r>
      <w:r w:rsidR="003014F4">
        <w:rPr>
          <w:rFonts w:ascii="Bookman Old Style" w:hAnsi="Bookman Old Style"/>
          <w:sz w:val="24"/>
          <w:szCs w:val="24"/>
        </w:rPr>
        <w:t xml:space="preserve"> September, 2008 to date of full and final settlement; and </w:t>
      </w:r>
    </w:p>
    <w:p w:rsidR="003014F4" w:rsidRDefault="003014F4" w:rsidP="003014F4">
      <w:pPr>
        <w:pStyle w:val="NoSpacing"/>
        <w:jc w:val="both"/>
        <w:rPr>
          <w:rFonts w:ascii="Bookman Old Style" w:hAnsi="Bookman Old Style"/>
          <w:sz w:val="24"/>
          <w:szCs w:val="24"/>
        </w:rPr>
      </w:pPr>
    </w:p>
    <w:p w:rsidR="00653948" w:rsidRDefault="003014F4" w:rsidP="00653948">
      <w:pPr>
        <w:pStyle w:val="NoSpacing"/>
        <w:numPr>
          <w:ilvl w:val="0"/>
          <w:numId w:val="2"/>
        </w:numPr>
        <w:jc w:val="both"/>
        <w:rPr>
          <w:rFonts w:ascii="Bookman Old Style" w:hAnsi="Bookman Old Style"/>
          <w:sz w:val="24"/>
          <w:szCs w:val="24"/>
        </w:rPr>
      </w:pPr>
      <w:r>
        <w:rPr>
          <w:rFonts w:ascii="Bookman Old Style" w:hAnsi="Bookman Old Style"/>
          <w:sz w:val="24"/>
          <w:szCs w:val="24"/>
        </w:rPr>
        <w:t>Costs.</w:t>
      </w:r>
      <w:r w:rsidR="00653948">
        <w:rPr>
          <w:rFonts w:ascii="Bookman Old Style" w:hAnsi="Bookman Old Style"/>
          <w:sz w:val="24"/>
          <w:szCs w:val="24"/>
        </w:rPr>
        <w:t xml:space="preserve"> </w:t>
      </w:r>
    </w:p>
    <w:p w:rsidR="003014F4" w:rsidRDefault="003014F4" w:rsidP="003014F4">
      <w:pPr>
        <w:pStyle w:val="NoSpacing"/>
        <w:jc w:val="both"/>
        <w:rPr>
          <w:rFonts w:ascii="Bookman Old Style" w:hAnsi="Bookman Old Style"/>
          <w:sz w:val="24"/>
          <w:szCs w:val="24"/>
        </w:rPr>
      </w:pPr>
    </w:p>
    <w:p w:rsidR="003014F4" w:rsidRDefault="005973C4"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The Notice of C</w:t>
      </w:r>
      <w:r w:rsidR="0093466E">
        <w:rPr>
          <w:rFonts w:ascii="Bookman Old Style" w:hAnsi="Bookman Old Style"/>
          <w:sz w:val="24"/>
          <w:szCs w:val="24"/>
        </w:rPr>
        <w:t>omplaint was supported by an Affidavit in Support in wh</w:t>
      </w:r>
      <w:r w:rsidR="00D60EC2">
        <w:rPr>
          <w:rFonts w:ascii="Bookman Old Style" w:hAnsi="Bookman Old Style"/>
          <w:sz w:val="24"/>
          <w:szCs w:val="24"/>
        </w:rPr>
        <w:t>ich the appellant stated that: O</w:t>
      </w:r>
      <w:r w:rsidR="0093466E">
        <w:rPr>
          <w:rFonts w:ascii="Bookman Old Style" w:hAnsi="Bookman Old Style"/>
          <w:sz w:val="24"/>
          <w:szCs w:val="24"/>
        </w:rPr>
        <w:t>n the 8</w:t>
      </w:r>
      <w:r w:rsidR="0093466E">
        <w:rPr>
          <w:rFonts w:ascii="Bookman Old Style" w:hAnsi="Bookman Old Style"/>
          <w:sz w:val="24"/>
          <w:szCs w:val="24"/>
          <w:vertAlign w:val="superscript"/>
        </w:rPr>
        <w:t>th</w:t>
      </w:r>
      <w:r w:rsidR="0093466E">
        <w:rPr>
          <w:rFonts w:ascii="Bookman Old Style" w:hAnsi="Bookman Old Style"/>
          <w:sz w:val="24"/>
          <w:szCs w:val="24"/>
        </w:rPr>
        <w:t xml:space="preserve"> of December, 2008 she was put on suspension pending investigations but without pay; that without any charge and hearing on 3</w:t>
      </w:r>
      <w:r w:rsidR="0093466E">
        <w:rPr>
          <w:rFonts w:ascii="Bookman Old Style" w:hAnsi="Bookman Old Style"/>
          <w:sz w:val="24"/>
          <w:szCs w:val="24"/>
          <w:vertAlign w:val="superscript"/>
        </w:rPr>
        <w:t>rd</w:t>
      </w:r>
      <w:r w:rsidR="0093466E">
        <w:rPr>
          <w:rFonts w:ascii="Bookman Old Style" w:hAnsi="Bookman Old Style"/>
          <w:sz w:val="24"/>
          <w:szCs w:val="24"/>
        </w:rPr>
        <w:t xml:space="preserve"> December, 2009 she was summarily </w:t>
      </w:r>
      <w:r w:rsidR="0093466E">
        <w:rPr>
          <w:rFonts w:ascii="Bookman Old Style" w:hAnsi="Bookman Old Style"/>
          <w:sz w:val="24"/>
          <w:szCs w:val="24"/>
        </w:rPr>
        <w:lastRenderedPageBreak/>
        <w:t>dismissed front employment; and that she has also not been paid her dues while on suspension.</w:t>
      </w:r>
    </w:p>
    <w:p w:rsidR="0093466E" w:rsidRDefault="0093466E"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The respondents</w:t>
      </w:r>
      <w:r w:rsidR="00D60EC2">
        <w:rPr>
          <w:rFonts w:ascii="Bookman Old Style" w:hAnsi="Bookman Old Style"/>
          <w:sz w:val="24"/>
          <w:szCs w:val="24"/>
        </w:rPr>
        <w:t xml:space="preserve"> filed an answer stating that: T</w:t>
      </w:r>
      <w:r>
        <w:rPr>
          <w:rFonts w:ascii="Bookman Old Style" w:hAnsi="Bookman Old Style"/>
          <w:sz w:val="24"/>
          <w:szCs w:val="24"/>
        </w:rPr>
        <w:t>he appellant was rightly dismissed; that dismissal cannot be unlawful, null and void on account of a breach of an employment’s conditions of service; and that the best the appellant should have pleaded is wrongful dismissal which could attract possible damages.</w:t>
      </w:r>
    </w:p>
    <w:p w:rsidR="005973C4" w:rsidRDefault="0093466E"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The answer was verified by an Affidavit that was</w:t>
      </w:r>
      <w:r w:rsidR="00D60EC2">
        <w:rPr>
          <w:rFonts w:ascii="Bookman Old Style" w:hAnsi="Bookman Old Style"/>
          <w:sz w:val="24"/>
          <w:szCs w:val="24"/>
        </w:rPr>
        <w:t xml:space="preserve"> s</w:t>
      </w:r>
      <w:r w:rsidR="005973C4">
        <w:rPr>
          <w:rFonts w:ascii="Bookman Old Style" w:hAnsi="Bookman Old Style"/>
          <w:sz w:val="24"/>
          <w:szCs w:val="24"/>
        </w:rPr>
        <w:t>wo</w:t>
      </w:r>
      <w:r w:rsidR="00CE40B9">
        <w:rPr>
          <w:rFonts w:ascii="Bookman Old Style" w:hAnsi="Bookman Old Style"/>
          <w:sz w:val="24"/>
          <w:szCs w:val="24"/>
        </w:rPr>
        <w:t xml:space="preserve">rn by the General Manager, </w:t>
      </w:r>
      <w:proofErr w:type="spellStart"/>
      <w:r w:rsidR="00CE40B9">
        <w:rPr>
          <w:rFonts w:ascii="Bookman Old Style" w:hAnsi="Bookman Old Style"/>
          <w:sz w:val="24"/>
          <w:szCs w:val="24"/>
        </w:rPr>
        <w:t>Sharmine</w:t>
      </w:r>
      <w:proofErr w:type="spellEnd"/>
      <w:r w:rsidR="005973C4">
        <w:rPr>
          <w:rFonts w:ascii="Bookman Old Style" w:hAnsi="Bookman Old Style"/>
          <w:sz w:val="24"/>
          <w:szCs w:val="24"/>
        </w:rPr>
        <w:t xml:space="preserve"> BARRY.</w:t>
      </w:r>
    </w:p>
    <w:p w:rsidR="00E329A7" w:rsidRDefault="005973C4"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The appella</w:t>
      </w:r>
      <w:r w:rsidR="00CE40B9">
        <w:rPr>
          <w:rFonts w:ascii="Bookman Old Style" w:hAnsi="Bookman Old Style"/>
          <w:sz w:val="24"/>
          <w:szCs w:val="24"/>
        </w:rPr>
        <w:t>nt’s evidence was that she was A</w:t>
      </w:r>
      <w:r>
        <w:rPr>
          <w:rFonts w:ascii="Bookman Old Style" w:hAnsi="Bookman Old Style"/>
          <w:sz w:val="24"/>
          <w:szCs w:val="24"/>
        </w:rPr>
        <w:t>ssistant A</w:t>
      </w:r>
      <w:r w:rsidR="00CE40B9">
        <w:rPr>
          <w:rFonts w:ascii="Bookman Old Style" w:hAnsi="Bookman Old Style"/>
          <w:sz w:val="24"/>
          <w:szCs w:val="24"/>
        </w:rPr>
        <w:t xml:space="preserve">ccountant for the respondent.  </w:t>
      </w:r>
      <w:r>
        <w:rPr>
          <w:rFonts w:ascii="Bookman Old Style" w:hAnsi="Bookman Old Style"/>
          <w:sz w:val="24"/>
          <w:szCs w:val="24"/>
        </w:rPr>
        <w:t xml:space="preserve">She was in charge of collecting and banking money.  The money she took for banking was prepared </w:t>
      </w:r>
      <w:r w:rsidR="00CE40B9">
        <w:rPr>
          <w:rFonts w:ascii="Bookman Old Style" w:hAnsi="Bookman Old Style"/>
          <w:sz w:val="24"/>
          <w:szCs w:val="24"/>
        </w:rPr>
        <w:t>by her immediate boss Miss VENICE SCOTT</w:t>
      </w:r>
      <w:r>
        <w:rPr>
          <w:rFonts w:ascii="Bookman Old Style" w:hAnsi="Bookman Old Style"/>
          <w:sz w:val="24"/>
          <w:szCs w:val="24"/>
        </w:rPr>
        <w:t>, Assistant Financial Manager who was in charge of collecting the money from the restaurant,</w:t>
      </w:r>
      <w:r w:rsidR="00212791">
        <w:rPr>
          <w:rFonts w:ascii="Bookman Old Style" w:hAnsi="Bookman Old Style"/>
          <w:sz w:val="24"/>
          <w:szCs w:val="24"/>
        </w:rPr>
        <w:t xml:space="preserve"> the bar and the front office. </w:t>
      </w:r>
      <w:r>
        <w:rPr>
          <w:rFonts w:ascii="Bookman Old Style" w:hAnsi="Bookman Old Style"/>
          <w:sz w:val="24"/>
          <w:szCs w:val="24"/>
        </w:rPr>
        <w:t xml:space="preserve">Thereafter, her boss </w:t>
      </w:r>
      <w:r w:rsidR="00C8452A">
        <w:rPr>
          <w:rFonts w:ascii="Bookman Old Style" w:hAnsi="Bookman Old Style"/>
          <w:sz w:val="24"/>
          <w:szCs w:val="24"/>
        </w:rPr>
        <w:t xml:space="preserve">would make out a deposit slip. </w:t>
      </w:r>
      <w:r>
        <w:rPr>
          <w:rFonts w:ascii="Bookman Old Style" w:hAnsi="Bookman Old Style"/>
          <w:sz w:val="24"/>
          <w:szCs w:val="24"/>
        </w:rPr>
        <w:t>She would then go and dep</w:t>
      </w:r>
      <w:r w:rsidR="00C8452A">
        <w:rPr>
          <w:rFonts w:ascii="Bookman Old Style" w:hAnsi="Bookman Old Style"/>
          <w:sz w:val="24"/>
          <w:szCs w:val="24"/>
        </w:rPr>
        <w:t xml:space="preserve">osit the money.  </w:t>
      </w:r>
      <w:r w:rsidR="00E329A7">
        <w:rPr>
          <w:rFonts w:ascii="Bookman Old Style" w:hAnsi="Bookman Old Style"/>
          <w:sz w:val="24"/>
          <w:szCs w:val="24"/>
        </w:rPr>
        <w:t>She was not queri</w:t>
      </w:r>
      <w:r>
        <w:rPr>
          <w:rFonts w:ascii="Bookman Old Style" w:hAnsi="Bookman Old Style"/>
          <w:sz w:val="24"/>
          <w:szCs w:val="24"/>
        </w:rPr>
        <w:t>ed after doing her part.</w:t>
      </w:r>
      <w:r w:rsidR="00E329A7">
        <w:rPr>
          <w:rFonts w:ascii="Bookman Old Style" w:hAnsi="Bookman Old Style"/>
          <w:sz w:val="24"/>
          <w:szCs w:val="24"/>
        </w:rPr>
        <w:t xml:space="preserve">  On 8</w:t>
      </w:r>
      <w:r w:rsidR="00E329A7">
        <w:rPr>
          <w:rFonts w:ascii="Bookman Old Style" w:hAnsi="Bookman Old Style"/>
          <w:sz w:val="24"/>
          <w:szCs w:val="24"/>
          <w:vertAlign w:val="superscript"/>
        </w:rPr>
        <w:t>th</w:t>
      </w:r>
      <w:r w:rsidR="00E329A7">
        <w:rPr>
          <w:rFonts w:ascii="Bookman Old Style" w:hAnsi="Bookman Old Style"/>
          <w:sz w:val="24"/>
          <w:szCs w:val="24"/>
        </w:rPr>
        <w:t xml:space="preserve"> September, 2008 as she reported for work, she was told to return home by the Financial Director, Mr. Stephen JONASI and subsequently she was given a suspension letter.  She was suspended along</w:t>
      </w:r>
      <w:r w:rsidR="00240EED">
        <w:rPr>
          <w:rFonts w:ascii="Bookman Old Style" w:hAnsi="Bookman Old Style"/>
          <w:sz w:val="24"/>
          <w:szCs w:val="24"/>
        </w:rPr>
        <w:t xml:space="preserve"> with the Accountant Mr. KASONSO</w:t>
      </w:r>
      <w:r w:rsidR="00E329A7">
        <w:rPr>
          <w:rFonts w:ascii="Bookman Old Style" w:hAnsi="Bookman Old Style"/>
          <w:sz w:val="24"/>
          <w:szCs w:val="24"/>
        </w:rPr>
        <w:t>.</w:t>
      </w:r>
    </w:p>
    <w:p w:rsidR="00E329A7" w:rsidRDefault="00E329A7"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 xml:space="preserve">Following her suspension she never heard from her employers apart from finding them at </w:t>
      </w:r>
      <w:r w:rsidR="00C8452A">
        <w:rPr>
          <w:rFonts w:ascii="Bookman Old Style" w:hAnsi="Bookman Old Style"/>
          <w:sz w:val="24"/>
          <w:szCs w:val="24"/>
        </w:rPr>
        <w:t xml:space="preserve">the Police in September, 2009. </w:t>
      </w:r>
      <w:r>
        <w:rPr>
          <w:rFonts w:ascii="Bookman Old Style" w:hAnsi="Bookman Old Style"/>
          <w:sz w:val="24"/>
          <w:szCs w:val="24"/>
        </w:rPr>
        <w:t>Later, she received</w:t>
      </w:r>
      <w:r w:rsidR="00C8452A">
        <w:rPr>
          <w:rFonts w:ascii="Bookman Old Style" w:hAnsi="Bookman Old Style"/>
          <w:sz w:val="24"/>
          <w:szCs w:val="24"/>
        </w:rPr>
        <w:t xml:space="preserve"> her summary dismissal letter. </w:t>
      </w:r>
      <w:r>
        <w:rPr>
          <w:rFonts w:ascii="Bookman Old Style" w:hAnsi="Bookman Old Style"/>
          <w:sz w:val="24"/>
          <w:szCs w:val="24"/>
        </w:rPr>
        <w:t>She was not charged with any offence and being heard before r</w:t>
      </w:r>
      <w:r w:rsidR="00C8452A">
        <w:rPr>
          <w:rFonts w:ascii="Bookman Old Style" w:hAnsi="Bookman Old Style"/>
          <w:sz w:val="24"/>
          <w:szCs w:val="24"/>
        </w:rPr>
        <w:t xml:space="preserve">eceiving the dismissal letter. </w:t>
      </w:r>
      <w:r>
        <w:rPr>
          <w:rFonts w:ascii="Bookman Old Style" w:hAnsi="Bookman Old Style"/>
          <w:sz w:val="24"/>
          <w:szCs w:val="24"/>
        </w:rPr>
        <w:t xml:space="preserve">She denied getting money for personal use. </w:t>
      </w:r>
    </w:p>
    <w:p w:rsidR="00E329A7" w:rsidRDefault="00E329A7"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 xml:space="preserve">Her further evidence was that, because the dollar rates at the respondents were better than at the bank, it was normal requesting for cash from her work place.  Her husband wrote out a </w:t>
      </w:r>
      <w:proofErr w:type="spellStart"/>
      <w:r>
        <w:rPr>
          <w:rFonts w:ascii="Bookman Old Style" w:hAnsi="Bookman Old Style"/>
          <w:sz w:val="24"/>
          <w:szCs w:val="24"/>
        </w:rPr>
        <w:t>cheque</w:t>
      </w:r>
      <w:proofErr w:type="spellEnd"/>
      <w:r>
        <w:rPr>
          <w:rFonts w:ascii="Bookman Old Style" w:hAnsi="Bookman Old Style"/>
          <w:sz w:val="24"/>
          <w:szCs w:val="24"/>
        </w:rPr>
        <w:t xml:space="preserve"> and she gave it to Miss VE</w:t>
      </w:r>
      <w:r w:rsidR="00C8452A">
        <w:rPr>
          <w:rFonts w:ascii="Bookman Old Style" w:hAnsi="Bookman Old Style"/>
          <w:sz w:val="24"/>
          <w:szCs w:val="24"/>
        </w:rPr>
        <w:t xml:space="preserve">NICE </w:t>
      </w:r>
      <w:r w:rsidR="00E94187">
        <w:rPr>
          <w:rFonts w:ascii="Bookman Old Style" w:hAnsi="Bookman Old Style"/>
          <w:sz w:val="24"/>
          <w:szCs w:val="24"/>
        </w:rPr>
        <w:t>SC</w:t>
      </w:r>
      <w:r w:rsidR="00EA0AAE">
        <w:rPr>
          <w:rFonts w:ascii="Bookman Old Style" w:hAnsi="Bookman Old Style"/>
          <w:sz w:val="24"/>
          <w:szCs w:val="24"/>
        </w:rPr>
        <w:t>O</w:t>
      </w:r>
      <w:r w:rsidR="00E94187">
        <w:rPr>
          <w:rFonts w:ascii="Bookman Old Style" w:hAnsi="Bookman Old Style"/>
          <w:sz w:val="24"/>
          <w:szCs w:val="24"/>
        </w:rPr>
        <w:t xml:space="preserve">TT and she was given cash. </w:t>
      </w:r>
      <w:r>
        <w:rPr>
          <w:rFonts w:ascii="Bookman Old Style" w:hAnsi="Bookman Old Style"/>
          <w:sz w:val="24"/>
          <w:szCs w:val="24"/>
        </w:rPr>
        <w:t>She needed dollars because she was preparing for her unborn child.</w:t>
      </w:r>
    </w:p>
    <w:p w:rsidR="00A54F92" w:rsidRDefault="00E94187"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lastRenderedPageBreak/>
        <w:t xml:space="preserve">The evidence of RW1 </w:t>
      </w:r>
      <w:proofErr w:type="spellStart"/>
      <w:r>
        <w:rPr>
          <w:rFonts w:ascii="Bookman Old Style" w:hAnsi="Bookman Old Style"/>
          <w:sz w:val="24"/>
          <w:szCs w:val="24"/>
        </w:rPr>
        <w:t>Sharmine</w:t>
      </w:r>
      <w:proofErr w:type="spellEnd"/>
      <w:r w:rsidR="00E329A7">
        <w:rPr>
          <w:rFonts w:ascii="Bookman Old Style" w:hAnsi="Bookman Old Style"/>
          <w:sz w:val="24"/>
          <w:szCs w:val="24"/>
        </w:rPr>
        <w:t xml:space="preserve"> BARRRY was that, Mrs. Venic</w:t>
      </w:r>
      <w:r>
        <w:rPr>
          <w:rFonts w:ascii="Bookman Old Style" w:hAnsi="Bookman Old Style"/>
          <w:sz w:val="24"/>
          <w:szCs w:val="24"/>
        </w:rPr>
        <w:t>e</w:t>
      </w:r>
      <w:r w:rsidR="00C040D3">
        <w:rPr>
          <w:rFonts w:ascii="Bookman Old Style" w:hAnsi="Bookman Old Style"/>
          <w:sz w:val="24"/>
          <w:szCs w:val="24"/>
        </w:rPr>
        <w:t xml:space="preserve"> SCOTT</w:t>
      </w:r>
      <w:r w:rsidR="00E329A7">
        <w:rPr>
          <w:rFonts w:ascii="Bookman Old Style" w:hAnsi="Bookman Old Style"/>
          <w:sz w:val="24"/>
          <w:szCs w:val="24"/>
        </w:rPr>
        <w:t xml:space="preserve"> informed her about some anomalies with the banking and that the day the anomalie</w:t>
      </w:r>
      <w:r w:rsidR="00C040D3">
        <w:rPr>
          <w:rFonts w:ascii="Bookman Old Style" w:hAnsi="Bookman Old Style"/>
          <w:sz w:val="24"/>
          <w:szCs w:val="24"/>
        </w:rPr>
        <w:t xml:space="preserve">s </w:t>
      </w:r>
      <w:r w:rsidR="00E329A7">
        <w:rPr>
          <w:rFonts w:ascii="Bookman Old Style" w:hAnsi="Bookman Old Style"/>
          <w:sz w:val="24"/>
          <w:szCs w:val="24"/>
        </w:rPr>
        <w:t>were appearing were the dates that the appellant went to the bank to deposit money.</w:t>
      </w:r>
      <w:r w:rsidR="005973C4">
        <w:rPr>
          <w:rFonts w:ascii="Bookman Old Style" w:hAnsi="Bookman Old Style"/>
          <w:sz w:val="24"/>
          <w:szCs w:val="24"/>
        </w:rPr>
        <w:t xml:space="preserve"> </w:t>
      </w:r>
      <w:r w:rsidR="00A54F92">
        <w:rPr>
          <w:rFonts w:ascii="Bookman Old Style" w:hAnsi="Bookman Old Style"/>
          <w:sz w:val="24"/>
          <w:szCs w:val="24"/>
        </w:rPr>
        <w:t>He then asked th</w:t>
      </w:r>
      <w:r>
        <w:rPr>
          <w:rFonts w:ascii="Bookman Old Style" w:hAnsi="Bookman Old Style"/>
          <w:sz w:val="24"/>
          <w:szCs w:val="24"/>
        </w:rPr>
        <w:t xml:space="preserve">e appellant about the banking. </w:t>
      </w:r>
      <w:r w:rsidR="00A54F92">
        <w:rPr>
          <w:rFonts w:ascii="Bookman Old Style" w:hAnsi="Bookman Old Style"/>
          <w:sz w:val="24"/>
          <w:szCs w:val="24"/>
        </w:rPr>
        <w:t>The appellant produced two depo</w:t>
      </w:r>
      <w:r>
        <w:rPr>
          <w:rFonts w:ascii="Bookman Old Style" w:hAnsi="Bookman Old Style"/>
          <w:sz w:val="24"/>
          <w:szCs w:val="24"/>
        </w:rPr>
        <w:t>sit slips which were not banked;</w:t>
      </w:r>
      <w:r w:rsidR="00A54F92">
        <w:rPr>
          <w:rFonts w:ascii="Bookman Old Style" w:hAnsi="Bookman Old Style"/>
          <w:sz w:val="24"/>
          <w:szCs w:val="24"/>
        </w:rPr>
        <w:t xml:space="preserve"> and explained that she had a personal problem and she used the money.</w:t>
      </w:r>
    </w:p>
    <w:p w:rsidR="0093466E" w:rsidRDefault="005973C4"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 xml:space="preserve">   </w:t>
      </w:r>
      <w:r w:rsidR="0093466E">
        <w:rPr>
          <w:rFonts w:ascii="Bookman Old Style" w:hAnsi="Bookman Old Style"/>
          <w:sz w:val="24"/>
          <w:szCs w:val="24"/>
        </w:rPr>
        <w:t xml:space="preserve"> </w:t>
      </w:r>
      <w:r w:rsidR="00A54F92">
        <w:rPr>
          <w:rFonts w:ascii="Bookman Old Style" w:hAnsi="Bookman Old Style"/>
          <w:sz w:val="24"/>
          <w:szCs w:val="24"/>
        </w:rPr>
        <w:t>He further stated that, when an employee is getting a loan or an advance there is a form that the employee completes that needs to be approved by the Managing Director a</w:t>
      </w:r>
      <w:r w:rsidR="00AF448F">
        <w:rPr>
          <w:rFonts w:ascii="Bookman Old Style" w:hAnsi="Bookman Old Style"/>
          <w:sz w:val="24"/>
          <w:szCs w:val="24"/>
        </w:rPr>
        <w:t xml:space="preserve">nd himself as General Manager. </w:t>
      </w:r>
      <w:r w:rsidR="00A54F92">
        <w:rPr>
          <w:rFonts w:ascii="Bookman Old Style" w:hAnsi="Bookman Old Style"/>
          <w:sz w:val="24"/>
          <w:szCs w:val="24"/>
        </w:rPr>
        <w:t xml:space="preserve">The appellant </w:t>
      </w:r>
      <w:r w:rsidR="00AF448F">
        <w:rPr>
          <w:rFonts w:ascii="Bookman Old Style" w:hAnsi="Bookman Old Style"/>
          <w:sz w:val="24"/>
          <w:szCs w:val="24"/>
        </w:rPr>
        <w:t xml:space="preserve">did not follow that procedure. </w:t>
      </w:r>
      <w:r w:rsidR="00A54F92">
        <w:rPr>
          <w:rFonts w:ascii="Bookman Old Style" w:hAnsi="Bookman Old Style"/>
          <w:sz w:val="24"/>
          <w:szCs w:val="24"/>
        </w:rPr>
        <w:t>Upon talking to the appellant, she mentioned to him that</w:t>
      </w:r>
      <w:r w:rsidR="00B343B4">
        <w:rPr>
          <w:rFonts w:ascii="Bookman Old Style" w:hAnsi="Bookman Old Style"/>
          <w:sz w:val="24"/>
          <w:szCs w:val="24"/>
        </w:rPr>
        <w:t>,</w:t>
      </w:r>
      <w:r w:rsidR="00CE626D">
        <w:rPr>
          <w:rFonts w:ascii="Bookman Old Style" w:hAnsi="Bookman Old Style"/>
          <w:sz w:val="24"/>
          <w:szCs w:val="24"/>
        </w:rPr>
        <w:t xml:space="preserve"> she had given US</w:t>
      </w:r>
      <w:r w:rsidR="00A54F92">
        <w:rPr>
          <w:rFonts w:ascii="Bookman Old Style" w:hAnsi="Bookman Old Style"/>
          <w:sz w:val="24"/>
          <w:szCs w:val="24"/>
        </w:rPr>
        <w:t>$1,000</w:t>
      </w:r>
      <w:r w:rsidR="00E94187">
        <w:rPr>
          <w:rFonts w:ascii="Bookman Old Style" w:hAnsi="Bookman Old Style"/>
          <w:sz w:val="24"/>
          <w:szCs w:val="24"/>
        </w:rPr>
        <w:t>=00</w:t>
      </w:r>
      <w:r w:rsidR="00C040D3">
        <w:rPr>
          <w:rFonts w:ascii="Bookman Old Style" w:hAnsi="Bookman Old Style"/>
          <w:sz w:val="24"/>
          <w:szCs w:val="24"/>
        </w:rPr>
        <w:t xml:space="preserve"> to Mr. Fred KASONSO</w:t>
      </w:r>
      <w:r w:rsidR="00A54F92">
        <w:rPr>
          <w:rFonts w:ascii="Bookman Old Style" w:hAnsi="Bookman Old Style"/>
          <w:sz w:val="24"/>
          <w:szCs w:val="24"/>
        </w:rPr>
        <w:t xml:space="preserve"> who also worked in the Accounts.</w:t>
      </w:r>
    </w:p>
    <w:p w:rsidR="00A54F92" w:rsidRDefault="00A54F92"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 xml:space="preserve">There was another hearing attended by the Managing Director, Mr. </w:t>
      </w:r>
      <w:r w:rsidR="00C040D3">
        <w:rPr>
          <w:rFonts w:ascii="Bookman Old Style" w:hAnsi="Bookman Old Style"/>
          <w:sz w:val="24"/>
          <w:szCs w:val="24"/>
        </w:rPr>
        <w:t>Graham NEL</w:t>
      </w:r>
      <w:r>
        <w:rPr>
          <w:rFonts w:ascii="Bookman Old Style" w:hAnsi="Bookman Old Style"/>
          <w:sz w:val="24"/>
          <w:szCs w:val="24"/>
        </w:rPr>
        <w:t xml:space="preserve"> and, Mr. Stephen JONASI where he asked Mr. KASONSO whether he had received the money and he confirmed but he stated that he was not aware that it was compa</w:t>
      </w:r>
      <w:r w:rsidR="00AF448F">
        <w:rPr>
          <w:rFonts w:ascii="Bookman Old Style" w:hAnsi="Bookman Old Style"/>
          <w:sz w:val="24"/>
          <w:szCs w:val="24"/>
        </w:rPr>
        <w:t xml:space="preserve">ny money. </w:t>
      </w:r>
      <w:r>
        <w:rPr>
          <w:rFonts w:ascii="Bookman Old Style" w:hAnsi="Bookman Old Style"/>
          <w:sz w:val="24"/>
          <w:szCs w:val="24"/>
        </w:rPr>
        <w:t>The appellant confirmed once more that she had taken the money and she had used the U</w:t>
      </w:r>
      <w:r w:rsidR="00CE626D">
        <w:rPr>
          <w:rFonts w:ascii="Bookman Old Style" w:hAnsi="Bookman Old Style"/>
          <w:sz w:val="24"/>
          <w:szCs w:val="24"/>
        </w:rPr>
        <w:t>S</w:t>
      </w:r>
      <w:r w:rsidR="00A9383C">
        <w:rPr>
          <w:rFonts w:ascii="Bookman Old Style" w:hAnsi="Bookman Old Style"/>
          <w:sz w:val="24"/>
          <w:szCs w:val="24"/>
        </w:rPr>
        <w:t>$2,481</w:t>
      </w:r>
      <w:r w:rsidR="00E94187">
        <w:rPr>
          <w:rFonts w:ascii="Bookman Old Style" w:hAnsi="Bookman Old Style"/>
          <w:sz w:val="24"/>
          <w:szCs w:val="24"/>
        </w:rPr>
        <w:t>=00</w:t>
      </w:r>
      <w:r w:rsidR="00A9383C">
        <w:rPr>
          <w:rFonts w:ascii="Bookman Old Style" w:hAnsi="Bookman Old Style"/>
          <w:sz w:val="24"/>
          <w:szCs w:val="24"/>
        </w:rPr>
        <w:t xml:space="preserve"> for personal problem. </w:t>
      </w:r>
      <w:r>
        <w:rPr>
          <w:rFonts w:ascii="Bookman Old Style" w:hAnsi="Bookman Old Style"/>
          <w:sz w:val="24"/>
          <w:szCs w:val="24"/>
        </w:rPr>
        <w:t>Within the first week of September, 2008 he requested the appellant’s h</w:t>
      </w:r>
      <w:r w:rsidR="00E94187">
        <w:rPr>
          <w:rFonts w:ascii="Bookman Old Style" w:hAnsi="Bookman Old Style"/>
          <w:sz w:val="24"/>
          <w:szCs w:val="24"/>
        </w:rPr>
        <w:t>usband to come to Waterf</w:t>
      </w:r>
      <w:r w:rsidR="00A9383C">
        <w:rPr>
          <w:rFonts w:ascii="Bookman Old Style" w:hAnsi="Bookman Old Style"/>
          <w:sz w:val="24"/>
          <w:szCs w:val="24"/>
        </w:rPr>
        <w:t xml:space="preserve">ront. </w:t>
      </w:r>
      <w:r>
        <w:rPr>
          <w:rFonts w:ascii="Bookman Old Style" w:hAnsi="Bookman Old Style"/>
          <w:sz w:val="24"/>
          <w:szCs w:val="24"/>
        </w:rPr>
        <w:t>In the presence of her husband, the ap</w:t>
      </w:r>
      <w:r w:rsidR="00CE626D">
        <w:rPr>
          <w:rFonts w:ascii="Bookman Old Style" w:hAnsi="Bookman Old Style"/>
          <w:sz w:val="24"/>
          <w:szCs w:val="24"/>
        </w:rPr>
        <w:t>pellant stated that she gave US</w:t>
      </w:r>
      <w:r>
        <w:rPr>
          <w:rFonts w:ascii="Bookman Old Style" w:hAnsi="Bookman Old Style"/>
          <w:sz w:val="24"/>
          <w:szCs w:val="24"/>
        </w:rPr>
        <w:t>$1,000</w:t>
      </w:r>
      <w:r w:rsidR="00E94187">
        <w:rPr>
          <w:rFonts w:ascii="Bookman Old Style" w:hAnsi="Bookman Old Style"/>
          <w:sz w:val="24"/>
          <w:szCs w:val="24"/>
        </w:rPr>
        <w:t>=00</w:t>
      </w:r>
      <w:r>
        <w:rPr>
          <w:rFonts w:ascii="Bookman Old Style" w:hAnsi="Bookman Old Style"/>
          <w:sz w:val="24"/>
          <w:szCs w:val="24"/>
        </w:rPr>
        <w:t xml:space="preserve"> to Mr. KASONSO and the remaind</w:t>
      </w:r>
      <w:r w:rsidR="00AF448F">
        <w:rPr>
          <w:rFonts w:ascii="Bookman Old Style" w:hAnsi="Bookman Old Style"/>
          <w:sz w:val="24"/>
          <w:szCs w:val="24"/>
        </w:rPr>
        <w:t xml:space="preserve">er she had a personal problem. </w:t>
      </w:r>
      <w:r>
        <w:rPr>
          <w:rFonts w:ascii="Bookman Old Style" w:hAnsi="Bookman Old Style"/>
          <w:sz w:val="24"/>
          <w:szCs w:val="24"/>
        </w:rPr>
        <w:t>It was at this point when her husband said to him</w:t>
      </w:r>
      <w:r w:rsidR="00CE626D">
        <w:rPr>
          <w:rFonts w:ascii="Bookman Old Style" w:hAnsi="Bookman Old Style"/>
          <w:sz w:val="24"/>
          <w:szCs w:val="24"/>
        </w:rPr>
        <w:t xml:space="preserve"> that, he would pay back the US</w:t>
      </w:r>
      <w:r>
        <w:rPr>
          <w:rFonts w:ascii="Bookman Old Style" w:hAnsi="Bookman Old Style"/>
          <w:sz w:val="24"/>
          <w:szCs w:val="24"/>
        </w:rPr>
        <w:t>$2,481</w:t>
      </w:r>
      <w:r w:rsidR="00E94187">
        <w:rPr>
          <w:rFonts w:ascii="Bookman Old Style" w:hAnsi="Bookman Old Style"/>
          <w:sz w:val="24"/>
          <w:szCs w:val="24"/>
        </w:rPr>
        <w:t>=00</w:t>
      </w:r>
      <w:r>
        <w:rPr>
          <w:rFonts w:ascii="Bookman Old Style" w:hAnsi="Bookman Old Style"/>
          <w:sz w:val="24"/>
          <w:szCs w:val="24"/>
        </w:rPr>
        <w:t xml:space="preserve"> and gave them a po</w:t>
      </w:r>
      <w:r w:rsidR="00E94187">
        <w:rPr>
          <w:rFonts w:ascii="Bookman Old Style" w:hAnsi="Bookman Old Style"/>
          <w:sz w:val="24"/>
          <w:szCs w:val="24"/>
        </w:rPr>
        <w:t>st</w:t>
      </w:r>
      <w:r w:rsidR="004E26F8">
        <w:rPr>
          <w:rFonts w:ascii="Bookman Old Style" w:hAnsi="Bookman Old Style"/>
          <w:sz w:val="24"/>
          <w:szCs w:val="24"/>
        </w:rPr>
        <w:t xml:space="preserve">dated </w:t>
      </w:r>
      <w:proofErr w:type="spellStart"/>
      <w:r w:rsidR="004E26F8">
        <w:rPr>
          <w:rFonts w:ascii="Bookman Old Style" w:hAnsi="Bookman Old Style"/>
          <w:sz w:val="24"/>
          <w:szCs w:val="24"/>
        </w:rPr>
        <w:t>cheque</w:t>
      </w:r>
      <w:proofErr w:type="spellEnd"/>
      <w:r>
        <w:rPr>
          <w:rFonts w:ascii="Bookman Old Style" w:hAnsi="Bookman Old Style"/>
          <w:sz w:val="24"/>
          <w:szCs w:val="24"/>
        </w:rPr>
        <w:t xml:space="preserve">. </w:t>
      </w:r>
    </w:p>
    <w:p w:rsidR="004E26F8" w:rsidRDefault="004E26F8"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Thereafter, the Head of Account</w:t>
      </w:r>
      <w:r w:rsidR="00212791">
        <w:rPr>
          <w:rFonts w:ascii="Bookman Old Style" w:hAnsi="Bookman Old Style"/>
          <w:sz w:val="24"/>
          <w:szCs w:val="24"/>
        </w:rPr>
        <w:t>s Department, Mr. Stephen JONASI</w:t>
      </w:r>
      <w:r w:rsidR="00AF448F">
        <w:rPr>
          <w:rFonts w:ascii="Bookman Old Style" w:hAnsi="Bookman Old Style"/>
          <w:sz w:val="24"/>
          <w:szCs w:val="24"/>
        </w:rPr>
        <w:t xml:space="preserve"> wrote suspension letters. </w:t>
      </w:r>
      <w:r>
        <w:rPr>
          <w:rFonts w:ascii="Bookman Old Style" w:hAnsi="Bookman Old Style"/>
          <w:sz w:val="24"/>
          <w:szCs w:val="24"/>
        </w:rPr>
        <w:t>Later, the appellant wa</w:t>
      </w:r>
      <w:r w:rsidR="00212791">
        <w:rPr>
          <w:rFonts w:ascii="Bookman Old Style" w:hAnsi="Bookman Old Style"/>
          <w:sz w:val="24"/>
          <w:szCs w:val="24"/>
        </w:rPr>
        <w:t>s invited to appear for hearing</w:t>
      </w:r>
      <w:r w:rsidR="00595D8E">
        <w:rPr>
          <w:rFonts w:ascii="Bookman Old Style" w:hAnsi="Bookman Old Style"/>
          <w:sz w:val="24"/>
          <w:szCs w:val="24"/>
        </w:rPr>
        <w:t>. S</w:t>
      </w:r>
      <w:r>
        <w:rPr>
          <w:rFonts w:ascii="Bookman Old Style" w:hAnsi="Bookman Old Style"/>
          <w:sz w:val="24"/>
          <w:szCs w:val="24"/>
        </w:rPr>
        <w:t>he however, did not appear</w:t>
      </w:r>
      <w:r w:rsidR="00595D8E">
        <w:rPr>
          <w:rFonts w:ascii="Bookman Old Style" w:hAnsi="Bookman Old Style"/>
          <w:sz w:val="24"/>
          <w:szCs w:val="24"/>
        </w:rPr>
        <w:t xml:space="preserve">. </w:t>
      </w:r>
      <w:r>
        <w:rPr>
          <w:rFonts w:ascii="Bookman Old Style" w:hAnsi="Bookman Old Style"/>
          <w:sz w:val="24"/>
          <w:szCs w:val="24"/>
        </w:rPr>
        <w:t>The matter was still under investigations by the Police.</w:t>
      </w:r>
    </w:p>
    <w:p w:rsidR="00E17E1A" w:rsidRDefault="00FE28A1"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The evidence of RW2 Venice SCOTT</w:t>
      </w:r>
      <w:r w:rsidR="00E17E1A">
        <w:rPr>
          <w:rFonts w:ascii="Bookman Old Style" w:hAnsi="Bookman Old Style"/>
          <w:sz w:val="24"/>
          <w:szCs w:val="24"/>
        </w:rPr>
        <w:t xml:space="preserve"> was that</w:t>
      </w:r>
      <w:r w:rsidR="00595D8E">
        <w:rPr>
          <w:rFonts w:ascii="Bookman Old Style" w:hAnsi="Bookman Old Style"/>
          <w:sz w:val="24"/>
          <w:szCs w:val="24"/>
        </w:rPr>
        <w:t>,</w:t>
      </w:r>
      <w:r w:rsidR="00E17E1A">
        <w:rPr>
          <w:rFonts w:ascii="Bookman Old Style" w:hAnsi="Bookman Old Style"/>
          <w:sz w:val="24"/>
          <w:szCs w:val="24"/>
        </w:rPr>
        <w:t xml:space="preserve"> in September, 2008 after finding a deposit slip of 20 Euro amongst the deposit slips for Bush Front Lodge, she conducted </w:t>
      </w:r>
      <w:proofErr w:type="gramStart"/>
      <w:r w:rsidR="00E17E1A">
        <w:rPr>
          <w:rFonts w:ascii="Bookman Old Style" w:hAnsi="Bookman Old Style"/>
          <w:sz w:val="24"/>
          <w:szCs w:val="24"/>
        </w:rPr>
        <w:t>a reconciliation</w:t>
      </w:r>
      <w:proofErr w:type="gramEnd"/>
      <w:r w:rsidR="00E17E1A">
        <w:rPr>
          <w:rFonts w:ascii="Bookman Old Style" w:hAnsi="Bookman Old Style"/>
          <w:sz w:val="24"/>
          <w:szCs w:val="24"/>
        </w:rPr>
        <w:t xml:space="preserve">. </w:t>
      </w:r>
      <w:r w:rsidR="00595D8E">
        <w:rPr>
          <w:rFonts w:ascii="Bookman Old Style" w:hAnsi="Bookman Old Style"/>
          <w:sz w:val="24"/>
          <w:szCs w:val="24"/>
        </w:rPr>
        <w:t xml:space="preserve"> </w:t>
      </w:r>
      <w:r w:rsidR="00E17E1A">
        <w:rPr>
          <w:rFonts w:ascii="Bookman Old Style" w:hAnsi="Bookman Old Style"/>
          <w:sz w:val="24"/>
          <w:szCs w:val="24"/>
        </w:rPr>
        <w:t xml:space="preserve">Thereafter, she found a large </w:t>
      </w:r>
      <w:r w:rsidR="00E17E1A">
        <w:rPr>
          <w:rFonts w:ascii="Bookman Old Style" w:hAnsi="Bookman Old Style"/>
          <w:sz w:val="24"/>
          <w:szCs w:val="24"/>
        </w:rPr>
        <w:lastRenderedPageBreak/>
        <w:t>variation of under banking. She then reported her finding to her Superiors.</w:t>
      </w:r>
    </w:p>
    <w:p w:rsidR="006453BD" w:rsidRDefault="00A9383C"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The evidence of RW3 Brian PHIRI was tha</w:t>
      </w:r>
      <w:r w:rsidR="00FF3155">
        <w:rPr>
          <w:rFonts w:ascii="Bookman Old Style" w:hAnsi="Bookman Old Style"/>
          <w:sz w:val="24"/>
          <w:szCs w:val="24"/>
        </w:rPr>
        <w:t>t, they did some forensic out</w:t>
      </w:r>
      <w:r>
        <w:rPr>
          <w:rFonts w:ascii="Bookman Old Style" w:hAnsi="Bookman Old Style"/>
          <w:sz w:val="24"/>
          <w:szCs w:val="24"/>
        </w:rPr>
        <w:t xml:space="preserve"> fo</w:t>
      </w:r>
      <w:r w:rsidR="00595D8E">
        <w:rPr>
          <w:rFonts w:ascii="Bookman Old Style" w:hAnsi="Bookman Old Style"/>
          <w:sz w:val="24"/>
          <w:szCs w:val="24"/>
        </w:rPr>
        <w:t xml:space="preserve">r Zambezi Waterfront. </w:t>
      </w:r>
      <w:r w:rsidR="00212791">
        <w:rPr>
          <w:rFonts w:ascii="Bookman Old Style" w:hAnsi="Bookman Old Style"/>
          <w:sz w:val="24"/>
          <w:szCs w:val="24"/>
        </w:rPr>
        <w:t>The scope of the work was limited to the terms of reference which was the verification of revenues collected on a daily basis for a period o</w:t>
      </w:r>
      <w:r w:rsidR="00595D8E">
        <w:rPr>
          <w:rFonts w:ascii="Bookman Old Style" w:hAnsi="Bookman Old Style"/>
          <w:sz w:val="24"/>
          <w:szCs w:val="24"/>
        </w:rPr>
        <w:t>f 9 months from January, 2008</w:t>
      </w:r>
      <w:r w:rsidR="006453BD">
        <w:rPr>
          <w:rFonts w:ascii="Bookman Old Style" w:hAnsi="Bookman Old Style"/>
          <w:sz w:val="24"/>
          <w:szCs w:val="24"/>
        </w:rPr>
        <w:t xml:space="preserve"> </w:t>
      </w:r>
      <w:r w:rsidR="00595D8E">
        <w:rPr>
          <w:rFonts w:ascii="Bookman Old Style" w:hAnsi="Bookman Old Style"/>
          <w:sz w:val="24"/>
          <w:szCs w:val="24"/>
        </w:rPr>
        <w:t>to September, 2008.</w:t>
      </w:r>
      <w:r w:rsidR="006453BD">
        <w:rPr>
          <w:rFonts w:ascii="Bookman Old Style" w:hAnsi="Bookman Old Style"/>
          <w:sz w:val="24"/>
          <w:szCs w:val="24"/>
        </w:rPr>
        <w:t xml:space="preserve"> The verification took 1 month; when they finished they issued a report.</w:t>
      </w:r>
    </w:p>
    <w:p w:rsidR="00335F26" w:rsidRDefault="00335F26"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The Court below after analyzing the evidence before it</w:t>
      </w:r>
      <w:r w:rsidR="00FF3155">
        <w:rPr>
          <w:rFonts w:ascii="Bookman Old Style" w:hAnsi="Bookman Old Style"/>
          <w:sz w:val="24"/>
          <w:szCs w:val="24"/>
        </w:rPr>
        <w:t>,</w:t>
      </w:r>
      <w:r>
        <w:rPr>
          <w:rFonts w:ascii="Bookman Old Style" w:hAnsi="Bookman Old Style"/>
          <w:sz w:val="24"/>
          <w:szCs w:val="24"/>
        </w:rPr>
        <w:t xml:space="preserve"> found and held that</w:t>
      </w:r>
      <w:r w:rsidR="005D70C2">
        <w:rPr>
          <w:rFonts w:ascii="Bookman Old Style" w:hAnsi="Bookman Old Style"/>
          <w:sz w:val="24"/>
          <w:szCs w:val="24"/>
        </w:rPr>
        <w:t>,</w:t>
      </w:r>
      <w:r>
        <w:rPr>
          <w:rFonts w:ascii="Bookman Old Style" w:hAnsi="Bookman Old Style"/>
          <w:sz w:val="24"/>
          <w:szCs w:val="24"/>
        </w:rPr>
        <w:t xml:space="preserve"> the respondent acted reasonably in exercise of its powers; consequent to this position the Court below held and found that</w:t>
      </w:r>
      <w:r w:rsidR="005D70C2">
        <w:rPr>
          <w:rFonts w:ascii="Bookman Old Style" w:hAnsi="Bookman Old Style"/>
          <w:sz w:val="24"/>
          <w:szCs w:val="24"/>
        </w:rPr>
        <w:t>,</w:t>
      </w:r>
      <w:r>
        <w:rPr>
          <w:rFonts w:ascii="Bookman Old Style" w:hAnsi="Bookman Old Style"/>
          <w:sz w:val="24"/>
          <w:szCs w:val="24"/>
        </w:rPr>
        <w:t xml:space="preserve"> the claim of unlawful dismissal is unmeritorious and the reliefs sought therefore fell away and dismissed the complaint.</w:t>
      </w:r>
    </w:p>
    <w:p w:rsidR="00335F26" w:rsidRDefault="00335F26" w:rsidP="0093466E">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The appellant has advanced two grounds of appeal, namely:</w:t>
      </w:r>
    </w:p>
    <w:p w:rsidR="00335F26" w:rsidRDefault="00335F26" w:rsidP="00335F26">
      <w:pPr>
        <w:pStyle w:val="NoSpacing"/>
        <w:numPr>
          <w:ilvl w:val="0"/>
          <w:numId w:val="3"/>
        </w:numPr>
        <w:contextualSpacing/>
        <w:jc w:val="both"/>
        <w:rPr>
          <w:rFonts w:ascii="Bookman Old Style" w:hAnsi="Bookman Old Style"/>
          <w:b/>
          <w:sz w:val="24"/>
          <w:szCs w:val="24"/>
        </w:rPr>
      </w:pPr>
      <w:r w:rsidRPr="00335F26">
        <w:rPr>
          <w:rFonts w:ascii="Bookman Old Style" w:hAnsi="Bookman Old Style"/>
          <w:b/>
          <w:sz w:val="24"/>
          <w:szCs w:val="24"/>
        </w:rPr>
        <w:t>The Court below erred in law and fact in coming up with its own new reason for the dismissal</w:t>
      </w:r>
      <w:r>
        <w:rPr>
          <w:rFonts w:ascii="Bookman Old Style" w:hAnsi="Bookman Old Style"/>
          <w:b/>
          <w:sz w:val="24"/>
          <w:szCs w:val="24"/>
        </w:rPr>
        <w:t xml:space="preserve"> of the appellant, contrary to evidence on record.</w:t>
      </w:r>
    </w:p>
    <w:p w:rsidR="00335F26" w:rsidRDefault="00335F26" w:rsidP="00335F26">
      <w:pPr>
        <w:pStyle w:val="NoSpacing"/>
        <w:ind w:left="1080"/>
        <w:contextualSpacing/>
        <w:jc w:val="both"/>
        <w:rPr>
          <w:rFonts w:ascii="Bookman Old Style" w:hAnsi="Bookman Old Style"/>
          <w:b/>
          <w:sz w:val="24"/>
          <w:szCs w:val="24"/>
        </w:rPr>
      </w:pPr>
    </w:p>
    <w:p w:rsidR="00335F26" w:rsidRDefault="00335F26" w:rsidP="00335F26">
      <w:pPr>
        <w:pStyle w:val="NoSpacing"/>
        <w:numPr>
          <w:ilvl w:val="0"/>
          <w:numId w:val="3"/>
        </w:numPr>
        <w:contextualSpacing/>
        <w:jc w:val="both"/>
        <w:rPr>
          <w:rFonts w:ascii="Bookman Old Style" w:hAnsi="Bookman Old Style"/>
          <w:b/>
          <w:sz w:val="24"/>
          <w:szCs w:val="24"/>
        </w:rPr>
      </w:pPr>
      <w:r>
        <w:rPr>
          <w:rFonts w:ascii="Bookman Old Style" w:hAnsi="Bookman Old Style"/>
          <w:b/>
          <w:sz w:val="24"/>
          <w:szCs w:val="24"/>
        </w:rPr>
        <w:t>The Court below erred in law when it decided that the appellant’s contract of</w:t>
      </w:r>
      <w:r w:rsidR="005D70C2">
        <w:rPr>
          <w:rFonts w:ascii="Bookman Old Style" w:hAnsi="Bookman Old Style"/>
          <w:b/>
          <w:sz w:val="24"/>
          <w:szCs w:val="24"/>
        </w:rPr>
        <w:t xml:space="preserve"> employment was not covered by S</w:t>
      </w:r>
      <w:r>
        <w:rPr>
          <w:rFonts w:ascii="Bookman Old Style" w:hAnsi="Bookman Old Style"/>
          <w:b/>
          <w:sz w:val="24"/>
          <w:szCs w:val="24"/>
        </w:rPr>
        <w:t>ection 20A of the Employment Act but terminable at common law.</w:t>
      </w:r>
    </w:p>
    <w:p w:rsidR="00335F26" w:rsidRDefault="00335F26" w:rsidP="00335F26">
      <w:pPr>
        <w:pStyle w:val="NoSpacing"/>
        <w:contextualSpacing/>
        <w:jc w:val="both"/>
        <w:rPr>
          <w:rFonts w:ascii="Bookman Old Style" w:hAnsi="Bookman Old Style"/>
          <w:b/>
          <w:sz w:val="24"/>
          <w:szCs w:val="24"/>
        </w:rPr>
      </w:pPr>
    </w:p>
    <w:p w:rsidR="00335F26" w:rsidRDefault="00335F26" w:rsidP="00335F26">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 xml:space="preserve">The parties filed respective heads of argument on which they entirely relied at the hearing of the appeal. </w:t>
      </w:r>
    </w:p>
    <w:p w:rsidR="00335F26" w:rsidRDefault="00335F26" w:rsidP="00335F26">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 xml:space="preserve">In support of ground one, it was submitted that it will be noted as per judgment of the Court below in lines 11 to </w:t>
      </w:r>
      <w:r w:rsidR="005D70C2">
        <w:rPr>
          <w:rFonts w:ascii="Bookman Old Style" w:hAnsi="Bookman Old Style"/>
          <w:sz w:val="24"/>
          <w:szCs w:val="24"/>
        </w:rPr>
        <w:t>13 at page 20 of the Record of A</w:t>
      </w:r>
      <w:r>
        <w:rPr>
          <w:rFonts w:ascii="Bookman Old Style" w:hAnsi="Bookman Old Style"/>
          <w:sz w:val="24"/>
          <w:szCs w:val="24"/>
        </w:rPr>
        <w:t>ppeal, the appellant was dismissed for</w:t>
      </w:r>
      <w:r w:rsidR="00CE626D">
        <w:rPr>
          <w:rFonts w:ascii="Bookman Old Style" w:hAnsi="Bookman Old Style"/>
          <w:sz w:val="24"/>
          <w:szCs w:val="24"/>
        </w:rPr>
        <w:t xml:space="preserve"> “taking and using of US</w:t>
      </w:r>
      <w:r w:rsidR="005D70C2">
        <w:rPr>
          <w:rFonts w:ascii="Bookman Old Style" w:hAnsi="Bookman Old Style"/>
          <w:sz w:val="24"/>
          <w:szCs w:val="24"/>
        </w:rPr>
        <w:t>$2,481=</w:t>
      </w:r>
      <w:r>
        <w:rPr>
          <w:rFonts w:ascii="Bookman Old Style" w:hAnsi="Bookman Old Style"/>
          <w:sz w:val="24"/>
          <w:szCs w:val="24"/>
        </w:rPr>
        <w:t>00 cash without the knowledge and approval of the respondent who was the owner of the ca</w:t>
      </w:r>
      <w:r w:rsidR="005D70C2">
        <w:rPr>
          <w:rFonts w:ascii="Bookman Old Style" w:hAnsi="Bookman Old Style"/>
          <w:sz w:val="24"/>
          <w:szCs w:val="24"/>
        </w:rPr>
        <w:t>sh asse</w:t>
      </w:r>
      <w:r w:rsidR="00DB65BB">
        <w:rPr>
          <w:rFonts w:ascii="Bookman Old Style" w:hAnsi="Bookman Old Style"/>
          <w:sz w:val="24"/>
          <w:szCs w:val="24"/>
        </w:rPr>
        <w:t xml:space="preserve">t.”  </w:t>
      </w:r>
      <w:r>
        <w:rPr>
          <w:rFonts w:ascii="Bookman Old Style" w:hAnsi="Bookman Old Style"/>
          <w:sz w:val="24"/>
          <w:szCs w:val="24"/>
        </w:rPr>
        <w:t>It was pointed out that, the Court below went on to acknowledge in lines 15 to 17 that both letters of suspension and dismissal did not specify this.</w:t>
      </w:r>
    </w:p>
    <w:p w:rsidR="00824E06" w:rsidRDefault="00335F26" w:rsidP="00335F26">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lastRenderedPageBreak/>
        <w:t>It was contended that</w:t>
      </w:r>
      <w:r w:rsidR="002F17D2">
        <w:rPr>
          <w:rFonts w:ascii="Bookman Old Style" w:hAnsi="Bookman Old Style"/>
          <w:sz w:val="24"/>
          <w:szCs w:val="24"/>
        </w:rPr>
        <w:t>,</w:t>
      </w:r>
      <w:r>
        <w:rPr>
          <w:rFonts w:ascii="Bookman Old Style" w:hAnsi="Bookman Old Style"/>
          <w:sz w:val="24"/>
          <w:szCs w:val="24"/>
        </w:rPr>
        <w:t xml:space="preserve"> the reason given by the Court below for the appellant’s dismissal was therefore clearly a new</w:t>
      </w:r>
      <w:r w:rsidR="00824E06">
        <w:rPr>
          <w:rFonts w:ascii="Bookman Old Style" w:hAnsi="Bookman Old Style"/>
          <w:sz w:val="24"/>
          <w:szCs w:val="24"/>
        </w:rPr>
        <w:t xml:space="preserve"> </w:t>
      </w:r>
      <w:r>
        <w:rPr>
          <w:rFonts w:ascii="Bookman Old Style" w:hAnsi="Bookman Old Style"/>
          <w:sz w:val="24"/>
          <w:szCs w:val="24"/>
        </w:rPr>
        <w:t xml:space="preserve">one, and different from the </w:t>
      </w:r>
      <w:r w:rsidR="00824E06">
        <w:rPr>
          <w:rFonts w:ascii="Bookman Old Style" w:hAnsi="Bookman Old Style"/>
          <w:sz w:val="24"/>
          <w:szCs w:val="24"/>
        </w:rPr>
        <w:t>one mentioned by the respondent in the dismissal letter.</w:t>
      </w:r>
    </w:p>
    <w:p w:rsidR="00824E06" w:rsidRDefault="00DC2681" w:rsidP="00335F26">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It w</w:t>
      </w:r>
      <w:r w:rsidR="00824E06">
        <w:rPr>
          <w:rFonts w:ascii="Bookman Old Style" w:hAnsi="Bookman Old Style"/>
          <w:sz w:val="24"/>
          <w:szCs w:val="24"/>
        </w:rPr>
        <w:t>as pointed out that, according to the letter o</w:t>
      </w:r>
      <w:r w:rsidR="002F17D2">
        <w:rPr>
          <w:rFonts w:ascii="Bookman Old Style" w:hAnsi="Bookman Old Style"/>
          <w:sz w:val="24"/>
          <w:szCs w:val="24"/>
        </w:rPr>
        <w:t>f dismissal (at page 31 of the Record of A</w:t>
      </w:r>
      <w:r w:rsidR="00824E06">
        <w:rPr>
          <w:rFonts w:ascii="Bookman Old Style" w:hAnsi="Bookman Old Style"/>
          <w:sz w:val="24"/>
          <w:szCs w:val="24"/>
        </w:rPr>
        <w:t>ppeal) the appellant was dismissed “for the loss to the company” in excess of K400</w:t>
      </w:r>
      <w:proofErr w:type="gramStart"/>
      <w:r w:rsidR="00824E06">
        <w:rPr>
          <w:rFonts w:ascii="Bookman Old Style" w:hAnsi="Bookman Old Style"/>
          <w:sz w:val="24"/>
          <w:szCs w:val="24"/>
        </w:rPr>
        <w:t>,000,000</w:t>
      </w:r>
      <w:proofErr w:type="gramEnd"/>
      <w:r w:rsidR="00C00AE6">
        <w:rPr>
          <w:rFonts w:ascii="Bookman Old Style" w:hAnsi="Bookman Old Style"/>
          <w:sz w:val="24"/>
          <w:szCs w:val="24"/>
        </w:rPr>
        <w:t>=</w:t>
      </w:r>
      <w:r w:rsidR="00824E06">
        <w:rPr>
          <w:rFonts w:ascii="Bookman Old Style" w:hAnsi="Bookman Old Style"/>
          <w:sz w:val="24"/>
          <w:szCs w:val="24"/>
        </w:rPr>
        <w:t>00.</w:t>
      </w:r>
    </w:p>
    <w:p w:rsidR="00824E06" w:rsidRDefault="00824E06" w:rsidP="00335F26">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It has been submitted that, this amount</w:t>
      </w:r>
      <w:r w:rsidR="00DC2681">
        <w:rPr>
          <w:rFonts w:ascii="Bookman Old Style" w:hAnsi="Bookman Old Style"/>
          <w:sz w:val="24"/>
          <w:szCs w:val="24"/>
        </w:rPr>
        <w:t xml:space="preserve"> was discovered by a forensic</w:t>
      </w:r>
      <w:r>
        <w:rPr>
          <w:rFonts w:ascii="Bookman Old Style" w:hAnsi="Bookman Old Style"/>
          <w:sz w:val="24"/>
          <w:szCs w:val="24"/>
        </w:rPr>
        <w:t xml:space="preserve"> audit for the period 1</w:t>
      </w:r>
      <w:r>
        <w:rPr>
          <w:rFonts w:ascii="Bookman Old Style" w:hAnsi="Bookman Old Style"/>
          <w:sz w:val="24"/>
          <w:szCs w:val="24"/>
          <w:vertAlign w:val="superscript"/>
        </w:rPr>
        <w:t>st</w:t>
      </w:r>
      <w:r>
        <w:rPr>
          <w:rFonts w:ascii="Bookman Old Style" w:hAnsi="Bookman Old Style"/>
          <w:sz w:val="24"/>
          <w:szCs w:val="24"/>
        </w:rPr>
        <w:t xml:space="preserve"> January to 30</w:t>
      </w:r>
      <w:r>
        <w:rPr>
          <w:rFonts w:ascii="Bookman Old Style" w:hAnsi="Bookman Old Style"/>
          <w:sz w:val="24"/>
          <w:szCs w:val="24"/>
          <w:vertAlign w:val="superscript"/>
        </w:rPr>
        <w:t>th</w:t>
      </w:r>
      <w:r>
        <w:rPr>
          <w:rFonts w:ascii="Bookman Old Style" w:hAnsi="Bookman Old Style"/>
          <w:sz w:val="24"/>
          <w:szCs w:val="24"/>
        </w:rPr>
        <w:t xml:space="preserve"> September, 200</w:t>
      </w:r>
      <w:r w:rsidR="00DC2681">
        <w:rPr>
          <w:rFonts w:ascii="Bookman Old Style" w:hAnsi="Bookman Old Style"/>
          <w:sz w:val="24"/>
          <w:szCs w:val="24"/>
        </w:rPr>
        <w:t xml:space="preserve">8, </w:t>
      </w:r>
      <w:r>
        <w:rPr>
          <w:rFonts w:ascii="Bookman Old Style" w:hAnsi="Bookman Old Style"/>
          <w:sz w:val="24"/>
          <w:szCs w:val="24"/>
        </w:rPr>
        <w:t>the audit report itsel</w:t>
      </w:r>
      <w:r w:rsidR="002F17D2">
        <w:rPr>
          <w:rFonts w:ascii="Bookman Old Style" w:hAnsi="Bookman Old Style"/>
          <w:sz w:val="24"/>
          <w:szCs w:val="24"/>
        </w:rPr>
        <w:t>f is at pages 80 to 110 of the R</w:t>
      </w:r>
      <w:r>
        <w:rPr>
          <w:rFonts w:ascii="Bookman Old Style" w:hAnsi="Bookman Old Style"/>
          <w:sz w:val="24"/>
          <w:szCs w:val="24"/>
        </w:rPr>
        <w:t xml:space="preserve">ecord of </w:t>
      </w:r>
      <w:r w:rsidR="002F17D2">
        <w:rPr>
          <w:rFonts w:ascii="Bookman Old Style" w:hAnsi="Bookman Old Style"/>
          <w:sz w:val="24"/>
          <w:szCs w:val="24"/>
        </w:rPr>
        <w:t>A</w:t>
      </w:r>
      <w:r w:rsidR="00DC2681">
        <w:rPr>
          <w:rFonts w:ascii="Bookman Old Style" w:hAnsi="Bookman Old Style"/>
          <w:sz w:val="24"/>
          <w:szCs w:val="24"/>
        </w:rPr>
        <w:t xml:space="preserve">ppeal. </w:t>
      </w:r>
      <w:r>
        <w:rPr>
          <w:rFonts w:ascii="Bookman Old Style" w:hAnsi="Bookman Old Style"/>
          <w:sz w:val="24"/>
          <w:szCs w:val="24"/>
        </w:rPr>
        <w:t>In relation to the respondent’s United States dollar account, the audit report shows, at page</w:t>
      </w:r>
      <w:r w:rsidR="00F46FC9">
        <w:rPr>
          <w:rFonts w:ascii="Bookman Old Style" w:hAnsi="Bookman Old Style"/>
          <w:sz w:val="24"/>
          <w:szCs w:val="24"/>
        </w:rPr>
        <w:t xml:space="preserve"> 82 under item 20</w:t>
      </w:r>
      <w:r>
        <w:rPr>
          <w:rFonts w:ascii="Bookman Old Style" w:hAnsi="Bookman Old Style"/>
          <w:sz w:val="24"/>
          <w:szCs w:val="24"/>
        </w:rPr>
        <w:t xml:space="preserve"> </w:t>
      </w:r>
      <w:r w:rsidR="00F46FC9">
        <w:rPr>
          <w:rFonts w:ascii="Bookman Old Style" w:hAnsi="Bookman Old Style"/>
          <w:sz w:val="24"/>
          <w:szCs w:val="24"/>
        </w:rPr>
        <w:t>“</w:t>
      </w:r>
      <w:r>
        <w:rPr>
          <w:rFonts w:ascii="Bookman Old Style" w:hAnsi="Bookman Old Style"/>
          <w:sz w:val="24"/>
          <w:szCs w:val="24"/>
        </w:rPr>
        <w:t>cash co</w:t>
      </w:r>
      <w:r w:rsidR="00CE626D">
        <w:rPr>
          <w:rFonts w:ascii="Bookman Old Style" w:hAnsi="Bookman Old Style"/>
          <w:sz w:val="24"/>
          <w:szCs w:val="24"/>
        </w:rPr>
        <w:t>llected and not deposited of US</w:t>
      </w:r>
      <w:r w:rsidR="00DC2681">
        <w:rPr>
          <w:rFonts w:ascii="Bookman Old Style" w:hAnsi="Bookman Old Style"/>
          <w:sz w:val="24"/>
          <w:szCs w:val="24"/>
        </w:rPr>
        <w:t>$91,935=00.</w:t>
      </w:r>
      <w:r w:rsidR="00F46FC9">
        <w:rPr>
          <w:rFonts w:ascii="Bookman Old Style" w:hAnsi="Bookman Old Style"/>
          <w:sz w:val="24"/>
          <w:szCs w:val="24"/>
        </w:rPr>
        <w:t>”</w:t>
      </w:r>
      <w:r w:rsidR="00DC2681">
        <w:rPr>
          <w:rFonts w:ascii="Bookman Old Style" w:hAnsi="Bookman Old Style"/>
          <w:sz w:val="24"/>
          <w:szCs w:val="24"/>
        </w:rPr>
        <w:t xml:space="preserve"> It was pointed out </w:t>
      </w:r>
      <w:r>
        <w:rPr>
          <w:rFonts w:ascii="Bookman Old Style" w:hAnsi="Bookman Old Style"/>
          <w:sz w:val="24"/>
          <w:szCs w:val="24"/>
        </w:rPr>
        <w:t>that</w:t>
      </w:r>
      <w:r w:rsidR="00DC2681">
        <w:rPr>
          <w:rFonts w:ascii="Bookman Old Style" w:hAnsi="Bookman Old Style"/>
          <w:sz w:val="24"/>
          <w:szCs w:val="24"/>
        </w:rPr>
        <w:t>,</w:t>
      </w:r>
      <w:r>
        <w:rPr>
          <w:rFonts w:ascii="Bookman Old Style" w:hAnsi="Bookman Old Style"/>
          <w:sz w:val="24"/>
          <w:szCs w:val="24"/>
        </w:rPr>
        <w:t xml:space="preserve"> at item 5 on page 84 of the record the report clearly states that:-</w:t>
      </w:r>
    </w:p>
    <w:p w:rsidR="003E41CE" w:rsidRDefault="003E41CE" w:rsidP="003E41CE">
      <w:pPr>
        <w:pStyle w:val="NoSpacing"/>
        <w:ind w:left="1440"/>
        <w:jc w:val="both"/>
        <w:rPr>
          <w:rFonts w:ascii="Bookman Old Style" w:hAnsi="Bookman Old Style"/>
          <w:b/>
          <w:sz w:val="24"/>
          <w:szCs w:val="24"/>
        </w:rPr>
      </w:pPr>
      <w:r>
        <w:rPr>
          <w:rFonts w:ascii="Bookman Old Style" w:hAnsi="Bookman Old Style"/>
          <w:b/>
          <w:sz w:val="24"/>
          <w:szCs w:val="24"/>
        </w:rPr>
        <w:t>“Please note that we were not provided with an explanation or support documentation that the cash collected was utilized for business purposes, to justify the non-existence of a bank deposit slip</w:t>
      </w:r>
      <w:r w:rsidR="002F17D2">
        <w:rPr>
          <w:rFonts w:ascii="Bookman Old Style" w:hAnsi="Bookman Old Style"/>
          <w:b/>
          <w:sz w:val="24"/>
          <w:szCs w:val="24"/>
        </w:rPr>
        <w:t>,</w:t>
      </w:r>
      <w:r>
        <w:rPr>
          <w:rFonts w:ascii="Bookman Old Style" w:hAnsi="Bookman Old Style"/>
          <w:b/>
          <w:sz w:val="24"/>
          <w:szCs w:val="24"/>
        </w:rPr>
        <w:t xml:space="preserve"> therefore we are unable to conclude if this cash was misappropriated.” </w:t>
      </w:r>
    </w:p>
    <w:p w:rsidR="00C00AE6" w:rsidRDefault="00C00AE6" w:rsidP="00C00AE6">
      <w:pPr>
        <w:pStyle w:val="NoSpacing"/>
        <w:rPr>
          <w:rFonts w:ascii="Bookman Old Style" w:hAnsi="Bookman Old Style"/>
          <w:sz w:val="24"/>
          <w:szCs w:val="24"/>
        </w:rPr>
      </w:pPr>
      <w:r>
        <w:rPr>
          <w:rFonts w:ascii="Bookman Old Style" w:hAnsi="Bookman Old Style"/>
          <w:b/>
          <w:sz w:val="24"/>
          <w:szCs w:val="24"/>
        </w:rPr>
        <w:tab/>
      </w:r>
    </w:p>
    <w:p w:rsidR="00C00AE6" w:rsidRDefault="00F46FC9" w:rsidP="00C00AE6">
      <w:pPr>
        <w:pStyle w:val="NoSpacing"/>
        <w:spacing w:line="360" w:lineRule="auto"/>
        <w:jc w:val="both"/>
        <w:rPr>
          <w:rFonts w:ascii="Bookman Old Style" w:hAnsi="Bookman Old Style"/>
          <w:sz w:val="24"/>
          <w:szCs w:val="24"/>
        </w:rPr>
      </w:pPr>
      <w:r>
        <w:rPr>
          <w:rFonts w:ascii="Bookman Old Style" w:hAnsi="Bookman Old Style"/>
          <w:sz w:val="24"/>
          <w:szCs w:val="24"/>
        </w:rPr>
        <w:tab/>
        <w:t>It w</w:t>
      </w:r>
      <w:r w:rsidR="00C00AE6">
        <w:rPr>
          <w:rFonts w:ascii="Bookman Old Style" w:hAnsi="Bookman Old Style"/>
          <w:sz w:val="24"/>
          <w:szCs w:val="24"/>
        </w:rPr>
        <w:t xml:space="preserve">as </w:t>
      </w:r>
      <w:r>
        <w:rPr>
          <w:rFonts w:ascii="Bookman Old Style" w:hAnsi="Bookman Old Style"/>
          <w:sz w:val="24"/>
          <w:szCs w:val="24"/>
        </w:rPr>
        <w:t xml:space="preserve">further </w:t>
      </w:r>
      <w:r w:rsidR="00C00AE6">
        <w:rPr>
          <w:rFonts w:ascii="Bookman Old Style" w:hAnsi="Bookman Old Style"/>
          <w:sz w:val="24"/>
          <w:szCs w:val="24"/>
        </w:rPr>
        <w:t>pointed out that when asked, under cross-examination (lines 10 to 18, at page 202 of the record</w:t>
      </w:r>
      <w:r w:rsidR="002F17D2">
        <w:rPr>
          <w:rFonts w:ascii="Bookman Old Style" w:hAnsi="Bookman Old Style"/>
          <w:sz w:val="24"/>
          <w:szCs w:val="24"/>
        </w:rPr>
        <w:t>)</w:t>
      </w:r>
      <w:r w:rsidR="00C00AE6">
        <w:rPr>
          <w:rFonts w:ascii="Bookman Old Style" w:hAnsi="Bookman Old Style"/>
          <w:sz w:val="24"/>
          <w:szCs w:val="24"/>
        </w:rPr>
        <w:t xml:space="preserve"> RW3 reiterated (at lines 2 and 3 on page 2003) that he could not say money was misappropriated by the appellant.</w:t>
      </w:r>
    </w:p>
    <w:p w:rsidR="00C00AE6" w:rsidRDefault="00F46FC9" w:rsidP="00C00AE6">
      <w:pPr>
        <w:pStyle w:val="NoSpacing"/>
        <w:spacing w:line="360" w:lineRule="auto"/>
        <w:jc w:val="both"/>
        <w:rPr>
          <w:rFonts w:ascii="Bookman Old Style" w:hAnsi="Bookman Old Style"/>
          <w:sz w:val="24"/>
          <w:szCs w:val="24"/>
        </w:rPr>
      </w:pPr>
      <w:r>
        <w:rPr>
          <w:rFonts w:ascii="Bookman Old Style" w:hAnsi="Bookman Old Style"/>
          <w:sz w:val="24"/>
          <w:szCs w:val="24"/>
        </w:rPr>
        <w:tab/>
        <w:t>It was pointed out that, in</w:t>
      </w:r>
      <w:r w:rsidR="00C00AE6">
        <w:rPr>
          <w:rFonts w:ascii="Bookman Old Style" w:hAnsi="Bookman Old Style"/>
          <w:sz w:val="24"/>
          <w:szCs w:val="24"/>
        </w:rPr>
        <w:t xml:space="preserve"> her evidence RW1 testified that:-</w:t>
      </w:r>
    </w:p>
    <w:p w:rsidR="00C00AE6" w:rsidRDefault="00C00AE6" w:rsidP="00C00AE6">
      <w:pPr>
        <w:pStyle w:val="NoSpacing"/>
        <w:ind w:left="1440"/>
        <w:jc w:val="both"/>
        <w:rPr>
          <w:rFonts w:ascii="Bookman Old Style" w:hAnsi="Bookman Old Style"/>
          <w:b/>
          <w:sz w:val="24"/>
          <w:szCs w:val="24"/>
        </w:rPr>
      </w:pPr>
      <w:r>
        <w:rPr>
          <w:rFonts w:ascii="Bookman Old Style" w:hAnsi="Bookman Old Style"/>
          <w:b/>
          <w:sz w:val="24"/>
          <w:szCs w:val="24"/>
        </w:rPr>
        <w:t>“After our investigation that is where the Managing Director came up with the amount of K400</w:t>
      </w:r>
      <w:proofErr w:type="gramStart"/>
      <w:r>
        <w:rPr>
          <w:rFonts w:ascii="Bookman Old Style" w:hAnsi="Bookman Old Style"/>
          <w:b/>
          <w:sz w:val="24"/>
          <w:szCs w:val="24"/>
        </w:rPr>
        <w:t>,000,000</w:t>
      </w:r>
      <w:proofErr w:type="gramEnd"/>
      <w:r>
        <w:rPr>
          <w:rFonts w:ascii="Bookman Old Style" w:hAnsi="Bookman Old Style"/>
          <w:b/>
          <w:sz w:val="24"/>
          <w:szCs w:val="24"/>
        </w:rPr>
        <w:t>=00.  I cannot give you an exact amount CW1 was dismissed for.”</w:t>
      </w:r>
    </w:p>
    <w:p w:rsidR="00C00AE6" w:rsidRDefault="00C00AE6" w:rsidP="00C00AE6">
      <w:pPr>
        <w:pStyle w:val="NoSpacing"/>
        <w:jc w:val="both"/>
        <w:rPr>
          <w:rFonts w:ascii="Bookman Old Style" w:hAnsi="Bookman Old Style"/>
          <w:b/>
          <w:sz w:val="24"/>
          <w:szCs w:val="24"/>
        </w:rPr>
      </w:pPr>
      <w:r>
        <w:rPr>
          <w:rFonts w:ascii="Bookman Old Style" w:hAnsi="Bookman Old Style"/>
          <w:b/>
          <w:sz w:val="24"/>
          <w:szCs w:val="24"/>
        </w:rPr>
        <w:tab/>
      </w:r>
    </w:p>
    <w:p w:rsidR="00C00AE6" w:rsidRDefault="00C00AE6" w:rsidP="00C00AE6">
      <w:pPr>
        <w:pStyle w:val="NoSpacing"/>
        <w:spacing w:line="360" w:lineRule="auto"/>
        <w:jc w:val="both"/>
        <w:rPr>
          <w:rFonts w:ascii="Bookman Old Style" w:hAnsi="Bookman Old Style"/>
          <w:sz w:val="24"/>
          <w:szCs w:val="24"/>
        </w:rPr>
      </w:pPr>
      <w:r>
        <w:rPr>
          <w:rFonts w:ascii="Bookman Old Style" w:hAnsi="Bookman Old Style"/>
          <w:sz w:val="24"/>
          <w:szCs w:val="24"/>
        </w:rPr>
        <w:tab/>
        <w:t xml:space="preserve">It was contended that, from the foregoing, it is clear that there was no evidence even remotely suggesting that the appellant was dismissed </w:t>
      </w:r>
      <w:r w:rsidR="00A2781F">
        <w:rPr>
          <w:rFonts w:ascii="Bookman Old Style" w:hAnsi="Bookman Old Style"/>
          <w:sz w:val="24"/>
          <w:szCs w:val="24"/>
        </w:rPr>
        <w:t>for taking and using US</w:t>
      </w:r>
      <w:r>
        <w:rPr>
          <w:rFonts w:ascii="Bookman Old Style" w:hAnsi="Bookman Old Style"/>
          <w:sz w:val="24"/>
          <w:szCs w:val="24"/>
        </w:rPr>
        <w:t>$2,481.00 without the respondent’s knowledge or approval.</w:t>
      </w:r>
    </w:p>
    <w:p w:rsidR="00C00AE6" w:rsidRDefault="00C00AE6" w:rsidP="00C00AE6">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ab/>
        <w:t>It was further contended that, the decision of the Court below was therefore not supported by any evidence.  It was pointed out that, the legal position on a decision not supported by evidence is well settled.</w:t>
      </w:r>
    </w:p>
    <w:p w:rsidR="00E442BC" w:rsidRDefault="00C00AE6" w:rsidP="00C00AE6">
      <w:pPr>
        <w:pStyle w:val="NoSpacing"/>
        <w:spacing w:line="360" w:lineRule="auto"/>
        <w:jc w:val="both"/>
        <w:rPr>
          <w:rFonts w:ascii="Bookman Old Style" w:hAnsi="Bookman Old Style"/>
          <w:sz w:val="24"/>
          <w:szCs w:val="24"/>
        </w:rPr>
      </w:pPr>
      <w:r>
        <w:rPr>
          <w:rFonts w:ascii="Bookman Old Style" w:hAnsi="Bookman Old Style"/>
          <w:sz w:val="24"/>
          <w:szCs w:val="24"/>
        </w:rPr>
        <w:tab/>
        <w:t xml:space="preserve">In support, the case of </w:t>
      </w:r>
      <w:r w:rsidRPr="00E442BC">
        <w:rPr>
          <w:rFonts w:ascii="Bookman Old Style" w:hAnsi="Bookman Old Style"/>
          <w:b/>
          <w:i/>
          <w:sz w:val="24"/>
          <w:szCs w:val="24"/>
        </w:rPr>
        <w:t>ZAMBIA CONSOLIDATED COPPER MINES</w:t>
      </w:r>
      <w:r>
        <w:rPr>
          <w:rFonts w:ascii="Bookman Old Style" w:hAnsi="Bookman Old Style"/>
          <w:sz w:val="24"/>
          <w:szCs w:val="24"/>
        </w:rPr>
        <w:t xml:space="preserve"> </w:t>
      </w:r>
      <w:r w:rsidRPr="00E442BC">
        <w:rPr>
          <w:rFonts w:ascii="Bookman Old Style" w:hAnsi="Bookman Old Style"/>
          <w:b/>
          <w:i/>
          <w:sz w:val="24"/>
          <w:szCs w:val="24"/>
        </w:rPr>
        <w:t>LIMITED -VS- JAMES MATALE</w:t>
      </w:r>
      <w:r>
        <w:rPr>
          <w:rFonts w:ascii="Bookman Old Style" w:hAnsi="Bookman Old Style"/>
          <w:sz w:val="24"/>
          <w:szCs w:val="24"/>
        </w:rPr>
        <w:t xml:space="preserve"> </w:t>
      </w:r>
      <w:r>
        <w:rPr>
          <w:rFonts w:ascii="Bookman Old Style" w:hAnsi="Bookman Old Style"/>
          <w:sz w:val="24"/>
          <w:szCs w:val="24"/>
          <w:vertAlign w:val="superscript"/>
        </w:rPr>
        <w:t>(1)</w:t>
      </w:r>
      <w:r w:rsidR="00E442BC">
        <w:rPr>
          <w:rFonts w:ascii="Bookman Old Style" w:hAnsi="Bookman Old Style"/>
          <w:sz w:val="24"/>
          <w:szCs w:val="24"/>
        </w:rPr>
        <w:t xml:space="preserve"> </w:t>
      </w:r>
      <w:r w:rsidR="00681A7C">
        <w:rPr>
          <w:rFonts w:ascii="Bookman Old Style" w:hAnsi="Bookman Old Style"/>
          <w:sz w:val="24"/>
          <w:szCs w:val="24"/>
        </w:rPr>
        <w:t xml:space="preserve">was cited </w:t>
      </w:r>
      <w:r w:rsidR="00E442BC">
        <w:rPr>
          <w:rFonts w:ascii="Bookman Old Style" w:hAnsi="Bookman Old Style"/>
          <w:sz w:val="24"/>
          <w:szCs w:val="24"/>
        </w:rPr>
        <w:t>in which we held that:-</w:t>
      </w:r>
    </w:p>
    <w:p w:rsidR="00E442BC" w:rsidRDefault="00E442BC" w:rsidP="00E442BC">
      <w:pPr>
        <w:pStyle w:val="NoSpacing"/>
        <w:ind w:left="1440"/>
        <w:contextualSpacing/>
        <w:jc w:val="both"/>
        <w:rPr>
          <w:rFonts w:ascii="Bookman Old Style" w:hAnsi="Bookman Old Style"/>
          <w:b/>
          <w:sz w:val="24"/>
          <w:szCs w:val="24"/>
        </w:rPr>
      </w:pPr>
      <w:r>
        <w:rPr>
          <w:rFonts w:ascii="Bookman Old Style" w:hAnsi="Bookman Old Style"/>
          <w:b/>
          <w:sz w:val="24"/>
          <w:szCs w:val="24"/>
        </w:rPr>
        <w:t xml:space="preserve">“A finding of fact becomes a question of law when it is a finding which </w:t>
      </w:r>
      <w:r w:rsidR="00A2781F">
        <w:rPr>
          <w:rFonts w:ascii="Bookman Old Style" w:hAnsi="Bookman Old Style"/>
          <w:b/>
          <w:sz w:val="24"/>
          <w:szCs w:val="24"/>
        </w:rPr>
        <w:t xml:space="preserve">is </w:t>
      </w:r>
      <w:r>
        <w:rPr>
          <w:rFonts w:ascii="Bookman Old Style" w:hAnsi="Bookman Old Style"/>
          <w:b/>
          <w:sz w:val="24"/>
          <w:szCs w:val="24"/>
        </w:rPr>
        <w:t>not supported by the evidence or when it is one made on a view of facts which cannot reasonably be entertained.”</w:t>
      </w:r>
    </w:p>
    <w:p w:rsidR="00E442BC" w:rsidRDefault="00E442BC" w:rsidP="00E442BC">
      <w:pPr>
        <w:pStyle w:val="NoSpacing"/>
        <w:contextualSpacing/>
        <w:jc w:val="both"/>
        <w:rPr>
          <w:rFonts w:ascii="Bookman Old Style" w:hAnsi="Bookman Old Style"/>
          <w:b/>
          <w:sz w:val="24"/>
          <w:szCs w:val="24"/>
        </w:rPr>
      </w:pPr>
      <w:r>
        <w:rPr>
          <w:rFonts w:ascii="Bookman Old Style" w:hAnsi="Bookman Old Style"/>
          <w:b/>
          <w:sz w:val="24"/>
          <w:szCs w:val="24"/>
        </w:rPr>
        <w:tab/>
      </w:r>
    </w:p>
    <w:p w:rsidR="00E442BC" w:rsidRDefault="00E442BC" w:rsidP="00E442BC">
      <w:pPr>
        <w:pStyle w:val="NoSpacing"/>
        <w:spacing w:line="360" w:lineRule="auto"/>
        <w:contextualSpacing/>
        <w:jc w:val="both"/>
        <w:rPr>
          <w:rFonts w:ascii="Bookman Old Style" w:hAnsi="Bookman Old Style"/>
          <w:sz w:val="24"/>
          <w:szCs w:val="24"/>
        </w:rPr>
      </w:pPr>
      <w:r>
        <w:rPr>
          <w:rFonts w:ascii="Bookman Old Style" w:hAnsi="Bookman Old Style"/>
          <w:b/>
          <w:sz w:val="24"/>
          <w:szCs w:val="24"/>
        </w:rPr>
        <w:tab/>
      </w:r>
      <w:r w:rsidRPr="00E442BC">
        <w:rPr>
          <w:rFonts w:ascii="Bookman Old Style" w:hAnsi="Bookman Old Style"/>
          <w:sz w:val="24"/>
          <w:szCs w:val="24"/>
        </w:rPr>
        <w:t>It was submitted that, in the case now before the Court the finding of fact that</w:t>
      </w:r>
      <w:r w:rsidR="00A2781F">
        <w:rPr>
          <w:rFonts w:ascii="Bookman Old Style" w:hAnsi="Bookman Old Style"/>
          <w:sz w:val="24"/>
          <w:szCs w:val="24"/>
        </w:rPr>
        <w:t>,</w:t>
      </w:r>
      <w:r w:rsidRPr="00E442BC">
        <w:rPr>
          <w:rFonts w:ascii="Bookman Old Style" w:hAnsi="Bookman Old Style"/>
          <w:sz w:val="24"/>
          <w:szCs w:val="24"/>
        </w:rPr>
        <w:t xml:space="preserve"> the appellant was dism</w:t>
      </w:r>
      <w:r w:rsidR="00A2781F">
        <w:rPr>
          <w:rFonts w:ascii="Bookman Old Style" w:hAnsi="Bookman Old Style"/>
          <w:sz w:val="24"/>
          <w:szCs w:val="24"/>
        </w:rPr>
        <w:t>issed for taking and issuing US</w:t>
      </w:r>
      <w:r w:rsidRPr="00E442BC">
        <w:rPr>
          <w:rFonts w:ascii="Bookman Old Style" w:hAnsi="Bookman Old Style"/>
          <w:sz w:val="24"/>
          <w:szCs w:val="24"/>
        </w:rPr>
        <w:t>$2,481=00</w:t>
      </w:r>
      <w:r w:rsidR="00DB65BB">
        <w:rPr>
          <w:rFonts w:ascii="Bookman Old Style" w:hAnsi="Bookman Old Style"/>
          <w:sz w:val="24"/>
          <w:szCs w:val="24"/>
        </w:rPr>
        <w:t xml:space="preserve"> is not supported by evidence. </w:t>
      </w:r>
      <w:r>
        <w:rPr>
          <w:rFonts w:ascii="Bookman Old Style" w:hAnsi="Bookman Old Style"/>
          <w:sz w:val="24"/>
          <w:szCs w:val="24"/>
        </w:rPr>
        <w:t>It is therefore, now a question of law.</w:t>
      </w:r>
    </w:p>
    <w:p w:rsidR="00E442BC" w:rsidRDefault="00E442BC" w:rsidP="00E442BC">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The case of </w:t>
      </w:r>
      <w:r w:rsidRPr="00E442BC">
        <w:rPr>
          <w:rFonts w:ascii="Bookman Old Style" w:hAnsi="Bookman Old Style"/>
          <w:b/>
          <w:i/>
          <w:sz w:val="24"/>
          <w:szCs w:val="24"/>
        </w:rPr>
        <w:t xml:space="preserve">NKHATA AND FOUR OTHERS </w:t>
      </w:r>
      <w:r>
        <w:rPr>
          <w:rFonts w:ascii="Bookman Old Style" w:hAnsi="Bookman Old Style"/>
          <w:b/>
          <w:i/>
          <w:sz w:val="24"/>
          <w:szCs w:val="24"/>
        </w:rPr>
        <w:t>-</w:t>
      </w:r>
      <w:r w:rsidRPr="00E442BC">
        <w:rPr>
          <w:rFonts w:ascii="Bookman Old Style" w:hAnsi="Bookman Old Style"/>
          <w:b/>
          <w:i/>
          <w:sz w:val="24"/>
          <w:szCs w:val="24"/>
        </w:rPr>
        <w:t xml:space="preserve">VS- THE ATTORNEY GENERAL OF ZAMBIA </w:t>
      </w:r>
      <w:r>
        <w:rPr>
          <w:rFonts w:ascii="Bookman Old Style" w:hAnsi="Bookman Old Style"/>
          <w:sz w:val="24"/>
          <w:szCs w:val="24"/>
          <w:vertAlign w:val="superscript"/>
        </w:rPr>
        <w:t>(2)</w:t>
      </w:r>
      <w:r w:rsidR="00121CBC">
        <w:rPr>
          <w:rFonts w:ascii="Bookman Old Style" w:hAnsi="Bookman Old Style"/>
          <w:sz w:val="24"/>
          <w:szCs w:val="24"/>
        </w:rPr>
        <w:t xml:space="preserve"> was referred to</w:t>
      </w:r>
      <w:r w:rsidR="00681A7C">
        <w:rPr>
          <w:rFonts w:ascii="Bookman Old Style" w:hAnsi="Bookman Old Style"/>
          <w:sz w:val="24"/>
          <w:szCs w:val="24"/>
        </w:rPr>
        <w:t>,</w:t>
      </w:r>
      <w:r w:rsidR="00121CBC">
        <w:rPr>
          <w:rFonts w:ascii="Bookman Old Style" w:hAnsi="Bookman Old Style"/>
          <w:sz w:val="24"/>
          <w:szCs w:val="24"/>
        </w:rPr>
        <w:t xml:space="preserve"> in which the</w:t>
      </w:r>
      <w:r>
        <w:rPr>
          <w:rFonts w:ascii="Bookman Old Style" w:hAnsi="Bookman Old Style"/>
          <w:sz w:val="24"/>
          <w:szCs w:val="24"/>
        </w:rPr>
        <w:t xml:space="preserve"> Court of Appeal set the conditions for the reversal of findings of fact by a trial Judge sitting without a jury, as being if:-</w:t>
      </w:r>
    </w:p>
    <w:p w:rsidR="00E442BC" w:rsidRDefault="00E442BC" w:rsidP="00E442BC">
      <w:pPr>
        <w:pStyle w:val="NoSpacing"/>
        <w:numPr>
          <w:ilvl w:val="0"/>
          <w:numId w:val="4"/>
        </w:numPr>
        <w:contextualSpacing/>
        <w:jc w:val="both"/>
        <w:rPr>
          <w:rFonts w:ascii="Bookman Old Style" w:hAnsi="Bookman Old Style"/>
          <w:sz w:val="24"/>
          <w:szCs w:val="24"/>
        </w:rPr>
      </w:pPr>
      <w:r>
        <w:rPr>
          <w:rFonts w:ascii="Bookman Old Style" w:hAnsi="Bookman Old Style"/>
          <w:sz w:val="24"/>
          <w:szCs w:val="24"/>
        </w:rPr>
        <w:t>The Judge erred in accepting evidence; or</w:t>
      </w:r>
    </w:p>
    <w:p w:rsidR="00E442BC" w:rsidRDefault="00E442BC" w:rsidP="00E442BC">
      <w:pPr>
        <w:pStyle w:val="NoSpacing"/>
        <w:ind w:left="1080"/>
        <w:contextualSpacing/>
        <w:jc w:val="both"/>
        <w:rPr>
          <w:rFonts w:ascii="Bookman Old Style" w:hAnsi="Bookman Old Style"/>
          <w:sz w:val="24"/>
          <w:szCs w:val="24"/>
        </w:rPr>
      </w:pPr>
    </w:p>
    <w:p w:rsidR="00E442BC" w:rsidRDefault="00E442BC" w:rsidP="00E442BC">
      <w:pPr>
        <w:pStyle w:val="NoSpacing"/>
        <w:numPr>
          <w:ilvl w:val="0"/>
          <w:numId w:val="4"/>
        </w:numPr>
        <w:contextualSpacing/>
        <w:jc w:val="both"/>
        <w:rPr>
          <w:rFonts w:ascii="Bookman Old Style" w:hAnsi="Bookman Old Style"/>
          <w:sz w:val="24"/>
          <w:szCs w:val="24"/>
        </w:rPr>
      </w:pPr>
      <w:r>
        <w:rPr>
          <w:rFonts w:ascii="Bookman Old Style" w:hAnsi="Bookman Old Style"/>
          <w:sz w:val="24"/>
          <w:szCs w:val="24"/>
        </w:rPr>
        <w:t xml:space="preserve">The Judge erred in assessing and evaluating the evidence by taking into account some matter which he should have ignored or failing to take into account something which he should have considered; or </w:t>
      </w:r>
    </w:p>
    <w:p w:rsidR="00E442BC" w:rsidRDefault="00E442BC" w:rsidP="00E442BC">
      <w:pPr>
        <w:pStyle w:val="NoSpacing"/>
        <w:contextualSpacing/>
        <w:jc w:val="both"/>
        <w:rPr>
          <w:rFonts w:ascii="Bookman Old Style" w:hAnsi="Bookman Old Style"/>
          <w:sz w:val="24"/>
          <w:szCs w:val="24"/>
        </w:rPr>
      </w:pPr>
    </w:p>
    <w:p w:rsidR="00E442BC" w:rsidRDefault="00E442BC" w:rsidP="00E442BC">
      <w:pPr>
        <w:pStyle w:val="NoSpacing"/>
        <w:numPr>
          <w:ilvl w:val="0"/>
          <w:numId w:val="4"/>
        </w:numPr>
        <w:contextualSpacing/>
        <w:jc w:val="both"/>
        <w:rPr>
          <w:rFonts w:ascii="Bookman Old Style" w:hAnsi="Bookman Old Style"/>
          <w:sz w:val="24"/>
          <w:szCs w:val="24"/>
        </w:rPr>
      </w:pPr>
      <w:r>
        <w:rPr>
          <w:rFonts w:ascii="Bookman Old Style" w:hAnsi="Bookman Old Style"/>
          <w:sz w:val="24"/>
          <w:szCs w:val="24"/>
        </w:rPr>
        <w:t>The Judge did not take proper advantage of having seen and heard the witnesses; or</w:t>
      </w:r>
    </w:p>
    <w:p w:rsidR="00E442BC" w:rsidRDefault="00E442BC" w:rsidP="00E442BC">
      <w:pPr>
        <w:pStyle w:val="NoSpacing"/>
        <w:contextualSpacing/>
        <w:jc w:val="both"/>
        <w:rPr>
          <w:rFonts w:ascii="Bookman Old Style" w:hAnsi="Bookman Old Style"/>
          <w:sz w:val="24"/>
          <w:szCs w:val="24"/>
        </w:rPr>
      </w:pPr>
    </w:p>
    <w:p w:rsidR="00E442BC" w:rsidRDefault="00121CBC" w:rsidP="00E442BC">
      <w:pPr>
        <w:pStyle w:val="NoSpacing"/>
        <w:numPr>
          <w:ilvl w:val="0"/>
          <w:numId w:val="4"/>
        </w:numPr>
        <w:contextualSpacing/>
        <w:jc w:val="both"/>
        <w:rPr>
          <w:rFonts w:ascii="Bookman Old Style" w:hAnsi="Bookman Old Style"/>
          <w:sz w:val="24"/>
          <w:szCs w:val="24"/>
        </w:rPr>
      </w:pPr>
      <w:r>
        <w:rPr>
          <w:rFonts w:ascii="Bookman Old Style" w:hAnsi="Bookman Old Style"/>
          <w:sz w:val="24"/>
          <w:szCs w:val="24"/>
        </w:rPr>
        <w:t xml:space="preserve">External evidence demonstrates that the Judge erred in assessing manner and </w:t>
      </w:r>
      <w:proofErr w:type="spellStart"/>
      <w:r>
        <w:rPr>
          <w:rFonts w:ascii="Bookman Old Style" w:hAnsi="Bookman Old Style"/>
          <w:sz w:val="24"/>
          <w:szCs w:val="24"/>
        </w:rPr>
        <w:t>demeanour</w:t>
      </w:r>
      <w:proofErr w:type="spellEnd"/>
      <w:r>
        <w:rPr>
          <w:rFonts w:ascii="Bookman Old Style" w:hAnsi="Bookman Old Style"/>
          <w:sz w:val="24"/>
          <w:szCs w:val="24"/>
        </w:rPr>
        <w:t xml:space="preserve"> and </w:t>
      </w:r>
      <w:proofErr w:type="spellStart"/>
      <w:r>
        <w:rPr>
          <w:rFonts w:ascii="Bookman Old Style" w:hAnsi="Bookman Old Style"/>
          <w:sz w:val="24"/>
          <w:szCs w:val="24"/>
        </w:rPr>
        <w:t>demeanour</w:t>
      </w:r>
      <w:proofErr w:type="spellEnd"/>
      <w:r>
        <w:rPr>
          <w:rFonts w:ascii="Bookman Old Style" w:hAnsi="Bookman Old Style"/>
          <w:sz w:val="24"/>
          <w:szCs w:val="24"/>
        </w:rPr>
        <w:t xml:space="preserve"> of witnesses.</w:t>
      </w:r>
    </w:p>
    <w:p w:rsidR="00121CBC" w:rsidRDefault="00121CBC" w:rsidP="00121CBC">
      <w:pPr>
        <w:pStyle w:val="NoSpacing"/>
        <w:contextualSpacing/>
        <w:jc w:val="both"/>
        <w:rPr>
          <w:rFonts w:ascii="Bookman Old Style" w:hAnsi="Bookman Old Style"/>
          <w:sz w:val="24"/>
          <w:szCs w:val="24"/>
        </w:rPr>
      </w:pPr>
    </w:p>
    <w:p w:rsidR="00643298" w:rsidRDefault="00643298" w:rsidP="00643298">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It was contended that, the Court below not only made a finding which was not supported by the evidence, but also went on to take into account some matter which should have been ignored, namely; the</w:t>
      </w:r>
      <w:r w:rsidR="00CE626D">
        <w:rPr>
          <w:rFonts w:ascii="Bookman Old Style" w:hAnsi="Bookman Old Style"/>
          <w:sz w:val="24"/>
          <w:szCs w:val="24"/>
        </w:rPr>
        <w:t xml:space="preserve"> issue of US</w:t>
      </w:r>
      <w:r>
        <w:rPr>
          <w:rFonts w:ascii="Bookman Old Style" w:hAnsi="Bookman Old Style"/>
          <w:sz w:val="24"/>
          <w:szCs w:val="24"/>
        </w:rPr>
        <w:t xml:space="preserve">$2,481=00. </w:t>
      </w:r>
    </w:p>
    <w:p w:rsidR="00473491" w:rsidRDefault="00C17D58" w:rsidP="00643298">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lastRenderedPageBreak/>
        <w:t xml:space="preserve">It was argued </w:t>
      </w:r>
      <w:r w:rsidR="00643298">
        <w:rPr>
          <w:rFonts w:ascii="Bookman Old Style" w:hAnsi="Bookman Old Style"/>
          <w:sz w:val="24"/>
          <w:szCs w:val="24"/>
        </w:rPr>
        <w:t>that, the Court below also failed to take proper advantage of having</w:t>
      </w:r>
      <w:r w:rsidR="00D469F9">
        <w:rPr>
          <w:rFonts w:ascii="Bookman Old Style" w:hAnsi="Bookman Old Style"/>
          <w:sz w:val="24"/>
          <w:szCs w:val="24"/>
        </w:rPr>
        <w:t xml:space="preserve"> seen and heard the witnesses. </w:t>
      </w:r>
      <w:r w:rsidR="00643298">
        <w:rPr>
          <w:rFonts w:ascii="Bookman Old Style" w:hAnsi="Bookman Old Style"/>
          <w:sz w:val="24"/>
          <w:szCs w:val="24"/>
        </w:rPr>
        <w:t>It was pointed out that</w:t>
      </w:r>
      <w:r w:rsidR="00D469F9">
        <w:rPr>
          <w:rFonts w:ascii="Bookman Old Style" w:hAnsi="Bookman Old Style"/>
          <w:sz w:val="24"/>
          <w:szCs w:val="24"/>
        </w:rPr>
        <w:t>,</w:t>
      </w:r>
      <w:r w:rsidR="00643298">
        <w:rPr>
          <w:rFonts w:ascii="Bookman Old Style" w:hAnsi="Bookman Old Style"/>
          <w:sz w:val="24"/>
          <w:szCs w:val="24"/>
        </w:rPr>
        <w:t xml:space="preserve"> it would be noted by</w:t>
      </w:r>
      <w:r w:rsidR="00473491">
        <w:rPr>
          <w:rFonts w:ascii="Bookman Old Style" w:hAnsi="Bookman Old Style"/>
          <w:sz w:val="24"/>
          <w:szCs w:val="24"/>
        </w:rPr>
        <w:t xml:space="preserve"> the Court that while RW2 evidenced that:-</w:t>
      </w:r>
    </w:p>
    <w:p w:rsidR="00473491" w:rsidRDefault="00473491" w:rsidP="00473491">
      <w:pPr>
        <w:pStyle w:val="NoSpacing"/>
        <w:ind w:left="1440"/>
        <w:contextualSpacing/>
        <w:jc w:val="both"/>
        <w:rPr>
          <w:rFonts w:ascii="Bookman Old Style" w:hAnsi="Bookman Old Style"/>
          <w:b/>
          <w:sz w:val="24"/>
          <w:szCs w:val="24"/>
        </w:rPr>
      </w:pPr>
      <w:r>
        <w:rPr>
          <w:rFonts w:ascii="Bookman Old Style" w:hAnsi="Bookman Old Style"/>
          <w:b/>
          <w:sz w:val="24"/>
          <w:szCs w:val="24"/>
        </w:rPr>
        <w:t>“The audit report should not for in part of any evidence because it makes no sense to me whatsoever’ (refer to lines 4 and 5 at page 197.”</w:t>
      </w:r>
    </w:p>
    <w:p w:rsidR="00473491" w:rsidRDefault="00473491" w:rsidP="00473491">
      <w:pPr>
        <w:pStyle w:val="NoSpacing"/>
        <w:ind w:left="1440"/>
        <w:contextualSpacing/>
        <w:jc w:val="both"/>
        <w:rPr>
          <w:rFonts w:ascii="Bookman Old Style" w:hAnsi="Bookman Old Style"/>
          <w:b/>
          <w:sz w:val="24"/>
          <w:szCs w:val="24"/>
        </w:rPr>
      </w:pPr>
    </w:p>
    <w:p w:rsidR="00473491" w:rsidRDefault="00473491" w:rsidP="0047349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The Court below in its judgment (at page 16 lines 9 and 10) stated that:-</w:t>
      </w:r>
    </w:p>
    <w:p w:rsidR="00473491" w:rsidRDefault="00473491" w:rsidP="00473491">
      <w:pPr>
        <w:pStyle w:val="NoSpacing"/>
        <w:ind w:left="1440"/>
        <w:contextualSpacing/>
        <w:jc w:val="both"/>
        <w:rPr>
          <w:rFonts w:ascii="Bookman Old Style" w:hAnsi="Bookman Old Style"/>
          <w:b/>
          <w:sz w:val="24"/>
          <w:szCs w:val="24"/>
        </w:rPr>
      </w:pPr>
      <w:r>
        <w:rPr>
          <w:rFonts w:ascii="Bookman Old Style" w:hAnsi="Bookman Old Style"/>
          <w:b/>
          <w:sz w:val="24"/>
          <w:szCs w:val="24"/>
        </w:rPr>
        <w:t>“It was RW2’s evidence that she was not qualified to comment on the audit report, since she did not even understand it.”</w:t>
      </w:r>
    </w:p>
    <w:p w:rsidR="00473491" w:rsidRDefault="00473491" w:rsidP="00473491">
      <w:pPr>
        <w:pStyle w:val="NoSpacing"/>
        <w:ind w:left="1440"/>
        <w:contextualSpacing/>
        <w:jc w:val="both"/>
        <w:rPr>
          <w:rFonts w:ascii="Bookman Old Style" w:hAnsi="Bookman Old Style"/>
          <w:b/>
          <w:sz w:val="24"/>
          <w:szCs w:val="24"/>
        </w:rPr>
      </w:pPr>
    </w:p>
    <w:p w:rsidR="00473491" w:rsidRDefault="00473491" w:rsidP="0047349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w:t>
      </w:r>
      <w:r w:rsidR="00C17D58">
        <w:rPr>
          <w:rFonts w:ascii="Bookman Old Style" w:hAnsi="Bookman Old Style"/>
          <w:sz w:val="24"/>
          <w:szCs w:val="24"/>
        </w:rPr>
        <w:t xml:space="preserve"> </w:t>
      </w:r>
      <w:r w:rsidR="00D469F9">
        <w:rPr>
          <w:rFonts w:ascii="Bookman Old Style" w:hAnsi="Bookman Old Style"/>
          <w:sz w:val="24"/>
          <w:szCs w:val="24"/>
        </w:rPr>
        <w:t>pointed out that, the Record of A</w:t>
      </w:r>
      <w:r>
        <w:rPr>
          <w:rFonts w:ascii="Bookman Old Style" w:hAnsi="Bookman Old Style"/>
          <w:sz w:val="24"/>
          <w:szCs w:val="24"/>
        </w:rPr>
        <w:t xml:space="preserve">ppeal will also show in lines 15 to 26 at page 186, that there was evidence </w:t>
      </w:r>
      <w:r w:rsidR="00D469F9">
        <w:rPr>
          <w:rFonts w:ascii="Bookman Old Style" w:hAnsi="Bookman Old Style"/>
          <w:sz w:val="24"/>
          <w:szCs w:val="24"/>
        </w:rPr>
        <w:t>from RW1 that in relation to US</w:t>
      </w:r>
      <w:r>
        <w:rPr>
          <w:rFonts w:ascii="Bookman Old Style" w:hAnsi="Bookman Old Style"/>
          <w:sz w:val="24"/>
          <w:szCs w:val="24"/>
        </w:rPr>
        <w:t>$2,481=00, “there were two deposits in the same amount,” namely as per page 913 dated 30</w:t>
      </w:r>
      <w:r>
        <w:rPr>
          <w:rFonts w:ascii="Bookman Old Style" w:hAnsi="Bookman Old Style"/>
          <w:sz w:val="24"/>
          <w:szCs w:val="24"/>
          <w:vertAlign w:val="superscript"/>
        </w:rPr>
        <w:t>th</w:t>
      </w:r>
      <w:r>
        <w:rPr>
          <w:rFonts w:ascii="Bookman Old Style" w:hAnsi="Bookman Old Style"/>
          <w:sz w:val="24"/>
          <w:szCs w:val="24"/>
        </w:rPr>
        <w:t xml:space="preserve"> August, 2008 and 915 also dated 30</w:t>
      </w:r>
      <w:r>
        <w:rPr>
          <w:rFonts w:ascii="Bookman Old Style" w:hAnsi="Bookman Old Style"/>
          <w:sz w:val="24"/>
          <w:szCs w:val="24"/>
          <w:vertAlign w:val="superscript"/>
        </w:rPr>
        <w:t>th</w:t>
      </w:r>
      <w:r>
        <w:rPr>
          <w:rFonts w:ascii="Bookman Old Style" w:hAnsi="Bookman Old Style"/>
          <w:sz w:val="24"/>
          <w:szCs w:val="24"/>
        </w:rPr>
        <w:t xml:space="preserve"> August, 2008.  But the Court below held that, the appellant took and used US $2,481=00.</w:t>
      </w:r>
    </w:p>
    <w:p w:rsidR="00C96381" w:rsidRPr="00C96381" w:rsidRDefault="00473491" w:rsidP="00473491">
      <w:pPr>
        <w:pStyle w:val="NoSpacing"/>
        <w:spacing w:line="360" w:lineRule="auto"/>
        <w:contextualSpacing/>
        <w:jc w:val="both"/>
        <w:rPr>
          <w:rFonts w:ascii="Bookman Old Style" w:hAnsi="Bookman Old Style"/>
          <w:sz w:val="24"/>
          <w:szCs w:val="24"/>
          <w:vertAlign w:val="superscript"/>
        </w:rPr>
      </w:pPr>
      <w:r>
        <w:rPr>
          <w:rFonts w:ascii="Bookman Old Style" w:hAnsi="Bookman Old Style"/>
          <w:sz w:val="24"/>
          <w:szCs w:val="24"/>
        </w:rPr>
        <w:tab/>
        <w:t xml:space="preserve">It was submitted that from the foregoing, the Court below did not take proper advantage of having seen and heard the witnesses and as the Court held in </w:t>
      </w:r>
      <w:r w:rsidRPr="00473491">
        <w:rPr>
          <w:rFonts w:ascii="Bookman Old Style" w:hAnsi="Bookman Old Style"/>
          <w:b/>
          <w:i/>
          <w:sz w:val="24"/>
          <w:szCs w:val="24"/>
        </w:rPr>
        <w:t>ATTORNEY GENERAL -VS- PETER MVAKA NDHLOVU</w:t>
      </w:r>
      <w:r w:rsidR="00C96381">
        <w:rPr>
          <w:rFonts w:ascii="Bookman Old Style" w:hAnsi="Bookman Old Style"/>
          <w:sz w:val="24"/>
          <w:szCs w:val="24"/>
        </w:rPr>
        <w:t>:-</w:t>
      </w:r>
      <w:r>
        <w:rPr>
          <w:rFonts w:ascii="Bookman Old Style" w:hAnsi="Bookman Old Style"/>
          <w:b/>
          <w:i/>
          <w:sz w:val="24"/>
          <w:szCs w:val="24"/>
        </w:rPr>
        <w:t xml:space="preserve"> </w:t>
      </w:r>
      <w:r>
        <w:rPr>
          <w:rFonts w:ascii="Bookman Old Style" w:hAnsi="Bookman Old Style"/>
          <w:sz w:val="24"/>
          <w:szCs w:val="24"/>
          <w:vertAlign w:val="superscript"/>
        </w:rPr>
        <w:t>(3)</w:t>
      </w:r>
    </w:p>
    <w:p w:rsidR="00C96381" w:rsidRDefault="00C96381" w:rsidP="00C96381">
      <w:pPr>
        <w:pStyle w:val="NoSpacing"/>
        <w:contextualSpacing/>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t>“This is ground for disturbing the findings of fact.”</w:t>
      </w:r>
    </w:p>
    <w:p w:rsidR="00D469F9" w:rsidRDefault="00D469F9" w:rsidP="00C96381">
      <w:pPr>
        <w:pStyle w:val="NoSpacing"/>
        <w:contextualSpacing/>
        <w:jc w:val="both"/>
        <w:rPr>
          <w:rFonts w:ascii="Bookman Old Style" w:hAnsi="Bookman Old Style"/>
          <w:b/>
          <w:sz w:val="24"/>
          <w:szCs w:val="24"/>
        </w:rPr>
      </w:pPr>
    </w:p>
    <w:p w:rsidR="00C96381" w:rsidRDefault="00C96381"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support of ground two of appeal, it was pointed out that, RW1 in her evidence did state (in line</w:t>
      </w:r>
      <w:r w:rsidR="0069468E">
        <w:rPr>
          <w:rFonts w:ascii="Bookman Old Style" w:hAnsi="Bookman Old Style"/>
          <w:sz w:val="24"/>
          <w:szCs w:val="24"/>
        </w:rPr>
        <w:t>s 17 and 18 at page 181 of the Record of A</w:t>
      </w:r>
      <w:r>
        <w:rPr>
          <w:rFonts w:ascii="Bookman Old Style" w:hAnsi="Bookman Old Style"/>
          <w:sz w:val="24"/>
          <w:szCs w:val="24"/>
        </w:rPr>
        <w:t xml:space="preserve">ppeal) that she relied on her Affidavit in Support of the </w:t>
      </w:r>
      <w:r w:rsidR="0069468E">
        <w:rPr>
          <w:rFonts w:ascii="Bookman Old Style" w:hAnsi="Bookman Old Style"/>
          <w:sz w:val="24"/>
          <w:szCs w:val="24"/>
        </w:rPr>
        <w:t xml:space="preserve">answer as part of her evidence. </w:t>
      </w:r>
      <w:r>
        <w:rPr>
          <w:rFonts w:ascii="Bookman Old Style" w:hAnsi="Bookman Old Style"/>
          <w:sz w:val="24"/>
          <w:szCs w:val="24"/>
        </w:rPr>
        <w:t xml:space="preserve">The said Affidavit exhibit </w:t>
      </w:r>
      <w:r w:rsidRPr="008A13CC">
        <w:rPr>
          <w:rFonts w:ascii="Bookman Old Style" w:hAnsi="Bookman Old Style"/>
          <w:b/>
          <w:sz w:val="24"/>
          <w:szCs w:val="24"/>
        </w:rPr>
        <w:t>“SB1”</w:t>
      </w:r>
      <w:r w:rsidR="0069468E">
        <w:rPr>
          <w:rFonts w:ascii="Bookman Old Style" w:hAnsi="Bookman Old Style"/>
          <w:sz w:val="24"/>
          <w:szCs w:val="24"/>
        </w:rPr>
        <w:t xml:space="preserve"> (at page 7</w:t>
      </w:r>
      <w:r>
        <w:rPr>
          <w:rFonts w:ascii="Bookman Old Style" w:hAnsi="Bookman Old Style"/>
          <w:sz w:val="24"/>
          <w:szCs w:val="24"/>
        </w:rPr>
        <w:t xml:space="preserve">) a “copy </w:t>
      </w:r>
      <w:r w:rsidR="0069468E">
        <w:rPr>
          <w:rFonts w:ascii="Bookman Old Style" w:hAnsi="Bookman Old Style"/>
          <w:sz w:val="24"/>
          <w:szCs w:val="24"/>
        </w:rPr>
        <w:t>of Employment C</w:t>
      </w:r>
      <w:r>
        <w:rPr>
          <w:rFonts w:ascii="Bookman Old Style" w:hAnsi="Bookman Old Style"/>
          <w:sz w:val="24"/>
          <w:szCs w:val="24"/>
        </w:rPr>
        <w:t>ontract entered into between the appellant and Safari Par Excellence.”</w:t>
      </w:r>
    </w:p>
    <w:p w:rsidR="008A13CC" w:rsidRDefault="008A13CC"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further pointed out that, in her viva voce evidence at trial</w:t>
      </w:r>
      <w:r w:rsidR="0069468E">
        <w:rPr>
          <w:rFonts w:ascii="Bookman Old Style" w:hAnsi="Bookman Old Style"/>
          <w:sz w:val="24"/>
          <w:szCs w:val="24"/>
        </w:rPr>
        <w:t>, RW1 told the Court that,</w:t>
      </w:r>
      <w:r>
        <w:rPr>
          <w:rFonts w:ascii="Bookman Old Style" w:hAnsi="Bookman Old Style"/>
          <w:sz w:val="24"/>
          <w:szCs w:val="24"/>
        </w:rPr>
        <w:t xml:space="preserve"> </w:t>
      </w:r>
      <w:r w:rsidR="0069468E">
        <w:rPr>
          <w:rFonts w:ascii="Bookman Old Style" w:hAnsi="Bookman Old Style"/>
          <w:sz w:val="24"/>
          <w:szCs w:val="24"/>
        </w:rPr>
        <w:t>“</w:t>
      </w:r>
      <w:r>
        <w:rPr>
          <w:rFonts w:ascii="Bookman Old Style" w:hAnsi="Bookman Old Style"/>
          <w:sz w:val="24"/>
          <w:szCs w:val="24"/>
        </w:rPr>
        <w:t xml:space="preserve">there are no other conditions apart from </w:t>
      </w:r>
      <w:r w:rsidRPr="008A13CC">
        <w:rPr>
          <w:rFonts w:ascii="Bookman Old Style" w:hAnsi="Bookman Old Style"/>
          <w:b/>
          <w:sz w:val="24"/>
          <w:szCs w:val="24"/>
        </w:rPr>
        <w:t>SB1</w:t>
      </w:r>
      <w:r w:rsidR="0069468E">
        <w:rPr>
          <w:rFonts w:ascii="Bookman Old Style" w:hAnsi="Bookman Old Style"/>
          <w:sz w:val="24"/>
          <w:szCs w:val="24"/>
        </w:rPr>
        <w:t>”</w:t>
      </w:r>
      <w:r>
        <w:rPr>
          <w:rFonts w:ascii="Bookman Old Style" w:hAnsi="Bookman Old Style"/>
          <w:sz w:val="24"/>
          <w:szCs w:val="24"/>
        </w:rPr>
        <w:t>,</w:t>
      </w:r>
      <w:r w:rsidR="0069468E">
        <w:rPr>
          <w:rFonts w:ascii="Bookman Old Style" w:hAnsi="Bookman Old Style"/>
          <w:sz w:val="24"/>
          <w:szCs w:val="24"/>
        </w:rPr>
        <w:t xml:space="preserve"> (line </w:t>
      </w:r>
      <w:r w:rsidR="0068261C">
        <w:rPr>
          <w:rFonts w:ascii="Bookman Old Style" w:hAnsi="Bookman Old Style"/>
          <w:sz w:val="24"/>
          <w:szCs w:val="24"/>
        </w:rPr>
        <w:t>23 at page 189</w:t>
      </w:r>
      <w:r>
        <w:rPr>
          <w:rFonts w:ascii="Bookman Old Style" w:hAnsi="Bookman Old Style"/>
          <w:sz w:val="24"/>
          <w:szCs w:val="24"/>
        </w:rPr>
        <w:t>.</w:t>
      </w:r>
      <w:r w:rsidR="001457BB">
        <w:rPr>
          <w:rFonts w:ascii="Bookman Old Style" w:hAnsi="Bookman Old Style"/>
          <w:sz w:val="24"/>
          <w:szCs w:val="24"/>
        </w:rPr>
        <w:t>)</w:t>
      </w:r>
    </w:p>
    <w:p w:rsidR="008A13CC" w:rsidRDefault="008A13CC"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lastRenderedPageBreak/>
        <w:tab/>
        <w:t xml:space="preserve">It was argued that exhibit </w:t>
      </w:r>
      <w:r w:rsidRPr="008A13CC">
        <w:rPr>
          <w:rFonts w:ascii="Bookman Old Style" w:hAnsi="Bookman Old Style"/>
          <w:b/>
          <w:sz w:val="24"/>
          <w:szCs w:val="24"/>
        </w:rPr>
        <w:t>“SB1”</w:t>
      </w:r>
      <w:r>
        <w:rPr>
          <w:rFonts w:ascii="Bookman Old Style" w:hAnsi="Bookman Old Style"/>
          <w:b/>
          <w:sz w:val="24"/>
          <w:szCs w:val="24"/>
        </w:rPr>
        <w:t xml:space="preserve"> </w:t>
      </w:r>
      <w:r>
        <w:rPr>
          <w:rFonts w:ascii="Bookman Old Style" w:hAnsi="Bookman Old Style"/>
          <w:sz w:val="24"/>
          <w:szCs w:val="24"/>
        </w:rPr>
        <w:t>(page 72) is very clear i</w:t>
      </w:r>
      <w:r w:rsidR="00D53C3D">
        <w:rPr>
          <w:rFonts w:ascii="Bookman Old Style" w:hAnsi="Bookman Old Style"/>
          <w:sz w:val="24"/>
          <w:szCs w:val="24"/>
        </w:rPr>
        <w:t>n paragraph 3 that</w:t>
      </w:r>
      <w:r w:rsidR="001457BB">
        <w:rPr>
          <w:rFonts w:ascii="Bookman Old Style" w:hAnsi="Bookman Old Style"/>
          <w:sz w:val="24"/>
          <w:szCs w:val="24"/>
        </w:rPr>
        <w:t>,</w:t>
      </w:r>
      <w:r w:rsidR="00D53C3D">
        <w:rPr>
          <w:rFonts w:ascii="Bookman Old Style" w:hAnsi="Bookman Old Style"/>
          <w:sz w:val="24"/>
          <w:szCs w:val="24"/>
        </w:rPr>
        <w:t xml:space="preserve"> the </w:t>
      </w:r>
      <w:r w:rsidR="00D53C3D" w:rsidRPr="00D53C3D">
        <w:rPr>
          <w:rFonts w:ascii="Bookman Old Style" w:hAnsi="Bookman Old Style"/>
          <w:b/>
          <w:sz w:val="24"/>
          <w:szCs w:val="24"/>
        </w:rPr>
        <w:t>E</w:t>
      </w:r>
      <w:r w:rsidRPr="00D53C3D">
        <w:rPr>
          <w:rFonts w:ascii="Bookman Old Style" w:hAnsi="Bookman Old Style"/>
          <w:b/>
          <w:sz w:val="24"/>
          <w:szCs w:val="24"/>
        </w:rPr>
        <w:t>mployment Act</w:t>
      </w:r>
      <w:r w:rsidR="00B95983">
        <w:rPr>
          <w:rFonts w:ascii="Bookman Old Style" w:hAnsi="Bookman Old Style"/>
          <w:b/>
          <w:sz w:val="24"/>
          <w:szCs w:val="24"/>
        </w:rPr>
        <w:t xml:space="preserve"> </w:t>
      </w:r>
      <w:r w:rsidR="00B95983">
        <w:rPr>
          <w:rFonts w:ascii="Bookman Old Style" w:hAnsi="Bookman Old Style"/>
          <w:sz w:val="24"/>
          <w:szCs w:val="24"/>
          <w:vertAlign w:val="superscript"/>
        </w:rPr>
        <w:t>(8)</w:t>
      </w:r>
      <w:r>
        <w:rPr>
          <w:rFonts w:ascii="Bookman Old Style" w:hAnsi="Bookman Old Style"/>
          <w:sz w:val="24"/>
          <w:szCs w:val="24"/>
        </w:rPr>
        <w:t xml:space="preserve"> was automatically incorporated as part of t</w:t>
      </w:r>
      <w:r w:rsidR="00D53C3D">
        <w:rPr>
          <w:rFonts w:ascii="Bookman Old Style" w:hAnsi="Bookman Old Style"/>
          <w:sz w:val="24"/>
          <w:szCs w:val="24"/>
        </w:rPr>
        <w:t xml:space="preserve">he terms and conditions of the </w:t>
      </w:r>
      <w:r w:rsidR="00D53C3D" w:rsidRPr="00E83E5F">
        <w:rPr>
          <w:rFonts w:ascii="Bookman Old Style" w:hAnsi="Bookman Old Style"/>
          <w:b/>
          <w:sz w:val="24"/>
          <w:szCs w:val="24"/>
        </w:rPr>
        <w:t>A</w:t>
      </w:r>
      <w:r w:rsidRPr="00E83E5F">
        <w:rPr>
          <w:rFonts w:ascii="Bookman Old Style" w:hAnsi="Bookman Old Style"/>
          <w:b/>
          <w:sz w:val="24"/>
          <w:szCs w:val="24"/>
        </w:rPr>
        <w:t>ppellant</w:t>
      </w:r>
      <w:r w:rsidR="00D53C3D" w:rsidRPr="00E83E5F">
        <w:rPr>
          <w:rFonts w:ascii="Bookman Old Style" w:hAnsi="Bookman Old Style"/>
          <w:b/>
          <w:sz w:val="24"/>
          <w:szCs w:val="24"/>
        </w:rPr>
        <w:t>’</w:t>
      </w:r>
      <w:r w:rsidRPr="00E83E5F">
        <w:rPr>
          <w:rFonts w:ascii="Bookman Old Style" w:hAnsi="Bookman Old Style"/>
          <w:b/>
          <w:sz w:val="24"/>
          <w:szCs w:val="24"/>
        </w:rPr>
        <w:t>s</w:t>
      </w:r>
      <w:r w:rsidR="00D53C3D" w:rsidRPr="00E83E5F">
        <w:rPr>
          <w:rFonts w:ascii="Bookman Old Style" w:hAnsi="Bookman Old Style"/>
          <w:b/>
          <w:sz w:val="24"/>
          <w:szCs w:val="24"/>
        </w:rPr>
        <w:t xml:space="preserve"> Employment C</w:t>
      </w:r>
      <w:r w:rsidRPr="00E83E5F">
        <w:rPr>
          <w:rFonts w:ascii="Bookman Old Style" w:hAnsi="Bookman Old Style"/>
          <w:b/>
          <w:sz w:val="24"/>
          <w:szCs w:val="24"/>
        </w:rPr>
        <w:t>ontract</w:t>
      </w:r>
      <w:r w:rsidR="00D53C3D">
        <w:rPr>
          <w:rFonts w:ascii="Bookman Old Style" w:hAnsi="Bookman Old Style"/>
          <w:sz w:val="24"/>
          <w:szCs w:val="24"/>
        </w:rPr>
        <w:t>.</w:t>
      </w:r>
    </w:p>
    <w:p w:rsidR="00D53C3D" w:rsidRDefault="00D53C3D"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It was submitted that, it will be noted </w:t>
      </w:r>
      <w:r w:rsidR="003A45F0">
        <w:rPr>
          <w:rFonts w:ascii="Bookman Old Style" w:hAnsi="Bookman Old Style"/>
          <w:sz w:val="24"/>
          <w:szCs w:val="24"/>
        </w:rPr>
        <w:t>that apart from providing for a</w:t>
      </w:r>
      <w:r>
        <w:rPr>
          <w:rFonts w:ascii="Bookman Old Style" w:hAnsi="Bookman Old Style"/>
          <w:sz w:val="24"/>
          <w:szCs w:val="24"/>
        </w:rPr>
        <w:t xml:space="preserve"> probationary period, </w:t>
      </w:r>
      <w:r w:rsidRPr="00D53C3D">
        <w:rPr>
          <w:rFonts w:ascii="Bookman Old Style" w:hAnsi="Bookman Old Style"/>
          <w:b/>
          <w:sz w:val="24"/>
          <w:szCs w:val="24"/>
        </w:rPr>
        <w:t>“SB1”</w:t>
      </w:r>
      <w:r>
        <w:rPr>
          <w:rFonts w:ascii="Bookman Old Style" w:hAnsi="Bookman Old Style"/>
          <w:b/>
          <w:sz w:val="24"/>
          <w:szCs w:val="24"/>
        </w:rPr>
        <w:t xml:space="preserve"> </w:t>
      </w:r>
      <w:r>
        <w:rPr>
          <w:rFonts w:ascii="Bookman Old Style" w:hAnsi="Bookman Old Style"/>
          <w:sz w:val="24"/>
          <w:szCs w:val="24"/>
        </w:rPr>
        <w:t xml:space="preserve">subjects all other aspects of the appellant’s employment to the provisions of the </w:t>
      </w:r>
      <w:r w:rsidRPr="00E83E5F">
        <w:rPr>
          <w:rFonts w:ascii="Bookman Old Style" w:hAnsi="Bookman Old Style"/>
          <w:b/>
          <w:sz w:val="24"/>
          <w:szCs w:val="24"/>
        </w:rPr>
        <w:t>Employment Act</w:t>
      </w:r>
      <w:r w:rsidR="00B95983">
        <w:rPr>
          <w:rFonts w:ascii="Bookman Old Style" w:hAnsi="Bookman Old Style"/>
          <w:b/>
          <w:sz w:val="24"/>
          <w:szCs w:val="24"/>
        </w:rPr>
        <w:t xml:space="preserve"> </w:t>
      </w:r>
      <w:r w:rsidR="00B95983">
        <w:rPr>
          <w:rFonts w:ascii="Bookman Old Style" w:hAnsi="Bookman Old Style"/>
          <w:sz w:val="24"/>
          <w:szCs w:val="24"/>
          <w:vertAlign w:val="superscript"/>
        </w:rPr>
        <w:t>(8)</w:t>
      </w:r>
      <w:r>
        <w:rPr>
          <w:rFonts w:ascii="Bookman Old Style" w:hAnsi="Bookman Old Style"/>
          <w:sz w:val="24"/>
          <w:szCs w:val="24"/>
        </w:rPr>
        <w:t xml:space="preserve"> and “other related pieces of legislation.” </w:t>
      </w:r>
    </w:p>
    <w:p w:rsidR="003A45F0" w:rsidRDefault="003A45F0"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contended that, although the respondent had a collective agreement, this was only for junior members of staff an</w:t>
      </w:r>
      <w:r w:rsidR="002D2CC3">
        <w:rPr>
          <w:rFonts w:ascii="Bookman Old Style" w:hAnsi="Bookman Old Style"/>
          <w:sz w:val="24"/>
          <w:szCs w:val="24"/>
        </w:rPr>
        <w:t xml:space="preserve">d not the appellant. </w:t>
      </w:r>
      <w:r w:rsidR="001457BB">
        <w:rPr>
          <w:rFonts w:ascii="Bookman Old Style" w:hAnsi="Bookman Old Style"/>
          <w:sz w:val="24"/>
          <w:szCs w:val="24"/>
        </w:rPr>
        <w:t>Even the Disciplinary C</w:t>
      </w:r>
      <w:r>
        <w:rPr>
          <w:rFonts w:ascii="Bookman Old Style" w:hAnsi="Bookman Old Style"/>
          <w:sz w:val="24"/>
          <w:szCs w:val="24"/>
        </w:rPr>
        <w:t xml:space="preserve">ode did not cover the </w:t>
      </w:r>
      <w:r w:rsidR="00E83E5F">
        <w:rPr>
          <w:rFonts w:ascii="Bookman Old Style" w:hAnsi="Bookman Old Style"/>
          <w:sz w:val="24"/>
          <w:szCs w:val="24"/>
        </w:rPr>
        <w:t>appellant, (see las</w:t>
      </w:r>
      <w:r w:rsidR="001457BB">
        <w:rPr>
          <w:rFonts w:ascii="Bookman Old Style" w:hAnsi="Bookman Old Style"/>
          <w:sz w:val="24"/>
          <w:szCs w:val="24"/>
        </w:rPr>
        <w:t>t paragraph of page 189 of the Record of A</w:t>
      </w:r>
      <w:r w:rsidR="00E83E5F">
        <w:rPr>
          <w:rFonts w:ascii="Bookman Old Style" w:hAnsi="Bookman Old Style"/>
          <w:sz w:val="24"/>
          <w:szCs w:val="24"/>
        </w:rPr>
        <w:t>ppeal.)</w:t>
      </w:r>
    </w:p>
    <w:p w:rsidR="00CE4E16" w:rsidRDefault="00E83E5F"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It was further contended that, there was therefore at trial no document which could be </w:t>
      </w:r>
      <w:r w:rsidR="000E0A1F">
        <w:rPr>
          <w:rFonts w:ascii="Bookman Old Style" w:hAnsi="Bookman Old Style"/>
          <w:sz w:val="24"/>
          <w:szCs w:val="24"/>
        </w:rPr>
        <w:t>referred to as the appellant’s Contract of E</w:t>
      </w:r>
      <w:r>
        <w:rPr>
          <w:rFonts w:ascii="Bookman Old Style" w:hAnsi="Bookman Old Style"/>
          <w:sz w:val="24"/>
          <w:szCs w:val="24"/>
        </w:rPr>
        <w:t xml:space="preserve">mployment whose details meet the requirements of </w:t>
      </w:r>
      <w:r w:rsidRPr="00E83E5F">
        <w:rPr>
          <w:rFonts w:ascii="Bookman Old Style" w:hAnsi="Bookman Old Style"/>
          <w:b/>
          <w:sz w:val="24"/>
          <w:szCs w:val="24"/>
        </w:rPr>
        <w:t xml:space="preserve">Section 30 </w:t>
      </w:r>
      <w:r w:rsidRPr="000E0A1F">
        <w:rPr>
          <w:rFonts w:ascii="Bookman Old Style" w:hAnsi="Bookman Old Style"/>
          <w:sz w:val="24"/>
          <w:szCs w:val="24"/>
        </w:rPr>
        <w:t xml:space="preserve">of </w:t>
      </w:r>
      <w:r w:rsidRPr="00E83E5F">
        <w:rPr>
          <w:rFonts w:ascii="Bookman Old Style" w:hAnsi="Bookman Old Style"/>
          <w:b/>
          <w:sz w:val="24"/>
          <w:szCs w:val="24"/>
        </w:rPr>
        <w:t>Employment Act</w:t>
      </w:r>
      <w:r w:rsidR="00B95983">
        <w:rPr>
          <w:rFonts w:ascii="Bookman Old Style" w:hAnsi="Bookman Old Style"/>
          <w:sz w:val="24"/>
          <w:szCs w:val="24"/>
        </w:rPr>
        <w:t>.</w:t>
      </w:r>
      <w:r w:rsidR="00B95983">
        <w:rPr>
          <w:rFonts w:ascii="Bookman Old Style" w:hAnsi="Bookman Old Style"/>
          <w:sz w:val="24"/>
          <w:szCs w:val="24"/>
          <w:vertAlign w:val="superscript"/>
        </w:rPr>
        <w:t>(8)</w:t>
      </w:r>
      <w:r w:rsidR="000E0A1F">
        <w:rPr>
          <w:rFonts w:ascii="Bookman Old Style" w:hAnsi="Bookman Old Style"/>
          <w:sz w:val="24"/>
          <w:szCs w:val="24"/>
        </w:rPr>
        <w:t xml:space="preserve"> </w:t>
      </w:r>
      <w:r>
        <w:rPr>
          <w:rFonts w:ascii="Bookman Old Style" w:hAnsi="Bookman Old Style"/>
          <w:sz w:val="24"/>
          <w:szCs w:val="24"/>
        </w:rPr>
        <w:t>On the contrary</w:t>
      </w:r>
      <w:r w:rsidR="006A17E4">
        <w:rPr>
          <w:rFonts w:ascii="Bookman Old Style" w:hAnsi="Bookman Old Style"/>
          <w:sz w:val="24"/>
          <w:szCs w:val="24"/>
        </w:rPr>
        <w:t>,</w:t>
      </w:r>
      <w:r>
        <w:rPr>
          <w:rFonts w:ascii="Bookman Old Style" w:hAnsi="Bookman Old Style"/>
          <w:sz w:val="24"/>
          <w:szCs w:val="24"/>
        </w:rPr>
        <w:t xml:space="preserve"> all there was</w:t>
      </w:r>
      <w:r w:rsidR="006A17E4">
        <w:rPr>
          <w:rFonts w:ascii="Bookman Old Style" w:hAnsi="Bookman Old Style"/>
          <w:sz w:val="24"/>
          <w:szCs w:val="24"/>
        </w:rPr>
        <w:t xml:space="preserve"> are probation</w:t>
      </w:r>
      <w:r w:rsidR="00CE4E16">
        <w:rPr>
          <w:rFonts w:ascii="Bookman Old Style" w:hAnsi="Bookman Old Style"/>
          <w:sz w:val="24"/>
          <w:szCs w:val="24"/>
        </w:rPr>
        <w:t xml:space="preserve"> 24 hours notice period for termination, salary accounting, transport and lunch allowances/provisions.</w:t>
      </w:r>
    </w:p>
    <w:p w:rsidR="00E83E5F" w:rsidRDefault="00E83E5F"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 xml:space="preserve"> </w:t>
      </w:r>
      <w:r w:rsidR="00CE4E16">
        <w:rPr>
          <w:rFonts w:ascii="Bookman Old Style" w:hAnsi="Bookman Old Style"/>
          <w:sz w:val="24"/>
          <w:szCs w:val="24"/>
        </w:rPr>
        <w:tab/>
        <w:t xml:space="preserve">It was submitted that, these items and allowances are essentially a replica of the provisions of the </w:t>
      </w:r>
      <w:r w:rsidR="00CE4E16" w:rsidRPr="00EA0AAE">
        <w:rPr>
          <w:rFonts w:ascii="Bookman Old Style" w:hAnsi="Bookman Old Style"/>
          <w:b/>
          <w:sz w:val="24"/>
          <w:szCs w:val="24"/>
        </w:rPr>
        <w:t>Minimum Wages and Conditions</w:t>
      </w:r>
      <w:r w:rsidR="00CE4E16">
        <w:rPr>
          <w:rFonts w:ascii="Bookman Old Style" w:hAnsi="Bookman Old Style"/>
          <w:sz w:val="24"/>
          <w:szCs w:val="24"/>
        </w:rPr>
        <w:t xml:space="preserve"> of </w:t>
      </w:r>
      <w:r w:rsidR="00CE4E16" w:rsidRPr="00EA0AAE">
        <w:rPr>
          <w:rFonts w:ascii="Bookman Old Style" w:hAnsi="Bookman Old Style"/>
          <w:b/>
          <w:sz w:val="24"/>
          <w:szCs w:val="24"/>
        </w:rPr>
        <w:t xml:space="preserve">Employment General Orders; Statutory Instrument No. 57 </w:t>
      </w:r>
      <w:r w:rsidR="00B95983">
        <w:rPr>
          <w:rFonts w:ascii="Bookman Old Style" w:hAnsi="Bookman Old Style"/>
          <w:sz w:val="24"/>
          <w:szCs w:val="24"/>
          <w:vertAlign w:val="superscript"/>
        </w:rPr>
        <w:t>(9)</w:t>
      </w:r>
      <w:r w:rsidR="00B95983">
        <w:rPr>
          <w:rFonts w:ascii="Bookman Old Style" w:hAnsi="Bookman Old Style"/>
          <w:sz w:val="24"/>
          <w:szCs w:val="24"/>
        </w:rPr>
        <w:t xml:space="preserve"> </w:t>
      </w:r>
      <w:r w:rsidR="00CE4E16" w:rsidRPr="000E0A1F">
        <w:rPr>
          <w:rFonts w:ascii="Bookman Old Style" w:hAnsi="Bookman Old Style"/>
          <w:sz w:val="24"/>
          <w:szCs w:val="24"/>
        </w:rPr>
        <w:t>of (2006)</w:t>
      </w:r>
      <w:r w:rsidR="00CE4E16">
        <w:rPr>
          <w:rFonts w:ascii="Bookman Old Style" w:hAnsi="Bookman Old Style"/>
          <w:sz w:val="24"/>
          <w:szCs w:val="24"/>
        </w:rPr>
        <w:t xml:space="preserve"> which provides for a “qualified clerk.”</w:t>
      </w:r>
    </w:p>
    <w:p w:rsidR="00CB47E8" w:rsidRPr="00B95983" w:rsidRDefault="00CB47E8" w:rsidP="00C96381">
      <w:pPr>
        <w:pStyle w:val="NoSpacing"/>
        <w:spacing w:line="360" w:lineRule="auto"/>
        <w:contextualSpacing/>
        <w:jc w:val="both"/>
        <w:rPr>
          <w:rFonts w:ascii="Bookman Old Style" w:hAnsi="Bookman Old Style"/>
          <w:sz w:val="24"/>
          <w:szCs w:val="24"/>
          <w:vertAlign w:val="superscript"/>
        </w:rPr>
      </w:pPr>
      <w:r>
        <w:rPr>
          <w:rFonts w:ascii="Bookman Old Style" w:hAnsi="Bookman Old Style"/>
          <w:sz w:val="24"/>
          <w:szCs w:val="24"/>
        </w:rPr>
        <w:tab/>
        <w:t>It was further submitted that, in view of the</w:t>
      </w:r>
      <w:r w:rsidR="000E0A1F">
        <w:rPr>
          <w:rFonts w:ascii="Bookman Old Style" w:hAnsi="Bookman Old Style"/>
          <w:sz w:val="24"/>
          <w:szCs w:val="24"/>
        </w:rPr>
        <w:t xml:space="preserve"> fact that there is no written Contract of E</w:t>
      </w:r>
      <w:r>
        <w:rPr>
          <w:rFonts w:ascii="Bookman Old Style" w:hAnsi="Bookman Old Style"/>
          <w:sz w:val="24"/>
          <w:szCs w:val="24"/>
        </w:rPr>
        <w:t xml:space="preserve">mployment in keeping with </w:t>
      </w:r>
      <w:r w:rsidRPr="006A17E4">
        <w:rPr>
          <w:rFonts w:ascii="Bookman Old Style" w:hAnsi="Bookman Old Style"/>
          <w:b/>
          <w:sz w:val="24"/>
          <w:szCs w:val="24"/>
        </w:rPr>
        <w:t xml:space="preserve">Section 30 </w:t>
      </w:r>
      <w:r w:rsidRPr="000E0A1F">
        <w:rPr>
          <w:rFonts w:ascii="Bookman Old Style" w:hAnsi="Bookman Old Style"/>
          <w:sz w:val="24"/>
          <w:szCs w:val="24"/>
        </w:rPr>
        <w:t xml:space="preserve">of </w:t>
      </w:r>
      <w:r w:rsidRPr="006A17E4">
        <w:rPr>
          <w:rFonts w:ascii="Bookman Old Style" w:hAnsi="Bookman Old Style"/>
          <w:b/>
          <w:sz w:val="24"/>
          <w:szCs w:val="24"/>
        </w:rPr>
        <w:t>Employment</w:t>
      </w:r>
      <w:r>
        <w:rPr>
          <w:rFonts w:ascii="Bookman Old Style" w:hAnsi="Bookman Old Style"/>
          <w:sz w:val="24"/>
          <w:szCs w:val="24"/>
        </w:rPr>
        <w:t xml:space="preserve"> </w:t>
      </w:r>
      <w:r w:rsidRPr="006A17E4">
        <w:rPr>
          <w:rFonts w:ascii="Bookman Old Style" w:hAnsi="Bookman Old Style"/>
          <w:b/>
          <w:sz w:val="24"/>
          <w:szCs w:val="24"/>
        </w:rPr>
        <w:t>Act</w:t>
      </w:r>
      <w:r>
        <w:rPr>
          <w:rFonts w:ascii="Bookman Old Style" w:hAnsi="Bookman Old Style"/>
          <w:sz w:val="24"/>
          <w:szCs w:val="24"/>
        </w:rPr>
        <w:t>,</w:t>
      </w:r>
      <w:r w:rsidR="00B95983">
        <w:rPr>
          <w:rFonts w:ascii="Bookman Old Style" w:hAnsi="Bookman Old Style"/>
          <w:sz w:val="24"/>
          <w:szCs w:val="24"/>
          <w:vertAlign w:val="superscript"/>
        </w:rPr>
        <w:t>(8)</w:t>
      </w:r>
      <w:r>
        <w:rPr>
          <w:rFonts w:ascii="Bookman Old Style" w:hAnsi="Bookman Old Style"/>
          <w:sz w:val="24"/>
          <w:szCs w:val="24"/>
        </w:rPr>
        <w:t xml:space="preserve"> the appellant served und</w:t>
      </w:r>
      <w:r w:rsidR="000E0A1F">
        <w:rPr>
          <w:rFonts w:ascii="Bookman Old Style" w:hAnsi="Bookman Old Style"/>
          <w:sz w:val="24"/>
          <w:szCs w:val="24"/>
        </w:rPr>
        <w:t>er an oral Contract of E</w:t>
      </w:r>
      <w:r>
        <w:rPr>
          <w:rFonts w:ascii="Bookman Old Style" w:hAnsi="Bookman Old Style"/>
          <w:sz w:val="24"/>
          <w:szCs w:val="24"/>
        </w:rPr>
        <w:t xml:space="preserve">mployment as provided for in terms of the </w:t>
      </w:r>
      <w:r w:rsidRPr="006A17E4">
        <w:rPr>
          <w:rFonts w:ascii="Bookman Old Style" w:hAnsi="Bookman Old Style"/>
          <w:b/>
          <w:sz w:val="24"/>
          <w:szCs w:val="24"/>
        </w:rPr>
        <w:t>Employment Act</w:t>
      </w:r>
      <w:r>
        <w:rPr>
          <w:rFonts w:ascii="Bookman Old Style" w:hAnsi="Bookman Old Style"/>
          <w:sz w:val="24"/>
          <w:szCs w:val="24"/>
        </w:rPr>
        <w:t>.</w:t>
      </w:r>
      <w:r w:rsidR="00B95983">
        <w:rPr>
          <w:rFonts w:ascii="Bookman Old Style" w:hAnsi="Bookman Old Style"/>
          <w:sz w:val="24"/>
          <w:szCs w:val="24"/>
        </w:rPr>
        <w:t xml:space="preserve"> </w:t>
      </w:r>
      <w:r w:rsidR="00B95983">
        <w:rPr>
          <w:rFonts w:ascii="Bookman Old Style" w:hAnsi="Bookman Old Style"/>
          <w:sz w:val="24"/>
          <w:szCs w:val="24"/>
          <w:vertAlign w:val="superscript"/>
        </w:rPr>
        <w:t>(8)</w:t>
      </w:r>
    </w:p>
    <w:p w:rsidR="00597A65" w:rsidRDefault="00597A65"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It was contended that, the provisions of </w:t>
      </w:r>
      <w:r w:rsidRPr="0068261C">
        <w:rPr>
          <w:rFonts w:ascii="Bookman Old Style" w:hAnsi="Bookman Old Style"/>
          <w:b/>
          <w:sz w:val="24"/>
          <w:szCs w:val="24"/>
        </w:rPr>
        <w:t>Section 26A</w:t>
      </w:r>
      <w:r>
        <w:rPr>
          <w:rFonts w:ascii="Bookman Old Style" w:hAnsi="Bookman Old Style"/>
          <w:sz w:val="24"/>
          <w:szCs w:val="24"/>
        </w:rPr>
        <w:t xml:space="preserve"> applied to the appellant’s employment.</w:t>
      </w:r>
    </w:p>
    <w:p w:rsidR="00597A65" w:rsidRDefault="00597A65"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It was further contended that, the failure by the respondent to charge the appellant with any offence prior to dismissing her was a breach </w:t>
      </w:r>
      <w:r>
        <w:rPr>
          <w:rFonts w:ascii="Bookman Old Style" w:hAnsi="Bookman Old Style"/>
          <w:sz w:val="24"/>
          <w:szCs w:val="24"/>
        </w:rPr>
        <w:lastRenderedPageBreak/>
        <w:t>of the mandatory provisions of that Section, for which they urged upon the Court the necessity of reversing the findings of the Court below.</w:t>
      </w:r>
    </w:p>
    <w:p w:rsidR="00597A65" w:rsidRDefault="00597A65"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The Court was finally prayed to allow the appeal with costs in this Court and the Court below.</w:t>
      </w:r>
    </w:p>
    <w:p w:rsidR="00597A65" w:rsidRDefault="00597A65"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respo</w:t>
      </w:r>
      <w:r w:rsidR="0068261C">
        <w:rPr>
          <w:rFonts w:ascii="Bookman Old Style" w:hAnsi="Bookman Old Style"/>
          <w:sz w:val="24"/>
          <w:szCs w:val="24"/>
        </w:rPr>
        <w:t xml:space="preserve">nse to ground one of </w:t>
      </w:r>
      <w:r w:rsidR="007E257A">
        <w:rPr>
          <w:rFonts w:ascii="Bookman Old Style" w:hAnsi="Bookman Old Style"/>
          <w:sz w:val="24"/>
          <w:szCs w:val="24"/>
        </w:rPr>
        <w:t>appeal</w:t>
      </w:r>
      <w:r w:rsidR="0068261C">
        <w:rPr>
          <w:rFonts w:ascii="Bookman Old Style" w:hAnsi="Bookman Old Style"/>
          <w:sz w:val="24"/>
          <w:szCs w:val="24"/>
        </w:rPr>
        <w:t>,</w:t>
      </w:r>
      <w:r w:rsidR="000E0A1F">
        <w:rPr>
          <w:rFonts w:ascii="Bookman Old Style" w:hAnsi="Bookman Old Style"/>
          <w:sz w:val="24"/>
          <w:szCs w:val="24"/>
        </w:rPr>
        <w:t xml:space="preserve"> it was submitted that, the C</w:t>
      </w:r>
      <w:r>
        <w:rPr>
          <w:rFonts w:ascii="Bookman Old Style" w:hAnsi="Bookman Old Style"/>
          <w:sz w:val="24"/>
          <w:szCs w:val="24"/>
        </w:rPr>
        <w:t>ourt below was on firm ground when it held that the dismissal of the appellant was lawful as the evidence on record did show that the appellant was dismissed for financial misconduct.</w:t>
      </w:r>
    </w:p>
    <w:p w:rsidR="00597A65" w:rsidRDefault="00597A65"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pointed out that, the Court below did not come up with its own new reason for the dismissal of the appellant and in arriving at its judgment did not base its findings on factors outside the evidence on record.</w:t>
      </w:r>
    </w:p>
    <w:p w:rsidR="00597A65" w:rsidRDefault="00597A65"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submitted that, the appellant was sent on suspension and finally dismissed from employment with the respondent company on the basis of financial irregularities and misappropriation of various amou</w:t>
      </w:r>
      <w:r w:rsidR="000E0A1F">
        <w:rPr>
          <w:rFonts w:ascii="Bookman Old Style" w:hAnsi="Bookman Old Style"/>
          <w:sz w:val="24"/>
          <w:szCs w:val="24"/>
        </w:rPr>
        <w:t>nts of money of which the aforementioned amount of US</w:t>
      </w:r>
      <w:r>
        <w:rPr>
          <w:rFonts w:ascii="Bookman Old Style" w:hAnsi="Bookman Old Style"/>
          <w:sz w:val="24"/>
          <w:szCs w:val="24"/>
        </w:rPr>
        <w:t>$2,481=00 forms part of the various amounts misappropriated.</w:t>
      </w:r>
    </w:p>
    <w:p w:rsidR="00597A65" w:rsidRDefault="00597A65"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It was pointed out that, the letter of dismissal </w:t>
      </w:r>
      <w:r w:rsidR="004D71D6">
        <w:rPr>
          <w:rFonts w:ascii="Bookman Old Style" w:hAnsi="Bookman Old Style"/>
          <w:sz w:val="24"/>
          <w:szCs w:val="24"/>
        </w:rPr>
        <w:t xml:space="preserve">as </w:t>
      </w:r>
      <w:r w:rsidR="000E0A1F">
        <w:rPr>
          <w:rFonts w:ascii="Bookman Old Style" w:hAnsi="Bookman Old Style"/>
          <w:sz w:val="24"/>
          <w:szCs w:val="24"/>
        </w:rPr>
        <w:t>seen at pages 31 and 64 of the Record of Appeal, is self-</w:t>
      </w:r>
      <w:r w:rsidR="004D71D6">
        <w:rPr>
          <w:rFonts w:ascii="Bookman Old Style" w:hAnsi="Bookman Old Style"/>
          <w:sz w:val="24"/>
          <w:szCs w:val="24"/>
        </w:rPr>
        <w:t>explanatory, it will be noted that it makes reference to financial irregularities of an amount exceeding K400,000,000.00.</w:t>
      </w:r>
    </w:p>
    <w:p w:rsidR="004D71D6" w:rsidRDefault="004D71D6" w:rsidP="00C9638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submitted that</w:t>
      </w:r>
      <w:r w:rsidR="000E0A1F">
        <w:rPr>
          <w:rFonts w:ascii="Bookman Old Style" w:hAnsi="Bookman Old Style"/>
          <w:sz w:val="24"/>
          <w:szCs w:val="24"/>
        </w:rPr>
        <w:t>,</w:t>
      </w:r>
      <w:r>
        <w:rPr>
          <w:rFonts w:ascii="Bookman Old Style" w:hAnsi="Bookman Old Style"/>
          <w:sz w:val="24"/>
          <w:szCs w:val="24"/>
        </w:rPr>
        <w:t xml:space="preserve"> as the Supreme Court stated in the case of </w:t>
      </w:r>
      <w:r w:rsidRPr="004D71D6">
        <w:rPr>
          <w:rFonts w:ascii="Bookman Old Style" w:hAnsi="Bookman Old Style"/>
          <w:b/>
          <w:sz w:val="24"/>
          <w:szCs w:val="24"/>
        </w:rPr>
        <w:t>ATTORNEY GENERAL -VS- RICHARD JACKSON PHIRI</w:t>
      </w:r>
      <w:r>
        <w:rPr>
          <w:rFonts w:ascii="Bookman Old Style" w:hAnsi="Bookman Old Style"/>
          <w:sz w:val="24"/>
          <w:szCs w:val="24"/>
        </w:rPr>
        <w:t>, the duty of the Court was:-</w:t>
      </w:r>
    </w:p>
    <w:p w:rsidR="004D71D6" w:rsidRDefault="004D71D6" w:rsidP="005C053F">
      <w:pPr>
        <w:pStyle w:val="NoSpacing"/>
        <w:ind w:left="1440"/>
        <w:contextualSpacing/>
        <w:jc w:val="both"/>
        <w:rPr>
          <w:rFonts w:ascii="Bookman Old Style" w:hAnsi="Bookman Old Style"/>
          <w:b/>
          <w:sz w:val="24"/>
          <w:szCs w:val="24"/>
        </w:rPr>
      </w:pPr>
      <w:r>
        <w:rPr>
          <w:rFonts w:ascii="Bookman Old Style" w:hAnsi="Bookman Old Style"/>
          <w:b/>
          <w:sz w:val="24"/>
          <w:szCs w:val="24"/>
        </w:rPr>
        <w:t>“Not to interpose itself as an appellant tribunal and review what management had done, but rather</w:t>
      </w:r>
      <w:r w:rsidR="005C053F">
        <w:rPr>
          <w:rFonts w:ascii="Bookman Old Style" w:hAnsi="Bookman Old Style"/>
          <w:b/>
          <w:sz w:val="24"/>
          <w:szCs w:val="24"/>
        </w:rPr>
        <w:t>,</w:t>
      </w:r>
      <w:r>
        <w:rPr>
          <w:rFonts w:ascii="Bookman Old Style" w:hAnsi="Bookman Old Style"/>
          <w:b/>
          <w:sz w:val="24"/>
          <w:szCs w:val="24"/>
        </w:rPr>
        <w:t xml:space="preserve"> if there was</w:t>
      </w:r>
      <w:r w:rsidR="005C053F">
        <w:rPr>
          <w:rFonts w:ascii="Bookman Old Style" w:hAnsi="Bookman Old Style"/>
          <w:b/>
          <w:sz w:val="24"/>
          <w:szCs w:val="24"/>
        </w:rPr>
        <w:t xml:space="preserve"> necessary power, and if such power was exercised in due form.” </w:t>
      </w:r>
    </w:p>
    <w:p w:rsidR="005C053F" w:rsidRDefault="005C053F" w:rsidP="005C053F">
      <w:pPr>
        <w:pStyle w:val="NoSpacing"/>
        <w:contextualSpacing/>
        <w:jc w:val="both"/>
        <w:rPr>
          <w:rFonts w:ascii="Bookman Old Style" w:hAnsi="Bookman Old Style"/>
          <w:b/>
          <w:sz w:val="24"/>
          <w:szCs w:val="24"/>
        </w:rPr>
      </w:pPr>
      <w:r>
        <w:rPr>
          <w:rFonts w:ascii="Bookman Old Style" w:hAnsi="Bookman Old Style"/>
          <w:b/>
          <w:sz w:val="24"/>
          <w:szCs w:val="24"/>
        </w:rPr>
        <w:tab/>
      </w:r>
    </w:p>
    <w:p w:rsidR="005C053F" w:rsidRDefault="005C053F" w:rsidP="00376E13">
      <w:pPr>
        <w:pStyle w:val="NoSpacing"/>
        <w:spacing w:line="360" w:lineRule="auto"/>
        <w:contextualSpacing/>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It was pointed out that</w:t>
      </w:r>
      <w:r w:rsidR="007161F1">
        <w:rPr>
          <w:rFonts w:ascii="Bookman Old Style" w:hAnsi="Bookman Old Style"/>
          <w:sz w:val="24"/>
          <w:szCs w:val="24"/>
        </w:rPr>
        <w:t>, from the judgment in the C</w:t>
      </w:r>
      <w:r>
        <w:rPr>
          <w:rFonts w:ascii="Bookman Old Style" w:hAnsi="Bookman Old Style"/>
          <w:sz w:val="24"/>
          <w:szCs w:val="24"/>
        </w:rPr>
        <w:t>ourt below, at page 22 line</w:t>
      </w:r>
      <w:r w:rsidR="00376E13">
        <w:rPr>
          <w:rFonts w:ascii="Bookman Old Style" w:hAnsi="Bookman Old Style"/>
          <w:sz w:val="24"/>
          <w:szCs w:val="24"/>
        </w:rPr>
        <w:t>s</w:t>
      </w:r>
      <w:r w:rsidR="007161F1">
        <w:rPr>
          <w:rFonts w:ascii="Bookman Old Style" w:hAnsi="Bookman Old Style"/>
          <w:sz w:val="24"/>
          <w:szCs w:val="24"/>
        </w:rPr>
        <w:t xml:space="preserve"> 20 to 25 of the Record of A</w:t>
      </w:r>
      <w:r>
        <w:rPr>
          <w:rFonts w:ascii="Bookman Old Style" w:hAnsi="Bookman Old Style"/>
          <w:sz w:val="24"/>
          <w:szCs w:val="24"/>
        </w:rPr>
        <w:t xml:space="preserve">ppeal, the Court below did </w:t>
      </w:r>
      <w:r w:rsidR="00376E13">
        <w:rPr>
          <w:rFonts w:ascii="Bookman Old Style" w:hAnsi="Bookman Old Style"/>
          <w:sz w:val="24"/>
          <w:szCs w:val="24"/>
        </w:rPr>
        <w:t>guide itself with the foregoing principle in arriving at its judgment.</w:t>
      </w:r>
    </w:p>
    <w:p w:rsidR="00376E13" w:rsidRDefault="008655E1" w:rsidP="00376E13">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lastRenderedPageBreak/>
        <w:tab/>
        <w:t>It was argu</w:t>
      </w:r>
      <w:r w:rsidR="00376E13">
        <w:rPr>
          <w:rFonts w:ascii="Bookman Old Style" w:hAnsi="Bookman Old Style"/>
          <w:sz w:val="24"/>
          <w:szCs w:val="24"/>
        </w:rPr>
        <w:t>ed that, the appellant having been dismissed based on an allegation of financial irregularity, the Court below was not to conduct itself as a tribunal and review what management ought to have done, but simply to assess from the evidence presented and ascertain whether or not on the balance of probabilities the appellant had misappropriated any funds.  It was contended that, in so doing, the Court below looked at the evi</w:t>
      </w:r>
      <w:r w:rsidR="00467E3C">
        <w:rPr>
          <w:rFonts w:ascii="Bookman Old Style" w:hAnsi="Bookman Old Style"/>
          <w:sz w:val="24"/>
          <w:szCs w:val="24"/>
        </w:rPr>
        <w:t xml:space="preserve">dence presented. </w:t>
      </w:r>
      <w:r w:rsidR="00376E13">
        <w:rPr>
          <w:rFonts w:ascii="Bookman Old Style" w:hAnsi="Bookman Old Style"/>
          <w:sz w:val="24"/>
          <w:szCs w:val="24"/>
        </w:rPr>
        <w:t>It was pointed out that, it</w:t>
      </w:r>
      <w:r w:rsidR="002D2CC3">
        <w:rPr>
          <w:rFonts w:ascii="Bookman Old Style" w:hAnsi="Bookman Old Style"/>
          <w:sz w:val="24"/>
          <w:szCs w:val="24"/>
        </w:rPr>
        <w:t xml:space="preserve"> is clear from page 176 of the Record of A</w:t>
      </w:r>
      <w:r w:rsidR="00376E13">
        <w:rPr>
          <w:rFonts w:ascii="Bookman Old Style" w:hAnsi="Bookman Old Style"/>
          <w:sz w:val="24"/>
          <w:szCs w:val="24"/>
        </w:rPr>
        <w:t>ppeal, lines 5 to 12 that the appellant confirmed having gotten certain monies from the respondent for personal use to travel to Namibia in preparation for her unborn child by verbally requesting for th</w:t>
      </w:r>
      <w:r w:rsidR="002D2CC3">
        <w:rPr>
          <w:rFonts w:ascii="Bookman Old Style" w:hAnsi="Bookman Old Style"/>
          <w:sz w:val="24"/>
          <w:szCs w:val="24"/>
        </w:rPr>
        <w:t>e same; page 179 line 4 of the R</w:t>
      </w:r>
      <w:r w:rsidR="00376E13">
        <w:rPr>
          <w:rFonts w:ascii="Bookman Old Style" w:hAnsi="Bookman Old Style"/>
          <w:sz w:val="24"/>
          <w:szCs w:val="24"/>
        </w:rPr>
        <w:t xml:space="preserve">ecord of </w:t>
      </w:r>
      <w:r w:rsidR="002D2CC3">
        <w:rPr>
          <w:rFonts w:ascii="Bookman Old Style" w:hAnsi="Bookman Old Style"/>
          <w:sz w:val="24"/>
          <w:szCs w:val="24"/>
        </w:rPr>
        <w:t>A</w:t>
      </w:r>
      <w:r w:rsidR="00376E13">
        <w:rPr>
          <w:rFonts w:ascii="Bookman Old Style" w:hAnsi="Bookman Old Style"/>
          <w:sz w:val="24"/>
          <w:szCs w:val="24"/>
        </w:rPr>
        <w:t xml:space="preserve">ppeal and later requested her husband to pay the same back by </w:t>
      </w:r>
      <w:proofErr w:type="spellStart"/>
      <w:r w:rsidR="00376E13">
        <w:rPr>
          <w:rFonts w:ascii="Bookman Old Style" w:hAnsi="Bookman Old Style"/>
          <w:sz w:val="24"/>
          <w:szCs w:val="24"/>
        </w:rPr>
        <w:t>cheque</w:t>
      </w:r>
      <w:proofErr w:type="spellEnd"/>
      <w:r w:rsidR="00376E13">
        <w:rPr>
          <w:rFonts w:ascii="Bookman Old Style" w:hAnsi="Bookman Old Style"/>
          <w:sz w:val="24"/>
          <w:szCs w:val="24"/>
        </w:rPr>
        <w:t xml:space="preserve"> as is confirmed by her at line 6.  It was </w:t>
      </w:r>
      <w:r>
        <w:rPr>
          <w:rFonts w:ascii="Bookman Old Style" w:hAnsi="Bookman Old Style"/>
          <w:sz w:val="24"/>
          <w:szCs w:val="24"/>
        </w:rPr>
        <w:t xml:space="preserve">further </w:t>
      </w:r>
      <w:r w:rsidR="00376E13">
        <w:rPr>
          <w:rFonts w:ascii="Bookman Old Style" w:hAnsi="Bookman Old Style"/>
          <w:sz w:val="24"/>
          <w:szCs w:val="24"/>
        </w:rPr>
        <w:t>pointed out that, RW1 at page 83 of the record at lines 9 to 12 also confirms the fact that the appellant did confirm t</w:t>
      </w:r>
      <w:r w:rsidR="002D2CC3">
        <w:rPr>
          <w:rFonts w:ascii="Bookman Old Style" w:hAnsi="Bookman Old Style"/>
          <w:sz w:val="24"/>
          <w:szCs w:val="24"/>
        </w:rPr>
        <w:t>o her having gotten the said US</w:t>
      </w:r>
      <w:r w:rsidR="00376E13">
        <w:rPr>
          <w:rFonts w:ascii="Bookman Old Style" w:hAnsi="Bookman Old Style"/>
          <w:sz w:val="24"/>
          <w:szCs w:val="24"/>
        </w:rPr>
        <w:t xml:space="preserve">$2,481=00 without approval because she had personal problem and requested her husband to pay it back as </w:t>
      </w:r>
      <w:r w:rsidR="00A60D2A">
        <w:rPr>
          <w:rFonts w:ascii="Bookman Old Style" w:hAnsi="Bookman Old Style"/>
          <w:sz w:val="24"/>
          <w:szCs w:val="24"/>
        </w:rPr>
        <w:t>s</w:t>
      </w:r>
      <w:r w:rsidR="00376E13">
        <w:rPr>
          <w:rFonts w:ascii="Bookman Old Style" w:hAnsi="Bookman Old Style"/>
          <w:sz w:val="24"/>
          <w:szCs w:val="24"/>
        </w:rPr>
        <w:t>tated</w:t>
      </w:r>
      <w:r w:rsidR="00A60D2A">
        <w:rPr>
          <w:rFonts w:ascii="Bookman Old Style" w:hAnsi="Bookman Old Style"/>
          <w:sz w:val="24"/>
          <w:szCs w:val="24"/>
        </w:rPr>
        <w:t xml:space="preserve"> at lines 10 to 13 at page 183.</w:t>
      </w:r>
    </w:p>
    <w:p w:rsidR="007E257A" w:rsidRDefault="008655E1" w:rsidP="00376E13">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It was argued </w:t>
      </w:r>
      <w:r w:rsidR="007E257A">
        <w:rPr>
          <w:rFonts w:ascii="Bookman Old Style" w:hAnsi="Bookman Old Style"/>
          <w:sz w:val="24"/>
          <w:szCs w:val="24"/>
        </w:rPr>
        <w:t xml:space="preserve">that, the procedure for requesting to get any loan or advance from the respondent company was set out by RW1 at </w:t>
      </w:r>
      <w:r w:rsidR="002D2CC3">
        <w:rPr>
          <w:rFonts w:ascii="Bookman Old Style" w:hAnsi="Bookman Old Style"/>
          <w:sz w:val="24"/>
          <w:szCs w:val="24"/>
        </w:rPr>
        <w:t>page 182 lines 15 to 19 of the R</w:t>
      </w:r>
      <w:r w:rsidR="007E257A">
        <w:rPr>
          <w:rFonts w:ascii="Bookman Old Style" w:hAnsi="Bookman Old Style"/>
          <w:sz w:val="24"/>
          <w:szCs w:val="24"/>
        </w:rPr>
        <w:t xml:space="preserve">ecord of </w:t>
      </w:r>
      <w:r w:rsidR="002D2CC3">
        <w:rPr>
          <w:rFonts w:ascii="Bookman Old Style" w:hAnsi="Bookman Old Style"/>
          <w:sz w:val="24"/>
          <w:szCs w:val="24"/>
        </w:rPr>
        <w:t>A</w:t>
      </w:r>
      <w:r w:rsidR="007E257A">
        <w:rPr>
          <w:rFonts w:ascii="Bookman Old Style" w:hAnsi="Bookman Old Style"/>
          <w:sz w:val="24"/>
          <w:szCs w:val="24"/>
        </w:rPr>
        <w:t>ppeal, which involves completing a form and obtaining approval from the Managing Director and the General Manager of the respondent company which procedure the appellant confirms she never followed.</w:t>
      </w:r>
    </w:p>
    <w:p w:rsidR="007E257A" w:rsidRDefault="007E257A" w:rsidP="00376E13">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submitted that, the respondent deemed the appellant as having obtained this money without due approval.</w:t>
      </w:r>
    </w:p>
    <w:p w:rsidR="007E257A" w:rsidRDefault="007E257A" w:rsidP="00376E13">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pointed out that, it was clear</w:t>
      </w:r>
      <w:r w:rsidR="008655E1">
        <w:rPr>
          <w:rFonts w:ascii="Bookman Old Style" w:hAnsi="Bookman Old Style"/>
          <w:sz w:val="24"/>
          <w:szCs w:val="24"/>
        </w:rPr>
        <w:t>,</w:t>
      </w:r>
      <w:r>
        <w:rPr>
          <w:rFonts w:ascii="Bookman Old Style" w:hAnsi="Bookman Old Style"/>
          <w:sz w:val="24"/>
          <w:szCs w:val="24"/>
        </w:rPr>
        <w:t xml:space="preserve"> and as was correctly noted by the Court below that</w:t>
      </w:r>
      <w:r w:rsidR="008655E1">
        <w:rPr>
          <w:rFonts w:ascii="Bookman Old Style" w:hAnsi="Bookman Old Style"/>
          <w:sz w:val="24"/>
          <w:szCs w:val="24"/>
        </w:rPr>
        <w:t>,</w:t>
      </w:r>
      <w:r>
        <w:rPr>
          <w:rFonts w:ascii="Bookman Old Style" w:hAnsi="Bookman Old Style"/>
          <w:sz w:val="24"/>
          <w:szCs w:val="24"/>
        </w:rPr>
        <w:t xml:space="preserve"> the actions of the appellant in getting the aforesaid monies and having used them was inconsistent with her duties to</w:t>
      </w:r>
      <w:r w:rsidR="0068261C">
        <w:rPr>
          <w:rFonts w:ascii="Bookman Old Style" w:hAnsi="Bookman Old Style"/>
          <w:sz w:val="24"/>
          <w:szCs w:val="24"/>
        </w:rPr>
        <w:t xml:space="preserve"> her employer, the respondent. </w:t>
      </w:r>
      <w:r w:rsidR="005B3D18">
        <w:rPr>
          <w:rFonts w:ascii="Bookman Old Style" w:hAnsi="Bookman Old Style"/>
          <w:sz w:val="24"/>
          <w:szCs w:val="24"/>
        </w:rPr>
        <w:t xml:space="preserve"> </w:t>
      </w:r>
      <w:r>
        <w:rPr>
          <w:rFonts w:ascii="Bookman Old Style" w:hAnsi="Bookman Old Style"/>
          <w:sz w:val="24"/>
          <w:szCs w:val="24"/>
        </w:rPr>
        <w:t>It was contended that</w:t>
      </w:r>
      <w:r w:rsidR="005B3D18">
        <w:rPr>
          <w:rFonts w:ascii="Bookman Old Style" w:hAnsi="Bookman Old Style"/>
          <w:sz w:val="24"/>
          <w:szCs w:val="24"/>
        </w:rPr>
        <w:t>,</w:t>
      </w:r>
      <w:r>
        <w:rPr>
          <w:rFonts w:ascii="Bookman Old Style" w:hAnsi="Bookman Old Style"/>
          <w:sz w:val="24"/>
          <w:szCs w:val="24"/>
        </w:rPr>
        <w:t xml:space="preserve"> an employee owes his or her employer a duty to act in such away that the employer can ha</w:t>
      </w:r>
      <w:r w:rsidR="0068261C">
        <w:rPr>
          <w:rFonts w:ascii="Bookman Old Style" w:hAnsi="Bookman Old Style"/>
          <w:sz w:val="24"/>
          <w:szCs w:val="24"/>
        </w:rPr>
        <w:t xml:space="preserve">ve </w:t>
      </w:r>
      <w:r w:rsidR="0068261C">
        <w:rPr>
          <w:rFonts w:ascii="Bookman Old Style" w:hAnsi="Bookman Old Style"/>
          <w:sz w:val="24"/>
          <w:szCs w:val="24"/>
        </w:rPr>
        <w:lastRenderedPageBreak/>
        <w:t xml:space="preserve">confidence in the employee. </w:t>
      </w:r>
      <w:r>
        <w:rPr>
          <w:rFonts w:ascii="Bookman Old Style" w:hAnsi="Bookman Old Style"/>
          <w:sz w:val="24"/>
          <w:szCs w:val="24"/>
        </w:rPr>
        <w:t xml:space="preserve">The case of </w:t>
      </w:r>
      <w:r w:rsidRPr="00AF448F">
        <w:rPr>
          <w:rFonts w:ascii="Bookman Old Style" w:hAnsi="Bookman Old Style"/>
          <w:b/>
          <w:i/>
          <w:sz w:val="24"/>
          <w:szCs w:val="24"/>
        </w:rPr>
        <w:t>SINCLAIR -VS- NEIGHBOUR</w:t>
      </w:r>
      <w:r>
        <w:rPr>
          <w:rFonts w:ascii="Bookman Old Style" w:hAnsi="Bookman Old Style"/>
          <w:sz w:val="24"/>
          <w:szCs w:val="24"/>
        </w:rPr>
        <w:t xml:space="preserve"> </w:t>
      </w:r>
      <w:r>
        <w:rPr>
          <w:rFonts w:ascii="Bookman Old Style" w:hAnsi="Bookman Old Style"/>
          <w:sz w:val="24"/>
          <w:szCs w:val="24"/>
          <w:vertAlign w:val="superscript"/>
        </w:rPr>
        <w:t>(7)</w:t>
      </w:r>
      <w:r>
        <w:rPr>
          <w:rFonts w:ascii="Bookman Old Style" w:hAnsi="Bookman Old Style"/>
          <w:sz w:val="24"/>
          <w:szCs w:val="24"/>
        </w:rPr>
        <w:t xml:space="preserve"> was cited in which the Court of Appeal held that:-</w:t>
      </w:r>
    </w:p>
    <w:p w:rsidR="0011123E" w:rsidRDefault="0096461D" w:rsidP="0096461D">
      <w:pPr>
        <w:pStyle w:val="NoSpacing"/>
        <w:ind w:left="1440"/>
        <w:contextualSpacing/>
        <w:jc w:val="both"/>
        <w:rPr>
          <w:rFonts w:ascii="Bookman Old Style" w:hAnsi="Bookman Old Style"/>
          <w:b/>
          <w:sz w:val="24"/>
          <w:szCs w:val="24"/>
        </w:rPr>
      </w:pPr>
      <w:r>
        <w:rPr>
          <w:rFonts w:ascii="Bookman Old Style" w:hAnsi="Bookman Old Style"/>
          <w:b/>
          <w:sz w:val="24"/>
          <w:szCs w:val="24"/>
        </w:rPr>
        <w:t>“Even though no dishonesty was involved, because the employee had taken his employer’s money</w:t>
      </w:r>
      <w:r w:rsidR="0011123E">
        <w:rPr>
          <w:rFonts w:ascii="Bookman Old Style" w:hAnsi="Bookman Old Style"/>
          <w:b/>
          <w:sz w:val="24"/>
          <w:szCs w:val="24"/>
        </w:rPr>
        <w:t xml:space="preserve"> for a purpose of which he knew the employer would disapprove, the conduct was sufficiently reprehensible to warrant dismissal.”</w:t>
      </w:r>
    </w:p>
    <w:p w:rsidR="0011123E" w:rsidRDefault="0011123E" w:rsidP="0011123E">
      <w:pPr>
        <w:pStyle w:val="NoSpacing"/>
        <w:contextualSpacing/>
        <w:jc w:val="both"/>
        <w:rPr>
          <w:rFonts w:ascii="Bookman Old Style" w:hAnsi="Bookman Old Style"/>
          <w:b/>
          <w:sz w:val="24"/>
          <w:szCs w:val="24"/>
        </w:rPr>
      </w:pPr>
    </w:p>
    <w:p w:rsidR="0096461D" w:rsidRDefault="0011123E"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contended that, the Court below did not err in law and in fact, but was on firm ground when it held that the appellant was guilty of misconduct by taking the employer’s cash without the knowledge and authority</w:t>
      </w:r>
      <w:r>
        <w:rPr>
          <w:rFonts w:ascii="Bookman Old Style" w:hAnsi="Bookman Old Style"/>
          <w:b/>
          <w:sz w:val="24"/>
          <w:szCs w:val="24"/>
        </w:rPr>
        <w:t xml:space="preserve"> </w:t>
      </w:r>
      <w:r>
        <w:rPr>
          <w:rFonts w:ascii="Bookman Old Style" w:hAnsi="Bookman Old Style"/>
          <w:sz w:val="24"/>
          <w:szCs w:val="24"/>
        </w:rPr>
        <w:t xml:space="preserve">of the employer and that in line with the case of </w:t>
      </w:r>
      <w:r w:rsidRPr="0011123E">
        <w:rPr>
          <w:rFonts w:ascii="Bookman Old Style" w:hAnsi="Bookman Old Style"/>
          <w:b/>
          <w:sz w:val="24"/>
          <w:szCs w:val="24"/>
        </w:rPr>
        <w:t>SINCLAIR</w:t>
      </w:r>
      <w:r>
        <w:rPr>
          <w:rFonts w:ascii="Bookman Old Style" w:hAnsi="Bookman Old Style"/>
          <w:sz w:val="24"/>
          <w:szCs w:val="24"/>
        </w:rPr>
        <w:t xml:space="preserve">, </w:t>
      </w:r>
      <w:r>
        <w:rPr>
          <w:rFonts w:ascii="Bookman Old Style" w:hAnsi="Bookman Old Style"/>
          <w:sz w:val="24"/>
          <w:szCs w:val="24"/>
          <w:vertAlign w:val="superscript"/>
        </w:rPr>
        <w:t>(7)</w:t>
      </w:r>
      <w:r>
        <w:rPr>
          <w:rFonts w:ascii="Bookman Old Style" w:hAnsi="Bookman Old Style"/>
          <w:sz w:val="24"/>
          <w:szCs w:val="24"/>
        </w:rPr>
        <w:t xml:space="preserve"> this was a dismissible offence.</w:t>
      </w:r>
    </w:p>
    <w:p w:rsidR="0011123E" w:rsidRDefault="0011123E"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submitted that</w:t>
      </w:r>
      <w:r w:rsidR="005B3D18">
        <w:rPr>
          <w:rFonts w:ascii="Bookman Old Style" w:hAnsi="Bookman Old Style"/>
          <w:sz w:val="24"/>
          <w:szCs w:val="24"/>
        </w:rPr>
        <w:t>,</w:t>
      </w:r>
      <w:r>
        <w:rPr>
          <w:rFonts w:ascii="Bookman Old Style" w:hAnsi="Bookman Old Style"/>
          <w:sz w:val="24"/>
          <w:szCs w:val="24"/>
        </w:rPr>
        <w:t xml:space="preserve"> as this evidence was presented before the Court below, the Court below did not base its judgment on a reason for dismissal that was contrary to the evidence on record as is seen from the above references made to the record of proceedings.</w:t>
      </w:r>
    </w:p>
    <w:p w:rsidR="0011123E" w:rsidRDefault="0011123E"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As regards the appellant’s ar</w:t>
      </w:r>
      <w:r w:rsidR="001C1684">
        <w:rPr>
          <w:rFonts w:ascii="Bookman Old Style" w:hAnsi="Bookman Old Style"/>
          <w:sz w:val="24"/>
          <w:szCs w:val="24"/>
        </w:rPr>
        <w:t xml:space="preserve">gument that </w:t>
      </w:r>
      <w:r w:rsidR="008E71C7">
        <w:rPr>
          <w:rFonts w:ascii="Bookman Old Style" w:hAnsi="Bookman Old Style"/>
          <w:sz w:val="24"/>
          <w:szCs w:val="24"/>
        </w:rPr>
        <w:t>an amount of US</w:t>
      </w:r>
      <w:r>
        <w:rPr>
          <w:rFonts w:ascii="Bookman Old Style" w:hAnsi="Bookman Old Style"/>
          <w:sz w:val="24"/>
          <w:szCs w:val="24"/>
        </w:rPr>
        <w:t xml:space="preserve">$2,481=00 was deposited, it was pointed out that, as is seen from page 188 of the </w:t>
      </w:r>
      <w:r w:rsidR="008E71C7">
        <w:rPr>
          <w:rFonts w:ascii="Bookman Old Style" w:hAnsi="Bookman Old Style"/>
          <w:sz w:val="24"/>
          <w:szCs w:val="24"/>
        </w:rPr>
        <w:t>R</w:t>
      </w:r>
      <w:r>
        <w:rPr>
          <w:rFonts w:ascii="Bookman Old Style" w:hAnsi="Bookman Old Style"/>
          <w:sz w:val="24"/>
          <w:szCs w:val="24"/>
        </w:rPr>
        <w:t xml:space="preserve">ecord of </w:t>
      </w:r>
      <w:r w:rsidR="008E71C7">
        <w:rPr>
          <w:rFonts w:ascii="Bookman Old Style" w:hAnsi="Bookman Old Style"/>
          <w:sz w:val="24"/>
          <w:szCs w:val="24"/>
        </w:rPr>
        <w:t>A</w:t>
      </w:r>
      <w:r>
        <w:rPr>
          <w:rFonts w:ascii="Bookman Old Style" w:hAnsi="Bookman Old Style"/>
          <w:sz w:val="24"/>
          <w:szCs w:val="24"/>
        </w:rPr>
        <w:t>ppeal at lines 17 and 18, the deposit slips that were not deposited and which cover the amount in i</w:t>
      </w:r>
      <w:r w:rsidR="008E71C7">
        <w:rPr>
          <w:rFonts w:ascii="Bookman Old Style" w:hAnsi="Bookman Old Style"/>
          <w:sz w:val="24"/>
          <w:szCs w:val="24"/>
        </w:rPr>
        <w:t>ssue were at page 914 and 915. It was fur</w:t>
      </w:r>
      <w:r>
        <w:rPr>
          <w:rFonts w:ascii="Bookman Old Style" w:hAnsi="Bookman Old Style"/>
          <w:sz w:val="24"/>
          <w:szCs w:val="24"/>
        </w:rPr>
        <w:t>the</w:t>
      </w:r>
      <w:r w:rsidR="008E71C7">
        <w:rPr>
          <w:rFonts w:ascii="Bookman Old Style" w:hAnsi="Bookman Old Style"/>
          <w:sz w:val="24"/>
          <w:szCs w:val="24"/>
        </w:rPr>
        <w:t>r</w:t>
      </w:r>
      <w:r>
        <w:rPr>
          <w:rFonts w:ascii="Bookman Old Style" w:hAnsi="Bookman Old Style"/>
          <w:sz w:val="24"/>
          <w:szCs w:val="24"/>
        </w:rPr>
        <w:t xml:space="preserve"> pointed out that, the deposit referred to at page 913</w:t>
      </w:r>
      <w:r w:rsidR="005B3D18">
        <w:rPr>
          <w:rFonts w:ascii="Bookman Old Style" w:hAnsi="Bookman Old Style"/>
          <w:sz w:val="24"/>
          <w:szCs w:val="24"/>
        </w:rPr>
        <w:t xml:space="preserve"> as being the amount of US</w:t>
      </w:r>
      <w:r w:rsidR="00EE2D84">
        <w:rPr>
          <w:rFonts w:ascii="Bookman Old Style" w:hAnsi="Bookman Old Style"/>
          <w:sz w:val="24"/>
          <w:szCs w:val="24"/>
        </w:rPr>
        <w:t xml:space="preserve">$2,481=00 that was paid was with reference to the </w:t>
      </w:r>
      <w:proofErr w:type="spellStart"/>
      <w:r w:rsidR="00EE2D84">
        <w:rPr>
          <w:rFonts w:ascii="Bookman Old Style" w:hAnsi="Bookman Old Style"/>
          <w:sz w:val="24"/>
          <w:szCs w:val="24"/>
        </w:rPr>
        <w:t>cheque</w:t>
      </w:r>
      <w:proofErr w:type="spellEnd"/>
      <w:r w:rsidR="00EE2D84">
        <w:rPr>
          <w:rFonts w:ascii="Bookman Old Style" w:hAnsi="Bookman Old Style"/>
          <w:sz w:val="24"/>
          <w:szCs w:val="24"/>
        </w:rPr>
        <w:t xml:space="preserve"> that the appellant’s husband repaid for the money that the appellant ha</w:t>
      </w:r>
      <w:r w:rsidR="008E71C7">
        <w:rPr>
          <w:rFonts w:ascii="Bookman Old Style" w:hAnsi="Bookman Old Style"/>
          <w:sz w:val="24"/>
          <w:szCs w:val="24"/>
        </w:rPr>
        <w:t xml:space="preserve">d gotten without due approval. </w:t>
      </w:r>
      <w:r w:rsidR="00EE2D84">
        <w:rPr>
          <w:rFonts w:ascii="Bookman Old Style" w:hAnsi="Bookman Old Style"/>
          <w:sz w:val="24"/>
          <w:szCs w:val="24"/>
        </w:rPr>
        <w:t>This is confirmed at page 188 lines 19 to 20.</w:t>
      </w:r>
    </w:p>
    <w:p w:rsidR="00EE2D84" w:rsidRDefault="00EE2D84"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relation to the argument that the audit report should not form part of the evidence, it was contended that, only RW</w:t>
      </w:r>
      <w:r w:rsidR="008E71C7">
        <w:rPr>
          <w:rFonts w:ascii="Bookman Old Style" w:hAnsi="Bookman Old Style"/>
          <w:sz w:val="24"/>
          <w:szCs w:val="24"/>
        </w:rPr>
        <w:t>1</w:t>
      </w:r>
      <w:r>
        <w:rPr>
          <w:rFonts w:ascii="Bookman Old Style" w:hAnsi="Bookman Old Style"/>
          <w:sz w:val="24"/>
          <w:szCs w:val="24"/>
        </w:rPr>
        <w:t xml:space="preserve"> requested the same not to form part of her eviden</w:t>
      </w:r>
      <w:r w:rsidR="008E71C7">
        <w:rPr>
          <w:rFonts w:ascii="Bookman Old Style" w:hAnsi="Bookman Old Style"/>
          <w:sz w:val="24"/>
          <w:szCs w:val="24"/>
        </w:rPr>
        <w:t xml:space="preserve">ce and not the other witnesses. </w:t>
      </w:r>
      <w:r>
        <w:rPr>
          <w:rFonts w:ascii="Bookman Old Style" w:hAnsi="Bookman Old Style"/>
          <w:sz w:val="24"/>
          <w:szCs w:val="24"/>
        </w:rPr>
        <w:t>The argument is therefore misconceived.</w:t>
      </w:r>
    </w:p>
    <w:p w:rsidR="00EE2D84" w:rsidRDefault="00EE2D84"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further contended that</w:t>
      </w:r>
      <w:r w:rsidR="00636C2F">
        <w:rPr>
          <w:rFonts w:ascii="Bookman Old Style" w:hAnsi="Bookman Old Style"/>
          <w:sz w:val="24"/>
          <w:szCs w:val="24"/>
        </w:rPr>
        <w:t>,</w:t>
      </w:r>
      <w:r>
        <w:rPr>
          <w:rFonts w:ascii="Bookman Old Style" w:hAnsi="Bookman Old Style"/>
          <w:sz w:val="24"/>
          <w:szCs w:val="24"/>
        </w:rPr>
        <w:t xml:space="preserve"> in the light of the foregoing, the appellant’s reference to the cases of </w:t>
      </w:r>
      <w:r w:rsidRPr="00EE2D84">
        <w:rPr>
          <w:rFonts w:ascii="Bookman Old Style" w:hAnsi="Bookman Old Style"/>
          <w:b/>
          <w:i/>
          <w:sz w:val="24"/>
          <w:szCs w:val="24"/>
        </w:rPr>
        <w:t>NKHATA AND FOUR OTHERS -VS-</w:t>
      </w:r>
      <w:r>
        <w:rPr>
          <w:rFonts w:ascii="Bookman Old Style" w:hAnsi="Bookman Old Style"/>
          <w:sz w:val="24"/>
          <w:szCs w:val="24"/>
        </w:rPr>
        <w:t xml:space="preserve"> </w:t>
      </w:r>
      <w:r w:rsidRPr="00EE2D84">
        <w:rPr>
          <w:rFonts w:ascii="Bookman Old Style" w:hAnsi="Bookman Old Style"/>
          <w:b/>
          <w:i/>
          <w:sz w:val="24"/>
          <w:szCs w:val="24"/>
        </w:rPr>
        <w:t>THE ATTORNEY GENERAL</w:t>
      </w:r>
      <w:r>
        <w:rPr>
          <w:rFonts w:ascii="Bookman Old Style" w:hAnsi="Bookman Old Style"/>
          <w:sz w:val="24"/>
          <w:szCs w:val="24"/>
        </w:rPr>
        <w:t xml:space="preserve"> </w:t>
      </w:r>
      <w:r>
        <w:rPr>
          <w:rFonts w:ascii="Bookman Old Style" w:hAnsi="Bookman Old Style"/>
          <w:sz w:val="24"/>
          <w:szCs w:val="24"/>
          <w:vertAlign w:val="superscript"/>
        </w:rPr>
        <w:t>(2)</w:t>
      </w:r>
      <w:r>
        <w:rPr>
          <w:rFonts w:ascii="Bookman Old Style" w:hAnsi="Bookman Old Style"/>
          <w:sz w:val="24"/>
          <w:szCs w:val="24"/>
        </w:rPr>
        <w:t xml:space="preserve"> and </w:t>
      </w:r>
      <w:r w:rsidRPr="00EE2D84">
        <w:rPr>
          <w:rFonts w:ascii="Bookman Old Style" w:hAnsi="Bookman Old Style"/>
          <w:b/>
          <w:i/>
          <w:sz w:val="24"/>
          <w:szCs w:val="24"/>
        </w:rPr>
        <w:t xml:space="preserve">ZAMBIA CONSOLIDATED COPPER </w:t>
      </w:r>
      <w:r w:rsidRPr="00EE2D84">
        <w:rPr>
          <w:rFonts w:ascii="Bookman Old Style" w:hAnsi="Bookman Old Style"/>
          <w:b/>
          <w:i/>
          <w:sz w:val="24"/>
          <w:szCs w:val="24"/>
        </w:rPr>
        <w:lastRenderedPageBreak/>
        <w:t xml:space="preserve">MINES LIMITED -VS- JAMES MATALE </w:t>
      </w:r>
      <w:r>
        <w:rPr>
          <w:rFonts w:ascii="Bookman Old Style" w:hAnsi="Bookman Old Style"/>
          <w:sz w:val="24"/>
          <w:szCs w:val="24"/>
          <w:vertAlign w:val="superscript"/>
        </w:rPr>
        <w:t>(1)</w:t>
      </w:r>
      <w:r>
        <w:rPr>
          <w:rFonts w:ascii="Bookman Old Style" w:hAnsi="Bookman Old Style"/>
          <w:sz w:val="24"/>
          <w:szCs w:val="24"/>
        </w:rPr>
        <w:t xml:space="preserve"> has been</w:t>
      </w:r>
      <w:r w:rsidR="00FD2FCA">
        <w:rPr>
          <w:rFonts w:ascii="Bookman Old Style" w:hAnsi="Bookman Old Style"/>
          <w:sz w:val="24"/>
          <w:szCs w:val="24"/>
        </w:rPr>
        <w:t xml:space="preserve"> </w:t>
      </w:r>
      <w:r>
        <w:rPr>
          <w:rFonts w:ascii="Bookman Old Style" w:hAnsi="Bookman Old Style"/>
          <w:sz w:val="24"/>
          <w:szCs w:val="24"/>
        </w:rPr>
        <w:t>wrong as there was no err</w:t>
      </w:r>
      <w:r w:rsidR="00FD2FCA">
        <w:rPr>
          <w:rFonts w:ascii="Bookman Old Style" w:hAnsi="Bookman Old Style"/>
          <w:sz w:val="24"/>
          <w:szCs w:val="24"/>
        </w:rPr>
        <w:t>or on the Court below in assessing the evidence that was before it.</w:t>
      </w:r>
    </w:p>
    <w:p w:rsidR="00FD2FCA" w:rsidRDefault="00FD2FCA"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response to ground two of appeal</w:t>
      </w:r>
      <w:r w:rsidR="00636C2F">
        <w:rPr>
          <w:rFonts w:ascii="Bookman Old Style" w:hAnsi="Bookman Old Style"/>
          <w:sz w:val="24"/>
          <w:szCs w:val="24"/>
        </w:rPr>
        <w:t>,</w:t>
      </w:r>
      <w:r>
        <w:rPr>
          <w:rFonts w:ascii="Bookman Old Style" w:hAnsi="Bookman Old Style"/>
          <w:sz w:val="24"/>
          <w:szCs w:val="24"/>
        </w:rPr>
        <w:t xml:space="preserve"> it was submitted that, this is in line with the principle established by the Supreme Court in the case of </w:t>
      </w:r>
      <w:r w:rsidRPr="00FD2FCA">
        <w:rPr>
          <w:rFonts w:ascii="Bookman Old Style" w:hAnsi="Bookman Old Style"/>
          <w:b/>
          <w:i/>
          <w:sz w:val="24"/>
          <w:szCs w:val="24"/>
        </w:rPr>
        <w:t>CHILANGA CEMENT PLC -VS- KASOTE SINGOGO</w:t>
      </w:r>
      <w:r>
        <w:rPr>
          <w:rFonts w:ascii="Bookman Old Style" w:hAnsi="Bookman Old Style"/>
          <w:sz w:val="24"/>
          <w:szCs w:val="24"/>
        </w:rPr>
        <w:t xml:space="preserve"> </w:t>
      </w:r>
      <w:r>
        <w:rPr>
          <w:rFonts w:ascii="Bookman Old Style" w:hAnsi="Bookman Old Style"/>
          <w:sz w:val="24"/>
          <w:szCs w:val="24"/>
          <w:vertAlign w:val="superscript"/>
        </w:rPr>
        <w:t>(4)</w:t>
      </w:r>
      <w:r>
        <w:rPr>
          <w:rFonts w:ascii="Bookman Old Style" w:hAnsi="Bookman Old Style"/>
          <w:sz w:val="24"/>
          <w:szCs w:val="24"/>
        </w:rPr>
        <w:t xml:space="preserve"> reciting its earlier decision in the case of </w:t>
      </w:r>
      <w:r w:rsidRPr="00FD2FCA">
        <w:rPr>
          <w:rFonts w:ascii="Bookman Old Style" w:hAnsi="Bookman Old Style"/>
          <w:b/>
          <w:i/>
          <w:sz w:val="24"/>
          <w:szCs w:val="24"/>
        </w:rPr>
        <w:t xml:space="preserve">BARCLAYS BANK ZAMBIA PLC -VS- ZAMBIA UNION OF FINANCIAL AND ALLIED WORKERS </w:t>
      </w:r>
      <w:r>
        <w:rPr>
          <w:rFonts w:ascii="Bookman Old Style" w:hAnsi="Bookman Old Style"/>
          <w:sz w:val="24"/>
          <w:szCs w:val="24"/>
          <w:vertAlign w:val="superscript"/>
        </w:rPr>
        <w:t>(5)</w:t>
      </w:r>
      <w:r>
        <w:rPr>
          <w:rFonts w:ascii="Bookman Old Style" w:hAnsi="Bookman Old Style"/>
          <w:sz w:val="24"/>
          <w:szCs w:val="24"/>
        </w:rPr>
        <w:t xml:space="preserve"> in which the Court indicated that, the provisions of Part IV of the </w:t>
      </w:r>
      <w:r w:rsidRPr="00FD2FCA">
        <w:rPr>
          <w:rFonts w:ascii="Bookman Old Style" w:hAnsi="Bookman Old Style"/>
          <w:b/>
          <w:sz w:val="24"/>
          <w:szCs w:val="24"/>
        </w:rPr>
        <w:t>Employment Act</w:t>
      </w:r>
      <w:r>
        <w:rPr>
          <w:rFonts w:ascii="Bookman Old Style" w:hAnsi="Bookman Old Style"/>
          <w:sz w:val="24"/>
          <w:szCs w:val="24"/>
        </w:rPr>
        <w:t xml:space="preserve"> </w:t>
      </w:r>
      <w:r>
        <w:rPr>
          <w:rFonts w:ascii="Bookman Old Style" w:hAnsi="Bookman Old Style"/>
          <w:sz w:val="24"/>
          <w:szCs w:val="24"/>
          <w:vertAlign w:val="superscript"/>
        </w:rPr>
        <w:t>(8)</w:t>
      </w:r>
      <w:r>
        <w:rPr>
          <w:rFonts w:ascii="Bookman Old Style" w:hAnsi="Bookman Old Style"/>
          <w:sz w:val="24"/>
          <w:szCs w:val="24"/>
        </w:rPr>
        <w:t xml:space="preserve"> do not apply where there is</w:t>
      </w:r>
      <w:r w:rsidR="00636C2F">
        <w:rPr>
          <w:rFonts w:ascii="Bookman Old Style" w:hAnsi="Bookman Old Style"/>
          <w:sz w:val="24"/>
          <w:szCs w:val="24"/>
        </w:rPr>
        <w:t xml:space="preserve"> a written C</w:t>
      </w:r>
      <w:r>
        <w:rPr>
          <w:rFonts w:ascii="Bookman Old Style" w:hAnsi="Bookman Old Style"/>
          <w:sz w:val="24"/>
          <w:szCs w:val="24"/>
        </w:rPr>
        <w:t xml:space="preserve">ontract of </w:t>
      </w:r>
      <w:r w:rsidR="00636C2F">
        <w:rPr>
          <w:rFonts w:ascii="Bookman Old Style" w:hAnsi="Bookman Old Style"/>
          <w:sz w:val="24"/>
          <w:szCs w:val="24"/>
        </w:rPr>
        <w:t>E</w:t>
      </w:r>
      <w:r>
        <w:rPr>
          <w:rFonts w:ascii="Bookman Old Style" w:hAnsi="Bookman Old Style"/>
          <w:sz w:val="24"/>
          <w:szCs w:val="24"/>
        </w:rPr>
        <w:t>mployment as the case was in this instance.</w:t>
      </w:r>
    </w:p>
    <w:p w:rsidR="00FD2FCA" w:rsidRDefault="00FD2FCA"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pointed out that, as stated in the appellant’s own heads of argument, the appellant as rightly stated by the Co</w:t>
      </w:r>
      <w:r w:rsidR="00636C2F">
        <w:rPr>
          <w:rFonts w:ascii="Bookman Old Style" w:hAnsi="Bookman Old Style"/>
          <w:sz w:val="24"/>
          <w:szCs w:val="24"/>
        </w:rPr>
        <w:t>urt below was employed under a C</w:t>
      </w:r>
      <w:r>
        <w:rPr>
          <w:rFonts w:ascii="Bookman Old Style" w:hAnsi="Bookman Old Style"/>
          <w:sz w:val="24"/>
          <w:szCs w:val="24"/>
        </w:rPr>
        <w:t xml:space="preserve">ontract of </w:t>
      </w:r>
      <w:r w:rsidR="00636C2F">
        <w:rPr>
          <w:rFonts w:ascii="Bookman Old Style" w:hAnsi="Bookman Old Style"/>
          <w:sz w:val="24"/>
          <w:szCs w:val="24"/>
        </w:rPr>
        <w:t>E</w:t>
      </w:r>
      <w:r>
        <w:rPr>
          <w:rFonts w:ascii="Bookman Old Style" w:hAnsi="Bookman Old Style"/>
          <w:sz w:val="24"/>
          <w:szCs w:val="24"/>
        </w:rPr>
        <w:t xml:space="preserve">mployment which indeed made reference to the provisions of the </w:t>
      </w:r>
      <w:r w:rsidRPr="00467903">
        <w:rPr>
          <w:rFonts w:ascii="Bookman Old Style" w:hAnsi="Bookman Old Style"/>
          <w:b/>
          <w:sz w:val="24"/>
          <w:szCs w:val="24"/>
        </w:rPr>
        <w:t>Employment Act</w:t>
      </w:r>
      <w:r>
        <w:rPr>
          <w:rFonts w:ascii="Bookman Old Style" w:hAnsi="Bookman Old Style"/>
          <w:sz w:val="24"/>
          <w:szCs w:val="24"/>
        </w:rPr>
        <w:t xml:space="preserve"> </w:t>
      </w:r>
      <w:r>
        <w:rPr>
          <w:rFonts w:ascii="Bookman Old Style" w:hAnsi="Bookman Old Style"/>
          <w:sz w:val="24"/>
          <w:szCs w:val="24"/>
          <w:vertAlign w:val="superscript"/>
        </w:rPr>
        <w:t>(8)</w:t>
      </w:r>
      <w:r w:rsidR="00AF448F">
        <w:rPr>
          <w:rFonts w:ascii="Bookman Old Style" w:hAnsi="Bookman Old Style"/>
          <w:sz w:val="24"/>
          <w:szCs w:val="24"/>
        </w:rPr>
        <w:t xml:space="preserve"> and other legislation. </w:t>
      </w:r>
      <w:r>
        <w:rPr>
          <w:rFonts w:ascii="Bookman Old Style" w:hAnsi="Bookman Old Style"/>
          <w:sz w:val="24"/>
          <w:szCs w:val="24"/>
        </w:rPr>
        <w:t>It was submitted that, in this re</w:t>
      </w:r>
      <w:r w:rsidR="00467903">
        <w:rPr>
          <w:rFonts w:ascii="Bookman Old Style" w:hAnsi="Bookman Old Style"/>
          <w:sz w:val="24"/>
          <w:szCs w:val="24"/>
        </w:rPr>
        <w:t>s</w:t>
      </w:r>
      <w:r>
        <w:rPr>
          <w:rFonts w:ascii="Bookman Old Style" w:hAnsi="Bookman Old Style"/>
          <w:sz w:val="24"/>
          <w:szCs w:val="24"/>
        </w:rPr>
        <w:t>pect as is t</w:t>
      </w:r>
      <w:r w:rsidR="00636C2F">
        <w:rPr>
          <w:rFonts w:ascii="Bookman Old Style" w:hAnsi="Bookman Old Style"/>
          <w:sz w:val="24"/>
          <w:szCs w:val="24"/>
        </w:rPr>
        <w:t>he case with any other written Contract of E</w:t>
      </w:r>
      <w:r>
        <w:rPr>
          <w:rFonts w:ascii="Bookman Old Style" w:hAnsi="Bookman Old Style"/>
          <w:sz w:val="24"/>
          <w:szCs w:val="24"/>
        </w:rPr>
        <w:t xml:space="preserve">mployment, </w:t>
      </w:r>
      <w:r w:rsidR="00467903">
        <w:rPr>
          <w:rFonts w:ascii="Bookman Old Style" w:hAnsi="Bookman Old Style"/>
          <w:sz w:val="24"/>
          <w:szCs w:val="24"/>
        </w:rPr>
        <w:t>only the prov</w:t>
      </w:r>
      <w:r w:rsidR="00636C2F">
        <w:rPr>
          <w:rFonts w:ascii="Bookman Old Style" w:hAnsi="Bookman Old Style"/>
          <w:sz w:val="24"/>
          <w:szCs w:val="24"/>
        </w:rPr>
        <w:t>isions with respect to written C</w:t>
      </w:r>
      <w:r w:rsidR="00467903">
        <w:rPr>
          <w:rFonts w:ascii="Bookman Old Style" w:hAnsi="Bookman Old Style"/>
          <w:sz w:val="24"/>
          <w:szCs w:val="24"/>
        </w:rPr>
        <w:t xml:space="preserve">ontracts of </w:t>
      </w:r>
      <w:r w:rsidR="00636C2F">
        <w:rPr>
          <w:rFonts w:ascii="Bookman Old Style" w:hAnsi="Bookman Old Style"/>
          <w:sz w:val="24"/>
          <w:szCs w:val="24"/>
        </w:rPr>
        <w:t>E</w:t>
      </w:r>
      <w:r w:rsidR="00467903">
        <w:rPr>
          <w:rFonts w:ascii="Bookman Old Style" w:hAnsi="Bookman Old Style"/>
          <w:sz w:val="24"/>
          <w:szCs w:val="24"/>
        </w:rPr>
        <w:t>mployment are applicable to this.</w:t>
      </w:r>
    </w:p>
    <w:p w:rsidR="00467903" w:rsidRDefault="00467903"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contended that, therefore the Court below did not err in law nor in fact whe</w:t>
      </w:r>
      <w:r w:rsidR="0058397A">
        <w:rPr>
          <w:rFonts w:ascii="Bookman Old Style" w:hAnsi="Bookman Old Style"/>
          <w:sz w:val="24"/>
          <w:szCs w:val="24"/>
        </w:rPr>
        <w:t>n it held that the appellant’s C</w:t>
      </w:r>
      <w:r>
        <w:rPr>
          <w:rFonts w:ascii="Bookman Old Style" w:hAnsi="Bookman Old Style"/>
          <w:sz w:val="24"/>
          <w:szCs w:val="24"/>
        </w:rPr>
        <w:t xml:space="preserve">ontract of </w:t>
      </w:r>
      <w:r w:rsidR="0058397A">
        <w:rPr>
          <w:rFonts w:ascii="Bookman Old Style" w:hAnsi="Bookman Old Style"/>
          <w:sz w:val="24"/>
          <w:szCs w:val="24"/>
        </w:rPr>
        <w:t>E</w:t>
      </w:r>
      <w:r>
        <w:rPr>
          <w:rFonts w:ascii="Bookman Old Style" w:hAnsi="Bookman Old Style"/>
          <w:sz w:val="24"/>
          <w:szCs w:val="24"/>
        </w:rPr>
        <w:t xml:space="preserve">mployment was not covered by </w:t>
      </w:r>
      <w:r w:rsidRPr="00467903">
        <w:rPr>
          <w:rFonts w:ascii="Bookman Old Style" w:hAnsi="Bookman Old Style"/>
          <w:b/>
          <w:sz w:val="24"/>
          <w:szCs w:val="24"/>
        </w:rPr>
        <w:t xml:space="preserve">Section 26A </w:t>
      </w:r>
      <w:r w:rsidRPr="0058397A">
        <w:rPr>
          <w:rFonts w:ascii="Bookman Old Style" w:hAnsi="Bookman Old Style"/>
          <w:sz w:val="24"/>
          <w:szCs w:val="24"/>
        </w:rPr>
        <w:t>of the</w:t>
      </w:r>
      <w:r w:rsidRPr="00467903">
        <w:rPr>
          <w:rFonts w:ascii="Bookman Old Style" w:hAnsi="Bookman Old Style"/>
          <w:b/>
          <w:sz w:val="24"/>
          <w:szCs w:val="24"/>
        </w:rPr>
        <w:t xml:space="preserve"> Employment Act</w:t>
      </w:r>
      <w:r w:rsidR="00AF448F">
        <w:rPr>
          <w:rFonts w:ascii="Bookman Old Style" w:hAnsi="Bookman Old Style"/>
          <w:sz w:val="24"/>
          <w:szCs w:val="24"/>
        </w:rPr>
        <w:t xml:space="preserve"> </w:t>
      </w:r>
      <w:r>
        <w:rPr>
          <w:rFonts w:ascii="Bookman Old Style" w:hAnsi="Bookman Old Style"/>
          <w:sz w:val="24"/>
          <w:szCs w:val="24"/>
          <w:vertAlign w:val="superscript"/>
        </w:rPr>
        <w:t>(8)</w:t>
      </w:r>
      <w:r w:rsidR="00AF448F">
        <w:rPr>
          <w:rFonts w:ascii="Bookman Old Style" w:hAnsi="Bookman Old Style"/>
          <w:sz w:val="24"/>
          <w:szCs w:val="24"/>
        </w:rPr>
        <w:t>.</w:t>
      </w:r>
      <w:r>
        <w:rPr>
          <w:rFonts w:ascii="Bookman Old Style" w:hAnsi="Bookman Old Style"/>
          <w:sz w:val="24"/>
          <w:szCs w:val="24"/>
        </w:rPr>
        <w:t xml:space="preserve"> Reliance was placed on the case of </w:t>
      </w:r>
      <w:r w:rsidRPr="00467903">
        <w:rPr>
          <w:rFonts w:ascii="Bookman Old Style" w:hAnsi="Bookman Old Style"/>
          <w:b/>
          <w:i/>
          <w:sz w:val="24"/>
          <w:szCs w:val="24"/>
        </w:rPr>
        <w:t>ZAMBIA NATIONAL PROVIDENT FUND -VS-</w:t>
      </w:r>
      <w:r>
        <w:rPr>
          <w:rFonts w:ascii="Bookman Old Style" w:hAnsi="Bookman Old Style"/>
          <w:sz w:val="24"/>
          <w:szCs w:val="24"/>
        </w:rPr>
        <w:t xml:space="preserve"> </w:t>
      </w:r>
      <w:r>
        <w:rPr>
          <w:rFonts w:ascii="Bookman Old Style" w:hAnsi="Bookman Old Style"/>
          <w:b/>
          <w:sz w:val="24"/>
          <w:szCs w:val="24"/>
        </w:rPr>
        <w:t>Y</w:t>
      </w:r>
      <w:r w:rsidRPr="00467903">
        <w:rPr>
          <w:rFonts w:ascii="Bookman Old Style" w:hAnsi="Bookman Old Style"/>
          <w:b/>
          <w:i/>
          <w:sz w:val="24"/>
          <w:szCs w:val="24"/>
        </w:rPr>
        <w:t>EKWENYA MBINIWA CHIRWA</w:t>
      </w:r>
      <w:r>
        <w:rPr>
          <w:rFonts w:ascii="Bookman Old Style" w:hAnsi="Bookman Old Style"/>
          <w:sz w:val="24"/>
          <w:szCs w:val="24"/>
        </w:rPr>
        <w:t xml:space="preserve"> </w:t>
      </w:r>
      <w:r>
        <w:rPr>
          <w:rFonts w:ascii="Bookman Old Style" w:hAnsi="Bookman Old Style"/>
          <w:sz w:val="24"/>
          <w:szCs w:val="24"/>
          <w:vertAlign w:val="superscript"/>
        </w:rPr>
        <w:t>(6)</w:t>
      </w:r>
      <w:r>
        <w:rPr>
          <w:rFonts w:ascii="Bookman Old Style" w:hAnsi="Bookman Old Style"/>
          <w:sz w:val="24"/>
          <w:szCs w:val="24"/>
        </w:rPr>
        <w:t>, where it was held that:-</w:t>
      </w:r>
    </w:p>
    <w:p w:rsidR="00467903" w:rsidRDefault="00467903" w:rsidP="00467903">
      <w:pPr>
        <w:pStyle w:val="NoSpacing"/>
        <w:ind w:left="1440"/>
        <w:contextualSpacing/>
        <w:jc w:val="both"/>
        <w:rPr>
          <w:rFonts w:ascii="Bookman Old Style" w:hAnsi="Bookman Old Style"/>
          <w:sz w:val="24"/>
          <w:szCs w:val="24"/>
        </w:rPr>
      </w:pPr>
      <w:r>
        <w:rPr>
          <w:rFonts w:ascii="Bookman Old Style" w:hAnsi="Bookman Old Style"/>
          <w:b/>
          <w:sz w:val="24"/>
          <w:szCs w:val="24"/>
        </w:rPr>
        <w:t>“Where it is not in dispute that an employee has committed an offence for which the appropriate punishment is dismissal and he is so dismissed, no injustice arises from a failure to comply with the laid down procedure in the contract and the employee has no claim on that ground for wrongful dismissal or a declaration that the dismissal is a nullity.”</w:t>
      </w:r>
      <w:r>
        <w:rPr>
          <w:rFonts w:ascii="Bookman Old Style" w:hAnsi="Bookman Old Style"/>
          <w:sz w:val="24"/>
          <w:szCs w:val="24"/>
        </w:rPr>
        <w:t xml:space="preserve"> </w:t>
      </w:r>
    </w:p>
    <w:p w:rsidR="00467903" w:rsidRDefault="00467903" w:rsidP="00467903">
      <w:pPr>
        <w:pStyle w:val="NoSpacing"/>
        <w:contextualSpacing/>
        <w:jc w:val="both"/>
        <w:rPr>
          <w:rFonts w:ascii="Bookman Old Style" w:hAnsi="Bookman Old Style"/>
          <w:sz w:val="24"/>
          <w:szCs w:val="24"/>
        </w:rPr>
      </w:pPr>
    </w:p>
    <w:p w:rsidR="00467903" w:rsidRPr="00467903" w:rsidRDefault="00467903" w:rsidP="00467903">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submitted that in light of the above, the Court dismisses the appeal in its entirety with costs as it lacks merit.</w:t>
      </w:r>
    </w:p>
    <w:p w:rsidR="00EE2D84" w:rsidRDefault="00EE2D84"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lastRenderedPageBreak/>
        <w:t xml:space="preserve"> </w:t>
      </w:r>
      <w:r w:rsidR="001A1581">
        <w:rPr>
          <w:rFonts w:ascii="Bookman Old Style" w:hAnsi="Bookman Old Style"/>
          <w:sz w:val="24"/>
          <w:szCs w:val="24"/>
        </w:rPr>
        <w:tab/>
        <w:t>We have considered the appeal; the grounds of appeal; the respective heads of argument; and the judgment of the Court below appealed against.</w:t>
      </w:r>
    </w:p>
    <w:p w:rsidR="00272843" w:rsidRDefault="001A1581" w:rsidP="00DB7F4D">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ground one of appeal, the appellant has attacked the Court below in coming up with its own new reason for the dismissal of the appellant contrary to evidence on record.</w:t>
      </w:r>
    </w:p>
    <w:p w:rsidR="00E94956" w:rsidRDefault="00E94956" w:rsidP="0011123E">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From the record of appeal at page 20 the Court below after paying anxious consideration to the reason that the respondent relied on for the dismissal; vis-à-vis the conduct of CW1, with particular referenc</w:t>
      </w:r>
      <w:r w:rsidR="00514F4E">
        <w:rPr>
          <w:rFonts w:ascii="Bookman Old Style" w:hAnsi="Bookman Old Style"/>
          <w:sz w:val="24"/>
          <w:szCs w:val="24"/>
        </w:rPr>
        <w:t>e to the taking and using of US</w:t>
      </w:r>
      <w:r>
        <w:rPr>
          <w:rFonts w:ascii="Bookman Old Style" w:hAnsi="Bookman Old Style"/>
          <w:sz w:val="24"/>
          <w:szCs w:val="24"/>
        </w:rPr>
        <w:t>$2,481=00 cash without the knowledge or approval of the respondent who was the owner of the money in question, and after considering that the evidenc</w:t>
      </w:r>
      <w:r w:rsidR="00514F4E">
        <w:rPr>
          <w:rFonts w:ascii="Bookman Old Style" w:hAnsi="Bookman Old Style"/>
          <w:sz w:val="24"/>
          <w:szCs w:val="24"/>
        </w:rPr>
        <w:t xml:space="preserve">e </w:t>
      </w:r>
      <w:r>
        <w:rPr>
          <w:rFonts w:ascii="Bookman Old Style" w:hAnsi="Bookman Old Style"/>
          <w:sz w:val="24"/>
          <w:szCs w:val="24"/>
        </w:rPr>
        <w:t xml:space="preserve">that CW1’s husband later paid the money back to the respondent via postdated </w:t>
      </w:r>
      <w:proofErr w:type="spellStart"/>
      <w:r>
        <w:rPr>
          <w:rFonts w:ascii="Bookman Old Style" w:hAnsi="Bookman Old Style"/>
          <w:sz w:val="24"/>
          <w:szCs w:val="24"/>
        </w:rPr>
        <w:t>cheque</w:t>
      </w:r>
      <w:proofErr w:type="spellEnd"/>
      <w:r>
        <w:rPr>
          <w:rFonts w:ascii="Bookman Old Style" w:hAnsi="Bookman Old Style"/>
          <w:sz w:val="24"/>
          <w:szCs w:val="24"/>
        </w:rPr>
        <w:t xml:space="preserve"> No. 000008 was not rebutted found that:-</w:t>
      </w:r>
    </w:p>
    <w:p w:rsidR="00E94956" w:rsidRDefault="00E94956" w:rsidP="00E94956">
      <w:pPr>
        <w:pStyle w:val="NoSpacing"/>
        <w:ind w:left="1440"/>
        <w:contextualSpacing/>
        <w:jc w:val="both"/>
        <w:rPr>
          <w:rFonts w:ascii="Bookman Old Style" w:hAnsi="Bookman Old Style"/>
          <w:b/>
          <w:sz w:val="24"/>
          <w:szCs w:val="24"/>
        </w:rPr>
      </w:pPr>
      <w:r>
        <w:rPr>
          <w:rFonts w:ascii="Bookman Old Style" w:hAnsi="Bookman Old Style"/>
          <w:b/>
          <w:sz w:val="24"/>
          <w:szCs w:val="24"/>
        </w:rPr>
        <w:t>“This to our understanding is the reason why respondent dismissed CW1 even though both the suspension and the dismissal letters are not specific on this.”</w:t>
      </w:r>
    </w:p>
    <w:p w:rsidR="00E94956" w:rsidRDefault="00E94956" w:rsidP="00E94956">
      <w:pPr>
        <w:pStyle w:val="NoSpacing"/>
        <w:ind w:left="1440"/>
        <w:contextualSpacing/>
        <w:jc w:val="both"/>
        <w:rPr>
          <w:rFonts w:ascii="Bookman Old Style" w:hAnsi="Bookman Old Style"/>
          <w:b/>
          <w:sz w:val="24"/>
          <w:szCs w:val="24"/>
        </w:rPr>
      </w:pPr>
    </w:p>
    <w:p w:rsidR="00E94956" w:rsidRDefault="00E94956" w:rsidP="00E94956">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We have considere</w:t>
      </w:r>
      <w:r w:rsidR="005C5469">
        <w:rPr>
          <w:rFonts w:ascii="Bookman Old Style" w:hAnsi="Bookman Old Style"/>
          <w:sz w:val="24"/>
          <w:szCs w:val="24"/>
        </w:rPr>
        <w:t>d the foregoing finding of the C</w:t>
      </w:r>
      <w:r>
        <w:rPr>
          <w:rFonts w:ascii="Bookman Old Style" w:hAnsi="Bookman Old Style"/>
          <w:sz w:val="24"/>
          <w:szCs w:val="24"/>
        </w:rPr>
        <w:t>ourt below.  We do not think the Court below can be said to have come up with its own new reason for the dismissal of the appellant</w:t>
      </w:r>
      <w:r w:rsidR="005C5469">
        <w:rPr>
          <w:rFonts w:ascii="Bookman Old Style" w:hAnsi="Bookman Old Style"/>
          <w:sz w:val="24"/>
          <w:szCs w:val="24"/>
        </w:rPr>
        <w:t>;</w:t>
      </w:r>
      <w:r w:rsidR="00321802">
        <w:rPr>
          <w:rFonts w:ascii="Bookman Old Style" w:hAnsi="Bookman Old Style"/>
          <w:sz w:val="24"/>
          <w:szCs w:val="24"/>
        </w:rPr>
        <w:t xml:space="preserve"> contrary to evidence on record.  The Court below is confirming that the reason for the appellant’s dismissal was</w:t>
      </w:r>
      <w:r w:rsidR="005C5469">
        <w:rPr>
          <w:rFonts w:ascii="Bookman Old Style" w:hAnsi="Bookman Old Style"/>
          <w:sz w:val="24"/>
          <w:szCs w:val="24"/>
        </w:rPr>
        <w:t xml:space="preserve"> the taking and using of the US</w:t>
      </w:r>
      <w:r w:rsidR="00321802">
        <w:rPr>
          <w:rFonts w:ascii="Bookman Old Style" w:hAnsi="Bookman Old Style"/>
          <w:sz w:val="24"/>
          <w:szCs w:val="24"/>
        </w:rPr>
        <w:t>$2,481=00 cash without the knowledge or approval of the respondent who was the owner of the cash in question. On the evidence before it, as contained in the record of appeal, the C</w:t>
      </w:r>
      <w:r w:rsidR="00DB7F4D">
        <w:rPr>
          <w:rFonts w:ascii="Bookman Old Style" w:hAnsi="Bookman Old Style"/>
          <w:sz w:val="24"/>
          <w:szCs w:val="24"/>
        </w:rPr>
        <w:t>ourt below cannot be faulted</w:t>
      </w:r>
      <w:r w:rsidR="00321802">
        <w:rPr>
          <w:rFonts w:ascii="Bookman Old Style" w:hAnsi="Bookman Old Style"/>
          <w:sz w:val="24"/>
          <w:szCs w:val="24"/>
        </w:rPr>
        <w:t xml:space="preserve"> when it found as it did.</w:t>
      </w:r>
    </w:p>
    <w:p w:rsidR="00321802" w:rsidRDefault="00321802" w:rsidP="00E94956">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the circumstances, we find no merit in ground one of appeal.</w:t>
      </w:r>
    </w:p>
    <w:p w:rsidR="00321802" w:rsidRDefault="00321802" w:rsidP="00E94956">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ground two of appeal, the appellant has attacked the Court below w</w:t>
      </w:r>
      <w:r w:rsidR="005C5469">
        <w:rPr>
          <w:rFonts w:ascii="Bookman Old Style" w:hAnsi="Bookman Old Style"/>
          <w:sz w:val="24"/>
          <w:szCs w:val="24"/>
        </w:rPr>
        <w:t>hen it decided the appellant’s Contract of E</w:t>
      </w:r>
      <w:r>
        <w:rPr>
          <w:rFonts w:ascii="Bookman Old Style" w:hAnsi="Bookman Old Style"/>
          <w:sz w:val="24"/>
          <w:szCs w:val="24"/>
        </w:rPr>
        <w:t xml:space="preserve">mployment was not covered by </w:t>
      </w:r>
      <w:r w:rsidRPr="00321802">
        <w:rPr>
          <w:rFonts w:ascii="Bookman Old Style" w:hAnsi="Bookman Old Style"/>
          <w:b/>
          <w:sz w:val="24"/>
          <w:szCs w:val="24"/>
        </w:rPr>
        <w:t xml:space="preserve">Section 26A </w:t>
      </w:r>
      <w:r w:rsidRPr="00E159DF">
        <w:rPr>
          <w:rFonts w:ascii="Bookman Old Style" w:hAnsi="Bookman Old Style"/>
          <w:sz w:val="24"/>
          <w:szCs w:val="24"/>
        </w:rPr>
        <w:t>of the</w:t>
      </w:r>
      <w:r w:rsidRPr="00321802">
        <w:rPr>
          <w:rFonts w:ascii="Bookman Old Style" w:hAnsi="Bookman Old Style"/>
          <w:b/>
          <w:sz w:val="24"/>
          <w:szCs w:val="24"/>
        </w:rPr>
        <w:t xml:space="preserve"> EMPLOYMENT ACT</w:t>
      </w:r>
      <w:r>
        <w:rPr>
          <w:rFonts w:ascii="Bookman Old Style" w:hAnsi="Bookman Old Style"/>
          <w:sz w:val="24"/>
          <w:szCs w:val="24"/>
        </w:rPr>
        <w:t>, but terminable at common law.</w:t>
      </w:r>
    </w:p>
    <w:p w:rsidR="00321802" w:rsidRDefault="00321802" w:rsidP="00E94956">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We have examined the record of appeal.</w:t>
      </w:r>
    </w:p>
    <w:p w:rsidR="00321802" w:rsidRDefault="00321802" w:rsidP="00E94956">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lastRenderedPageBreak/>
        <w:tab/>
        <w:t xml:space="preserve">The Court below at page 19 of the record stated that, </w:t>
      </w:r>
      <w:r w:rsidR="00DF7BB4">
        <w:rPr>
          <w:rFonts w:ascii="Bookman Old Style" w:hAnsi="Bookman Old Style"/>
          <w:sz w:val="24"/>
          <w:szCs w:val="24"/>
        </w:rPr>
        <w:t>“</w:t>
      </w:r>
      <w:r>
        <w:rPr>
          <w:rFonts w:ascii="Bookman Old Style" w:hAnsi="Bookman Old Style"/>
          <w:sz w:val="24"/>
          <w:szCs w:val="24"/>
        </w:rPr>
        <w:t>the question for determination is</w:t>
      </w:r>
      <w:proofErr w:type="gramStart"/>
      <w:r>
        <w:rPr>
          <w:rFonts w:ascii="Bookman Old Style" w:hAnsi="Bookman Old Style"/>
          <w:sz w:val="24"/>
          <w:szCs w:val="24"/>
        </w:rPr>
        <w:t>,</w:t>
      </w:r>
      <w:proofErr w:type="gramEnd"/>
      <w:r>
        <w:rPr>
          <w:rFonts w:ascii="Bookman Old Style" w:hAnsi="Bookman Old Style"/>
          <w:sz w:val="24"/>
          <w:szCs w:val="24"/>
        </w:rPr>
        <w:t xml:space="preserve"> was the respond</w:t>
      </w:r>
      <w:r w:rsidR="00E159DF">
        <w:rPr>
          <w:rFonts w:ascii="Bookman Old Style" w:hAnsi="Bookman Old Style"/>
          <w:sz w:val="24"/>
          <w:szCs w:val="24"/>
        </w:rPr>
        <w:t>ent entitled to dismissing the C</w:t>
      </w:r>
      <w:r>
        <w:rPr>
          <w:rFonts w:ascii="Bookman Old Style" w:hAnsi="Bookman Old Style"/>
          <w:sz w:val="24"/>
          <w:szCs w:val="24"/>
        </w:rPr>
        <w:t>omplainant in the circumstances</w:t>
      </w:r>
      <w:r w:rsidR="00DF7BB4">
        <w:rPr>
          <w:rFonts w:ascii="Bookman Old Style" w:hAnsi="Bookman Old Style"/>
          <w:sz w:val="24"/>
          <w:szCs w:val="24"/>
        </w:rPr>
        <w:t xml:space="preserve">?” </w:t>
      </w:r>
      <w:r w:rsidR="00E813F5">
        <w:rPr>
          <w:rFonts w:ascii="Bookman Old Style" w:hAnsi="Bookman Old Style"/>
          <w:sz w:val="24"/>
          <w:szCs w:val="24"/>
        </w:rPr>
        <w:t xml:space="preserve">After considering the provisions of </w:t>
      </w:r>
      <w:r w:rsidR="00E813F5" w:rsidRPr="00E813F5">
        <w:rPr>
          <w:rFonts w:ascii="Bookman Old Style" w:hAnsi="Bookman Old Style"/>
          <w:b/>
          <w:sz w:val="24"/>
          <w:szCs w:val="24"/>
        </w:rPr>
        <w:t>Section 26A</w:t>
      </w:r>
      <w:r w:rsidR="00E813F5">
        <w:rPr>
          <w:rFonts w:ascii="Bookman Old Style" w:hAnsi="Bookman Old Style"/>
          <w:sz w:val="24"/>
          <w:szCs w:val="24"/>
        </w:rPr>
        <w:t xml:space="preserve"> of the </w:t>
      </w:r>
      <w:r w:rsidR="00E813F5" w:rsidRPr="00E813F5">
        <w:rPr>
          <w:rFonts w:ascii="Bookman Old Style" w:hAnsi="Bookman Old Style"/>
          <w:b/>
          <w:sz w:val="24"/>
          <w:szCs w:val="24"/>
        </w:rPr>
        <w:t>EMPLOYMENT ACT</w:t>
      </w:r>
      <w:r w:rsidR="00E813F5">
        <w:rPr>
          <w:rFonts w:ascii="Bookman Old Style" w:hAnsi="Bookman Old Style"/>
          <w:sz w:val="24"/>
          <w:szCs w:val="24"/>
        </w:rPr>
        <w:t>,</w:t>
      </w:r>
      <w:r w:rsidR="00916D49">
        <w:rPr>
          <w:rFonts w:ascii="Bookman Old Style" w:hAnsi="Bookman Old Style"/>
          <w:sz w:val="24"/>
          <w:szCs w:val="24"/>
        </w:rPr>
        <w:t xml:space="preserve"> </w:t>
      </w:r>
      <w:r w:rsidR="00DF7BB4">
        <w:rPr>
          <w:rFonts w:ascii="Bookman Old Style" w:hAnsi="Bookman Old Style"/>
          <w:sz w:val="24"/>
          <w:szCs w:val="24"/>
          <w:vertAlign w:val="superscript"/>
        </w:rPr>
        <w:t>(8)</w:t>
      </w:r>
      <w:r w:rsidR="00E813F5">
        <w:rPr>
          <w:rFonts w:ascii="Bookman Old Style" w:hAnsi="Bookman Old Style"/>
          <w:sz w:val="24"/>
          <w:szCs w:val="24"/>
        </w:rPr>
        <w:t xml:space="preserve"> the Court below went on to say that, here, we wish to guide that this Section is found in </w:t>
      </w:r>
      <w:r w:rsidR="00E813F5" w:rsidRPr="00B75F04">
        <w:rPr>
          <w:rFonts w:ascii="Bookman Old Style" w:hAnsi="Bookman Old Style"/>
          <w:b/>
          <w:sz w:val="24"/>
          <w:szCs w:val="24"/>
        </w:rPr>
        <w:t>PART IV</w:t>
      </w:r>
      <w:r w:rsidR="00E813F5">
        <w:rPr>
          <w:rFonts w:ascii="Bookman Old Style" w:hAnsi="Bookman Old Style"/>
          <w:sz w:val="24"/>
          <w:szCs w:val="24"/>
        </w:rPr>
        <w:t xml:space="preserve"> of the </w:t>
      </w:r>
      <w:r w:rsidR="00E813F5" w:rsidRPr="00B75F04">
        <w:rPr>
          <w:rFonts w:ascii="Bookman Old Style" w:hAnsi="Bookman Old Style"/>
          <w:b/>
          <w:sz w:val="24"/>
          <w:szCs w:val="24"/>
        </w:rPr>
        <w:t>Act</w:t>
      </w:r>
      <w:r w:rsidR="00E159DF">
        <w:rPr>
          <w:rFonts w:ascii="Bookman Old Style" w:hAnsi="Bookman Old Style"/>
          <w:sz w:val="24"/>
          <w:szCs w:val="24"/>
        </w:rPr>
        <w:t xml:space="preserve"> which deals only with oral Contracts of E</w:t>
      </w:r>
      <w:r w:rsidR="00E813F5">
        <w:rPr>
          <w:rFonts w:ascii="Bookman Old Style" w:hAnsi="Bookman Old Style"/>
          <w:sz w:val="24"/>
          <w:szCs w:val="24"/>
        </w:rPr>
        <w:t xml:space="preserve">mployment; whereas Complainant was engaged on the basis of a written contract and subjected to probationary period and eventually being promoted to the position of Assistant Accountant.  Therefore, </w:t>
      </w:r>
      <w:r w:rsidR="00E813F5" w:rsidRPr="00E813F5">
        <w:rPr>
          <w:rFonts w:ascii="Bookman Old Style" w:hAnsi="Bookman Old Style"/>
          <w:b/>
          <w:sz w:val="24"/>
          <w:szCs w:val="24"/>
        </w:rPr>
        <w:t>Section 26A</w:t>
      </w:r>
      <w:r w:rsidR="00E813F5">
        <w:rPr>
          <w:rFonts w:ascii="Bookman Old Style" w:hAnsi="Bookman Old Style"/>
          <w:sz w:val="24"/>
          <w:szCs w:val="24"/>
        </w:rPr>
        <w:t xml:space="preserve"> of the </w:t>
      </w:r>
      <w:r w:rsidR="00E813F5" w:rsidRPr="00E813F5">
        <w:rPr>
          <w:rFonts w:ascii="Bookman Old Style" w:hAnsi="Bookman Old Style"/>
          <w:b/>
          <w:sz w:val="24"/>
          <w:szCs w:val="24"/>
        </w:rPr>
        <w:t>EMPLOYMENT ACT</w:t>
      </w:r>
      <w:r w:rsidR="00AC1F07">
        <w:rPr>
          <w:rFonts w:ascii="Bookman Old Style" w:hAnsi="Bookman Old Style"/>
          <w:b/>
          <w:sz w:val="24"/>
          <w:szCs w:val="24"/>
        </w:rPr>
        <w:t xml:space="preserve"> </w:t>
      </w:r>
      <w:r w:rsidR="00DF7BB4">
        <w:rPr>
          <w:rFonts w:ascii="Bookman Old Style" w:hAnsi="Bookman Old Style"/>
          <w:sz w:val="24"/>
          <w:szCs w:val="24"/>
          <w:vertAlign w:val="superscript"/>
        </w:rPr>
        <w:t>(8)</w:t>
      </w:r>
      <w:r w:rsidR="00E813F5">
        <w:rPr>
          <w:rFonts w:ascii="Bookman Old Style" w:hAnsi="Bookman Old Style"/>
          <w:sz w:val="24"/>
          <w:szCs w:val="24"/>
        </w:rPr>
        <w:t xml:space="preserve"> never applied to her employment.”</w:t>
      </w:r>
      <w:r>
        <w:rPr>
          <w:rFonts w:ascii="Bookman Old Style" w:hAnsi="Bookman Old Style"/>
          <w:sz w:val="24"/>
          <w:szCs w:val="24"/>
        </w:rPr>
        <w:t xml:space="preserve"> </w:t>
      </w:r>
    </w:p>
    <w:p w:rsidR="00E813F5" w:rsidRDefault="00E813F5" w:rsidP="00E94956">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We have perused the said </w:t>
      </w:r>
      <w:r w:rsidRPr="00B75F04">
        <w:rPr>
          <w:rFonts w:ascii="Bookman Old Style" w:hAnsi="Bookman Old Style"/>
          <w:b/>
          <w:sz w:val="24"/>
          <w:szCs w:val="24"/>
        </w:rPr>
        <w:t>Part (IV)</w:t>
      </w:r>
      <w:r>
        <w:rPr>
          <w:rFonts w:ascii="Bookman Old Style" w:hAnsi="Bookman Old Style"/>
          <w:sz w:val="24"/>
          <w:szCs w:val="24"/>
        </w:rPr>
        <w:t xml:space="preserve"> of </w:t>
      </w:r>
      <w:r w:rsidRPr="00E813F5">
        <w:rPr>
          <w:rFonts w:ascii="Bookman Old Style" w:hAnsi="Bookman Old Style"/>
          <w:b/>
          <w:sz w:val="24"/>
          <w:szCs w:val="24"/>
        </w:rPr>
        <w:t>EMPLOYMENT ACT</w:t>
      </w:r>
      <w:r>
        <w:rPr>
          <w:rFonts w:ascii="Bookman Old Style" w:hAnsi="Bookman Old Style"/>
          <w:sz w:val="24"/>
          <w:szCs w:val="24"/>
        </w:rPr>
        <w:t xml:space="preserve"> </w:t>
      </w:r>
      <w:r w:rsidR="00DF7BB4">
        <w:rPr>
          <w:rFonts w:ascii="Bookman Old Style" w:hAnsi="Bookman Old Style"/>
          <w:sz w:val="24"/>
          <w:szCs w:val="24"/>
          <w:vertAlign w:val="superscript"/>
        </w:rPr>
        <w:t>(8)</w:t>
      </w:r>
      <w:r w:rsidR="00DF7BB4">
        <w:rPr>
          <w:rFonts w:ascii="Bookman Old Style" w:hAnsi="Bookman Old Style"/>
          <w:sz w:val="24"/>
          <w:szCs w:val="24"/>
        </w:rPr>
        <w:t xml:space="preserve"> </w:t>
      </w:r>
      <w:r>
        <w:rPr>
          <w:rFonts w:ascii="Bookman Old Style" w:hAnsi="Bookman Old Style"/>
          <w:sz w:val="24"/>
          <w:szCs w:val="24"/>
        </w:rPr>
        <w:t xml:space="preserve">and we have found that </w:t>
      </w:r>
      <w:r w:rsidRPr="00E813F5">
        <w:rPr>
          <w:rFonts w:ascii="Bookman Old Style" w:hAnsi="Bookman Old Style"/>
          <w:b/>
          <w:sz w:val="24"/>
          <w:szCs w:val="24"/>
        </w:rPr>
        <w:t>Section 16</w:t>
      </w:r>
      <w:r>
        <w:rPr>
          <w:rFonts w:ascii="Bookman Old Style" w:hAnsi="Bookman Old Style"/>
          <w:sz w:val="24"/>
          <w:szCs w:val="24"/>
        </w:rPr>
        <w:t xml:space="preserve"> provides that:-</w:t>
      </w:r>
    </w:p>
    <w:p w:rsidR="00E813F5" w:rsidRDefault="00E813F5" w:rsidP="00E813F5">
      <w:pPr>
        <w:pStyle w:val="NoSpacing"/>
        <w:contextualSpacing/>
        <w:jc w:val="both"/>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b/>
          <w:sz w:val="24"/>
          <w:szCs w:val="24"/>
        </w:rPr>
        <w:t>“The provisions of this part shall apply to oral contracts.”</w:t>
      </w:r>
    </w:p>
    <w:p w:rsidR="00E813F5" w:rsidRDefault="00E813F5" w:rsidP="00E813F5">
      <w:pPr>
        <w:pStyle w:val="NoSpacing"/>
        <w:contextualSpacing/>
        <w:jc w:val="both"/>
        <w:rPr>
          <w:rFonts w:ascii="Bookman Old Style" w:hAnsi="Bookman Old Style"/>
          <w:b/>
          <w:sz w:val="24"/>
          <w:szCs w:val="24"/>
        </w:rPr>
      </w:pPr>
    </w:p>
    <w:p w:rsidR="00E813F5" w:rsidRDefault="00E813F5" w:rsidP="00E813F5">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There can be no doubt therefore that, the provisions of </w:t>
      </w:r>
      <w:r w:rsidRPr="00B75F04">
        <w:rPr>
          <w:rFonts w:ascii="Bookman Old Style" w:hAnsi="Bookman Old Style"/>
          <w:b/>
          <w:sz w:val="24"/>
          <w:szCs w:val="24"/>
        </w:rPr>
        <w:t>PART IV</w:t>
      </w:r>
      <w:r>
        <w:rPr>
          <w:rFonts w:ascii="Bookman Old Style" w:hAnsi="Bookman Old Style"/>
          <w:sz w:val="24"/>
          <w:szCs w:val="24"/>
        </w:rPr>
        <w:t xml:space="preserve"> of the </w:t>
      </w:r>
      <w:r w:rsidRPr="00B75F04">
        <w:rPr>
          <w:rFonts w:ascii="Bookman Old Style" w:hAnsi="Bookman Old Style"/>
          <w:b/>
          <w:sz w:val="24"/>
          <w:szCs w:val="24"/>
        </w:rPr>
        <w:t>EMPLOYMENT ACT</w:t>
      </w:r>
      <w:r>
        <w:rPr>
          <w:rFonts w:ascii="Bookman Old Style" w:hAnsi="Bookman Old Style"/>
          <w:sz w:val="24"/>
          <w:szCs w:val="24"/>
        </w:rPr>
        <w:t xml:space="preserve"> </w:t>
      </w:r>
      <w:r w:rsidR="00DF7BB4">
        <w:rPr>
          <w:rFonts w:ascii="Bookman Old Style" w:hAnsi="Bookman Old Style"/>
          <w:sz w:val="24"/>
          <w:szCs w:val="24"/>
          <w:vertAlign w:val="superscript"/>
        </w:rPr>
        <w:t>(8)</w:t>
      </w:r>
      <w:r w:rsidR="00DF7BB4">
        <w:rPr>
          <w:rFonts w:ascii="Bookman Old Style" w:hAnsi="Bookman Old Style"/>
          <w:sz w:val="24"/>
          <w:szCs w:val="24"/>
        </w:rPr>
        <w:t xml:space="preserve"> </w:t>
      </w:r>
      <w:r>
        <w:rPr>
          <w:rFonts w:ascii="Bookman Old Style" w:hAnsi="Bookman Old Style"/>
          <w:sz w:val="24"/>
          <w:szCs w:val="24"/>
        </w:rPr>
        <w:t>applies to oral contract.</w:t>
      </w:r>
    </w:p>
    <w:p w:rsidR="00E813F5" w:rsidRDefault="00E813F5" w:rsidP="00E813F5">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The issue for consideration therefore, is whether the appellant was serving under oral or written contract.</w:t>
      </w:r>
    </w:p>
    <w:p w:rsidR="00E813F5" w:rsidRDefault="00E813F5" w:rsidP="00E813F5">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The evidence as it stands, it is clear that the appellant was serving under Written Contract.  Therefore the Court below cannot be faulted for holding that</w:t>
      </w:r>
      <w:r w:rsidR="00E159DF">
        <w:rPr>
          <w:rFonts w:ascii="Bookman Old Style" w:hAnsi="Bookman Old Style"/>
          <w:sz w:val="24"/>
          <w:szCs w:val="24"/>
        </w:rPr>
        <w:t>,</w:t>
      </w:r>
      <w:r>
        <w:rPr>
          <w:rFonts w:ascii="Bookman Old Style" w:hAnsi="Bookman Old Style"/>
          <w:sz w:val="24"/>
          <w:szCs w:val="24"/>
        </w:rPr>
        <w:t xml:space="preserve"> the provisions of </w:t>
      </w:r>
      <w:r w:rsidRPr="00B75F04">
        <w:rPr>
          <w:rFonts w:ascii="Bookman Old Style" w:hAnsi="Bookman Old Style"/>
          <w:b/>
          <w:sz w:val="24"/>
          <w:szCs w:val="24"/>
        </w:rPr>
        <w:t>PART IV</w:t>
      </w:r>
      <w:r>
        <w:rPr>
          <w:rFonts w:ascii="Bookman Old Style" w:hAnsi="Bookman Old Style"/>
          <w:sz w:val="24"/>
          <w:szCs w:val="24"/>
        </w:rPr>
        <w:t xml:space="preserve"> of the </w:t>
      </w:r>
      <w:r w:rsidRPr="00B75F04">
        <w:rPr>
          <w:rFonts w:ascii="Bookman Old Style" w:hAnsi="Bookman Old Style"/>
          <w:b/>
          <w:sz w:val="24"/>
          <w:szCs w:val="24"/>
        </w:rPr>
        <w:t>EMPLOYMENT ACT</w:t>
      </w:r>
      <w:r>
        <w:rPr>
          <w:rFonts w:ascii="Bookman Old Style" w:hAnsi="Bookman Old Style"/>
          <w:sz w:val="24"/>
          <w:szCs w:val="24"/>
        </w:rPr>
        <w:t xml:space="preserve"> </w:t>
      </w:r>
      <w:r w:rsidR="00313A0D">
        <w:rPr>
          <w:rFonts w:ascii="Bookman Old Style" w:hAnsi="Bookman Old Style"/>
          <w:sz w:val="24"/>
          <w:szCs w:val="24"/>
          <w:vertAlign w:val="superscript"/>
        </w:rPr>
        <w:t>(8)</w:t>
      </w:r>
      <w:r w:rsidR="00313A0D">
        <w:rPr>
          <w:rFonts w:ascii="Bookman Old Style" w:hAnsi="Bookman Old Style"/>
          <w:sz w:val="24"/>
          <w:szCs w:val="24"/>
        </w:rPr>
        <w:t xml:space="preserve"> </w:t>
      </w:r>
      <w:r>
        <w:rPr>
          <w:rFonts w:ascii="Bookman Old Style" w:hAnsi="Bookman Old Style"/>
          <w:sz w:val="24"/>
          <w:szCs w:val="24"/>
        </w:rPr>
        <w:t>do not apply to the appellant’s Contract of</w:t>
      </w:r>
      <w:r w:rsidR="00B75F04">
        <w:rPr>
          <w:rFonts w:ascii="Bookman Old Style" w:hAnsi="Bookman Old Style"/>
          <w:sz w:val="24"/>
          <w:szCs w:val="24"/>
        </w:rPr>
        <w:t xml:space="preserve"> </w:t>
      </w:r>
      <w:r>
        <w:rPr>
          <w:rFonts w:ascii="Bookman Old Style" w:hAnsi="Bookman Old Style"/>
          <w:sz w:val="24"/>
          <w:szCs w:val="24"/>
        </w:rPr>
        <w:t>Employment</w:t>
      </w:r>
      <w:r w:rsidR="00EA2031">
        <w:rPr>
          <w:rFonts w:ascii="Bookman Old Style" w:hAnsi="Bookman Old Style"/>
          <w:sz w:val="24"/>
          <w:szCs w:val="24"/>
        </w:rPr>
        <w:t xml:space="preserve">. </w:t>
      </w:r>
      <w:r w:rsidR="00B75F04">
        <w:rPr>
          <w:rFonts w:ascii="Bookman Old Style" w:hAnsi="Bookman Old Style"/>
          <w:sz w:val="24"/>
          <w:szCs w:val="24"/>
        </w:rPr>
        <w:t>We find no merit in ground two of appeal.</w:t>
      </w:r>
    </w:p>
    <w:p w:rsidR="00482A10" w:rsidRDefault="00B75F04" w:rsidP="00C70F42">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the light of the foregoing, we find no merit in the appeal which is, accordingly dismissed</w:t>
      </w:r>
      <w:r w:rsidR="00C70F42">
        <w:rPr>
          <w:rFonts w:ascii="Bookman Old Style" w:hAnsi="Bookman Old Style"/>
          <w:sz w:val="24"/>
          <w:szCs w:val="24"/>
        </w:rPr>
        <w:t>.</w:t>
      </w:r>
    </w:p>
    <w:p w:rsidR="00A3667C" w:rsidRDefault="00A3667C" w:rsidP="00A3667C">
      <w:pPr>
        <w:pStyle w:val="NoSpacing"/>
        <w:jc w:val="both"/>
        <w:rPr>
          <w:rFonts w:ascii="Bookman Old Style" w:hAnsi="Bookman Old Style"/>
          <w:sz w:val="24"/>
          <w:szCs w:val="24"/>
        </w:rPr>
      </w:pPr>
    </w:p>
    <w:p w:rsidR="00A3667C" w:rsidRDefault="00A3667C" w:rsidP="00A3667C">
      <w:pPr>
        <w:pStyle w:val="NoSpacing"/>
        <w:jc w:val="center"/>
        <w:rPr>
          <w:rFonts w:ascii="Bookman Old Style" w:hAnsi="Bookman Old Style"/>
          <w:sz w:val="24"/>
          <w:szCs w:val="24"/>
        </w:rPr>
      </w:pPr>
      <w:r>
        <w:rPr>
          <w:rFonts w:ascii="Bookman Old Style" w:hAnsi="Bookman Old Style"/>
          <w:sz w:val="24"/>
          <w:szCs w:val="24"/>
        </w:rPr>
        <w:t>………………………………..</w:t>
      </w:r>
    </w:p>
    <w:p w:rsidR="00A3667C" w:rsidRDefault="00A3667C" w:rsidP="00A3667C">
      <w:pPr>
        <w:pStyle w:val="NoSpacing"/>
        <w:jc w:val="center"/>
        <w:rPr>
          <w:rFonts w:ascii="Bookman Old Style" w:hAnsi="Bookman Old Style"/>
          <w:sz w:val="24"/>
          <w:szCs w:val="24"/>
        </w:rPr>
      </w:pPr>
      <w:r>
        <w:rPr>
          <w:rFonts w:ascii="Bookman Old Style" w:hAnsi="Bookman Old Style"/>
          <w:sz w:val="24"/>
          <w:szCs w:val="24"/>
        </w:rPr>
        <w:t xml:space="preserve">L. P. </w:t>
      </w:r>
      <w:proofErr w:type="spellStart"/>
      <w:r>
        <w:rPr>
          <w:rFonts w:ascii="Bookman Old Style" w:hAnsi="Bookman Old Style"/>
          <w:sz w:val="24"/>
          <w:szCs w:val="24"/>
        </w:rPr>
        <w:t>Chibesakunda</w:t>
      </w:r>
      <w:proofErr w:type="spellEnd"/>
    </w:p>
    <w:p w:rsidR="00A3667C" w:rsidRDefault="00A3667C" w:rsidP="00A3667C">
      <w:pPr>
        <w:pStyle w:val="NoSpacing"/>
        <w:jc w:val="center"/>
        <w:rPr>
          <w:rFonts w:ascii="Bookman Old Style" w:hAnsi="Bookman Old Style"/>
          <w:b/>
          <w:sz w:val="24"/>
          <w:szCs w:val="24"/>
          <w:u w:val="single"/>
        </w:rPr>
      </w:pPr>
      <w:r>
        <w:rPr>
          <w:rFonts w:ascii="Bookman Old Style" w:hAnsi="Bookman Old Style"/>
          <w:b/>
          <w:sz w:val="24"/>
          <w:szCs w:val="24"/>
          <w:u w:val="single"/>
        </w:rPr>
        <w:t>SUPREME COURT JUDGE</w:t>
      </w:r>
    </w:p>
    <w:p w:rsidR="00A3667C" w:rsidRDefault="00A3667C" w:rsidP="00A3667C">
      <w:pPr>
        <w:pStyle w:val="NoSpacing"/>
        <w:jc w:val="center"/>
        <w:rPr>
          <w:rFonts w:ascii="Bookman Old Style" w:hAnsi="Bookman Old Style"/>
          <w:b/>
          <w:sz w:val="24"/>
          <w:szCs w:val="24"/>
          <w:u w:val="single"/>
        </w:rPr>
      </w:pPr>
    </w:p>
    <w:p w:rsidR="00A3667C" w:rsidRDefault="00A3667C" w:rsidP="00A3667C">
      <w:pPr>
        <w:pStyle w:val="NoSpacing"/>
        <w:jc w:val="center"/>
        <w:rPr>
          <w:rFonts w:ascii="Bookman Old Style" w:hAnsi="Bookman Old Style"/>
          <w:b/>
          <w:sz w:val="24"/>
          <w:szCs w:val="24"/>
          <w:u w:val="single"/>
        </w:rPr>
      </w:pPr>
    </w:p>
    <w:p w:rsidR="00A3667C" w:rsidRDefault="00A3667C" w:rsidP="00A3667C">
      <w:pPr>
        <w:pStyle w:val="NoSpacing"/>
        <w:jc w:val="both"/>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 xml:space="preserve">   …………………………………….</w:t>
      </w:r>
    </w:p>
    <w:p w:rsidR="00A3667C" w:rsidRDefault="00A3667C" w:rsidP="00A3667C">
      <w:pPr>
        <w:pStyle w:val="NoSpacing"/>
        <w:jc w:val="both"/>
        <w:rPr>
          <w:rFonts w:ascii="Bookman Old Style" w:hAnsi="Bookman Old Style"/>
          <w:sz w:val="24"/>
          <w:szCs w:val="24"/>
        </w:rPr>
      </w:pPr>
      <w:r>
        <w:rPr>
          <w:rFonts w:ascii="Bookman Old Style" w:hAnsi="Bookman Old Style"/>
          <w:sz w:val="24"/>
          <w:szCs w:val="24"/>
        </w:rPr>
        <w:t xml:space="preserve">          M. E. </w:t>
      </w:r>
      <w:proofErr w:type="spellStart"/>
      <w:r>
        <w:rPr>
          <w:rFonts w:ascii="Bookman Old Style" w:hAnsi="Bookman Old Style"/>
          <w:sz w:val="24"/>
          <w:szCs w:val="24"/>
        </w:rPr>
        <w:t>Wanki</w:t>
      </w:r>
      <w:proofErr w:type="spell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P. </w:t>
      </w:r>
      <w:proofErr w:type="spellStart"/>
      <w:r>
        <w:rPr>
          <w:rFonts w:ascii="Bookman Old Style" w:hAnsi="Bookman Old Style"/>
          <w:sz w:val="24"/>
          <w:szCs w:val="24"/>
        </w:rPr>
        <w:t>Musonda</w:t>
      </w:r>
      <w:proofErr w:type="spellEnd"/>
    </w:p>
    <w:p w:rsidR="00A3667C" w:rsidRDefault="00A3667C" w:rsidP="00A3667C">
      <w:pPr>
        <w:pStyle w:val="NoSpacing"/>
        <w:jc w:val="both"/>
        <w:rPr>
          <w:rFonts w:ascii="Bookman Old Style" w:hAnsi="Bookman Old Style"/>
          <w:b/>
          <w:sz w:val="24"/>
          <w:szCs w:val="24"/>
          <w:u w:val="single"/>
        </w:rPr>
      </w:pPr>
      <w:r>
        <w:rPr>
          <w:rFonts w:ascii="Bookman Old Style" w:hAnsi="Bookman Old Style"/>
          <w:sz w:val="24"/>
          <w:szCs w:val="24"/>
        </w:rPr>
        <w:t xml:space="preserve">   </w:t>
      </w:r>
      <w:r>
        <w:rPr>
          <w:rFonts w:ascii="Bookman Old Style" w:hAnsi="Bookman Old Style"/>
          <w:b/>
          <w:sz w:val="24"/>
          <w:szCs w:val="24"/>
          <w:u w:val="single"/>
        </w:rPr>
        <w:t>SUPREME COURT JUDGE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u w:val="single"/>
        </w:rPr>
        <w:t>SUPREME COURT JUDGE</w:t>
      </w:r>
    </w:p>
    <w:sectPr w:rsidR="00A3667C" w:rsidSect="00482A10">
      <w:footerReference w:type="default" r:id="rId7"/>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C6" w:rsidRDefault="007719C6" w:rsidP="00CE4E16">
      <w:pPr>
        <w:spacing w:after="0" w:line="240" w:lineRule="auto"/>
      </w:pPr>
      <w:r>
        <w:separator/>
      </w:r>
    </w:p>
  </w:endnote>
  <w:endnote w:type="continuationSeparator" w:id="1">
    <w:p w:rsidR="007719C6" w:rsidRDefault="007719C6" w:rsidP="00CE4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858"/>
      <w:docPartObj>
        <w:docPartGallery w:val="Page Numbers (Bottom of Page)"/>
        <w:docPartUnique/>
      </w:docPartObj>
    </w:sdtPr>
    <w:sdtContent>
      <w:p w:rsidR="00E813F5" w:rsidRDefault="00E813F5">
        <w:pPr>
          <w:pStyle w:val="Footer"/>
          <w:jc w:val="center"/>
        </w:pPr>
        <w:r>
          <w:rPr>
            <w:b/>
          </w:rPr>
          <w:t>J</w:t>
        </w:r>
        <w:fldSimple w:instr=" PAGE   \* MERGEFORMAT ">
          <w:r w:rsidR="00297288">
            <w:rPr>
              <w:noProof/>
            </w:rPr>
            <w:t>15</w:t>
          </w:r>
        </w:fldSimple>
      </w:p>
    </w:sdtContent>
  </w:sdt>
  <w:p w:rsidR="00E813F5" w:rsidRDefault="00E81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C6" w:rsidRDefault="007719C6" w:rsidP="00CE4E16">
      <w:pPr>
        <w:spacing w:after="0" w:line="240" w:lineRule="auto"/>
      </w:pPr>
      <w:r>
        <w:separator/>
      </w:r>
    </w:p>
  </w:footnote>
  <w:footnote w:type="continuationSeparator" w:id="1">
    <w:p w:rsidR="007719C6" w:rsidRDefault="007719C6" w:rsidP="00CE4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05A8"/>
    <w:multiLevelType w:val="hybridMultilevel"/>
    <w:tmpl w:val="D7E27DFA"/>
    <w:lvl w:ilvl="0" w:tplc="D75C7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7286B"/>
    <w:multiLevelType w:val="hybridMultilevel"/>
    <w:tmpl w:val="1218937A"/>
    <w:lvl w:ilvl="0" w:tplc="4F7A8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30D1A"/>
    <w:multiLevelType w:val="hybridMultilevel"/>
    <w:tmpl w:val="38243A4A"/>
    <w:lvl w:ilvl="0" w:tplc="655E54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B152FD2"/>
    <w:multiLevelType w:val="hybridMultilevel"/>
    <w:tmpl w:val="BB2C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82A10"/>
    <w:rsid w:val="00011F03"/>
    <w:rsid w:val="000318AB"/>
    <w:rsid w:val="000E0A1F"/>
    <w:rsid w:val="0011123E"/>
    <w:rsid w:val="001157CC"/>
    <w:rsid w:val="00121CBC"/>
    <w:rsid w:val="00126260"/>
    <w:rsid w:val="001457BB"/>
    <w:rsid w:val="001568E2"/>
    <w:rsid w:val="0018400B"/>
    <w:rsid w:val="001A1581"/>
    <w:rsid w:val="001B5A3F"/>
    <w:rsid w:val="001C1684"/>
    <w:rsid w:val="001D6E3E"/>
    <w:rsid w:val="00212791"/>
    <w:rsid w:val="00240EED"/>
    <w:rsid w:val="00247716"/>
    <w:rsid w:val="00272843"/>
    <w:rsid w:val="00282351"/>
    <w:rsid w:val="00297288"/>
    <w:rsid w:val="002D2CC3"/>
    <w:rsid w:val="002E502A"/>
    <w:rsid w:val="002F17D2"/>
    <w:rsid w:val="003014F4"/>
    <w:rsid w:val="00313A0D"/>
    <w:rsid w:val="00321802"/>
    <w:rsid w:val="00327108"/>
    <w:rsid w:val="00335F26"/>
    <w:rsid w:val="00341338"/>
    <w:rsid w:val="00376E13"/>
    <w:rsid w:val="003A45F0"/>
    <w:rsid w:val="003C44A2"/>
    <w:rsid w:val="003E2BFC"/>
    <w:rsid w:val="003E41CE"/>
    <w:rsid w:val="00420BC1"/>
    <w:rsid w:val="00467903"/>
    <w:rsid w:val="00467E3C"/>
    <w:rsid w:val="00473491"/>
    <w:rsid w:val="00482A10"/>
    <w:rsid w:val="004D71D6"/>
    <w:rsid w:val="004E26F8"/>
    <w:rsid w:val="00514F4E"/>
    <w:rsid w:val="0058397A"/>
    <w:rsid w:val="005865E2"/>
    <w:rsid w:val="005954AF"/>
    <w:rsid w:val="00595D8E"/>
    <w:rsid w:val="005973C4"/>
    <w:rsid w:val="00597A65"/>
    <w:rsid w:val="005A6A76"/>
    <w:rsid w:val="005B3D18"/>
    <w:rsid w:val="005C053F"/>
    <w:rsid w:val="005C5469"/>
    <w:rsid w:val="005D70C2"/>
    <w:rsid w:val="00636C2F"/>
    <w:rsid w:val="00643298"/>
    <w:rsid w:val="006453BD"/>
    <w:rsid w:val="00653948"/>
    <w:rsid w:val="0066357D"/>
    <w:rsid w:val="00681A7C"/>
    <w:rsid w:val="0068261C"/>
    <w:rsid w:val="0069468E"/>
    <w:rsid w:val="006A17E4"/>
    <w:rsid w:val="007161F1"/>
    <w:rsid w:val="00717381"/>
    <w:rsid w:val="007719C6"/>
    <w:rsid w:val="007E257A"/>
    <w:rsid w:val="007E69FC"/>
    <w:rsid w:val="00824E06"/>
    <w:rsid w:val="00854127"/>
    <w:rsid w:val="008655E1"/>
    <w:rsid w:val="00887863"/>
    <w:rsid w:val="008A13CC"/>
    <w:rsid w:val="008A1F59"/>
    <w:rsid w:val="008A2118"/>
    <w:rsid w:val="008E71C7"/>
    <w:rsid w:val="00916D49"/>
    <w:rsid w:val="0093466E"/>
    <w:rsid w:val="0096461D"/>
    <w:rsid w:val="00A2781F"/>
    <w:rsid w:val="00A3667C"/>
    <w:rsid w:val="00A54F92"/>
    <w:rsid w:val="00A60D2A"/>
    <w:rsid w:val="00A9383C"/>
    <w:rsid w:val="00A945F1"/>
    <w:rsid w:val="00AA5E42"/>
    <w:rsid w:val="00AC1F07"/>
    <w:rsid w:val="00AF448F"/>
    <w:rsid w:val="00B31587"/>
    <w:rsid w:val="00B343B4"/>
    <w:rsid w:val="00B75F04"/>
    <w:rsid w:val="00B7612B"/>
    <w:rsid w:val="00B95983"/>
    <w:rsid w:val="00BA1B2C"/>
    <w:rsid w:val="00BE6D20"/>
    <w:rsid w:val="00C00AE6"/>
    <w:rsid w:val="00C040D3"/>
    <w:rsid w:val="00C17D58"/>
    <w:rsid w:val="00C70F42"/>
    <w:rsid w:val="00C8452A"/>
    <w:rsid w:val="00C96381"/>
    <w:rsid w:val="00CB47E8"/>
    <w:rsid w:val="00CC5AB7"/>
    <w:rsid w:val="00CD311C"/>
    <w:rsid w:val="00CE40B9"/>
    <w:rsid w:val="00CE4E16"/>
    <w:rsid w:val="00CE626D"/>
    <w:rsid w:val="00CF2179"/>
    <w:rsid w:val="00D04BD6"/>
    <w:rsid w:val="00D469F9"/>
    <w:rsid w:val="00D53C3D"/>
    <w:rsid w:val="00D60EC2"/>
    <w:rsid w:val="00D84F98"/>
    <w:rsid w:val="00DB65BB"/>
    <w:rsid w:val="00DB7F4D"/>
    <w:rsid w:val="00DC2681"/>
    <w:rsid w:val="00DF7BB4"/>
    <w:rsid w:val="00E159DF"/>
    <w:rsid w:val="00E17E1A"/>
    <w:rsid w:val="00E329A7"/>
    <w:rsid w:val="00E442BC"/>
    <w:rsid w:val="00E657DB"/>
    <w:rsid w:val="00E755A6"/>
    <w:rsid w:val="00E813F5"/>
    <w:rsid w:val="00E83E5F"/>
    <w:rsid w:val="00E94187"/>
    <w:rsid w:val="00E94956"/>
    <w:rsid w:val="00EA0AAE"/>
    <w:rsid w:val="00EA2031"/>
    <w:rsid w:val="00EB1E8A"/>
    <w:rsid w:val="00EE2D84"/>
    <w:rsid w:val="00F128B4"/>
    <w:rsid w:val="00F1766E"/>
    <w:rsid w:val="00F46FC9"/>
    <w:rsid w:val="00F67B03"/>
    <w:rsid w:val="00FD2FCA"/>
    <w:rsid w:val="00FD3131"/>
    <w:rsid w:val="00FE28A1"/>
    <w:rsid w:val="00FF3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A10"/>
    <w:pPr>
      <w:spacing w:after="0" w:line="240" w:lineRule="auto"/>
    </w:pPr>
  </w:style>
  <w:style w:type="paragraph" w:styleId="ListParagraph">
    <w:name w:val="List Paragraph"/>
    <w:basedOn w:val="Normal"/>
    <w:uiPriority w:val="34"/>
    <w:qFormat/>
    <w:rsid w:val="00327108"/>
    <w:pPr>
      <w:ind w:left="720"/>
      <w:contextualSpacing/>
    </w:pPr>
  </w:style>
  <w:style w:type="paragraph" w:styleId="Header">
    <w:name w:val="header"/>
    <w:basedOn w:val="Normal"/>
    <w:link w:val="HeaderChar"/>
    <w:uiPriority w:val="99"/>
    <w:semiHidden/>
    <w:unhideWhenUsed/>
    <w:rsid w:val="00CE4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E16"/>
  </w:style>
  <w:style w:type="paragraph" w:styleId="Footer">
    <w:name w:val="footer"/>
    <w:basedOn w:val="Normal"/>
    <w:link w:val="FooterChar"/>
    <w:uiPriority w:val="99"/>
    <w:unhideWhenUsed/>
    <w:rsid w:val="00CE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2012-05-22T09:38:00Z</cp:lastPrinted>
  <dcterms:created xsi:type="dcterms:W3CDTF">2012-09-20T11:20:00Z</dcterms:created>
  <dcterms:modified xsi:type="dcterms:W3CDTF">2012-09-20T11:20:00Z</dcterms:modified>
</cp:coreProperties>
</file>