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6" w:rsidRPr="005134CD" w:rsidRDefault="00C36D96" w:rsidP="00C36D96">
      <w:pPr>
        <w:spacing w:line="240" w:lineRule="auto"/>
        <w:rPr>
          <w:rFonts w:ascii="Bookman Old Style" w:hAnsi="Bookman Old Style" w:cstheme="minorHAnsi"/>
          <w:b/>
          <w:sz w:val="24"/>
          <w:szCs w:val="24"/>
          <w:u w:val="single"/>
        </w:rPr>
      </w:pPr>
      <w:r>
        <w:rPr>
          <w:rFonts w:ascii="Bookman Old Style" w:hAnsi="Bookman Old Style" w:cstheme="minorHAnsi"/>
          <w:b/>
          <w:sz w:val="28"/>
          <w:szCs w:val="28"/>
        </w:rPr>
        <w:t>IN THE SUPREME COURT OF</w:t>
      </w:r>
      <w:r w:rsidRPr="005134CD">
        <w:rPr>
          <w:rFonts w:ascii="Bookman Old Style" w:hAnsi="Bookman Old Style" w:cstheme="minorHAnsi"/>
          <w:b/>
          <w:sz w:val="28"/>
          <w:szCs w:val="28"/>
        </w:rPr>
        <w:t xml:space="preserve"> ZAMBIA </w:t>
      </w:r>
      <w:r>
        <w:rPr>
          <w:rFonts w:ascii="Bookman Old Style" w:hAnsi="Bookman Old Style" w:cstheme="minorHAnsi"/>
          <w:b/>
          <w:sz w:val="28"/>
          <w:szCs w:val="28"/>
        </w:rPr>
        <w:t xml:space="preserve">           </w:t>
      </w:r>
      <w:r>
        <w:rPr>
          <w:rFonts w:ascii="Bookman Old Style" w:hAnsi="Bookman Old Style" w:cstheme="minorHAnsi"/>
          <w:b/>
          <w:sz w:val="24"/>
          <w:szCs w:val="24"/>
          <w:u w:val="single"/>
        </w:rPr>
        <w:t>SCZ /8/246/2011</w:t>
      </w:r>
    </w:p>
    <w:p w:rsidR="00C36D96" w:rsidRPr="000007A4" w:rsidRDefault="00C36D96" w:rsidP="00C36D96">
      <w:pPr>
        <w:spacing w:after="0"/>
        <w:rPr>
          <w:rFonts w:ascii="Bookman Old Style" w:hAnsi="Bookman Old Style" w:cstheme="minorHAnsi"/>
          <w:b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sz w:val="28"/>
          <w:szCs w:val="28"/>
        </w:rPr>
        <w:t>HOLDEN AT LUSAKA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  <w:t xml:space="preserve">       </w:t>
      </w:r>
      <w:r>
        <w:rPr>
          <w:rFonts w:ascii="Bookman Old Style" w:hAnsi="Bookman Old Style" w:cstheme="minorHAnsi"/>
          <w:b/>
          <w:sz w:val="28"/>
          <w:szCs w:val="28"/>
        </w:rPr>
        <w:tab/>
      </w:r>
      <w:r>
        <w:rPr>
          <w:rFonts w:ascii="Bookman Old Style" w:hAnsi="Bookman Old Style" w:cstheme="minorHAnsi"/>
          <w:b/>
          <w:sz w:val="28"/>
          <w:szCs w:val="28"/>
        </w:rPr>
        <w:tab/>
      </w:r>
    </w:p>
    <w:p w:rsidR="00C36D96" w:rsidRPr="005134CD" w:rsidRDefault="00C36D96" w:rsidP="00C36D96">
      <w:pPr>
        <w:spacing w:after="0"/>
        <w:rPr>
          <w:rFonts w:ascii="Bookman Old Style" w:hAnsi="Bookman Old Style" w:cstheme="minorHAnsi"/>
          <w:sz w:val="28"/>
          <w:szCs w:val="28"/>
        </w:rPr>
      </w:pPr>
      <w:r w:rsidRPr="000007A4">
        <w:rPr>
          <w:rFonts w:ascii="Bookman Old Style" w:hAnsi="Bookman Old Style" w:cstheme="minorHAnsi"/>
          <w:sz w:val="28"/>
          <w:szCs w:val="28"/>
        </w:rPr>
        <w:t>(Ci</w:t>
      </w:r>
      <w:r w:rsidRPr="005134CD">
        <w:rPr>
          <w:rFonts w:ascii="Bookman Old Style" w:hAnsi="Bookman Old Style" w:cstheme="minorHAnsi"/>
          <w:sz w:val="28"/>
          <w:szCs w:val="28"/>
        </w:rPr>
        <w:t>vil Jurisdiction)</w:t>
      </w:r>
    </w:p>
    <w:p w:rsidR="00C36D96" w:rsidRDefault="00C36D96" w:rsidP="00C36D96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36D96" w:rsidRDefault="00C36D96" w:rsidP="00C36D96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36D96" w:rsidRPr="0009170F" w:rsidRDefault="00C36D96" w:rsidP="00C36D96">
      <w:pPr>
        <w:spacing w:after="0" w:line="240" w:lineRule="auto"/>
        <w:rPr>
          <w:rFonts w:ascii="Bookman Old Style" w:hAnsi="Bookman Old Style" w:cstheme="minorHAnsi"/>
          <w:b/>
          <w:sz w:val="28"/>
          <w:szCs w:val="28"/>
        </w:rPr>
      </w:pPr>
      <w:r w:rsidRPr="0009170F">
        <w:rPr>
          <w:rFonts w:ascii="Bookman Old Style" w:hAnsi="Bookman Old Style" w:cstheme="minorHAnsi"/>
          <w:b/>
          <w:sz w:val="28"/>
          <w:szCs w:val="28"/>
        </w:rPr>
        <w:t>BETWEEN:</w:t>
      </w:r>
    </w:p>
    <w:p w:rsidR="00C36D96" w:rsidRDefault="00C36D96" w:rsidP="00C36D96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36D96" w:rsidRDefault="00C36D96" w:rsidP="00C36D96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36D96" w:rsidRPr="00C36D96" w:rsidRDefault="00C36D96" w:rsidP="00C36D96">
      <w:pPr>
        <w:spacing w:line="36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>CO</w:t>
      </w:r>
      <w:r>
        <w:rPr>
          <w:rFonts w:ascii="Bookman Old Style" w:eastAsia="Calibri" w:hAnsi="Bookman Old Style" w:cs="Calibri"/>
          <w:b/>
          <w:sz w:val="28"/>
          <w:szCs w:val="28"/>
        </w:rPr>
        <w:t>LLINS K</w:t>
      </w:r>
      <w:r w:rsidR="006633E4">
        <w:rPr>
          <w:rFonts w:ascii="Bookman Old Style" w:eastAsia="Calibri" w:hAnsi="Bookman Old Style" w:cs="Calibri"/>
          <w:b/>
          <w:sz w:val="28"/>
          <w:szCs w:val="28"/>
        </w:rPr>
        <w:t>INGHORN</w:t>
      </w:r>
      <w:r>
        <w:rPr>
          <w:rFonts w:ascii="Bookman Old Style" w:eastAsia="Calibri" w:hAnsi="Bookman Old Style" w:cs="Calibri"/>
          <w:b/>
          <w:sz w:val="28"/>
          <w:szCs w:val="28"/>
        </w:rPr>
        <w:t xml:space="preserve"> AND 22 OTHERS </w:t>
      </w:r>
      <w:r>
        <w:rPr>
          <w:rFonts w:ascii="Bookman Old Style" w:eastAsia="Calibri" w:hAnsi="Bookman Old Style" w:cs="Calibri"/>
          <w:b/>
          <w:sz w:val="28"/>
          <w:szCs w:val="28"/>
        </w:rPr>
        <w:tab/>
      </w:r>
      <w:r>
        <w:rPr>
          <w:rFonts w:ascii="Bookman Old Style" w:eastAsia="Calibri" w:hAnsi="Bookman Old Style" w:cs="Calibri"/>
          <w:b/>
          <w:sz w:val="28"/>
          <w:szCs w:val="28"/>
        </w:rPr>
        <w:tab/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>APPELLANTS</w:t>
      </w:r>
    </w:p>
    <w:p w:rsidR="00C36D96" w:rsidRPr="00C36D96" w:rsidRDefault="00C36D96" w:rsidP="00C36D96">
      <w:pPr>
        <w:spacing w:line="36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>AND</w:t>
      </w:r>
    </w:p>
    <w:p w:rsidR="00C36D96" w:rsidRPr="00C36D96" w:rsidRDefault="00C36D96" w:rsidP="00C36D96">
      <w:pPr>
        <w:spacing w:line="36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>TRUSTEES FOR WOMEN FOR CHANGE</w:t>
      </w:r>
      <w:r>
        <w:rPr>
          <w:rFonts w:ascii="Bookman Old Style" w:eastAsia="Calibri" w:hAnsi="Bookman Old Style" w:cs="Calibri"/>
          <w:b/>
          <w:sz w:val="28"/>
          <w:szCs w:val="28"/>
        </w:rPr>
        <w:tab/>
        <w:t xml:space="preserve">      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>1</w:t>
      </w:r>
      <w:r w:rsidRPr="00C36D96">
        <w:rPr>
          <w:rFonts w:ascii="Bookman Old Style" w:eastAsia="Calibri" w:hAnsi="Bookman Old Style" w:cs="Calibri"/>
          <w:b/>
          <w:sz w:val="28"/>
          <w:szCs w:val="28"/>
          <w:vertAlign w:val="superscript"/>
        </w:rPr>
        <w:t>ST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 RESPONDENT</w:t>
      </w:r>
    </w:p>
    <w:p w:rsidR="00C36D96" w:rsidRDefault="00C36D96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STAR FURNITURE MANUFACTURING </w:t>
      </w:r>
    </w:p>
    <w:p w:rsidR="00C36D96" w:rsidRDefault="00C36D96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COMPANY LIMITED </w:t>
      </w:r>
      <w:r>
        <w:rPr>
          <w:rFonts w:ascii="Bookman Old Style" w:eastAsia="Calibri" w:hAnsi="Bookman Old Style" w:cs="Calibri"/>
          <w:b/>
          <w:sz w:val="28"/>
          <w:szCs w:val="28"/>
        </w:rPr>
        <w:tab/>
      </w:r>
      <w:r>
        <w:rPr>
          <w:rFonts w:ascii="Bookman Old Style" w:eastAsia="Calibri" w:hAnsi="Bookman Old Style" w:cs="Calibri"/>
          <w:b/>
          <w:sz w:val="28"/>
          <w:szCs w:val="28"/>
        </w:rPr>
        <w:tab/>
      </w:r>
      <w:r>
        <w:rPr>
          <w:rFonts w:ascii="Bookman Old Style" w:eastAsia="Calibri" w:hAnsi="Bookman Old Style" w:cs="Calibri"/>
          <w:b/>
          <w:sz w:val="28"/>
          <w:szCs w:val="28"/>
        </w:rPr>
        <w:tab/>
      </w:r>
      <w:r>
        <w:rPr>
          <w:rFonts w:ascii="Bookman Old Style" w:eastAsia="Calibri" w:hAnsi="Bookman Old Style" w:cs="Calibri"/>
          <w:b/>
          <w:sz w:val="28"/>
          <w:szCs w:val="28"/>
        </w:rPr>
        <w:tab/>
        <w:t xml:space="preserve">      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>2</w:t>
      </w:r>
      <w:r w:rsidRPr="00C36D96">
        <w:rPr>
          <w:rFonts w:ascii="Bookman Old Style" w:eastAsia="Calibri" w:hAnsi="Bookman Old Style" w:cs="Calibri"/>
          <w:b/>
          <w:sz w:val="28"/>
          <w:szCs w:val="28"/>
          <w:vertAlign w:val="superscript"/>
        </w:rPr>
        <w:t>ND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 RESPONDENT</w:t>
      </w:r>
    </w:p>
    <w:p w:rsidR="00C36D96" w:rsidRPr="00C36D96" w:rsidRDefault="00C36D96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</w:p>
    <w:p w:rsidR="00C36D96" w:rsidRDefault="00C36D96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TRUSTEES FOR AFRICAN NATIONAL </w:t>
      </w:r>
    </w:p>
    <w:p w:rsidR="00C36D96" w:rsidRDefault="00C36D96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CONGRESS OF SOUTH AFRICA  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ab/>
      </w:r>
      <w:r>
        <w:rPr>
          <w:rFonts w:ascii="Bookman Old Style" w:eastAsia="Calibri" w:hAnsi="Bookman Old Style" w:cs="Calibri"/>
          <w:b/>
          <w:sz w:val="28"/>
          <w:szCs w:val="28"/>
        </w:rPr>
        <w:tab/>
        <w:t xml:space="preserve">      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>3</w:t>
      </w:r>
      <w:r w:rsidRPr="00C36D96">
        <w:rPr>
          <w:rFonts w:ascii="Bookman Old Style" w:eastAsia="Calibri" w:hAnsi="Bookman Old Style" w:cs="Calibri"/>
          <w:b/>
          <w:sz w:val="28"/>
          <w:szCs w:val="28"/>
          <w:vertAlign w:val="superscript"/>
        </w:rPr>
        <w:t>RD</w:t>
      </w:r>
      <w:r w:rsidRPr="00C36D96">
        <w:rPr>
          <w:rFonts w:ascii="Bookman Old Style" w:eastAsia="Calibri" w:hAnsi="Bookman Old Style" w:cs="Calibri"/>
          <w:b/>
          <w:sz w:val="28"/>
          <w:szCs w:val="28"/>
        </w:rPr>
        <w:t xml:space="preserve"> RESPONDENT</w:t>
      </w:r>
    </w:p>
    <w:p w:rsidR="00DD5B07" w:rsidRPr="00C36D96" w:rsidRDefault="00DD5B07" w:rsidP="00C36D96">
      <w:pPr>
        <w:spacing w:after="0" w:line="240" w:lineRule="auto"/>
        <w:rPr>
          <w:rFonts w:ascii="Bookman Old Style" w:eastAsia="Calibri" w:hAnsi="Bookman Old Style" w:cs="Calibri"/>
          <w:b/>
          <w:sz w:val="28"/>
          <w:szCs w:val="28"/>
        </w:rPr>
      </w:pPr>
    </w:p>
    <w:p w:rsidR="00C36D96" w:rsidRPr="005134CD" w:rsidRDefault="00C36D96" w:rsidP="00C36D96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36D96" w:rsidRDefault="00C36D96" w:rsidP="00C36D96">
      <w:pPr>
        <w:spacing w:line="240" w:lineRule="auto"/>
        <w:jc w:val="both"/>
        <w:rPr>
          <w:rFonts w:ascii="Bookman Old Style" w:hAnsi="Bookman Old Style" w:cstheme="minorHAnsi"/>
          <w:b/>
          <w:i/>
          <w:sz w:val="28"/>
          <w:szCs w:val="28"/>
        </w:rPr>
      </w:pPr>
      <w:r>
        <w:rPr>
          <w:rFonts w:ascii="Bookman Old Style" w:hAnsi="Bookman Old Style" w:cstheme="minorHAnsi"/>
          <w:b/>
          <w:i/>
          <w:sz w:val="28"/>
          <w:szCs w:val="28"/>
        </w:rPr>
        <w:t>Before Hon. Mrs. Ju</w:t>
      </w:r>
      <w:r w:rsidR="005952ED">
        <w:rPr>
          <w:rFonts w:ascii="Bookman Old Style" w:hAnsi="Bookman Old Style" w:cstheme="minorHAnsi"/>
          <w:b/>
          <w:i/>
          <w:sz w:val="28"/>
          <w:szCs w:val="28"/>
        </w:rPr>
        <w:t>stice E.N.C Muyovwe on the 11</w:t>
      </w:r>
      <w:r w:rsidR="005952ED" w:rsidRPr="005952ED">
        <w:rPr>
          <w:rFonts w:ascii="Bookman Old Style" w:hAnsi="Bookman Old Style" w:cstheme="minorHAnsi"/>
          <w:b/>
          <w:i/>
          <w:sz w:val="28"/>
          <w:szCs w:val="28"/>
          <w:vertAlign w:val="superscript"/>
        </w:rPr>
        <w:t>th</w:t>
      </w:r>
      <w:r w:rsidR="005952ED">
        <w:rPr>
          <w:rFonts w:ascii="Bookman Old Style" w:hAnsi="Bookman Old Style" w:cstheme="minorHAnsi"/>
          <w:b/>
          <w:i/>
          <w:sz w:val="28"/>
          <w:szCs w:val="28"/>
        </w:rPr>
        <w:t xml:space="preserve"> </w:t>
      </w:r>
      <w:r w:rsidR="00021FB0">
        <w:rPr>
          <w:rFonts w:ascii="Bookman Old Style" w:hAnsi="Bookman Old Style" w:cstheme="minorHAnsi"/>
          <w:b/>
          <w:i/>
          <w:sz w:val="28"/>
          <w:szCs w:val="28"/>
        </w:rPr>
        <w:t xml:space="preserve">September, </w:t>
      </w:r>
      <w:r>
        <w:rPr>
          <w:rFonts w:ascii="Bookman Old Style" w:hAnsi="Bookman Old Style" w:cstheme="minorHAnsi"/>
          <w:b/>
          <w:i/>
          <w:sz w:val="28"/>
          <w:szCs w:val="28"/>
        </w:rPr>
        <w:t>2012</w:t>
      </w:r>
      <w:r w:rsidR="009B1646">
        <w:rPr>
          <w:rFonts w:ascii="Bookman Old Style" w:hAnsi="Bookman Old Style" w:cstheme="minorHAnsi"/>
          <w:b/>
          <w:i/>
          <w:sz w:val="28"/>
          <w:szCs w:val="28"/>
        </w:rPr>
        <w:t>.</w:t>
      </w:r>
    </w:p>
    <w:p w:rsidR="00C36D96" w:rsidRPr="00951B36" w:rsidRDefault="00C36D96" w:rsidP="00C36D96">
      <w:pPr>
        <w:spacing w:after="0" w:line="240" w:lineRule="auto"/>
        <w:rPr>
          <w:rFonts w:ascii="Bookman Old Style" w:hAnsi="Bookman Old Style" w:cstheme="minorHAnsi"/>
          <w:b/>
          <w:sz w:val="28"/>
          <w:szCs w:val="28"/>
        </w:rPr>
      </w:pPr>
    </w:p>
    <w:p w:rsidR="00C36D96" w:rsidRDefault="00C36D96" w:rsidP="00C36D9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 the Appellants:  Dr. </w:t>
      </w:r>
      <w:r w:rsidR="005952ED">
        <w:rPr>
          <w:rFonts w:ascii="Bookman Old Style" w:hAnsi="Bookman Old Style"/>
          <w:sz w:val="28"/>
          <w:szCs w:val="28"/>
        </w:rPr>
        <w:t xml:space="preserve"> J. </w:t>
      </w:r>
      <w:r>
        <w:rPr>
          <w:rFonts w:ascii="Bookman Old Style" w:hAnsi="Bookman Old Style"/>
          <w:sz w:val="28"/>
          <w:szCs w:val="28"/>
        </w:rPr>
        <w:t>Mulwila S.C., Messrs Ituna Partners</w:t>
      </w:r>
    </w:p>
    <w:p w:rsidR="00C36D96" w:rsidRDefault="00C36D96" w:rsidP="009B164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C36D96" w:rsidRDefault="00C36D96" w:rsidP="00C36D96">
      <w:pPr>
        <w:tabs>
          <w:tab w:val="left" w:pos="537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the Respondent</w:t>
      </w:r>
      <w:r w:rsidR="009C645C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:  Mr. S. Sikota S.C., Messrs Central      </w:t>
      </w:r>
    </w:p>
    <w:p w:rsidR="00C36D96" w:rsidRDefault="00C36D96" w:rsidP="00C36D96">
      <w:pPr>
        <w:tabs>
          <w:tab w:val="left" w:pos="537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</w:t>
      </w:r>
      <w:r w:rsidR="00E679BF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Chambers and Mr. M. Sika</w:t>
      </w:r>
      <w:r w:rsidR="00293F4E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 xml:space="preserve">lu of Messrs   </w:t>
      </w:r>
    </w:p>
    <w:p w:rsidR="00C36D96" w:rsidRPr="00581C94" w:rsidRDefault="00C36D96" w:rsidP="00C36D96">
      <w:pPr>
        <w:tabs>
          <w:tab w:val="left" w:pos="537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</w:t>
      </w:r>
      <w:r w:rsidR="00293F4E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Sika</w:t>
      </w:r>
      <w:r w:rsidR="00293F4E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 xml:space="preserve">lu Lungu Mupeso Legal Practitioners </w:t>
      </w:r>
    </w:p>
    <w:p w:rsidR="00C36D96" w:rsidRDefault="00C36D96">
      <w:pPr>
        <w:rPr>
          <w:rFonts w:ascii="Bookman Old Style" w:hAnsi="Bookman Old Style"/>
          <w:sz w:val="28"/>
          <w:szCs w:val="28"/>
        </w:rPr>
      </w:pPr>
    </w:p>
    <w:p w:rsidR="00C36D96" w:rsidRDefault="00C36D96" w:rsidP="000A5D1F">
      <w:pPr>
        <w:pBdr>
          <w:top w:val="single" w:sz="12" w:space="11" w:color="auto"/>
          <w:bottom w:val="single" w:sz="12" w:space="11" w:color="auto"/>
        </w:pBd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 U L I N G</w:t>
      </w:r>
    </w:p>
    <w:p w:rsidR="00C0767C" w:rsidRDefault="00C0767C" w:rsidP="00512084">
      <w:pPr>
        <w:rPr>
          <w:rFonts w:ascii="Bookman Old Style" w:eastAsia="Calibri" w:hAnsi="Bookman Old Style" w:cs="Calibri"/>
          <w:b/>
          <w:sz w:val="24"/>
        </w:rPr>
      </w:pPr>
    </w:p>
    <w:p w:rsidR="008E7CD6" w:rsidRDefault="00C0767C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 w:rsidRPr="00C0767C">
        <w:rPr>
          <w:rFonts w:ascii="Bookman Old Style" w:eastAsia="Calibri" w:hAnsi="Bookman Old Style" w:cs="Calibri"/>
          <w:sz w:val="28"/>
          <w:szCs w:val="28"/>
        </w:rPr>
        <w:t>Th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is is </w:t>
      </w:r>
      <w:r w:rsidRPr="00C0767C">
        <w:rPr>
          <w:rFonts w:ascii="Bookman Old Style" w:eastAsia="Calibri" w:hAnsi="Bookman Old Style" w:cs="Calibri"/>
          <w:sz w:val="28"/>
          <w:szCs w:val="28"/>
        </w:rPr>
        <w:t xml:space="preserve">an application for extension of time within which to </w:t>
      </w:r>
      <w:r w:rsidR="001A7A92">
        <w:rPr>
          <w:rFonts w:ascii="Bookman Old Style" w:eastAsia="Calibri" w:hAnsi="Bookman Old Style" w:cs="Calibri"/>
          <w:sz w:val="28"/>
          <w:szCs w:val="28"/>
        </w:rPr>
        <w:t xml:space="preserve">file the record of appeal </w:t>
      </w:r>
      <w:r w:rsidRPr="00C0767C">
        <w:rPr>
          <w:rFonts w:ascii="Bookman Old Style" w:eastAsia="Calibri" w:hAnsi="Bookman Old Style" w:cs="Calibri"/>
          <w:sz w:val="28"/>
          <w:szCs w:val="28"/>
        </w:rPr>
        <w:t xml:space="preserve">pursuant to </w:t>
      </w:r>
      <w:r w:rsidRPr="0049257F">
        <w:rPr>
          <w:rFonts w:ascii="Bookman Old Style" w:eastAsia="Calibri" w:hAnsi="Bookman Old Style" w:cs="Calibri"/>
          <w:b/>
          <w:sz w:val="28"/>
          <w:szCs w:val="28"/>
        </w:rPr>
        <w:t xml:space="preserve">Rule 12 of the Supreme </w:t>
      </w:r>
      <w:r w:rsidRPr="0049257F">
        <w:rPr>
          <w:rFonts w:ascii="Bookman Old Style" w:eastAsia="Calibri" w:hAnsi="Bookman Old Style" w:cs="Calibri"/>
          <w:b/>
          <w:sz w:val="28"/>
          <w:szCs w:val="28"/>
        </w:rPr>
        <w:lastRenderedPageBreak/>
        <w:t>Court Rules Cap 25</w:t>
      </w:r>
      <w:r w:rsidR="00190DC6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190DC6" w:rsidRPr="00493D9E">
        <w:rPr>
          <w:rFonts w:ascii="Bookman Old Style" w:eastAsia="Calibri" w:hAnsi="Bookman Old Style" w:cs="Calibri"/>
          <w:b/>
          <w:sz w:val="28"/>
          <w:szCs w:val="28"/>
        </w:rPr>
        <w:t>of the Laws of Zambia</w:t>
      </w:r>
      <w:r w:rsidR="008F59FD">
        <w:rPr>
          <w:rFonts w:ascii="Bookman Old Style" w:eastAsia="Calibri" w:hAnsi="Bookman Old Style" w:cs="Calibri"/>
          <w:sz w:val="28"/>
          <w:szCs w:val="28"/>
        </w:rPr>
        <w:t xml:space="preserve">. </w:t>
      </w:r>
      <w:r w:rsidR="00493D9E">
        <w:rPr>
          <w:rFonts w:ascii="Bookman Old Style" w:eastAsia="Calibri" w:hAnsi="Bookman Old Style" w:cs="Calibri"/>
          <w:sz w:val="28"/>
          <w:szCs w:val="28"/>
        </w:rPr>
        <w:t xml:space="preserve">According to the date stamp on the Summons and Affidavit in support, the application </w:t>
      </w:r>
      <w:r w:rsidR="008F59FD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190DC6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Pr="00C0767C">
        <w:rPr>
          <w:rFonts w:ascii="Bookman Old Style" w:eastAsia="Calibri" w:hAnsi="Bookman Old Style" w:cs="Calibri"/>
          <w:sz w:val="28"/>
          <w:szCs w:val="28"/>
        </w:rPr>
        <w:t xml:space="preserve">was filed by </w:t>
      </w:r>
      <w:r w:rsidR="005952ED" w:rsidRPr="00C0767C">
        <w:rPr>
          <w:rFonts w:ascii="Bookman Old Style" w:eastAsia="Calibri" w:hAnsi="Bookman Old Style" w:cs="Calibri"/>
          <w:sz w:val="28"/>
          <w:szCs w:val="28"/>
        </w:rPr>
        <w:t>the Appellants</w:t>
      </w:r>
      <w:r w:rsidRPr="00C0767C">
        <w:rPr>
          <w:rFonts w:ascii="Bookman Old Style" w:eastAsia="Calibri" w:hAnsi="Bookman Old Style" w:cs="Calibri"/>
          <w:sz w:val="28"/>
          <w:szCs w:val="28"/>
        </w:rPr>
        <w:t xml:space="preserve"> on 10</w:t>
      </w:r>
      <w:r w:rsidRPr="00C0767C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493D9E">
        <w:rPr>
          <w:rFonts w:ascii="Bookman Old Style" w:eastAsia="Calibri" w:hAnsi="Bookman Old Style" w:cs="Calibri"/>
          <w:sz w:val="28"/>
          <w:szCs w:val="28"/>
        </w:rPr>
        <w:t xml:space="preserve"> January, 2012.</w:t>
      </w:r>
      <w:r w:rsidR="00852635">
        <w:rPr>
          <w:rFonts w:ascii="Bookman Old Style" w:eastAsia="Calibri" w:hAnsi="Bookman Old Style" w:cs="Calibri"/>
          <w:sz w:val="28"/>
          <w:szCs w:val="28"/>
        </w:rPr>
        <w:t xml:space="preserve"> For some strange reason, this application was not brought to the attention of the court much earlier.</w:t>
      </w:r>
    </w:p>
    <w:p w:rsidR="00C0767C" w:rsidRDefault="008E7CD6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The record shows that the </w:t>
      </w:r>
      <w:r w:rsidR="00A571F9">
        <w:rPr>
          <w:rFonts w:ascii="Bookman Old Style" w:eastAsia="Calibri" w:hAnsi="Bookman Old Style" w:cs="Calibri"/>
          <w:sz w:val="28"/>
          <w:szCs w:val="28"/>
        </w:rPr>
        <w:t>Respondent</w:t>
      </w:r>
      <w:r w:rsidR="00852635">
        <w:rPr>
          <w:rFonts w:ascii="Bookman Old Style" w:eastAsia="Calibri" w:hAnsi="Bookman Old Style" w:cs="Calibri"/>
          <w:sz w:val="28"/>
          <w:szCs w:val="28"/>
        </w:rPr>
        <w:t>s</w:t>
      </w:r>
      <w:r w:rsidR="00A571F9">
        <w:rPr>
          <w:rFonts w:ascii="Bookman Old Style" w:eastAsia="Calibri" w:hAnsi="Bookman Old Style" w:cs="Calibri"/>
          <w:sz w:val="28"/>
          <w:szCs w:val="28"/>
        </w:rPr>
        <w:t xml:space="preserve"> filed a </w:t>
      </w:r>
      <w:r w:rsidR="005952ED">
        <w:rPr>
          <w:rFonts w:ascii="Bookman Old Style" w:eastAsia="Calibri" w:hAnsi="Bookman Old Style" w:cs="Calibri"/>
          <w:sz w:val="28"/>
          <w:szCs w:val="28"/>
        </w:rPr>
        <w:t>Summons</w:t>
      </w:r>
      <w:r w:rsidR="00A571F9">
        <w:rPr>
          <w:rFonts w:ascii="Bookman Old Style" w:eastAsia="Calibri" w:hAnsi="Bookman Old Style" w:cs="Calibri"/>
          <w:sz w:val="28"/>
          <w:szCs w:val="28"/>
        </w:rPr>
        <w:t xml:space="preserve"> to dismiss appeal for want of prosecution on the 14</w:t>
      </w:r>
      <w:r w:rsidR="00A571F9" w:rsidRPr="00A571F9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A571F9">
        <w:rPr>
          <w:rFonts w:ascii="Bookman Old Style" w:eastAsia="Calibri" w:hAnsi="Bookman Old Style" w:cs="Calibri"/>
          <w:sz w:val="28"/>
          <w:szCs w:val="28"/>
        </w:rPr>
        <w:t xml:space="preserve"> March, 2012.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0A5D1F" w:rsidRDefault="00A571F9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The two </w:t>
      </w:r>
      <w:r w:rsidR="0049257F">
        <w:rPr>
          <w:rFonts w:ascii="Bookman Old Style" w:eastAsia="Calibri" w:hAnsi="Bookman Old Style" w:cs="Calibri"/>
          <w:sz w:val="28"/>
          <w:szCs w:val="28"/>
        </w:rPr>
        <w:t>applications</w:t>
      </w:r>
      <w:r>
        <w:rPr>
          <w:rFonts w:ascii="Bookman Old Style" w:eastAsia="Calibri" w:hAnsi="Bookman Old Style" w:cs="Calibri"/>
          <w:sz w:val="28"/>
          <w:szCs w:val="28"/>
        </w:rPr>
        <w:t xml:space="preserve"> were set for hearing </w:t>
      </w:r>
      <w:r w:rsidR="0048306B">
        <w:rPr>
          <w:rFonts w:ascii="Bookman Old Style" w:eastAsia="Calibri" w:hAnsi="Bookman Old Style" w:cs="Calibri"/>
          <w:sz w:val="28"/>
          <w:szCs w:val="28"/>
        </w:rPr>
        <w:t>on the 28</w:t>
      </w:r>
      <w:r w:rsidR="0048306B" w:rsidRPr="0048306B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March, 2012.  </w:t>
      </w:r>
      <w:r w:rsidR="009C645C">
        <w:rPr>
          <w:rFonts w:ascii="Bookman Old Style" w:eastAsia="Calibri" w:hAnsi="Bookman Old Style" w:cs="Calibri"/>
          <w:sz w:val="28"/>
          <w:szCs w:val="28"/>
        </w:rPr>
        <w:t>On that date</w:t>
      </w:r>
      <w:r w:rsidR="001C2D59">
        <w:rPr>
          <w:rFonts w:ascii="Bookman Old Style" w:eastAsia="Calibri" w:hAnsi="Bookman Old Style" w:cs="Calibri"/>
          <w:sz w:val="28"/>
          <w:szCs w:val="28"/>
        </w:rPr>
        <w:t>,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 b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oth parties applied for an adjournment in order to file </w:t>
      </w:r>
      <w:r w:rsidR="002E5CC8">
        <w:rPr>
          <w:rFonts w:ascii="Bookman Old Style" w:eastAsia="Calibri" w:hAnsi="Bookman Old Style" w:cs="Calibri"/>
          <w:sz w:val="28"/>
          <w:szCs w:val="28"/>
        </w:rPr>
        <w:t>a</w:t>
      </w:r>
      <w:r w:rsidR="005952ED">
        <w:rPr>
          <w:rFonts w:ascii="Bookman Old Style" w:eastAsia="Calibri" w:hAnsi="Bookman Old Style" w:cs="Calibri"/>
          <w:sz w:val="28"/>
          <w:szCs w:val="28"/>
        </w:rPr>
        <w:t>ffidavits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in opposition.  When the matter came up for hearing on 28</w:t>
      </w:r>
      <w:r w:rsidR="0048306B" w:rsidRPr="0048306B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May, 201</w:t>
      </w:r>
      <w:r w:rsidR="001C2D59">
        <w:rPr>
          <w:rFonts w:ascii="Bookman Old Style" w:eastAsia="Calibri" w:hAnsi="Bookman Old Style" w:cs="Calibri"/>
          <w:sz w:val="28"/>
          <w:szCs w:val="28"/>
        </w:rPr>
        <w:t>2</w:t>
      </w:r>
      <w:r w:rsidR="001613C4">
        <w:rPr>
          <w:rFonts w:ascii="Bookman Old Style" w:eastAsia="Calibri" w:hAnsi="Bookman Old Style" w:cs="Calibri"/>
          <w:sz w:val="28"/>
          <w:szCs w:val="28"/>
        </w:rPr>
        <w:t>,</w:t>
      </w:r>
      <w:r w:rsidR="001C2D59">
        <w:rPr>
          <w:rFonts w:ascii="Bookman Old Style" w:eastAsia="Calibri" w:hAnsi="Bookman Old Style" w:cs="Calibri"/>
          <w:sz w:val="28"/>
          <w:szCs w:val="28"/>
        </w:rPr>
        <w:t xml:space="preserve"> the parties informed me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that they were exploring an ex-curia settlement.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  </w:t>
      </w:r>
      <w:r w:rsidR="009C645C">
        <w:rPr>
          <w:rFonts w:ascii="Bookman Old Style" w:eastAsia="Calibri" w:hAnsi="Bookman Old Style" w:cs="Calibri"/>
          <w:sz w:val="28"/>
          <w:szCs w:val="28"/>
        </w:rPr>
        <w:t>However</w:t>
      </w:r>
      <w:r w:rsidR="001C2D59">
        <w:rPr>
          <w:rFonts w:ascii="Bookman Old Style" w:eastAsia="Calibri" w:hAnsi="Bookman Old Style" w:cs="Calibri"/>
          <w:sz w:val="28"/>
          <w:szCs w:val="28"/>
        </w:rPr>
        <w:t>,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 this failed.</w:t>
      </w:r>
    </w:p>
    <w:p w:rsidR="00D71913" w:rsidRDefault="009C645C" w:rsidP="000A5D1F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 </w:t>
      </w:r>
    </w:p>
    <w:p w:rsidR="009C645C" w:rsidRDefault="001C2D59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In the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 affidavit in support</w:t>
      </w:r>
      <w:r>
        <w:rPr>
          <w:rFonts w:ascii="Bookman Old Style" w:eastAsia="Calibri" w:hAnsi="Bookman Old Style" w:cs="Calibri"/>
          <w:sz w:val="28"/>
          <w:szCs w:val="28"/>
        </w:rPr>
        <w:t>,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 Dr. Mulwila stated that he delayed to lodge the appeal because he had gone to London for eye surgery and only went back to his office on 19</w:t>
      </w:r>
      <w:r w:rsidR="009C645C" w:rsidRPr="009C645C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555681">
        <w:rPr>
          <w:rFonts w:ascii="Bookman Old Style" w:eastAsia="Calibri" w:hAnsi="Bookman Old Style" w:cs="Calibri"/>
          <w:sz w:val="28"/>
          <w:szCs w:val="28"/>
        </w:rPr>
        <w:t>January</w:t>
      </w:r>
      <w:r w:rsidR="009C645C">
        <w:rPr>
          <w:rFonts w:ascii="Bookman Old Style" w:eastAsia="Calibri" w:hAnsi="Bookman Old Style" w:cs="Calibri"/>
          <w:sz w:val="28"/>
          <w:szCs w:val="28"/>
        </w:rPr>
        <w:t xml:space="preserve">, 2012 after the vacation. </w:t>
      </w:r>
    </w:p>
    <w:p w:rsidR="00A571F9" w:rsidRDefault="0048306B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 </w:t>
      </w:r>
    </w:p>
    <w:p w:rsidR="000A5D1F" w:rsidRDefault="0048306B" w:rsidP="001C2D59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On behalf of the Respondent</w:t>
      </w:r>
      <w:r w:rsidR="005952ED">
        <w:rPr>
          <w:rFonts w:ascii="Bookman Old Style" w:eastAsia="Calibri" w:hAnsi="Bookman Old Style" w:cs="Calibri"/>
          <w:sz w:val="28"/>
          <w:szCs w:val="28"/>
        </w:rPr>
        <w:t>,</w:t>
      </w:r>
      <w:r>
        <w:rPr>
          <w:rFonts w:ascii="Bookman Old Style" w:eastAsia="Calibri" w:hAnsi="Bookman Old Style" w:cs="Calibri"/>
          <w:sz w:val="28"/>
          <w:szCs w:val="28"/>
        </w:rPr>
        <w:t xml:space="preserve"> Mr. Sikota filed an affidavit in which he deposed that no payment had been made by the Appellant for the </w:t>
      </w:r>
      <w:r w:rsidR="005952ED">
        <w:rPr>
          <w:rFonts w:ascii="Bookman Old Style" w:eastAsia="Calibri" w:hAnsi="Bookman Old Style" w:cs="Calibri"/>
          <w:sz w:val="28"/>
          <w:szCs w:val="28"/>
        </w:rPr>
        <w:t>Summons</w:t>
      </w:r>
      <w:r>
        <w:rPr>
          <w:rFonts w:ascii="Bookman Old Style" w:eastAsia="Calibri" w:hAnsi="Bookman Old Style" w:cs="Calibri"/>
          <w:sz w:val="28"/>
          <w:szCs w:val="28"/>
        </w:rPr>
        <w:t xml:space="preserve"> for extension of time to file record of </w:t>
      </w:r>
      <w:r>
        <w:rPr>
          <w:rFonts w:ascii="Bookman Old Style" w:eastAsia="Calibri" w:hAnsi="Bookman Old Style" w:cs="Calibri"/>
          <w:sz w:val="28"/>
          <w:szCs w:val="28"/>
        </w:rPr>
        <w:lastRenderedPageBreak/>
        <w:t>appeal.  That, therefore, the application for extension of time to file the record of appeal was not properly before Court as there is no receipt for payment.</w:t>
      </w:r>
    </w:p>
    <w:p w:rsidR="0019065A" w:rsidRDefault="0019065A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48306B" w:rsidRDefault="007019FE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Learned Counsel for the parties were </w:t>
      </w:r>
      <w:r w:rsidR="001613C4">
        <w:rPr>
          <w:rFonts w:ascii="Bookman Old Style" w:eastAsia="Calibri" w:hAnsi="Bookman Old Style" w:cs="Calibri"/>
          <w:sz w:val="28"/>
          <w:szCs w:val="28"/>
        </w:rPr>
        <w:t>availed the Court Receipt Book to enable them</w:t>
      </w:r>
      <w:r>
        <w:rPr>
          <w:rFonts w:ascii="Bookman Old Style" w:eastAsia="Calibri" w:hAnsi="Bookman Old Style" w:cs="Calibri"/>
          <w:sz w:val="28"/>
          <w:szCs w:val="28"/>
        </w:rPr>
        <w:t xml:space="preserve"> search for the receipt for the Summons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and </w:t>
      </w:r>
      <w:r w:rsidR="005952ED">
        <w:rPr>
          <w:rFonts w:ascii="Bookman Old Style" w:eastAsia="Calibri" w:hAnsi="Bookman Old Style" w:cs="Calibri"/>
          <w:sz w:val="28"/>
          <w:szCs w:val="28"/>
        </w:rPr>
        <w:t>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but to no avail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.  </w:t>
      </w:r>
      <w:r w:rsidR="0048306B">
        <w:rPr>
          <w:rFonts w:ascii="Bookman Old Style" w:eastAsia="Calibri" w:hAnsi="Bookman Old Style" w:cs="Calibri"/>
          <w:sz w:val="28"/>
          <w:szCs w:val="28"/>
        </w:rPr>
        <w:t xml:space="preserve"> Instead what was found was a receipt for K30,000 dated 10</w:t>
      </w:r>
      <w:r w:rsidR="0048306B" w:rsidRPr="0048306B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 January, 2012 for a Notice </w:t>
      </w:r>
      <w:r>
        <w:rPr>
          <w:rFonts w:ascii="Bookman Old Style" w:eastAsia="Calibri" w:hAnsi="Bookman Old Style" w:cs="Calibri"/>
          <w:sz w:val="28"/>
          <w:szCs w:val="28"/>
        </w:rPr>
        <w:t>paid for by Ituna Partners.</w:t>
      </w:r>
      <w:r w:rsidR="007608B8">
        <w:rPr>
          <w:rFonts w:ascii="Bookman Old Style" w:eastAsia="Calibri" w:hAnsi="Bookman Old Style" w:cs="Calibri"/>
          <w:sz w:val="28"/>
          <w:szCs w:val="28"/>
        </w:rPr>
        <w:t xml:space="preserve"> </w:t>
      </w:r>
      <w:r>
        <w:rPr>
          <w:rFonts w:ascii="Bookman Old Style" w:eastAsia="Calibri" w:hAnsi="Bookman Old Style" w:cs="Calibri"/>
          <w:sz w:val="28"/>
          <w:szCs w:val="28"/>
        </w:rPr>
        <w:t xml:space="preserve"> A copy of this receipt is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 on record.</w:t>
      </w:r>
      <w:r>
        <w:rPr>
          <w:rFonts w:ascii="Bookman Old Style" w:eastAsia="Calibri" w:hAnsi="Bookman Old Style" w:cs="Calibri"/>
          <w:sz w:val="28"/>
          <w:szCs w:val="28"/>
        </w:rPr>
        <w:t xml:space="preserve"> 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AD3E1E" w:rsidRDefault="009B6E46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The issue of whether the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 Summons and 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filed on 10</w:t>
      </w:r>
      <w:r w:rsidRPr="009B6E46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</w:t>
      </w:r>
      <w:r w:rsidR="001A7A92">
        <w:rPr>
          <w:rFonts w:ascii="Bookman Old Style" w:eastAsia="Calibri" w:hAnsi="Bookman Old Style" w:cs="Calibri"/>
          <w:sz w:val="28"/>
          <w:szCs w:val="28"/>
        </w:rPr>
        <w:t>,</w:t>
      </w:r>
      <w:r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1A7A92">
        <w:rPr>
          <w:rFonts w:ascii="Bookman Old Style" w:eastAsia="Calibri" w:hAnsi="Bookman Old Style" w:cs="Calibri"/>
          <w:sz w:val="28"/>
          <w:szCs w:val="28"/>
        </w:rPr>
        <w:t xml:space="preserve">2012 </w:t>
      </w:r>
      <w:r>
        <w:rPr>
          <w:rFonts w:ascii="Bookman Old Style" w:eastAsia="Calibri" w:hAnsi="Bookman Old Style" w:cs="Calibri"/>
          <w:sz w:val="28"/>
          <w:szCs w:val="28"/>
        </w:rPr>
        <w:t>by Ituna Partners was properly before Court had to be dealt with obviously before the application could be heard.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9B6E46" w:rsidRDefault="004903C0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In this regard, Mr. S</w:t>
      </w:r>
      <w:r w:rsidR="00B44AF0">
        <w:rPr>
          <w:rFonts w:ascii="Bookman Old Style" w:eastAsia="Calibri" w:hAnsi="Bookman Old Style" w:cs="Calibri"/>
          <w:sz w:val="28"/>
          <w:szCs w:val="28"/>
        </w:rPr>
        <w:t>i</w:t>
      </w:r>
      <w:r w:rsidR="005952ED">
        <w:rPr>
          <w:rFonts w:ascii="Bookman Old Style" w:eastAsia="Calibri" w:hAnsi="Bookman Old Style" w:cs="Calibri"/>
          <w:sz w:val="28"/>
          <w:szCs w:val="28"/>
        </w:rPr>
        <w:t>kaulu</w:t>
      </w:r>
      <w:r w:rsidR="00AD3E1E">
        <w:rPr>
          <w:rFonts w:ascii="Bookman Old Style" w:eastAsia="Calibri" w:hAnsi="Bookman Old Style" w:cs="Calibri"/>
          <w:sz w:val="28"/>
          <w:szCs w:val="28"/>
        </w:rPr>
        <w:t xml:space="preserve"> on behalf of the Respondents submitted, inter alia</w:t>
      </w:r>
      <w:r w:rsidR="005952ED">
        <w:rPr>
          <w:rFonts w:ascii="Bookman Old Style" w:eastAsia="Calibri" w:hAnsi="Bookman Old Style" w:cs="Calibri"/>
          <w:sz w:val="28"/>
          <w:szCs w:val="28"/>
        </w:rPr>
        <w:t>,</w:t>
      </w:r>
      <w:r w:rsidR="00AD3E1E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that </w:t>
      </w:r>
      <w:r w:rsidR="00AD3E1E">
        <w:rPr>
          <w:rFonts w:ascii="Bookman Old Style" w:eastAsia="Calibri" w:hAnsi="Bookman Old Style" w:cs="Calibri"/>
          <w:sz w:val="28"/>
          <w:szCs w:val="28"/>
        </w:rPr>
        <w:t>there being no receipt on record for the payment</w:t>
      </w:r>
      <w:r w:rsidR="009B6E46">
        <w:rPr>
          <w:rFonts w:ascii="Bookman Old Style" w:eastAsia="Calibri" w:hAnsi="Bookman Old Style" w:cs="Calibri"/>
          <w:sz w:val="28"/>
          <w:szCs w:val="28"/>
        </w:rPr>
        <w:t xml:space="preserve"> </w:t>
      </w:r>
      <w:r>
        <w:rPr>
          <w:rFonts w:ascii="Bookman Old Style" w:eastAsia="Calibri" w:hAnsi="Bookman Old Style" w:cs="Calibri"/>
          <w:sz w:val="28"/>
          <w:szCs w:val="28"/>
        </w:rPr>
        <w:t xml:space="preserve">of the </w:t>
      </w:r>
      <w:r w:rsidR="005952ED">
        <w:rPr>
          <w:rFonts w:ascii="Bookman Old Style" w:eastAsia="Calibri" w:hAnsi="Bookman Old Style" w:cs="Calibri"/>
          <w:sz w:val="28"/>
          <w:szCs w:val="28"/>
        </w:rPr>
        <w:t>Summons</w:t>
      </w:r>
      <w:r>
        <w:rPr>
          <w:rFonts w:ascii="Bookman Old Style" w:eastAsia="Calibri" w:hAnsi="Bookman Old Style" w:cs="Calibri"/>
          <w:sz w:val="28"/>
          <w:szCs w:val="28"/>
        </w:rPr>
        <w:t xml:space="preserve"> and </w:t>
      </w:r>
      <w:r w:rsidR="005952ED">
        <w:rPr>
          <w:rFonts w:ascii="Bookman Old Style" w:eastAsia="Calibri" w:hAnsi="Bookman Old Style" w:cs="Calibri"/>
          <w:sz w:val="28"/>
          <w:szCs w:val="28"/>
        </w:rPr>
        <w:t>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filed on 10</w:t>
      </w:r>
      <w:r w:rsidRPr="004903C0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January, 2012 their position was that the documents were not paid for and, therefore, the 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application is </w:t>
      </w:r>
      <w:r>
        <w:rPr>
          <w:rFonts w:ascii="Bookman Old Style" w:eastAsia="Calibri" w:hAnsi="Bookman Old Style" w:cs="Calibri"/>
          <w:sz w:val="28"/>
          <w:szCs w:val="28"/>
        </w:rPr>
        <w:t>not properly before Court.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D71913" w:rsidRDefault="004903C0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lastRenderedPageBreak/>
        <w:t xml:space="preserve">On the other hand, </w:t>
      </w:r>
      <w:r w:rsidR="000A2FBF">
        <w:rPr>
          <w:rFonts w:ascii="Bookman Old Style" w:eastAsia="Calibri" w:hAnsi="Bookman Old Style" w:cs="Calibri"/>
          <w:sz w:val="28"/>
          <w:szCs w:val="28"/>
        </w:rPr>
        <w:t xml:space="preserve">State Counsel </w:t>
      </w:r>
      <w:r>
        <w:rPr>
          <w:rFonts w:ascii="Bookman Old Style" w:eastAsia="Calibri" w:hAnsi="Bookman Old Style" w:cs="Calibri"/>
          <w:sz w:val="28"/>
          <w:szCs w:val="28"/>
        </w:rPr>
        <w:t xml:space="preserve">Dr. Mulwila submitted that the </w:t>
      </w:r>
      <w:r w:rsidR="005952ED">
        <w:rPr>
          <w:rFonts w:ascii="Bookman Old Style" w:eastAsia="Calibri" w:hAnsi="Bookman Old Style" w:cs="Calibri"/>
          <w:sz w:val="28"/>
          <w:szCs w:val="28"/>
        </w:rPr>
        <w:t>Summons</w:t>
      </w:r>
      <w:r>
        <w:rPr>
          <w:rFonts w:ascii="Bookman Old Style" w:eastAsia="Calibri" w:hAnsi="Bookman Old Style" w:cs="Calibri"/>
          <w:sz w:val="28"/>
          <w:szCs w:val="28"/>
        </w:rPr>
        <w:t xml:space="preserve"> and </w:t>
      </w:r>
      <w:r w:rsidR="005952ED">
        <w:rPr>
          <w:rFonts w:ascii="Bookman Old Style" w:eastAsia="Calibri" w:hAnsi="Bookman Old Style" w:cs="Calibri"/>
          <w:sz w:val="28"/>
          <w:szCs w:val="28"/>
        </w:rPr>
        <w:t>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filed on 10</w:t>
      </w:r>
      <w:r w:rsidRPr="004903C0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January, 2012 was probably paid for on the same day going by the receipt on record which shows that </w:t>
      </w:r>
      <w:r w:rsidR="00C24889">
        <w:rPr>
          <w:rFonts w:ascii="Bookman Old Style" w:eastAsia="Calibri" w:hAnsi="Bookman Old Style" w:cs="Calibri"/>
          <w:sz w:val="28"/>
          <w:szCs w:val="28"/>
        </w:rPr>
        <w:t>on the same day Ituna P</w:t>
      </w:r>
      <w:r>
        <w:rPr>
          <w:rFonts w:ascii="Bookman Old Style" w:eastAsia="Calibri" w:hAnsi="Bookman Old Style" w:cs="Calibri"/>
          <w:sz w:val="28"/>
          <w:szCs w:val="28"/>
        </w:rPr>
        <w:t xml:space="preserve">artners paid for a Notice.  That 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his firm </w:t>
      </w:r>
      <w:r>
        <w:rPr>
          <w:rFonts w:ascii="Bookman Old Style" w:eastAsia="Calibri" w:hAnsi="Bookman Old Style" w:cs="Calibri"/>
          <w:sz w:val="28"/>
          <w:szCs w:val="28"/>
        </w:rPr>
        <w:t xml:space="preserve">did not file any Notice and </w:t>
      </w:r>
      <w:r w:rsidR="005952ED">
        <w:rPr>
          <w:rFonts w:ascii="Bookman Old Style" w:eastAsia="Calibri" w:hAnsi="Bookman Old Style" w:cs="Calibri"/>
          <w:sz w:val="28"/>
          <w:szCs w:val="28"/>
        </w:rPr>
        <w:t>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on 10</w:t>
      </w:r>
      <w:r w:rsidRPr="004903C0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January, 2012.  According to Dr. Mulwila, this could be the cause of the confusion because the Registry </w:t>
      </w:r>
      <w:r w:rsidR="00C24889">
        <w:rPr>
          <w:rFonts w:ascii="Bookman Old Style" w:eastAsia="Calibri" w:hAnsi="Bookman Old Style" w:cs="Calibri"/>
          <w:sz w:val="28"/>
          <w:szCs w:val="28"/>
        </w:rPr>
        <w:t>S</w:t>
      </w:r>
      <w:r>
        <w:rPr>
          <w:rFonts w:ascii="Bookman Old Style" w:eastAsia="Calibri" w:hAnsi="Bookman Old Style" w:cs="Calibri"/>
          <w:sz w:val="28"/>
          <w:szCs w:val="28"/>
        </w:rPr>
        <w:t>taff indicated tha</w:t>
      </w:r>
      <w:r w:rsidR="005952ED">
        <w:rPr>
          <w:rFonts w:ascii="Bookman Old Style" w:eastAsia="Calibri" w:hAnsi="Bookman Old Style" w:cs="Calibri"/>
          <w:sz w:val="28"/>
          <w:szCs w:val="28"/>
        </w:rPr>
        <w:t>t it was a Notice instead of a Summons</w:t>
      </w:r>
      <w:r>
        <w:rPr>
          <w:rFonts w:ascii="Bookman Old Style" w:eastAsia="Calibri" w:hAnsi="Bookman Old Style" w:cs="Calibri"/>
          <w:sz w:val="28"/>
          <w:szCs w:val="28"/>
        </w:rPr>
        <w:t xml:space="preserve">.  </w:t>
      </w:r>
    </w:p>
    <w:p w:rsidR="004903C0" w:rsidRDefault="004903C0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  </w:t>
      </w:r>
    </w:p>
    <w:p w:rsidR="004903C0" w:rsidRDefault="004903C0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Further, that the argument b</w:t>
      </w:r>
      <w:r w:rsidR="005952ED">
        <w:rPr>
          <w:rFonts w:ascii="Bookman Old Style" w:eastAsia="Calibri" w:hAnsi="Bookman Old Style" w:cs="Calibri"/>
          <w:sz w:val="28"/>
          <w:szCs w:val="28"/>
        </w:rPr>
        <w:t>y his learned friends that the S</w:t>
      </w:r>
      <w:r>
        <w:rPr>
          <w:rFonts w:ascii="Bookman Old Style" w:eastAsia="Calibri" w:hAnsi="Bookman Old Style" w:cs="Calibri"/>
          <w:sz w:val="28"/>
          <w:szCs w:val="28"/>
        </w:rPr>
        <w:t>ummons is not properly before Court should not be en</w:t>
      </w:r>
      <w:r w:rsidR="007608B8">
        <w:rPr>
          <w:rFonts w:ascii="Bookman Old Style" w:eastAsia="Calibri" w:hAnsi="Bookman Old Style" w:cs="Calibri"/>
          <w:sz w:val="28"/>
          <w:szCs w:val="28"/>
        </w:rPr>
        <w:t>tertained as the irregularity is</w:t>
      </w:r>
      <w:r>
        <w:rPr>
          <w:rFonts w:ascii="Bookman Old Style" w:eastAsia="Calibri" w:hAnsi="Bookman Old Style" w:cs="Calibri"/>
          <w:sz w:val="28"/>
          <w:szCs w:val="28"/>
        </w:rPr>
        <w:t xml:space="preserve"> curable.  He relied on </w:t>
      </w:r>
      <w:r w:rsidRPr="00C24889">
        <w:rPr>
          <w:rFonts w:ascii="Bookman Old Style" w:eastAsia="Calibri" w:hAnsi="Bookman Old Style" w:cs="Calibri"/>
          <w:b/>
          <w:sz w:val="28"/>
          <w:szCs w:val="28"/>
        </w:rPr>
        <w:t>Order 2 of the White Book</w:t>
      </w:r>
      <w:r>
        <w:rPr>
          <w:rFonts w:ascii="Bookman Old Style" w:eastAsia="Calibri" w:hAnsi="Bookman Old Style" w:cs="Calibri"/>
          <w:sz w:val="28"/>
          <w:szCs w:val="28"/>
        </w:rPr>
        <w:t>.  He submitted that he was leaving the matter to this Court.</w:t>
      </w:r>
    </w:p>
    <w:p w:rsidR="004903C0" w:rsidRDefault="004903C0" w:rsidP="00D71913">
      <w:pPr>
        <w:spacing w:after="0" w:line="240" w:lineRule="auto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4903C0" w:rsidRDefault="004903C0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In r</w:t>
      </w:r>
      <w:r w:rsidR="00620051">
        <w:rPr>
          <w:rFonts w:ascii="Bookman Old Style" w:eastAsia="Calibri" w:hAnsi="Bookman Old Style" w:cs="Calibri"/>
          <w:sz w:val="28"/>
          <w:szCs w:val="28"/>
        </w:rPr>
        <w:t>eply, Mr.</w:t>
      </w:r>
      <w:r w:rsidR="00293F4E">
        <w:rPr>
          <w:rFonts w:ascii="Bookman Old Style" w:eastAsia="Calibri" w:hAnsi="Bookman Old Style" w:cs="Calibri"/>
          <w:sz w:val="28"/>
          <w:szCs w:val="28"/>
        </w:rPr>
        <w:t xml:space="preserve"> Sikaulu</w:t>
      </w:r>
      <w:r>
        <w:rPr>
          <w:rFonts w:ascii="Bookman Old Style" w:eastAsia="Calibri" w:hAnsi="Bookman Old Style" w:cs="Calibri"/>
          <w:sz w:val="28"/>
          <w:szCs w:val="28"/>
        </w:rPr>
        <w:t xml:space="preserve"> submitted that the </w:t>
      </w:r>
      <w:r w:rsidR="00620051">
        <w:rPr>
          <w:rFonts w:ascii="Bookman Old Style" w:eastAsia="Calibri" w:hAnsi="Bookman Old Style" w:cs="Calibri"/>
          <w:sz w:val="28"/>
          <w:szCs w:val="28"/>
        </w:rPr>
        <w:t>receipt</w:t>
      </w:r>
      <w:r>
        <w:rPr>
          <w:rFonts w:ascii="Bookman Old Style" w:eastAsia="Calibri" w:hAnsi="Bookman Old Style" w:cs="Calibri"/>
          <w:sz w:val="28"/>
          <w:szCs w:val="28"/>
        </w:rPr>
        <w:t xml:space="preserve"> which is written </w:t>
      </w:r>
      <w:r w:rsidR="00620051">
        <w:rPr>
          <w:rFonts w:ascii="Bookman Old Style" w:eastAsia="Calibri" w:hAnsi="Bookman Old Style" w:cs="Calibri"/>
          <w:sz w:val="28"/>
          <w:szCs w:val="28"/>
        </w:rPr>
        <w:t>΄</w:t>
      </w:r>
      <w:r>
        <w:rPr>
          <w:rFonts w:ascii="Bookman Old Style" w:eastAsia="Calibri" w:hAnsi="Bookman Old Style" w:cs="Calibri"/>
          <w:sz w:val="28"/>
          <w:szCs w:val="28"/>
        </w:rPr>
        <w:t>notice</w:t>
      </w:r>
      <w:r w:rsidR="00620051">
        <w:rPr>
          <w:rFonts w:ascii="Bookman Old Style" w:eastAsia="Calibri" w:hAnsi="Bookman Old Style" w:cs="Calibri"/>
          <w:sz w:val="28"/>
          <w:szCs w:val="28"/>
        </w:rPr>
        <w:t>΄ is for the application date stamped 11</w:t>
      </w:r>
      <w:r w:rsidR="00620051" w:rsidRPr="00620051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620051">
        <w:rPr>
          <w:rFonts w:ascii="Bookman Old Style" w:eastAsia="Calibri" w:hAnsi="Bookman Old Style" w:cs="Calibri"/>
          <w:sz w:val="28"/>
          <w:szCs w:val="28"/>
        </w:rPr>
        <w:t xml:space="preserve"> January, 2012.  He argued that </w:t>
      </w:r>
      <w:r w:rsidR="00620051" w:rsidRPr="00C24889">
        <w:rPr>
          <w:rFonts w:ascii="Bookman Old Style" w:eastAsia="Calibri" w:hAnsi="Bookman Old Style" w:cs="Calibri"/>
          <w:b/>
          <w:sz w:val="28"/>
          <w:szCs w:val="28"/>
        </w:rPr>
        <w:t>Order 2 of the White Book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 is not applicable</w:t>
      </w:r>
      <w:r w:rsidR="00620051">
        <w:rPr>
          <w:rFonts w:ascii="Bookman Old Style" w:eastAsia="Calibri" w:hAnsi="Bookman Old Style" w:cs="Calibri"/>
          <w:sz w:val="28"/>
          <w:szCs w:val="28"/>
        </w:rPr>
        <w:t xml:space="preserve"> to this matter whose payment has not been made and </w:t>
      </w:r>
      <w:r w:rsidR="005952ED">
        <w:rPr>
          <w:rFonts w:ascii="Bookman Old Style" w:eastAsia="Calibri" w:hAnsi="Bookman Old Style" w:cs="Calibri"/>
          <w:sz w:val="28"/>
          <w:szCs w:val="28"/>
        </w:rPr>
        <w:t xml:space="preserve">that </w:t>
      </w:r>
      <w:r w:rsidR="00620051">
        <w:rPr>
          <w:rFonts w:ascii="Bookman Old Style" w:eastAsia="Calibri" w:hAnsi="Bookman Old Style" w:cs="Calibri"/>
          <w:sz w:val="28"/>
          <w:szCs w:val="28"/>
        </w:rPr>
        <w:t>the matter</w:t>
      </w:r>
      <w:r w:rsidR="00923057">
        <w:rPr>
          <w:rFonts w:ascii="Bookman Old Style" w:eastAsia="Calibri" w:hAnsi="Bookman Old Style" w:cs="Calibri"/>
          <w:sz w:val="28"/>
          <w:szCs w:val="28"/>
        </w:rPr>
        <w:t xml:space="preserve"> is </w:t>
      </w:r>
      <w:r w:rsidR="007608B8">
        <w:rPr>
          <w:rFonts w:ascii="Bookman Old Style" w:eastAsia="Calibri" w:hAnsi="Bookman Old Style" w:cs="Calibri"/>
          <w:sz w:val="28"/>
          <w:szCs w:val="28"/>
        </w:rPr>
        <w:t xml:space="preserve">in fact </w:t>
      </w:r>
      <w:r w:rsidR="00923057">
        <w:rPr>
          <w:rFonts w:ascii="Bookman Old Style" w:eastAsia="Calibri" w:hAnsi="Bookman Old Style" w:cs="Calibri"/>
          <w:sz w:val="28"/>
          <w:szCs w:val="28"/>
        </w:rPr>
        <w:t>void not irregular.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923057" w:rsidRDefault="00923057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lastRenderedPageBreak/>
        <w:t>State Counsel Mr. Sikota added that had there been payment for two Notices there should have been two receipts on record and perhaps someone w</w:t>
      </w:r>
      <w:r w:rsidR="005952ED">
        <w:rPr>
          <w:rFonts w:ascii="Bookman Old Style" w:eastAsia="Calibri" w:hAnsi="Bookman Old Style" w:cs="Calibri"/>
          <w:sz w:val="28"/>
          <w:szCs w:val="28"/>
        </w:rPr>
        <w:t>ould have had to explain how a N</w:t>
      </w:r>
      <w:r>
        <w:rPr>
          <w:rFonts w:ascii="Bookman Old Style" w:eastAsia="Calibri" w:hAnsi="Bookman Old Style" w:cs="Calibri"/>
          <w:sz w:val="28"/>
          <w:szCs w:val="28"/>
        </w:rPr>
        <w:t>o</w:t>
      </w:r>
      <w:r w:rsidR="005952ED">
        <w:rPr>
          <w:rFonts w:ascii="Bookman Old Style" w:eastAsia="Calibri" w:hAnsi="Bookman Old Style" w:cs="Calibri"/>
          <w:sz w:val="28"/>
          <w:szCs w:val="28"/>
        </w:rPr>
        <w:t>tice was charged the same as a S</w:t>
      </w:r>
      <w:r>
        <w:rPr>
          <w:rFonts w:ascii="Bookman Old Style" w:eastAsia="Calibri" w:hAnsi="Bookman Old Style" w:cs="Calibri"/>
          <w:sz w:val="28"/>
          <w:szCs w:val="28"/>
        </w:rPr>
        <w:t>ummons.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923057" w:rsidRDefault="00923057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I have considered the submission</w:t>
      </w:r>
      <w:r w:rsidR="005952ED">
        <w:rPr>
          <w:rFonts w:ascii="Bookman Old Style" w:eastAsia="Calibri" w:hAnsi="Bookman Old Style" w:cs="Calibri"/>
          <w:sz w:val="28"/>
          <w:szCs w:val="28"/>
        </w:rPr>
        <w:t>s</w:t>
      </w:r>
      <w:r>
        <w:rPr>
          <w:rFonts w:ascii="Bookman Old Style" w:eastAsia="Calibri" w:hAnsi="Bookman Old Style" w:cs="Calibri"/>
          <w:sz w:val="28"/>
          <w:szCs w:val="28"/>
        </w:rPr>
        <w:t xml:space="preserve"> by learned Counsel for the parties.</w:t>
      </w:r>
    </w:p>
    <w:p w:rsidR="00D71913" w:rsidRDefault="00D71913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D71913" w:rsidRDefault="00923057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Indeed, all parties are agreed th</w:t>
      </w:r>
      <w:r w:rsidR="004A4914">
        <w:rPr>
          <w:rFonts w:ascii="Bookman Old Style" w:eastAsia="Calibri" w:hAnsi="Bookman Old Style" w:cs="Calibri"/>
          <w:sz w:val="28"/>
          <w:szCs w:val="28"/>
        </w:rPr>
        <w:t>at there is no receipt for the S</w:t>
      </w:r>
      <w:r>
        <w:rPr>
          <w:rFonts w:ascii="Bookman Old Style" w:eastAsia="Calibri" w:hAnsi="Bookman Old Style" w:cs="Calibri"/>
          <w:sz w:val="28"/>
          <w:szCs w:val="28"/>
        </w:rPr>
        <w:t xml:space="preserve">ummons and </w:t>
      </w:r>
      <w:r w:rsidR="005952ED">
        <w:rPr>
          <w:rFonts w:ascii="Bookman Old Style" w:eastAsia="Calibri" w:hAnsi="Bookman Old Style" w:cs="Calibri"/>
          <w:sz w:val="28"/>
          <w:szCs w:val="28"/>
        </w:rPr>
        <w:t>Affidavit</w:t>
      </w:r>
      <w:r>
        <w:rPr>
          <w:rFonts w:ascii="Bookman Old Style" w:eastAsia="Calibri" w:hAnsi="Bookman Old Style" w:cs="Calibri"/>
          <w:sz w:val="28"/>
          <w:szCs w:val="28"/>
        </w:rPr>
        <w:t xml:space="preserve"> filed on 10</w:t>
      </w:r>
      <w:r w:rsidRPr="00923057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January, 2012 by Ituna Part</w:t>
      </w:r>
      <w:r w:rsidR="007608B8">
        <w:rPr>
          <w:rFonts w:ascii="Bookman Old Style" w:eastAsia="Calibri" w:hAnsi="Bookman Old Style" w:cs="Calibri"/>
          <w:sz w:val="28"/>
          <w:szCs w:val="28"/>
        </w:rPr>
        <w:t>ners</w:t>
      </w:r>
      <w:r>
        <w:rPr>
          <w:rFonts w:ascii="Bookman Old Style" w:eastAsia="Calibri" w:hAnsi="Bookman Old Style" w:cs="Calibri"/>
          <w:sz w:val="28"/>
          <w:szCs w:val="28"/>
        </w:rPr>
        <w:t>.  However, there is on record a receipt dated 10</w:t>
      </w:r>
      <w:r w:rsidRPr="00923057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C66B82">
        <w:rPr>
          <w:rFonts w:ascii="Bookman Old Style" w:eastAsia="Calibri" w:hAnsi="Bookman Old Style" w:cs="Calibri"/>
          <w:sz w:val="28"/>
          <w:szCs w:val="28"/>
        </w:rPr>
        <w:t>January, 2012</w:t>
      </w:r>
      <w:r>
        <w:rPr>
          <w:rFonts w:ascii="Bookman Old Style" w:eastAsia="Calibri" w:hAnsi="Bookman Old Style" w:cs="Calibri"/>
          <w:sz w:val="28"/>
          <w:szCs w:val="28"/>
        </w:rPr>
        <w:t xml:space="preserve"> which shows a payment for a Notice by Ituna Partners. </w:t>
      </w:r>
      <w:r w:rsidR="004A4914">
        <w:rPr>
          <w:rFonts w:ascii="Bookman Old Style" w:eastAsia="Calibri" w:hAnsi="Bookman Old Style" w:cs="Calibri"/>
          <w:sz w:val="28"/>
          <w:szCs w:val="28"/>
        </w:rPr>
        <w:t xml:space="preserve"> The record shows that no such N</w:t>
      </w:r>
      <w:r>
        <w:rPr>
          <w:rFonts w:ascii="Bookman Old Style" w:eastAsia="Calibri" w:hAnsi="Bookman Old Style" w:cs="Calibri"/>
          <w:sz w:val="28"/>
          <w:szCs w:val="28"/>
        </w:rPr>
        <w:t>otice was filed by Ituna Partners on 10</w:t>
      </w:r>
      <w:r w:rsidRPr="00923057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</w:t>
      </w:r>
      <w:r w:rsidR="000A2FBF">
        <w:rPr>
          <w:rFonts w:ascii="Bookman Old Style" w:eastAsia="Calibri" w:hAnsi="Bookman Old Style" w:cs="Calibri"/>
          <w:sz w:val="28"/>
          <w:szCs w:val="28"/>
        </w:rPr>
        <w:t>,</w:t>
      </w:r>
      <w:r>
        <w:rPr>
          <w:rFonts w:ascii="Bookman Old Style" w:eastAsia="Calibri" w:hAnsi="Bookman Old Style" w:cs="Calibri"/>
          <w:sz w:val="28"/>
          <w:szCs w:val="28"/>
        </w:rPr>
        <w:t xml:space="preserve"> 2012.  Dr. Mulwila has urged me to resolve this issue in favour of th</w:t>
      </w:r>
      <w:r w:rsidR="004A4914">
        <w:rPr>
          <w:rFonts w:ascii="Bookman Old Style" w:eastAsia="Calibri" w:hAnsi="Bookman Old Style" w:cs="Calibri"/>
          <w:sz w:val="28"/>
          <w:szCs w:val="28"/>
        </w:rPr>
        <w:t>e Appellant especially that no N</w:t>
      </w:r>
      <w:r>
        <w:rPr>
          <w:rFonts w:ascii="Bookman Old Style" w:eastAsia="Calibri" w:hAnsi="Bookman Old Style" w:cs="Calibri"/>
          <w:sz w:val="28"/>
          <w:szCs w:val="28"/>
        </w:rPr>
        <w:t>otice was filed by his firm on 10</w:t>
      </w:r>
      <w:r w:rsidRPr="00923057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>
        <w:rPr>
          <w:rFonts w:ascii="Bookman Old Style" w:eastAsia="Calibri" w:hAnsi="Bookman Old Style" w:cs="Calibri"/>
          <w:sz w:val="28"/>
          <w:szCs w:val="28"/>
        </w:rPr>
        <w:t xml:space="preserve"> January, 2012.</w:t>
      </w:r>
    </w:p>
    <w:p w:rsidR="00315464" w:rsidRDefault="00923057" w:rsidP="00D71913">
      <w:pPr>
        <w:spacing w:after="0"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 xml:space="preserve">  </w:t>
      </w:r>
    </w:p>
    <w:p w:rsidR="00C66B82" w:rsidRDefault="00923057" w:rsidP="00593D46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Clearly, there appears to be some confusion in this matter an</w:t>
      </w:r>
      <w:r w:rsidR="004A4914">
        <w:rPr>
          <w:rFonts w:ascii="Bookman Old Style" w:eastAsia="Calibri" w:hAnsi="Bookman Old Style" w:cs="Calibri"/>
          <w:sz w:val="28"/>
          <w:szCs w:val="28"/>
        </w:rPr>
        <w:t>d I reluctantly admit that our Registry S</w:t>
      </w:r>
      <w:r>
        <w:rPr>
          <w:rFonts w:ascii="Bookman Old Style" w:eastAsia="Calibri" w:hAnsi="Bookman Old Style" w:cs="Calibri"/>
          <w:sz w:val="28"/>
          <w:szCs w:val="28"/>
        </w:rPr>
        <w:t>taff played a role in this.</w:t>
      </w:r>
      <w:r w:rsidR="00593D46">
        <w:rPr>
          <w:rFonts w:ascii="Bookman Old Style" w:eastAsia="Calibri" w:hAnsi="Bookman Old Style" w:cs="Calibri"/>
          <w:sz w:val="28"/>
          <w:szCs w:val="28"/>
        </w:rPr>
        <w:t xml:space="preserve">  </w:t>
      </w:r>
      <w:r w:rsidR="00C66B82">
        <w:rPr>
          <w:rFonts w:ascii="Bookman Old Style" w:eastAsia="Calibri" w:hAnsi="Bookman Old Style" w:cs="Calibri"/>
          <w:sz w:val="28"/>
          <w:szCs w:val="28"/>
        </w:rPr>
        <w:t xml:space="preserve">Because of the existence of the receipt </w:t>
      </w:r>
      <w:r w:rsidR="00593D46">
        <w:rPr>
          <w:rFonts w:ascii="Bookman Old Style" w:eastAsia="Calibri" w:hAnsi="Bookman Old Style" w:cs="Calibri"/>
          <w:sz w:val="28"/>
          <w:szCs w:val="28"/>
        </w:rPr>
        <w:t xml:space="preserve">dated </w:t>
      </w:r>
      <w:r w:rsidR="00C66B82">
        <w:rPr>
          <w:rFonts w:ascii="Bookman Old Style" w:eastAsia="Calibri" w:hAnsi="Bookman Old Style" w:cs="Calibri"/>
          <w:sz w:val="28"/>
          <w:szCs w:val="28"/>
        </w:rPr>
        <w:t>10</w:t>
      </w:r>
      <w:r w:rsidR="00C66B82" w:rsidRPr="00923057">
        <w:rPr>
          <w:rFonts w:ascii="Bookman Old Style" w:eastAsia="Calibri" w:hAnsi="Bookman Old Style" w:cs="Calibri"/>
          <w:sz w:val="28"/>
          <w:szCs w:val="28"/>
          <w:vertAlign w:val="superscript"/>
        </w:rPr>
        <w:t>th</w:t>
      </w:r>
      <w:r w:rsidR="00C66B82">
        <w:rPr>
          <w:rFonts w:ascii="Bookman Old Style" w:eastAsia="Calibri" w:hAnsi="Bookman Old Style" w:cs="Calibri"/>
          <w:sz w:val="28"/>
          <w:szCs w:val="28"/>
        </w:rPr>
        <w:t xml:space="preserve"> January</w:t>
      </w:r>
      <w:r w:rsidR="00315464">
        <w:rPr>
          <w:rFonts w:ascii="Bookman Old Style" w:eastAsia="Calibri" w:hAnsi="Bookman Old Style" w:cs="Calibri"/>
          <w:sz w:val="28"/>
          <w:szCs w:val="28"/>
        </w:rPr>
        <w:t>, 2012</w:t>
      </w:r>
      <w:r w:rsidR="00593D46">
        <w:rPr>
          <w:rFonts w:ascii="Bookman Old Style" w:eastAsia="Calibri" w:hAnsi="Bookman Old Style" w:cs="Calibri"/>
          <w:sz w:val="28"/>
          <w:szCs w:val="28"/>
        </w:rPr>
        <w:t xml:space="preserve"> showing that Ituna partners paid for a ΄Notice΄</w:t>
      </w:r>
      <w:r w:rsidR="00C66B82">
        <w:rPr>
          <w:rFonts w:ascii="Bookman Old Style" w:eastAsia="Calibri" w:hAnsi="Bookman Old Style" w:cs="Calibri"/>
          <w:sz w:val="28"/>
          <w:szCs w:val="28"/>
        </w:rPr>
        <w:t xml:space="preserve"> </w:t>
      </w:r>
      <w:r w:rsidR="004A4914">
        <w:rPr>
          <w:rFonts w:ascii="Bookman Old Style" w:eastAsia="Calibri" w:hAnsi="Bookman Old Style" w:cs="Calibri"/>
          <w:sz w:val="28"/>
          <w:szCs w:val="28"/>
        </w:rPr>
        <w:t xml:space="preserve">I will give </w:t>
      </w:r>
      <w:r w:rsidR="004A4914">
        <w:rPr>
          <w:rFonts w:ascii="Bookman Old Style" w:eastAsia="Calibri" w:hAnsi="Bookman Old Style" w:cs="Calibri"/>
          <w:sz w:val="28"/>
          <w:szCs w:val="28"/>
        </w:rPr>
        <w:lastRenderedPageBreak/>
        <w:t xml:space="preserve">the benefit of doubt to the Appellants as it is possible that </w:t>
      </w:r>
      <w:r w:rsidR="007608B8">
        <w:rPr>
          <w:rFonts w:ascii="Bookman Old Style" w:eastAsia="Calibri" w:hAnsi="Bookman Old Style" w:cs="Calibri"/>
          <w:sz w:val="28"/>
          <w:szCs w:val="28"/>
        </w:rPr>
        <w:t xml:space="preserve">our </w:t>
      </w:r>
      <w:r w:rsidR="00315464">
        <w:rPr>
          <w:rFonts w:ascii="Bookman Old Style" w:eastAsia="Calibri" w:hAnsi="Bookman Old Style" w:cs="Calibri"/>
          <w:sz w:val="28"/>
          <w:szCs w:val="28"/>
        </w:rPr>
        <w:t>R</w:t>
      </w:r>
      <w:r w:rsidR="00C66B82">
        <w:rPr>
          <w:rFonts w:ascii="Bookman Old Style" w:eastAsia="Calibri" w:hAnsi="Bookman Old Style" w:cs="Calibri"/>
          <w:sz w:val="28"/>
          <w:szCs w:val="28"/>
        </w:rPr>
        <w:t xml:space="preserve">egistry </w:t>
      </w:r>
      <w:r w:rsidR="00315464">
        <w:rPr>
          <w:rFonts w:ascii="Bookman Old Style" w:eastAsia="Calibri" w:hAnsi="Bookman Old Style" w:cs="Calibri"/>
          <w:sz w:val="28"/>
          <w:szCs w:val="28"/>
        </w:rPr>
        <w:t>Staff made</w:t>
      </w:r>
      <w:r w:rsidR="00C66B82">
        <w:rPr>
          <w:rFonts w:ascii="Bookman Old Style" w:eastAsia="Calibri" w:hAnsi="Bookman Old Style" w:cs="Calibri"/>
          <w:sz w:val="28"/>
          <w:szCs w:val="28"/>
        </w:rPr>
        <w:t xml:space="preserve"> a mistake in </w:t>
      </w:r>
      <w:r w:rsidR="004A4914">
        <w:rPr>
          <w:rFonts w:ascii="Bookman Old Style" w:eastAsia="Calibri" w:hAnsi="Bookman Old Style" w:cs="Calibri"/>
          <w:sz w:val="28"/>
          <w:szCs w:val="28"/>
        </w:rPr>
        <w:t xml:space="preserve">issuing the receipt. </w:t>
      </w:r>
    </w:p>
    <w:p w:rsidR="00D71913" w:rsidRDefault="00D71913" w:rsidP="00D71913">
      <w:pPr>
        <w:spacing w:line="24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C66B82" w:rsidRDefault="004A4914" w:rsidP="00D71913">
      <w:pPr>
        <w:spacing w:line="480" w:lineRule="auto"/>
        <w:ind w:firstLine="720"/>
        <w:jc w:val="both"/>
        <w:rPr>
          <w:rFonts w:ascii="Bookman Old Style" w:eastAsia="Calibri" w:hAnsi="Bookman Old Style" w:cs="Calibri"/>
          <w:sz w:val="28"/>
          <w:szCs w:val="28"/>
        </w:rPr>
      </w:pPr>
      <w:r>
        <w:rPr>
          <w:rFonts w:ascii="Bookman Old Style" w:eastAsia="Calibri" w:hAnsi="Bookman Old Style" w:cs="Calibri"/>
          <w:sz w:val="28"/>
          <w:szCs w:val="28"/>
        </w:rPr>
        <w:t>T</w:t>
      </w:r>
      <w:r w:rsidR="00C66B82">
        <w:rPr>
          <w:rFonts w:ascii="Bookman Old Style" w:eastAsia="Calibri" w:hAnsi="Bookman Old Style" w:cs="Calibri"/>
          <w:sz w:val="28"/>
          <w:szCs w:val="28"/>
        </w:rPr>
        <w:t>her</w:t>
      </w:r>
      <w:r>
        <w:rPr>
          <w:rFonts w:ascii="Bookman Old Style" w:eastAsia="Calibri" w:hAnsi="Bookman Old Style" w:cs="Calibri"/>
          <w:sz w:val="28"/>
          <w:szCs w:val="28"/>
        </w:rPr>
        <w:t>efore</w:t>
      </w:r>
      <w:r w:rsidR="007041AC">
        <w:rPr>
          <w:rFonts w:ascii="Bookman Old Style" w:eastAsia="Calibri" w:hAnsi="Bookman Old Style" w:cs="Calibri"/>
          <w:sz w:val="28"/>
          <w:szCs w:val="28"/>
        </w:rPr>
        <w:t>,</w:t>
      </w:r>
      <w:r>
        <w:rPr>
          <w:rFonts w:ascii="Bookman Old Style" w:eastAsia="Calibri" w:hAnsi="Bookman Old Style" w:cs="Calibri"/>
          <w:sz w:val="28"/>
          <w:szCs w:val="28"/>
        </w:rPr>
        <w:t xml:space="preserve"> for reasons stated herein </w:t>
      </w:r>
      <w:r w:rsidR="00C66B82">
        <w:rPr>
          <w:rFonts w:ascii="Bookman Old Style" w:eastAsia="Calibri" w:hAnsi="Bookman Old Style" w:cs="Calibri"/>
          <w:sz w:val="28"/>
          <w:szCs w:val="28"/>
        </w:rPr>
        <w:t>the application for extension of time to file the record of appeal is properly before Court.</w:t>
      </w:r>
    </w:p>
    <w:p w:rsidR="004903C0" w:rsidRDefault="004903C0" w:rsidP="00D71913">
      <w:pPr>
        <w:spacing w:after="0" w:line="240" w:lineRule="auto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49257F" w:rsidRPr="00A942D8" w:rsidRDefault="00A942D8" w:rsidP="004925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ab/>
      </w:r>
      <w:r w:rsidR="0049257F" w:rsidRPr="00A942D8">
        <w:rPr>
          <w:rFonts w:ascii="Bookman Old Style" w:hAnsi="Bookman Old Style"/>
          <w:b/>
          <w:sz w:val="24"/>
          <w:szCs w:val="24"/>
        </w:rPr>
        <w:t xml:space="preserve">Delivered in Chambers on this </w:t>
      </w:r>
      <w:r w:rsidR="004A4914" w:rsidRPr="00A942D8">
        <w:rPr>
          <w:rFonts w:ascii="Bookman Old Style" w:hAnsi="Bookman Old Style"/>
          <w:b/>
          <w:sz w:val="24"/>
          <w:szCs w:val="24"/>
        </w:rPr>
        <w:t>11</w:t>
      </w:r>
      <w:r w:rsidR="004A4914" w:rsidRPr="00A942D8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A942D8">
        <w:rPr>
          <w:rFonts w:ascii="Bookman Old Style" w:hAnsi="Bookman Old Style"/>
          <w:b/>
          <w:sz w:val="24"/>
          <w:szCs w:val="24"/>
        </w:rPr>
        <w:t xml:space="preserve"> </w:t>
      </w:r>
      <w:r w:rsidR="008B400E" w:rsidRPr="00A942D8">
        <w:rPr>
          <w:rFonts w:ascii="Bookman Old Style" w:hAnsi="Bookman Old Style"/>
          <w:b/>
          <w:sz w:val="24"/>
          <w:szCs w:val="24"/>
        </w:rPr>
        <w:t>day</w:t>
      </w:r>
      <w:r w:rsidR="0049257F" w:rsidRPr="00A942D8">
        <w:rPr>
          <w:rFonts w:ascii="Bookman Old Style" w:hAnsi="Bookman Old Style"/>
          <w:b/>
          <w:sz w:val="24"/>
          <w:szCs w:val="24"/>
        </w:rPr>
        <w:t xml:space="preserve"> of September, 2012.</w:t>
      </w:r>
    </w:p>
    <w:p w:rsidR="0049257F" w:rsidRDefault="0049257F" w:rsidP="0049257F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49257F" w:rsidRDefault="0049257F" w:rsidP="0049257F">
      <w:pPr>
        <w:spacing w:line="480" w:lineRule="auto"/>
        <w:jc w:val="both"/>
        <w:rPr>
          <w:rFonts w:ascii="Bookman Old Style" w:hAnsi="Bookman Old Style"/>
          <w:sz w:val="28"/>
          <w:szCs w:val="28"/>
        </w:rPr>
      </w:pPr>
    </w:p>
    <w:p w:rsidR="0049257F" w:rsidRDefault="0049257F" w:rsidP="0049257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9257F" w:rsidRDefault="0049257F" w:rsidP="008D204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E.N.C. MUYOVWE</w:t>
      </w:r>
    </w:p>
    <w:p w:rsidR="0049257F" w:rsidRDefault="0049257F" w:rsidP="008D204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SUPREME COURT JUDGE</w:t>
      </w:r>
    </w:p>
    <w:p w:rsidR="0049257F" w:rsidRDefault="0049257F" w:rsidP="0049257F">
      <w:pPr>
        <w:spacing w:line="48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48306B" w:rsidRPr="00C0767C" w:rsidRDefault="0048306B" w:rsidP="00C0767C">
      <w:pPr>
        <w:spacing w:line="480" w:lineRule="auto"/>
        <w:jc w:val="both"/>
        <w:rPr>
          <w:rFonts w:ascii="Bookman Old Style" w:eastAsia="Calibri" w:hAnsi="Bookman Old Style" w:cs="Calibri"/>
          <w:sz w:val="28"/>
          <w:szCs w:val="28"/>
        </w:rPr>
      </w:pPr>
    </w:p>
    <w:p w:rsidR="00C0767C" w:rsidRPr="00C0767C" w:rsidRDefault="00C0767C" w:rsidP="00512084">
      <w:pPr>
        <w:rPr>
          <w:rFonts w:ascii="Bookman Old Style" w:eastAsia="Calibri" w:hAnsi="Bookman Old Style" w:cs="Calibri"/>
          <w:sz w:val="24"/>
        </w:rPr>
      </w:pPr>
    </w:p>
    <w:p w:rsidR="00512084" w:rsidRPr="00512084" w:rsidRDefault="00512084">
      <w:pPr>
        <w:rPr>
          <w:rFonts w:ascii="Bookman Old Style" w:hAnsi="Bookman Old Style"/>
          <w:sz w:val="28"/>
          <w:szCs w:val="28"/>
        </w:rPr>
      </w:pPr>
    </w:p>
    <w:sectPr w:rsidR="00512084" w:rsidRPr="00512084" w:rsidSect="00AF042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16" w:rsidRDefault="00EB0C16" w:rsidP="00D71913">
      <w:pPr>
        <w:spacing w:after="0" w:line="240" w:lineRule="auto"/>
      </w:pPr>
      <w:r>
        <w:separator/>
      </w:r>
    </w:p>
  </w:endnote>
  <w:endnote w:type="continuationSeparator" w:id="1">
    <w:p w:rsidR="00EB0C16" w:rsidRDefault="00EB0C16" w:rsidP="00D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6976154"/>
      <w:docPartObj>
        <w:docPartGallery w:val="Page Numbers (Bottom of Page)"/>
        <w:docPartUnique/>
      </w:docPartObj>
    </w:sdtPr>
    <w:sdtContent>
      <w:p w:rsidR="00D71913" w:rsidRPr="00D71913" w:rsidRDefault="00D71913">
        <w:pPr>
          <w:pStyle w:val="Footer"/>
          <w:jc w:val="center"/>
          <w:rPr>
            <w:b/>
          </w:rPr>
        </w:pPr>
        <w:r w:rsidRPr="00D71913">
          <w:rPr>
            <w:b/>
          </w:rPr>
          <w:t>R</w:t>
        </w:r>
        <w:r w:rsidR="00E33C80" w:rsidRPr="00D71913">
          <w:rPr>
            <w:b/>
          </w:rPr>
          <w:fldChar w:fldCharType="begin"/>
        </w:r>
        <w:r w:rsidRPr="00D71913">
          <w:rPr>
            <w:b/>
          </w:rPr>
          <w:instrText xml:space="preserve"> PAGE   \* MERGEFORMAT </w:instrText>
        </w:r>
        <w:r w:rsidR="00E33C80" w:rsidRPr="00D71913">
          <w:rPr>
            <w:b/>
          </w:rPr>
          <w:fldChar w:fldCharType="separate"/>
        </w:r>
        <w:r w:rsidR="00901460">
          <w:rPr>
            <w:b/>
            <w:noProof/>
          </w:rPr>
          <w:t>6</w:t>
        </w:r>
        <w:r w:rsidR="00E33C80" w:rsidRPr="00D71913">
          <w:rPr>
            <w:b/>
          </w:rPr>
          <w:fldChar w:fldCharType="end"/>
        </w:r>
      </w:p>
    </w:sdtContent>
  </w:sdt>
  <w:p w:rsidR="00D71913" w:rsidRDefault="00D71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16" w:rsidRDefault="00EB0C16" w:rsidP="00D71913">
      <w:pPr>
        <w:spacing w:after="0" w:line="240" w:lineRule="auto"/>
      </w:pPr>
      <w:r>
        <w:separator/>
      </w:r>
    </w:p>
  </w:footnote>
  <w:footnote w:type="continuationSeparator" w:id="1">
    <w:p w:rsidR="00EB0C16" w:rsidRDefault="00EB0C16" w:rsidP="00D7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84"/>
    <w:rsid w:val="00021FB0"/>
    <w:rsid w:val="000A2FBF"/>
    <w:rsid w:val="000A5D1F"/>
    <w:rsid w:val="000F34DB"/>
    <w:rsid w:val="001613C4"/>
    <w:rsid w:val="001643BC"/>
    <w:rsid w:val="0019065A"/>
    <w:rsid w:val="00190DC6"/>
    <w:rsid w:val="001A7A92"/>
    <w:rsid w:val="001C2D59"/>
    <w:rsid w:val="00236758"/>
    <w:rsid w:val="002839CE"/>
    <w:rsid w:val="00293F4E"/>
    <w:rsid w:val="002E5CC8"/>
    <w:rsid w:val="002E7C56"/>
    <w:rsid w:val="002F196A"/>
    <w:rsid w:val="00315464"/>
    <w:rsid w:val="00320C29"/>
    <w:rsid w:val="003D2E82"/>
    <w:rsid w:val="0048306B"/>
    <w:rsid w:val="004903C0"/>
    <w:rsid w:val="0049257F"/>
    <w:rsid w:val="00493D9E"/>
    <w:rsid w:val="004A4914"/>
    <w:rsid w:val="00512084"/>
    <w:rsid w:val="00555681"/>
    <w:rsid w:val="00593D46"/>
    <w:rsid w:val="005952ED"/>
    <w:rsid w:val="005F7302"/>
    <w:rsid w:val="00620051"/>
    <w:rsid w:val="006633E4"/>
    <w:rsid w:val="007019FE"/>
    <w:rsid w:val="007041AC"/>
    <w:rsid w:val="00730874"/>
    <w:rsid w:val="007608B8"/>
    <w:rsid w:val="007F1F48"/>
    <w:rsid w:val="008357BB"/>
    <w:rsid w:val="00852635"/>
    <w:rsid w:val="008B0F1B"/>
    <w:rsid w:val="008B400E"/>
    <w:rsid w:val="008B5769"/>
    <w:rsid w:val="008D204F"/>
    <w:rsid w:val="008E7CD6"/>
    <w:rsid w:val="008F59FD"/>
    <w:rsid w:val="00901460"/>
    <w:rsid w:val="00923057"/>
    <w:rsid w:val="009B1646"/>
    <w:rsid w:val="009B6E46"/>
    <w:rsid w:val="009C645C"/>
    <w:rsid w:val="009F3F2B"/>
    <w:rsid w:val="00A571F9"/>
    <w:rsid w:val="00A942D8"/>
    <w:rsid w:val="00AD3E1E"/>
    <w:rsid w:val="00AF0426"/>
    <w:rsid w:val="00B10D39"/>
    <w:rsid w:val="00B13B1B"/>
    <w:rsid w:val="00B44AF0"/>
    <w:rsid w:val="00BD3818"/>
    <w:rsid w:val="00BF73B8"/>
    <w:rsid w:val="00C0767C"/>
    <w:rsid w:val="00C24889"/>
    <w:rsid w:val="00C36D96"/>
    <w:rsid w:val="00C66B82"/>
    <w:rsid w:val="00D0013F"/>
    <w:rsid w:val="00D71913"/>
    <w:rsid w:val="00DD5616"/>
    <w:rsid w:val="00DD5B07"/>
    <w:rsid w:val="00E33C80"/>
    <w:rsid w:val="00E679BF"/>
    <w:rsid w:val="00E762DF"/>
    <w:rsid w:val="00E90029"/>
    <w:rsid w:val="00EB0C16"/>
    <w:rsid w:val="00F3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8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913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7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13"/>
    <w:rPr>
      <w:rFonts w:eastAsiaTheme="minorEastAsia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judge.enmuyovwe</cp:lastModifiedBy>
  <cp:revision>17</cp:revision>
  <cp:lastPrinted>2012-09-10T14:13:00Z</cp:lastPrinted>
  <dcterms:created xsi:type="dcterms:W3CDTF">2012-09-10T12:35:00Z</dcterms:created>
  <dcterms:modified xsi:type="dcterms:W3CDTF">2012-09-10T14:17:00Z</dcterms:modified>
</cp:coreProperties>
</file>