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9A" w:rsidRPr="00B27C4B" w:rsidRDefault="00D3029A" w:rsidP="00D3029A">
      <w:pPr>
        <w:rPr>
          <w:rFonts w:ascii="Bookman Old Style" w:hAnsi="Bookman Old Style" w:cstheme="minorHAnsi"/>
          <w:b/>
          <w:sz w:val="24"/>
          <w:szCs w:val="24"/>
          <w:u w:val="single"/>
        </w:rPr>
      </w:pPr>
      <w:r w:rsidRPr="00B27C4B">
        <w:rPr>
          <w:rFonts w:ascii="Bookman Old Style" w:hAnsi="Bookman Old Style" w:cstheme="minorHAnsi"/>
          <w:b/>
          <w:sz w:val="24"/>
          <w:szCs w:val="24"/>
        </w:rPr>
        <w:t xml:space="preserve">IN THE SUPREME COURT FOR ZAMBIA      </w:t>
      </w:r>
      <w:r w:rsidR="007B2040">
        <w:rPr>
          <w:rFonts w:ascii="Bookman Old Style" w:hAnsi="Bookman Old Style" w:cstheme="minorHAnsi"/>
          <w:b/>
          <w:sz w:val="24"/>
          <w:szCs w:val="24"/>
        </w:rPr>
        <w:tab/>
      </w:r>
      <w:r w:rsidRPr="00B27C4B">
        <w:rPr>
          <w:rFonts w:ascii="Bookman Old Style" w:hAnsi="Bookman Old Style" w:cstheme="minorHAnsi"/>
          <w:b/>
          <w:sz w:val="24"/>
          <w:szCs w:val="24"/>
          <w:u w:val="single"/>
        </w:rPr>
        <w:t>Appeal No. 203/2011</w:t>
      </w:r>
    </w:p>
    <w:p w:rsidR="00D3029A" w:rsidRPr="00B27C4B" w:rsidRDefault="006421A9" w:rsidP="00D3029A">
      <w:pPr>
        <w:spacing w:after="0"/>
        <w:rPr>
          <w:rFonts w:ascii="Bookman Old Style" w:hAnsi="Bookman Old Style" w:cstheme="minorHAnsi"/>
          <w:b/>
          <w:sz w:val="24"/>
          <w:szCs w:val="24"/>
          <w:u w:val="single"/>
        </w:rPr>
      </w:pPr>
      <w:r>
        <w:rPr>
          <w:rFonts w:ascii="Bookman Old Style" w:hAnsi="Bookman Old Style" w:cstheme="minorHAnsi"/>
          <w:b/>
          <w:sz w:val="24"/>
          <w:szCs w:val="24"/>
        </w:rPr>
        <w:t xml:space="preserve">HOLDEN AT </w:t>
      </w:r>
      <w:r w:rsidR="00D3029A" w:rsidRPr="00B27C4B">
        <w:rPr>
          <w:rFonts w:ascii="Bookman Old Style" w:hAnsi="Bookman Old Style" w:cstheme="minorHAnsi"/>
          <w:b/>
          <w:sz w:val="24"/>
          <w:szCs w:val="24"/>
        </w:rPr>
        <w:t>NDOLA</w:t>
      </w:r>
      <w:r w:rsidR="00D3029A" w:rsidRPr="00B27C4B">
        <w:rPr>
          <w:rFonts w:ascii="Bookman Old Style" w:hAnsi="Bookman Old Style" w:cstheme="minorHAnsi"/>
          <w:b/>
          <w:sz w:val="24"/>
          <w:szCs w:val="24"/>
        </w:rPr>
        <w:tab/>
        <w:t xml:space="preserve">       </w:t>
      </w:r>
      <w:r w:rsidR="00D3029A" w:rsidRPr="00B27C4B">
        <w:rPr>
          <w:rFonts w:ascii="Bookman Old Style" w:hAnsi="Bookman Old Style" w:cstheme="minorHAnsi"/>
          <w:b/>
          <w:sz w:val="24"/>
          <w:szCs w:val="24"/>
        </w:rPr>
        <w:tab/>
        <w:t xml:space="preserve">      </w:t>
      </w:r>
    </w:p>
    <w:p w:rsidR="00D3029A" w:rsidRPr="00B27C4B" w:rsidRDefault="00D3029A" w:rsidP="00D3029A">
      <w:pPr>
        <w:spacing w:after="0"/>
        <w:rPr>
          <w:rFonts w:ascii="Bookman Old Style" w:hAnsi="Bookman Old Style" w:cstheme="minorHAnsi"/>
          <w:sz w:val="24"/>
          <w:szCs w:val="24"/>
        </w:rPr>
      </w:pPr>
      <w:r w:rsidRPr="00B27C4B">
        <w:rPr>
          <w:rFonts w:ascii="Bookman Old Style" w:hAnsi="Bookman Old Style" w:cstheme="minorHAnsi"/>
          <w:sz w:val="24"/>
          <w:szCs w:val="24"/>
        </w:rPr>
        <w:t>(Criminal Jurisdiction)</w:t>
      </w:r>
    </w:p>
    <w:p w:rsidR="00D3029A" w:rsidRPr="00B27C4B" w:rsidRDefault="00D3029A" w:rsidP="00D3029A">
      <w:pPr>
        <w:spacing w:after="0"/>
        <w:rPr>
          <w:rFonts w:ascii="Bookman Old Style" w:hAnsi="Bookman Old Style" w:cstheme="minorHAnsi"/>
          <w:sz w:val="24"/>
          <w:szCs w:val="24"/>
        </w:rPr>
      </w:pPr>
    </w:p>
    <w:p w:rsidR="00D3029A" w:rsidRPr="008319DF" w:rsidRDefault="00D3029A" w:rsidP="00D3029A">
      <w:pPr>
        <w:spacing w:after="0"/>
        <w:rPr>
          <w:rFonts w:ascii="Bookman Old Style" w:hAnsi="Bookman Old Style" w:cstheme="minorHAnsi"/>
          <w:b/>
          <w:sz w:val="28"/>
          <w:szCs w:val="28"/>
        </w:rPr>
      </w:pPr>
      <w:r w:rsidRPr="008319DF">
        <w:rPr>
          <w:rFonts w:ascii="Bookman Old Style" w:hAnsi="Bookman Old Style" w:cstheme="minorHAnsi"/>
          <w:b/>
          <w:sz w:val="28"/>
          <w:szCs w:val="28"/>
        </w:rPr>
        <w:t>BETWEEN</w:t>
      </w:r>
    </w:p>
    <w:p w:rsidR="00D3029A" w:rsidRPr="008319DF" w:rsidRDefault="00D3029A" w:rsidP="00D3029A">
      <w:pPr>
        <w:spacing w:after="0" w:line="240" w:lineRule="auto"/>
        <w:rPr>
          <w:rFonts w:ascii="Bookman Old Style" w:hAnsi="Bookman Old Style" w:cstheme="minorHAnsi"/>
          <w:b/>
          <w:sz w:val="28"/>
          <w:szCs w:val="28"/>
        </w:rPr>
      </w:pPr>
    </w:p>
    <w:p w:rsidR="00D3029A" w:rsidRPr="008319DF" w:rsidRDefault="00D3029A" w:rsidP="00D3029A">
      <w:pPr>
        <w:spacing w:after="0" w:line="240" w:lineRule="auto"/>
        <w:rPr>
          <w:rFonts w:ascii="Bookman Old Style" w:hAnsi="Bookman Old Style" w:cstheme="minorHAnsi"/>
          <w:b/>
          <w:sz w:val="28"/>
          <w:szCs w:val="28"/>
        </w:rPr>
      </w:pPr>
    </w:p>
    <w:p w:rsidR="00D3029A" w:rsidRPr="008319DF" w:rsidRDefault="00F02A76" w:rsidP="00D3029A">
      <w:pPr>
        <w:spacing w:after="0" w:line="240" w:lineRule="auto"/>
        <w:rPr>
          <w:rFonts w:ascii="Bookman Old Style" w:hAnsi="Bookman Old Style" w:cstheme="minorHAnsi"/>
          <w:sz w:val="28"/>
          <w:szCs w:val="28"/>
        </w:rPr>
      </w:pPr>
      <w:r>
        <w:rPr>
          <w:rFonts w:ascii="Bookman Old Style" w:hAnsi="Bookman Old Style" w:cstheme="minorHAnsi"/>
          <w:b/>
          <w:sz w:val="28"/>
          <w:szCs w:val="28"/>
        </w:rPr>
        <w:t>GOERGE KAMWASHA</w:t>
      </w:r>
      <w:r>
        <w:rPr>
          <w:rFonts w:ascii="Bookman Old Style" w:hAnsi="Bookman Old Style" w:cstheme="minorHAnsi"/>
          <w:b/>
          <w:sz w:val="28"/>
          <w:szCs w:val="28"/>
        </w:rPr>
        <w:tab/>
      </w:r>
      <w:r>
        <w:rPr>
          <w:rFonts w:ascii="Bookman Old Style" w:hAnsi="Bookman Old Style" w:cstheme="minorHAnsi"/>
          <w:b/>
          <w:sz w:val="28"/>
          <w:szCs w:val="28"/>
        </w:rPr>
        <w:tab/>
        <w:t xml:space="preserve">    </w:t>
      </w:r>
      <w:r>
        <w:rPr>
          <w:rFonts w:ascii="Bookman Old Style" w:hAnsi="Bookman Old Style" w:cstheme="minorHAnsi"/>
          <w:b/>
          <w:sz w:val="28"/>
          <w:szCs w:val="28"/>
        </w:rPr>
        <w:tab/>
      </w:r>
      <w:r>
        <w:rPr>
          <w:rFonts w:ascii="Bookman Old Style" w:hAnsi="Bookman Old Style" w:cstheme="minorHAnsi"/>
          <w:b/>
          <w:sz w:val="28"/>
          <w:szCs w:val="28"/>
        </w:rPr>
        <w:tab/>
      </w:r>
      <w:r w:rsidR="00D3029A" w:rsidRPr="008319DF">
        <w:rPr>
          <w:rFonts w:ascii="Bookman Old Style" w:hAnsi="Bookman Old Style" w:cstheme="minorHAnsi"/>
          <w:b/>
          <w:sz w:val="28"/>
          <w:szCs w:val="28"/>
        </w:rPr>
        <w:t>APPELLANT</w:t>
      </w:r>
    </w:p>
    <w:p w:rsidR="00D3029A" w:rsidRPr="008319DF" w:rsidRDefault="00D3029A" w:rsidP="00D3029A">
      <w:pPr>
        <w:spacing w:after="0" w:line="360" w:lineRule="auto"/>
        <w:rPr>
          <w:rFonts w:ascii="Bookman Old Style" w:hAnsi="Bookman Old Style" w:cstheme="minorHAnsi"/>
          <w:b/>
          <w:sz w:val="28"/>
          <w:szCs w:val="28"/>
        </w:rPr>
      </w:pPr>
    </w:p>
    <w:p w:rsidR="00D3029A" w:rsidRPr="008319DF" w:rsidRDefault="00D3029A" w:rsidP="00D3029A">
      <w:pPr>
        <w:spacing w:line="360" w:lineRule="auto"/>
        <w:rPr>
          <w:rFonts w:ascii="Bookman Old Style" w:hAnsi="Bookman Old Style" w:cstheme="minorHAnsi"/>
          <w:b/>
          <w:sz w:val="28"/>
          <w:szCs w:val="28"/>
        </w:rPr>
      </w:pPr>
      <w:r w:rsidRPr="008319DF">
        <w:rPr>
          <w:rFonts w:ascii="Bookman Old Style" w:hAnsi="Bookman Old Style" w:cstheme="minorHAnsi"/>
          <w:b/>
          <w:sz w:val="28"/>
          <w:szCs w:val="28"/>
        </w:rPr>
        <w:t>AND</w:t>
      </w:r>
    </w:p>
    <w:p w:rsidR="00D3029A" w:rsidRPr="008319DF" w:rsidRDefault="00D3029A" w:rsidP="00D3029A">
      <w:pPr>
        <w:spacing w:after="0" w:line="240" w:lineRule="auto"/>
        <w:rPr>
          <w:rFonts w:ascii="Bookman Old Style" w:hAnsi="Bookman Old Style" w:cstheme="minorHAnsi"/>
          <w:b/>
          <w:sz w:val="28"/>
          <w:szCs w:val="28"/>
        </w:rPr>
      </w:pP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p>
    <w:p w:rsidR="00D3029A" w:rsidRPr="008319DF" w:rsidRDefault="00D3029A" w:rsidP="00D3029A">
      <w:pPr>
        <w:spacing w:after="0"/>
        <w:rPr>
          <w:rFonts w:ascii="Bookman Old Style" w:hAnsi="Bookman Old Style" w:cstheme="minorHAnsi"/>
          <w:b/>
          <w:sz w:val="28"/>
          <w:szCs w:val="28"/>
        </w:rPr>
      </w:pPr>
      <w:r w:rsidRPr="008319DF">
        <w:rPr>
          <w:rFonts w:ascii="Bookman Old Style" w:hAnsi="Bookman Old Style" w:cstheme="minorHAnsi"/>
          <w:b/>
          <w:sz w:val="28"/>
          <w:szCs w:val="28"/>
        </w:rPr>
        <w:t>THE PEOPLE</w:t>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r>
      <w:r w:rsidRPr="008319DF">
        <w:rPr>
          <w:rFonts w:ascii="Bookman Old Style" w:hAnsi="Bookman Old Style" w:cstheme="minorHAnsi"/>
          <w:b/>
          <w:sz w:val="28"/>
          <w:szCs w:val="28"/>
        </w:rPr>
        <w:tab/>
        <w:t>RESPONDENT</w:t>
      </w:r>
    </w:p>
    <w:p w:rsidR="00D3029A" w:rsidRPr="008319DF" w:rsidRDefault="00D3029A" w:rsidP="00D3029A">
      <w:pPr>
        <w:spacing w:after="0"/>
        <w:rPr>
          <w:rFonts w:ascii="Bookman Old Style" w:hAnsi="Bookman Old Style" w:cstheme="minorHAnsi"/>
          <w:b/>
          <w:sz w:val="28"/>
          <w:szCs w:val="28"/>
        </w:rPr>
      </w:pPr>
    </w:p>
    <w:p w:rsidR="00D3029A" w:rsidRPr="00B27C4B" w:rsidRDefault="00D3029A" w:rsidP="00D3029A">
      <w:pPr>
        <w:spacing w:after="0" w:line="240" w:lineRule="auto"/>
        <w:rPr>
          <w:rFonts w:ascii="Bookman Old Style" w:hAnsi="Bookman Old Style"/>
          <w:b/>
          <w:sz w:val="24"/>
          <w:szCs w:val="24"/>
        </w:rPr>
      </w:pPr>
      <w:r w:rsidRPr="00B27C4B">
        <w:rPr>
          <w:rFonts w:ascii="Bookman Old Style" w:hAnsi="Bookman Old Style" w:cstheme="minorHAnsi"/>
          <w:b/>
          <w:i/>
          <w:sz w:val="24"/>
          <w:szCs w:val="24"/>
        </w:rPr>
        <w:t xml:space="preserve">Coram:    </w:t>
      </w:r>
      <w:r w:rsidRPr="00B27C4B">
        <w:rPr>
          <w:rFonts w:ascii="Bookman Old Style" w:hAnsi="Bookman Old Style"/>
          <w:b/>
          <w:sz w:val="24"/>
          <w:szCs w:val="24"/>
        </w:rPr>
        <w:t xml:space="preserve"> </w:t>
      </w:r>
      <w:r w:rsidR="007125EE">
        <w:rPr>
          <w:rFonts w:ascii="Bookman Old Style" w:hAnsi="Bookman Old Style"/>
          <w:b/>
          <w:sz w:val="24"/>
          <w:szCs w:val="24"/>
        </w:rPr>
        <w:t>CHIBESAKUNDA</w:t>
      </w:r>
      <w:r w:rsidRPr="00B27C4B">
        <w:rPr>
          <w:rFonts w:ascii="Bookman Old Style" w:hAnsi="Bookman Old Style"/>
          <w:b/>
          <w:sz w:val="24"/>
          <w:szCs w:val="24"/>
        </w:rPr>
        <w:t>, M</w:t>
      </w:r>
      <w:r w:rsidR="007125EE">
        <w:rPr>
          <w:rFonts w:ascii="Bookman Old Style" w:hAnsi="Bookman Old Style"/>
          <w:b/>
          <w:sz w:val="24"/>
          <w:szCs w:val="24"/>
        </w:rPr>
        <w:t>WANAMWAMBWA and M</w:t>
      </w:r>
      <w:r w:rsidRPr="00B27C4B">
        <w:rPr>
          <w:rFonts w:ascii="Bookman Old Style" w:hAnsi="Bookman Old Style"/>
          <w:b/>
          <w:sz w:val="24"/>
          <w:szCs w:val="24"/>
        </w:rPr>
        <w:t>UYOVWE, JJS</w:t>
      </w:r>
    </w:p>
    <w:p w:rsidR="00D3029A" w:rsidRPr="00B27C4B" w:rsidRDefault="00D3029A" w:rsidP="00D3029A">
      <w:pPr>
        <w:ind w:left="720" w:firstLine="720"/>
        <w:rPr>
          <w:rFonts w:ascii="Bookman Old Style" w:hAnsi="Bookman Old Style"/>
          <w:b/>
          <w:sz w:val="24"/>
          <w:szCs w:val="24"/>
        </w:rPr>
      </w:pPr>
      <w:r w:rsidRPr="00B27C4B">
        <w:rPr>
          <w:rFonts w:ascii="Bookman Old Style" w:hAnsi="Bookman Old Style"/>
          <w:b/>
          <w:sz w:val="24"/>
          <w:szCs w:val="24"/>
        </w:rPr>
        <w:t xml:space="preserve">On the </w:t>
      </w:r>
      <w:r w:rsidR="007125EE">
        <w:rPr>
          <w:rFonts w:ascii="Bookman Old Style" w:hAnsi="Bookman Old Style"/>
          <w:b/>
          <w:sz w:val="24"/>
          <w:szCs w:val="24"/>
        </w:rPr>
        <w:t>5</w:t>
      </w:r>
      <w:r w:rsidR="007125EE" w:rsidRPr="007125EE">
        <w:rPr>
          <w:rFonts w:ascii="Bookman Old Style" w:hAnsi="Bookman Old Style"/>
          <w:b/>
          <w:sz w:val="24"/>
          <w:szCs w:val="24"/>
          <w:vertAlign w:val="superscript"/>
        </w:rPr>
        <w:t>th</w:t>
      </w:r>
      <w:r w:rsidR="007125EE">
        <w:rPr>
          <w:rFonts w:ascii="Bookman Old Style" w:hAnsi="Bookman Old Style"/>
          <w:b/>
          <w:sz w:val="24"/>
          <w:szCs w:val="24"/>
        </w:rPr>
        <w:t xml:space="preserve"> June, </w:t>
      </w:r>
      <w:r w:rsidR="00100AB7">
        <w:rPr>
          <w:rFonts w:ascii="Bookman Old Style" w:hAnsi="Bookman Old Style"/>
          <w:b/>
          <w:sz w:val="24"/>
          <w:szCs w:val="24"/>
        </w:rPr>
        <w:t>2012 and</w:t>
      </w:r>
      <w:r w:rsidR="007125EE">
        <w:rPr>
          <w:rFonts w:ascii="Bookman Old Style" w:hAnsi="Bookman Old Style"/>
          <w:b/>
          <w:sz w:val="24"/>
          <w:szCs w:val="24"/>
        </w:rPr>
        <w:t xml:space="preserve"> </w:t>
      </w:r>
      <w:r w:rsidR="00F41779">
        <w:rPr>
          <w:rFonts w:ascii="Bookman Old Style" w:hAnsi="Bookman Old Style"/>
          <w:b/>
          <w:sz w:val="24"/>
          <w:szCs w:val="24"/>
        </w:rPr>
        <w:t>15</w:t>
      </w:r>
      <w:r w:rsidR="00F41779" w:rsidRPr="00F41779">
        <w:rPr>
          <w:rFonts w:ascii="Bookman Old Style" w:hAnsi="Bookman Old Style"/>
          <w:b/>
          <w:sz w:val="24"/>
          <w:szCs w:val="24"/>
          <w:vertAlign w:val="superscript"/>
        </w:rPr>
        <w:t>th</w:t>
      </w:r>
      <w:r w:rsidR="00F41779">
        <w:rPr>
          <w:rFonts w:ascii="Bookman Old Style" w:hAnsi="Bookman Old Style"/>
          <w:b/>
          <w:sz w:val="24"/>
          <w:szCs w:val="24"/>
        </w:rPr>
        <w:t xml:space="preserve"> August, 2012</w:t>
      </w:r>
    </w:p>
    <w:p w:rsidR="00D3029A" w:rsidRPr="00B27C4B" w:rsidRDefault="00D3029A" w:rsidP="00D3029A">
      <w:pPr>
        <w:spacing w:after="0" w:line="240" w:lineRule="auto"/>
        <w:jc w:val="both"/>
        <w:rPr>
          <w:rFonts w:ascii="Bookman Old Style" w:hAnsi="Bookman Old Style" w:cstheme="minorHAnsi"/>
          <w:b/>
          <w:sz w:val="24"/>
          <w:szCs w:val="24"/>
        </w:rPr>
      </w:pPr>
    </w:p>
    <w:p w:rsidR="00D3029A" w:rsidRPr="00B27C4B" w:rsidRDefault="006421A9" w:rsidP="007125EE">
      <w:pPr>
        <w:spacing w:after="0" w:line="480" w:lineRule="auto"/>
        <w:rPr>
          <w:rFonts w:ascii="Bookman Old Style" w:hAnsi="Bookman Old Style"/>
          <w:sz w:val="24"/>
          <w:szCs w:val="24"/>
        </w:rPr>
      </w:pPr>
      <w:r>
        <w:rPr>
          <w:rFonts w:ascii="Bookman Old Style" w:hAnsi="Bookman Old Style"/>
          <w:sz w:val="24"/>
          <w:szCs w:val="24"/>
        </w:rPr>
        <w:t>For the Appellant:  Ms. B.L. Pizo, Legal Aid Counsel</w:t>
      </w:r>
      <w:r w:rsidR="00D3029A" w:rsidRPr="00B27C4B">
        <w:rPr>
          <w:rFonts w:ascii="Bookman Old Style" w:hAnsi="Bookman Old Style"/>
          <w:sz w:val="24"/>
          <w:szCs w:val="24"/>
        </w:rPr>
        <w:tab/>
      </w:r>
      <w:r w:rsidR="00D3029A" w:rsidRPr="00B27C4B">
        <w:rPr>
          <w:rFonts w:ascii="Bookman Old Style" w:hAnsi="Bookman Old Style"/>
          <w:sz w:val="24"/>
          <w:szCs w:val="24"/>
        </w:rPr>
        <w:tab/>
      </w:r>
      <w:r w:rsidR="00D3029A" w:rsidRPr="00B27C4B">
        <w:rPr>
          <w:rFonts w:ascii="Bookman Old Style" w:hAnsi="Bookman Old Style"/>
          <w:sz w:val="24"/>
          <w:szCs w:val="24"/>
        </w:rPr>
        <w:tab/>
      </w:r>
    </w:p>
    <w:p w:rsidR="00D3029A" w:rsidRPr="00B27C4B" w:rsidRDefault="00D3029A" w:rsidP="00B27C4B">
      <w:pPr>
        <w:pBdr>
          <w:bottom w:val="single" w:sz="12" w:space="3" w:color="auto"/>
        </w:pBdr>
        <w:spacing w:after="0"/>
        <w:rPr>
          <w:rFonts w:ascii="Bookman Old Style" w:hAnsi="Bookman Old Style"/>
          <w:sz w:val="24"/>
          <w:szCs w:val="24"/>
        </w:rPr>
      </w:pPr>
      <w:r w:rsidRPr="00B27C4B">
        <w:rPr>
          <w:rFonts w:ascii="Bookman Old Style" w:hAnsi="Bookman Old Style"/>
          <w:sz w:val="24"/>
          <w:szCs w:val="24"/>
        </w:rPr>
        <w:t xml:space="preserve">For the Respondent:  </w:t>
      </w:r>
      <w:r w:rsidR="006421A9">
        <w:rPr>
          <w:rFonts w:ascii="Bookman Old Style" w:hAnsi="Bookman Old Style"/>
          <w:sz w:val="24"/>
          <w:szCs w:val="24"/>
        </w:rPr>
        <w:t xml:space="preserve">Mr. P. </w:t>
      </w:r>
      <w:proofErr w:type="spellStart"/>
      <w:r w:rsidR="006421A9">
        <w:rPr>
          <w:rFonts w:ascii="Bookman Old Style" w:hAnsi="Bookman Old Style"/>
          <w:sz w:val="24"/>
          <w:szCs w:val="24"/>
        </w:rPr>
        <w:t>Mukuka</w:t>
      </w:r>
      <w:proofErr w:type="spellEnd"/>
      <w:r w:rsidR="006421A9">
        <w:rPr>
          <w:rFonts w:ascii="Bookman Old Style" w:hAnsi="Bookman Old Style"/>
          <w:sz w:val="24"/>
          <w:szCs w:val="24"/>
        </w:rPr>
        <w:t>, Senior State Advocate</w:t>
      </w:r>
    </w:p>
    <w:p w:rsidR="00D3029A" w:rsidRPr="00B27C4B" w:rsidRDefault="00D3029A" w:rsidP="00B27C4B">
      <w:pPr>
        <w:pBdr>
          <w:bottom w:val="single" w:sz="12" w:space="3" w:color="auto"/>
        </w:pBdr>
        <w:rPr>
          <w:sz w:val="24"/>
          <w:szCs w:val="24"/>
        </w:rPr>
      </w:pPr>
    </w:p>
    <w:p w:rsidR="00D3029A" w:rsidRPr="00B27C4B" w:rsidRDefault="00D3029A" w:rsidP="00D3029A">
      <w:pPr>
        <w:spacing w:after="0" w:line="240" w:lineRule="auto"/>
        <w:rPr>
          <w:sz w:val="24"/>
          <w:szCs w:val="24"/>
        </w:rPr>
      </w:pPr>
    </w:p>
    <w:p w:rsidR="00D3029A" w:rsidRPr="00B27C4B" w:rsidRDefault="00D3029A" w:rsidP="00D3029A">
      <w:pPr>
        <w:pBdr>
          <w:bottom w:val="single" w:sz="12" w:space="0" w:color="auto"/>
        </w:pBdr>
        <w:spacing w:after="0" w:line="240" w:lineRule="auto"/>
        <w:jc w:val="center"/>
        <w:rPr>
          <w:rFonts w:ascii="Bookman Old Style" w:hAnsi="Bookman Old Style"/>
          <w:b/>
          <w:bCs/>
          <w:sz w:val="24"/>
          <w:szCs w:val="24"/>
        </w:rPr>
      </w:pPr>
      <w:r w:rsidRPr="00B27C4B">
        <w:rPr>
          <w:rFonts w:ascii="Bookman Old Style" w:hAnsi="Bookman Old Style"/>
          <w:b/>
          <w:bCs/>
          <w:sz w:val="24"/>
          <w:szCs w:val="24"/>
        </w:rPr>
        <w:t xml:space="preserve">J U D G M E N T </w:t>
      </w:r>
    </w:p>
    <w:p w:rsidR="00D3029A" w:rsidRPr="00B27C4B" w:rsidRDefault="00D3029A" w:rsidP="00D3029A">
      <w:pPr>
        <w:pBdr>
          <w:bottom w:val="single" w:sz="12" w:space="0" w:color="auto"/>
        </w:pBdr>
        <w:spacing w:after="0"/>
        <w:jc w:val="center"/>
        <w:rPr>
          <w:rFonts w:ascii="Bookman Old Style" w:hAnsi="Bookman Old Style"/>
          <w:b/>
          <w:bCs/>
          <w:sz w:val="24"/>
          <w:szCs w:val="24"/>
        </w:rPr>
      </w:pPr>
    </w:p>
    <w:p w:rsidR="00D3029A" w:rsidRDefault="00D3029A" w:rsidP="00D3029A">
      <w:pPr>
        <w:spacing w:after="0" w:line="240" w:lineRule="auto"/>
        <w:jc w:val="both"/>
        <w:rPr>
          <w:rFonts w:ascii="Bookman Old Style" w:hAnsi="Bookman Old Style"/>
          <w:b/>
          <w:sz w:val="28"/>
          <w:szCs w:val="28"/>
        </w:rPr>
      </w:pPr>
    </w:p>
    <w:p w:rsidR="00D3029A" w:rsidRPr="00B27C4B" w:rsidRDefault="00D3029A" w:rsidP="00D3029A">
      <w:pPr>
        <w:spacing w:line="240" w:lineRule="auto"/>
        <w:jc w:val="both"/>
        <w:rPr>
          <w:rFonts w:ascii="Bookman Old Style" w:hAnsi="Bookman Old Style"/>
          <w:b/>
          <w:sz w:val="24"/>
          <w:szCs w:val="24"/>
        </w:rPr>
      </w:pPr>
      <w:r w:rsidRPr="00B27C4B">
        <w:rPr>
          <w:rFonts w:ascii="Bookman Old Style" w:hAnsi="Bookman Old Style"/>
          <w:b/>
          <w:sz w:val="24"/>
          <w:szCs w:val="24"/>
        </w:rPr>
        <w:t>MUYOVWE, JS, delivered the Judgment of the Court.</w:t>
      </w:r>
    </w:p>
    <w:p w:rsidR="00D3029A" w:rsidRDefault="00D3029A" w:rsidP="00D3029A">
      <w:pPr>
        <w:spacing w:line="240" w:lineRule="auto"/>
        <w:jc w:val="both"/>
        <w:rPr>
          <w:rFonts w:ascii="Bookman Old Style" w:hAnsi="Bookman Old Style"/>
          <w:b/>
          <w:sz w:val="24"/>
          <w:szCs w:val="24"/>
        </w:rPr>
      </w:pPr>
      <w:r w:rsidRPr="00B27C4B">
        <w:rPr>
          <w:rFonts w:ascii="Bookman Old Style" w:hAnsi="Bookman Old Style"/>
          <w:b/>
          <w:sz w:val="24"/>
          <w:szCs w:val="24"/>
          <w:u w:val="single"/>
        </w:rPr>
        <w:t>Cases referred to</w:t>
      </w:r>
      <w:r w:rsidRPr="00B27C4B">
        <w:rPr>
          <w:rFonts w:ascii="Bookman Old Style" w:hAnsi="Bookman Old Style"/>
          <w:b/>
          <w:sz w:val="24"/>
          <w:szCs w:val="24"/>
        </w:rPr>
        <w:t>:</w:t>
      </w:r>
    </w:p>
    <w:p w:rsidR="00A11540" w:rsidRPr="00A11540" w:rsidRDefault="00A11540" w:rsidP="00A11540">
      <w:pPr>
        <w:pStyle w:val="ListParagraph"/>
        <w:numPr>
          <w:ilvl w:val="0"/>
          <w:numId w:val="2"/>
        </w:numPr>
        <w:spacing w:line="240" w:lineRule="auto"/>
        <w:jc w:val="both"/>
        <w:rPr>
          <w:rFonts w:ascii="Bookman Old Style" w:hAnsi="Bookman Old Style"/>
          <w:b/>
          <w:sz w:val="24"/>
          <w:szCs w:val="24"/>
        </w:rPr>
      </w:pPr>
      <w:r w:rsidRPr="009B09BE">
        <w:rPr>
          <w:rFonts w:ascii="Bookman Old Style" w:hAnsi="Bookman Old Style"/>
          <w:b/>
          <w:sz w:val="24"/>
          <w:szCs w:val="24"/>
          <w:lang w:val="en-GB"/>
        </w:rPr>
        <w:t>David Zulu vs.</w:t>
      </w:r>
      <w:r>
        <w:rPr>
          <w:rFonts w:ascii="Bookman Old Style" w:hAnsi="Bookman Old Style"/>
          <w:b/>
          <w:sz w:val="24"/>
          <w:szCs w:val="24"/>
          <w:lang w:val="en-GB"/>
        </w:rPr>
        <w:t xml:space="preserve"> </w:t>
      </w:r>
      <w:proofErr w:type="gramStart"/>
      <w:r>
        <w:rPr>
          <w:rFonts w:ascii="Bookman Old Style" w:hAnsi="Bookman Old Style"/>
          <w:b/>
          <w:sz w:val="24"/>
          <w:szCs w:val="24"/>
          <w:lang w:val="en-GB"/>
        </w:rPr>
        <w:t>The</w:t>
      </w:r>
      <w:proofErr w:type="gramEnd"/>
      <w:r>
        <w:rPr>
          <w:rFonts w:ascii="Bookman Old Style" w:hAnsi="Bookman Old Style"/>
          <w:b/>
          <w:sz w:val="24"/>
          <w:szCs w:val="24"/>
          <w:lang w:val="en-GB"/>
        </w:rPr>
        <w:t xml:space="preserve"> P</w:t>
      </w:r>
      <w:r w:rsidRPr="009B09BE">
        <w:rPr>
          <w:rFonts w:ascii="Bookman Old Style" w:hAnsi="Bookman Old Style"/>
          <w:b/>
          <w:sz w:val="24"/>
          <w:szCs w:val="24"/>
          <w:lang w:val="en-GB"/>
        </w:rPr>
        <w:t xml:space="preserve">eople </w:t>
      </w:r>
      <w:r>
        <w:rPr>
          <w:rFonts w:ascii="Bookman Old Style" w:hAnsi="Bookman Old Style"/>
          <w:b/>
          <w:sz w:val="24"/>
          <w:szCs w:val="24"/>
          <w:lang w:val="en-GB"/>
        </w:rPr>
        <w:t>(</w:t>
      </w:r>
      <w:r w:rsidRPr="009B09BE">
        <w:rPr>
          <w:rFonts w:ascii="Bookman Old Style" w:hAnsi="Bookman Old Style"/>
          <w:b/>
          <w:sz w:val="24"/>
          <w:szCs w:val="24"/>
          <w:lang w:val="en-GB"/>
        </w:rPr>
        <w:t>1977</w:t>
      </w:r>
      <w:r>
        <w:rPr>
          <w:rFonts w:ascii="Bookman Old Style" w:hAnsi="Bookman Old Style"/>
          <w:b/>
          <w:sz w:val="24"/>
          <w:szCs w:val="24"/>
          <w:lang w:val="en-GB"/>
        </w:rPr>
        <w:t>)</w:t>
      </w:r>
      <w:r w:rsidRPr="009B09BE">
        <w:rPr>
          <w:rFonts w:ascii="Bookman Old Style" w:hAnsi="Bookman Old Style"/>
          <w:b/>
          <w:sz w:val="24"/>
          <w:szCs w:val="24"/>
          <w:lang w:val="en-GB"/>
        </w:rPr>
        <w:t xml:space="preserve"> </w:t>
      </w:r>
      <w:r w:rsidR="006421A9">
        <w:rPr>
          <w:rFonts w:ascii="Bookman Old Style" w:hAnsi="Bookman Old Style"/>
          <w:b/>
          <w:sz w:val="24"/>
          <w:szCs w:val="24"/>
          <w:lang w:val="en-GB"/>
        </w:rPr>
        <w:t xml:space="preserve">Z.R. </w:t>
      </w:r>
      <w:r>
        <w:rPr>
          <w:rFonts w:ascii="Bookman Old Style" w:hAnsi="Bookman Old Style"/>
          <w:b/>
          <w:sz w:val="24"/>
          <w:szCs w:val="24"/>
          <w:lang w:val="en-GB"/>
        </w:rPr>
        <w:t xml:space="preserve"> 151  </w:t>
      </w:r>
    </w:p>
    <w:p w:rsidR="00A11540" w:rsidRPr="00A11540" w:rsidRDefault="00A11540" w:rsidP="00A11540">
      <w:pPr>
        <w:pStyle w:val="ListParagraph"/>
        <w:numPr>
          <w:ilvl w:val="0"/>
          <w:numId w:val="2"/>
        </w:numPr>
        <w:spacing w:line="240" w:lineRule="auto"/>
        <w:jc w:val="both"/>
        <w:rPr>
          <w:rFonts w:ascii="Bookman Old Style" w:hAnsi="Bookman Old Style"/>
          <w:b/>
          <w:sz w:val="24"/>
          <w:szCs w:val="24"/>
        </w:rPr>
      </w:pPr>
      <w:r w:rsidRPr="009B09BE">
        <w:rPr>
          <w:rFonts w:ascii="Bookman Old Style" w:hAnsi="Bookman Old Style"/>
          <w:b/>
          <w:sz w:val="24"/>
          <w:szCs w:val="24"/>
          <w:lang w:val="en-GB"/>
        </w:rPr>
        <w:t xml:space="preserve">Abraham </w:t>
      </w:r>
      <w:proofErr w:type="spellStart"/>
      <w:r w:rsidRPr="009B09BE">
        <w:rPr>
          <w:rFonts w:ascii="Bookman Old Style" w:hAnsi="Bookman Old Style"/>
          <w:b/>
          <w:sz w:val="24"/>
          <w:szCs w:val="24"/>
          <w:lang w:val="en-GB"/>
        </w:rPr>
        <w:t>Mwanza</w:t>
      </w:r>
      <w:proofErr w:type="spellEnd"/>
      <w:r>
        <w:rPr>
          <w:rFonts w:ascii="Bookman Old Style" w:hAnsi="Bookman Old Style"/>
          <w:b/>
          <w:sz w:val="24"/>
          <w:szCs w:val="24"/>
          <w:lang w:val="en-GB"/>
        </w:rPr>
        <w:t xml:space="preserve"> and 2 Others v</w:t>
      </w:r>
      <w:r w:rsidRPr="009B09BE">
        <w:rPr>
          <w:rFonts w:ascii="Bookman Old Style" w:hAnsi="Bookman Old Style"/>
          <w:b/>
          <w:sz w:val="24"/>
          <w:szCs w:val="24"/>
          <w:lang w:val="en-GB"/>
        </w:rPr>
        <w:t>s</w:t>
      </w:r>
      <w:r>
        <w:rPr>
          <w:rFonts w:ascii="Bookman Old Style" w:hAnsi="Bookman Old Style"/>
          <w:b/>
          <w:sz w:val="24"/>
          <w:szCs w:val="24"/>
          <w:lang w:val="en-GB"/>
        </w:rPr>
        <w:t>. T</w:t>
      </w:r>
      <w:r w:rsidRPr="009B09BE">
        <w:rPr>
          <w:rFonts w:ascii="Bookman Old Style" w:hAnsi="Bookman Old Style"/>
          <w:b/>
          <w:sz w:val="24"/>
          <w:szCs w:val="24"/>
          <w:lang w:val="en-GB"/>
        </w:rPr>
        <w:t xml:space="preserve">he People </w:t>
      </w:r>
      <w:r>
        <w:rPr>
          <w:rFonts w:ascii="Bookman Old Style" w:hAnsi="Bookman Old Style"/>
          <w:b/>
          <w:sz w:val="24"/>
          <w:szCs w:val="24"/>
          <w:lang w:val="en-GB"/>
        </w:rPr>
        <w:t>(</w:t>
      </w:r>
      <w:r w:rsidRPr="009B09BE">
        <w:rPr>
          <w:rFonts w:ascii="Bookman Old Style" w:hAnsi="Bookman Old Style"/>
          <w:b/>
          <w:sz w:val="24"/>
          <w:szCs w:val="24"/>
          <w:lang w:val="en-GB"/>
        </w:rPr>
        <w:t>1977</w:t>
      </w:r>
      <w:r>
        <w:rPr>
          <w:rFonts w:ascii="Bookman Old Style" w:hAnsi="Bookman Old Style"/>
          <w:b/>
          <w:sz w:val="24"/>
          <w:szCs w:val="24"/>
          <w:lang w:val="en-GB"/>
        </w:rPr>
        <w:t>)</w:t>
      </w:r>
      <w:r w:rsidRPr="009B09BE">
        <w:rPr>
          <w:rFonts w:ascii="Bookman Old Style" w:hAnsi="Bookman Old Style"/>
          <w:b/>
          <w:sz w:val="24"/>
          <w:szCs w:val="24"/>
          <w:lang w:val="en-GB"/>
        </w:rPr>
        <w:t xml:space="preserve"> </w:t>
      </w:r>
      <w:r w:rsidR="006421A9">
        <w:rPr>
          <w:rFonts w:ascii="Bookman Old Style" w:hAnsi="Bookman Old Style"/>
          <w:b/>
          <w:sz w:val="24"/>
          <w:szCs w:val="24"/>
          <w:lang w:val="en-GB"/>
        </w:rPr>
        <w:t>Z.R.</w:t>
      </w:r>
      <w:r>
        <w:rPr>
          <w:rFonts w:ascii="Bookman Old Style" w:hAnsi="Bookman Old Style"/>
          <w:b/>
          <w:sz w:val="24"/>
          <w:szCs w:val="24"/>
          <w:lang w:val="en-GB"/>
        </w:rPr>
        <w:t xml:space="preserve"> </w:t>
      </w:r>
      <w:r w:rsidRPr="009B09BE">
        <w:rPr>
          <w:rFonts w:ascii="Bookman Old Style" w:hAnsi="Bookman Old Style"/>
          <w:b/>
          <w:sz w:val="24"/>
          <w:szCs w:val="24"/>
          <w:lang w:val="en-GB"/>
        </w:rPr>
        <w:t>221</w:t>
      </w:r>
    </w:p>
    <w:p w:rsidR="00A11540" w:rsidRDefault="00A11540" w:rsidP="00A11540">
      <w:pPr>
        <w:pStyle w:val="ListParagraph"/>
        <w:numPr>
          <w:ilvl w:val="0"/>
          <w:numId w:val="2"/>
        </w:numPr>
        <w:spacing w:line="240" w:lineRule="auto"/>
        <w:jc w:val="both"/>
        <w:rPr>
          <w:rFonts w:ascii="Bookman Old Style" w:hAnsi="Bookman Old Style"/>
          <w:b/>
          <w:sz w:val="24"/>
          <w:szCs w:val="24"/>
        </w:rPr>
      </w:pPr>
      <w:proofErr w:type="spellStart"/>
      <w:r w:rsidRPr="003874E3">
        <w:rPr>
          <w:rFonts w:ascii="Bookman Old Style" w:hAnsi="Bookman Old Style"/>
          <w:b/>
          <w:sz w:val="24"/>
          <w:szCs w:val="24"/>
        </w:rPr>
        <w:t>Mutale</w:t>
      </w:r>
      <w:proofErr w:type="spellEnd"/>
      <w:r>
        <w:rPr>
          <w:rFonts w:ascii="Bookman Old Style" w:hAnsi="Bookman Old Style"/>
          <w:b/>
          <w:sz w:val="24"/>
          <w:szCs w:val="24"/>
        </w:rPr>
        <w:t xml:space="preserve"> and </w:t>
      </w:r>
      <w:proofErr w:type="spellStart"/>
      <w:r>
        <w:rPr>
          <w:rFonts w:ascii="Bookman Old Style" w:hAnsi="Bookman Old Style"/>
          <w:b/>
          <w:sz w:val="24"/>
          <w:szCs w:val="24"/>
        </w:rPr>
        <w:t>Phiri</w:t>
      </w:r>
      <w:proofErr w:type="spellEnd"/>
      <w:r>
        <w:rPr>
          <w:rFonts w:ascii="Bookman Old Style" w:hAnsi="Bookman Old Style"/>
          <w:b/>
          <w:sz w:val="24"/>
          <w:szCs w:val="24"/>
        </w:rPr>
        <w:t xml:space="preserve"> vs. T</w:t>
      </w:r>
      <w:r w:rsidR="005D3FFE">
        <w:rPr>
          <w:rFonts w:ascii="Bookman Old Style" w:hAnsi="Bookman Old Style"/>
          <w:b/>
          <w:sz w:val="24"/>
          <w:szCs w:val="24"/>
        </w:rPr>
        <w:t>he People (1995/97) Z.R.</w:t>
      </w:r>
      <w:r>
        <w:rPr>
          <w:rFonts w:ascii="Bookman Old Style" w:hAnsi="Bookman Old Style"/>
          <w:b/>
          <w:sz w:val="24"/>
          <w:szCs w:val="24"/>
        </w:rPr>
        <w:t xml:space="preserve"> 227</w:t>
      </w:r>
    </w:p>
    <w:p w:rsidR="00D3029A" w:rsidRPr="00A11540" w:rsidRDefault="00A11540" w:rsidP="00A11540">
      <w:pPr>
        <w:pStyle w:val="ListParagraph"/>
        <w:numPr>
          <w:ilvl w:val="0"/>
          <w:numId w:val="2"/>
        </w:numPr>
        <w:spacing w:line="240" w:lineRule="auto"/>
        <w:jc w:val="both"/>
        <w:rPr>
          <w:rFonts w:ascii="Bookman Old Style" w:hAnsi="Bookman Old Style"/>
          <w:b/>
          <w:sz w:val="24"/>
          <w:szCs w:val="24"/>
        </w:rPr>
      </w:pPr>
      <w:proofErr w:type="spellStart"/>
      <w:r w:rsidRPr="00834B9E">
        <w:rPr>
          <w:rFonts w:ascii="Bookman Old Style" w:hAnsi="Bookman Old Style"/>
          <w:b/>
          <w:sz w:val="24"/>
          <w:szCs w:val="24"/>
          <w:lang w:val="en-GB"/>
        </w:rPr>
        <w:t>K</w:t>
      </w:r>
      <w:r w:rsidR="006421A9">
        <w:rPr>
          <w:rFonts w:ascii="Bookman Old Style" w:hAnsi="Bookman Old Style"/>
          <w:b/>
          <w:sz w:val="24"/>
          <w:szCs w:val="24"/>
          <w:lang w:val="en-GB"/>
        </w:rPr>
        <w:t>h</w:t>
      </w:r>
      <w:r w:rsidRPr="00834B9E">
        <w:rPr>
          <w:rFonts w:ascii="Bookman Old Style" w:hAnsi="Bookman Old Style"/>
          <w:b/>
          <w:sz w:val="24"/>
          <w:szCs w:val="24"/>
          <w:lang w:val="en-GB"/>
        </w:rPr>
        <w:t>upe</w:t>
      </w:r>
      <w:proofErr w:type="spellEnd"/>
      <w:r w:rsidRPr="00834B9E">
        <w:rPr>
          <w:rFonts w:ascii="Bookman Old Style" w:hAnsi="Bookman Old Style"/>
          <w:b/>
          <w:sz w:val="24"/>
          <w:szCs w:val="24"/>
          <w:lang w:val="en-GB"/>
        </w:rPr>
        <w:t xml:space="preserve"> </w:t>
      </w:r>
      <w:proofErr w:type="spellStart"/>
      <w:r w:rsidRPr="00834B9E">
        <w:rPr>
          <w:rFonts w:ascii="Bookman Old Style" w:hAnsi="Bookman Old Style"/>
          <w:b/>
          <w:sz w:val="24"/>
          <w:szCs w:val="24"/>
          <w:lang w:val="en-GB"/>
        </w:rPr>
        <w:t>Kafunda</w:t>
      </w:r>
      <w:proofErr w:type="spellEnd"/>
      <w:r w:rsidRPr="00834B9E">
        <w:rPr>
          <w:rFonts w:ascii="Bookman Old Style" w:hAnsi="Bookman Old Style"/>
          <w:b/>
          <w:sz w:val="24"/>
          <w:szCs w:val="24"/>
          <w:lang w:val="en-GB"/>
        </w:rPr>
        <w:t xml:space="preserve"> vs.</w:t>
      </w:r>
      <w:r>
        <w:rPr>
          <w:rFonts w:ascii="Bookman Old Style" w:hAnsi="Bookman Old Style"/>
          <w:b/>
          <w:sz w:val="24"/>
          <w:szCs w:val="24"/>
          <w:lang w:val="en-GB"/>
        </w:rPr>
        <w:t xml:space="preserve"> The P</w:t>
      </w:r>
      <w:r w:rsidRPr="00834B9E">
        <w:rPr>
          <w:rFonts w:ascii="Bookman Old Style" w:hAnsi="Bookman Old Style"/>
          <w:b/>
          <w:sz w:val="24"/>
          <w:szCs w:val="24"/>
          <w:lang w:val="en-GB"/>
        </w:rPr>
        <w:t>eople</w:t>
      </w:r>
      <w:r w:rsidR="007125EE">
        <w:rPr>
          <w:rFonts w:ascii="Bookman Old Style" w:hAnsi="Bookman Old Style"/>
          <w:b/>
          <w:sz w:val="24"/>
          <w:szCs w:val="24"/>
          <w:lang w:val="en-GB"/>
        </w:rPr>
        <w:t xml:space="preserve"> Z.R</w:t>
      </w:r>
      <w:r w:rsidR="006421A9">
        <w:rPr>
          <w:rFonts w:ascii="Bookman Old Style" w:hAnsi="Bookman Old Style"/>
          <w:b/>
          <w:sz w:val="24"/>
          <w:szCs w:val="24"/>
          <w:lang w:val="en-GB"/>
        </w:rPr>
        <w:t xml:space="preserve"> 31</w:t>
      </w:r>
    </w:p>
    <w:p w:rsidR="00D3029A" w:rsidRDefault="00D3029A" w:rsidP="00A11540">
      <w:pPr>
        <w:spacing w:line="240" w:lineRule="auto"/>
        <w:jc w:val="both"/>
        <w:rPr>
          <w:rFonts w:ascii="Bookman Old Style" w:hAnsi="Bookman Old Style"/>
          <w:sz w:val="24"/>
          <w:szCs w:val="24"/>
        </w:rPr>
      </w:pPr>
    </w:p>
    <w:p w:rsidR="004A2B11" w:rsidRPr="00383788" w:rsidRDefault="004A2B11"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 xml:space="preserve">The Appellant was convicted of the offence of murder contrary to </w:t>
      </w:r>
      <w:r w:rsidR="00D7180E">
        <w:rPr>
          <w:rFonts w:ascii="Bookman Old Style" w:hAnsi="Bookman Old Style"/>
          <w:b/>
          <w:sz w:val="28"/>
          <w:szCs w:val="28"/>
        </w:rPr>
        <w:t>Section 2</w:t>
      </w:r>
      <w:r w:rsidRPr="00383788">
        <w:rPr>
          <w:rFonts w:ascii="Bookman Old Style" w:hAnsi="Bookman Old Style"/>
          <w:b/>
          <w:sz w:val="28"/>
          <w:szCs w:val="28"/>
        </w:rPr>
        <w:t>00 of the Penal Code</w:t>
      </w:r>
      <w:r w:rsidRPr="00383788">
        <w:rPr>
          <w:rFonts w:ascii="Bookman Old Style" w:hAnsi="Bookman Old Style"/>
          <w:sz w:val="28"/>
          <w:szCs w:val="28"/>
        </w:rPr>
        <w:t>.  The particulars alleged that George Kamwasha on the 15</w:t>
      </w:r>
      <w:r w:rsidRPr="00383788">
        <w:rPr>
          <w:rFonts w:ascii="Bookman Old Style" w:hAnsi="Bookman Old Style"/>
          <w:sz w:val="28"/>
          <w:szCs w:val="28"/>
          <w:vertAlign w:val="superscript"/>
        </w:rPr>
        <w:t>th</w:t>
      </w:r>
      <w:r w:rsidRPr="00383788">
        <w:rPr>
          <w:rFonts w:ascii="Bookman Old Style" w:hAnsi="Bookman Old Style"/>
          <w:sz w:val="28"/>
          <w:szCs w:val="28"/>
        </w:rPr>
        <w:t xml:space="preserve"> day of June 2007 at </w:t>
      </w:r>
      <w:r w:rsidRPr="00383788">
        <w:rPr>
          <w:rFonts w:ascii="Bookman Old Style" w:hAnsi="Bookman Old Style"/>
          <w:sz w:val="28"/>
          <w:szCs w:val="28"/>
        </w:rPr>
        <w:lastRenderedPageBreak/>
        <w:t>Kitwe</w:t>
      </w:r>
      <w:r w:rsidR="00F41779">
        <w:rPr>
          <w:rFonts w:ascii="Bookman Old Style" w:hAnsi="Bookman Old Style"/>
          <w:sz w:val="28"/>
          <w:szCs w:val="28"/>
        </w:rPr>
        <w:t>,</w:t>
      </w:r>
      <w:r w:rsidRPr="00383788">
        <w:rPr>
          <w:rFonts w:ascii="Bookman Old Style" w:hAnsi="Bookman Old Style"/>
          <w:sz w:val="28"/>
          <w:szCs w:val="28"/>
        </w:rPr>
        <w:t xml:space="preserve"> in the Kitwe District of the Copperbelt Provi</w:t>
      </w:r>
      <w:r w:rsidR="006421A9" w:rsidRPr="00383788">
        <w:rPr>
          <w:rFonts w:ascii="Bookman Old Style" w:hAnsi="Bookman Old Style"/>
          <w:sz w:val="28"/>
          <w:szCs w:val="28"/>
        </w:rPr>
        <w:t>nce of the Republic of Zambia</w:t>
      </w:r>
      <w:r w:rsidR="00F41779">
        <w:rPr>
          <w:rFonts w:ascii="Bookman Old Style" w:hAnsi="Bookman Old Style"/>
          <w:sz w:val="28"/>
          <w:szCs w:val="28"/>
        </w:rPr>
        <w:t>,</w:t>
      </w:r>
      <w:r w:rsidR="00B22C0D" w:rsidRPr="00383788">
        <w:rPr>
          <w:rFonts w:ascii="Bookman Old Style" w:hAnsi="Bookman Old Style"/>
          <w:sz w:val="28"/>
          <w:szCs w:val="28"/>
        </w:rPr>
        <w:t xml:space="preserve"> did murder </w:t>
      </w:r>
      <w:proofErr w:type="spellStart"/>
      <w:r w:rsidR="00B22C0D" w:rsidRPr="00383788">
        <w:rPr>
          <w:rFonts w:ascii="Bookman Old Style" w:hAnsi="Bookman Old Style"/>
          <w:sz w:val="28"/>
          <w:szCs w:val="28"/>
        </w:rPr>
        <w:t>Lesina</w:t>
      </w:r>
      <w:proofErr w:type="spellEnd"/>
      <w:r w:rsidR="00B22C0D" w:rsidRPr="00383788">
        <w:rPr>
          <w:rFonts w:ascii="Bookman Old Style" w:hAnsi="Bookman Old Style"/>
          <w:sz w:val="28"/>
          <w:szCs w:val="28"/>
        </w:rPr>
        <w:t xml:space="preserve"> </w:t>
      </w:r>
      <w:proofErr w:type="spellStart"/>
      <w:r w:rsidR="00B22C0D" w:rsidRPr="00383788">
        <w:rPr>
          <w:rFonts w:ascii="Bookman Old Style" w:hAnsi="Bookman Old Style"/>
          <w:sz w:val="28"/>
          <w:szCs w:val="28"/>
        </w:rPr>
        <w:t>Kab</w:t>
      </w:r>
      <w:r w:rsidR="00E74A77" w:rsidRPr="00383788">
        <w:rPr>
          <w:rFonts w:ascii="Bookman Old Style" w:hAnsi="Bookman Old Style"/>
          <w:sz w:val="28"/>
          <w:szCs w:val="28"/>
        </w:rPr>
        <w:t>ondo</w:t>
      </w:r>
      <w:proofErr w:type="spellEnd"/>
      <w:r w:rsidR="00E74A77" w:rsidRPr="00383788">
        <w:rPr>
          <w:rFonts w:ascii="Bookman Old Style" w:hAnsi="Bookman Old Style"/>
          <w:sz w:val="28"/>
          <w:szCs w:val="28"/>
        </w:rPr>
        <w:t xml:space="preserve"> (hereinafter called ‘the deceased’)</w:t>
      </w:r>
    </w:p>
    <w:p w:rsidR="001D5A85" w:rsidRPr="00383788" w:rsidRDefault="004A2B11" w:rsidP="00386460">
      <w:pPr>
        <w:spacing w:line="480" w:lineRule="auto"/>
        <w:ind w:firstLine="720"/>
        <w:jc w:val="both"/>
        <w:rPr>
          <w:rFonts w:ascii="Bookman Old Style" w:hAnsi="Bookman Old Style"/>
          <w:sz w:val="28"/>
          <w:szCs w:val="28"/>
        </w:rPr>
      </w:pPr>
      <w:r w:rsidRPr="00383788">
        <w:rPr>
          <w:rFonts w:ascii="Bookman Old Style" w:hAnsi="Bookman Old Style"/>
          <w:sz w:val="28"/>
          <w:szCs w:val="28"/>
        </w:rPr>
        <w:t xml:space="preserve">The prosecution called </w:t>
      </w:r>
      <w:r w:rsidR="00386460">
        <w:rPr>
          <w:rFonts w:ascii="Bookman Old Style" w:hAnsi="Bookman Old Style"/>
          <w:sz w:val="28"/>
          <w:szCs w:val="28"/>
        </w:rPr>
        <w:t>three</w:t>
      </w:r>
      <w:r w:rsidRPr="00383788">
        <w:rPr>
          <w:rFonts w:ascii="Bookman Old Style" w:hAnsi="Bookman Old Style"/>
          <w:sz w:val="28"/>
          <w:szCs w:val="28"/>
        </w:rPr>
        <w:t xml:space="preserve"> witnesses.  PW1 who was the husband to the deceased</w:t>
      </w:r>
      <w:r w:rsidR="00F41779">
        <w:rPr>
          <w:rFonts w:ascii="Bookman Old Style" w:hAnsi="Bookman Old Style"/>
          <w:sz w:val="28"/>
          <w:szCs w:val="28"/>
        </w:rPr>
        <w:t>,</w:t>
      </w:r>
      <w:r w:rsidRPr="00383788">
        <w:rPr>
          <w:rFonts w:ascii="Bookman Old Style" w:hAnsi="Bookman Old Style"/>
          <w:sz w:val="28"/>
          <w:szCs w:val="28"/>
        </w:rPr>
        <w:t xml:space="preserve"> told the Court that on 15</w:t>
      </w:r>
      <w:r w:rsidRPr="00383788">
        <w:rPr>
          <w:rFonts w:ascii="Bookman Old Style" w:hAnsi="Bookman Old Style"/>
          <w:sz w:val="28"/>
          <w:szCs w:val="28"/>
          <w:vertAlign w:val="superscript"/>
        </w:rPr>
        <w:t>th</w:t>
      </w:r>
      <w:r w:rsidRPr="00383788">
        <w:rPr>
          <w:rFonts w:ascii="Bookman Old Style" w:hAnsi="Bookman Old Style"/>
          <w:sz w:val="28"/>
          <w:szCs w:val="28"/>
        </w:rPr>
        <w:t xml:space="preserve"> June 2007 the deceased woke up around 04:00</w:t>
      </w:r>
      <w:r w:rsidRPr="00383788">
        <w:rPr>
          <w:rFonts w:ascii="AngsanaUPC" w:hAnsi="AngsanaUPC" w:cs="AngsanaUPC"/>
          <w:sz w:val="28"/>
          <w:szCs w:val="28"/>
        </w:rPr>
        <w:t xml:space="preserve"> </w:t>
      </w:r>
      <w:r w:rsidRPr="00383788">
        <w:rPr>
          <w:rFonts w:ascii="Bookman Old Style" w:hAnsi="Bookman Old Style"/>
          <w:sz w:val="28"/>
          <w:szCs w:val="28"/>
        </w:rPr>
        <w:t xml:space="preserve">hours </w:t>
      </w:r>
      <w:r w:rsidR="00386460">
        <w:rPr>
          <w:rFonts w:ascii="Bookman Old Style" w:hAnsi="Bookman Old Style"/>
          <w:sz w:val="28"/>
          <w:szCs w:val="28"/>
        </w:rPr>
        <w:t>and went outside</w:t>
      </w:r>
      <w:r w:rsidR="00C57233" w:rsidRPr="00383788">
        <w:rPr>
          <w:rFonts w:ascii="Bookman Old Style" w:hAnsi="Bookman Old Style"/>
          <w:sz w:val="28"/>
          <w:szCs w:val="28"/>
        </w:rPr>
        <w:t xml:space="preserve"> to sweep the yard.  The witness explained that when he woke up later he found that the dec</w:t>
      </w:r>
      <w:r w:rsidR="00386460">
        <w:rPr>
          <w:rFonts w:ascii="Bookman Old Style" w:hAnsi="Bookman Old Style"/>
          <w:sz w:val="28"/>
          <w:szCs w:val="28"/>
        </w:rPr>
        <w:t>eased</w:t>
      </w:r>
      <w:r w:rsidR="00C57233" w:rsidRPr="00383788">
        <w:rPr>
          <w:rFonts w:ascii="Bookman Old Style" w:hAnsi="Bookman Old Style"/>
          <w:sz w:val="28"/>
          <w:szCs w:val="28"/>
        </w:rPr>
        <w:t xml:space="preserve"> was not outside the house.  </w:t>
      </w:r>
      <w:r w:rsidR="006421A9" w:rsidRPr="00383788">
        <w:rPr>
          <w:rFonts w:ascii="Bookman Old Style" w:hAnsi="Bookman Old Style"/>
          <w:sz w:val="28"/>
          <w:szCs w:val="28"/>
        </w:rPr>
        <w:t xml:space="preserve">His daughter Chama </w:t>
      </w:r>
      <w:proofErr w:type="spellStart"/>
      <w:r w:rsidR="006421A9" w:rsidRPr="00383788">
        <w:rPr>
          <w:rFonts w:ascii="Bookman Old Style" w:hAnsi="Bookman Old Style"/>
          <w:sz w:val="28"/>
          <w:szCs w:val="28"/>
        </w:rPr>
        <w:t>Kabondo</w:t>
      </w:r>
      <w:proofErr w:type="spellEnd"/>
      <w:r w:rsidR="00C57233" w:rsidRPr="00383788">
        <w:rPr>
          <w:rFonts w:ascii="Bookman Old Style" w:hAnsi="Bookman Old Style"/>
          <w:sz w:val="28"/>
          <w:szCs w:val="28"/>
        </w:rPr>
        <w:t xml:space="preserve"> informed him that the deceased had gone to </w:t>
      </w:r>
      <w:proofErr w:type="spellStart"/>
      <w:r w:rsidR="00C57233" w:rsidRPr="00383788">
        <w:rPr>
          <w:rFonts w:ascii="Bookman Old Style" w:hAnsi="Bookman Old Style"/>
          <w:sz w:val="28"/>
          <w:szCs w:val="28"/>
        </w:rPr>
        <w:t>Simbotwe</w:t>
      </w:r>
      <w:r w:rsidR="00A70B96" w:rsidRPr="00383788">
        <w:rPr>
          <w:rFonts w:ascii="Bookman Old Style" w:hAnsi="Bookman Old Style"/>
          <w:sz w:val="28"/>
          <w:szCs w:val="28"/>
        </w:rPr>
        <w:t>’s</w:t>
      </w:r>
      <w:proofErr w:type="spellEnd"/>
      <w:r w:rsidR="00C57233" w:rsidRPr="00383788">
        <w:rPr>
          <w:rFonts w:ascii="Bookman Old Style" w:hAnsi="Bookman Old Style"/>
          <w:sz w:val="28"/>
          <w:szCs w:val="28"/>
        </w:rPr>
        <w:t xml:space="preserve"> tavern in the same area.  PW1 then followed to the tavern where he found the </w:t>
      </w:r>
      <w:r w:rsidR="006421A9" w:rsidRPr="00383788">
        <w:rPr>
          <w:rFonts w:ascii="Bookman Old Style" w:hAnsi="Bookman Old Style"/>
          <w:sz w:val="28"/>
          <w:szCs w:val="28"/>
        </w:rPr>
        <w:t>Appellant</w:t>
      </w:r>
      <w:r w:rsidR="00C57233" w:rsidRPr="00383788">
        <w:rPr>
          <w:rFonts w:ascii="Bookman Old Style" w:hAnsi="Bookman Old Style"/>
          <w:sz w:val="28"/>
          <w:szCs w:val="28"/>
        </w:rPr>
        <w:t xml:space="preserve"> outside with an open lock in his hand.  When he asked him if his wife was in the tavern the </w:t>
      </w:r>
      <w:r w:rsidR="006421A9" w:rsidRPr="00383788">
        <w:rPr>
          <w:rFonts w:ascii="Bookman Old Style" w:hAnsi="Bookman Old Style"/>
          <w:sz w:val="28"/>
          <w:szCs w:val="28"/>
        </w:rPr>
        <w:t>Appellant</w:t>
      </w:r>
      <w:r w:rsidR="00386460">
        <w:rPr>
          <w:rFonts w:ascii="Bookman Old Style" w:hAnsi="Bookman Old Style"/>
          <w:sz w:val="28"/>
          <w:szCs w:val="28"/>
        </w:rPr>
        <w:t xml:space="preserve"> said</w:t>
      </w:r>
      <w:r w:rsidR="00C57233" w:rsidRPr="00383788">
        <w:rPr>
          <w:rFonts w:ascii="Bookman Old Style" w:hAnsi="Bookman Old Style"/>
          <w:sz w:val="28"/>
          <w:szCs w:val="28"/>
        </w:rPr>
        <w:t xml:space="preserve"> she was not there and stated that the deceased had gone to her child’s home.</w:t>
      </w:r>
      <w:r w:rsidR="00386460">
        <w:rPr>
          <w:rFonts w:ascii="Bookman Old Style" w:hAnsi="Bookman Old Style"/>
          <w:sz w:val="28"/>
          <w:szCs w:val="28"/>
        </w:rPr>
        <w:t xml:space="preserve"> </w:t>
      </w:r>
      <w:r w:rsidR="00C57233" w:rsidRPr="00383788">
        <w:rPr>
          <w:rFonts w:ascii="Bookman Old Style" w:hAnsi="Bookman Old Style"/>
          <w:sz w:val="28"/>
          <w:szCs w:val="28"/>
        </w:rPr>
        <w:t xml:space="preserve">According to PW1 he insisted that </w:t>
      </w:r>
      <w:r w:rsidR="001E33C6" w:rsidRPr="00383788">
        <w:rPr>
          <w:rFonts w:ascii="Bookman Old Style" w:hAnsi="Bookman Old Style"/>
          <w:sz w:val="28"/>
          <w:szCs w:val="28"/>
        </w:rPr>
        <w:t>his</w:t>
      </w:r>
      <w:r w:rsidR="00386460">
        <w:rPr>
          <w:rFonts w:ascii="Bookman Old Style" w:hAnsi="Bookman Old Style"/>
          <w:sz w:val="28"/>
          <w:szCs w:val="28"/>
        </w:rPr>
        <w:t xml:space="preserve"> wife was in</w:t>
      </w:r>
      <w:r w:rsidR="00C57233" w:rsidRPr="00383788">
        <w:rPr>
          <w:rFonts w:ascii="Bookman Old Style" w:hAnsi="Bookman Old Style"/>
          <w:sz w:val="28"/>
          <w:szCs w:val="28"/>
        </w:rPr>
        <w:t xml:space="preserve"> the tavern and demanded that the Appellant bring her out </w:t>
      </w:r>
      <w:r w:rsidR="001E33C6" w:rsidRPr="00383788">
        <w:rPr>
          <w:rFonts w:ascii="Bookman Old Style" w:hAnsi="Bookman Old Style"/>
          <w:sz w:val="28"/>
          <w:szCs w:val="28"/>
        </w:rPr>
        <w:t>and that if he did not do so he w</w:t>
      </w:r>
      <w:r w:rsidR="006421A9" w:rsidRPr="00383788">
        <w:rPr>
          <w:rFonts w:ascii="Bookman Old Style" w:hAnsi="Bookman Old Style"/>
          <w:sz w:val="28"/>
          <w:szCs w:val="28"/>
        </w:rPr>
        <w:t xml:space="preserve">ould </w:t>
      </w:r>
      <w:r w:rsidR="001E33C6" w:rsidRPr="00383788">
        <w:rPr>
          <w:rFonts w:ascii="Bookman Old Style" w:hAnsi="Bookman Old Style"/>
          <w:sz w:val="28"/>
          <w:szCs w:val="28"/>
        </w:rPr>
        <w:t>go to Court over the matter.</w:t>
      </w:r>
      <w:r w:rsidR="00386460">
        <w:rPr>
          <w:rFonts w:ascii="Bookman Old Style" w:hAnsi="Bookman Old Style"/>
          <w:sz w:val="28"/>
          <w:szCs w:val="28"/>
        </w:rPr>
        <w:t xml:space="preserve"> </w:t>
      </w:r>
      <w:r w:rsidR="001E33C6" w:rsidRPr="00383788">
        <w:rPr>
          <w:rFonts w:ascii="Bookman Old Style" w:hAnsi="Bookman Old Style"/>
          <w:sz w:val="28"/>
          <w:szCs w:val="28"/>
        </w:rPr>
        <w:t xml:space="preserve">PW1 said that the Appellant invited him to enter the tavern and check for his wife but PW1 refused to enter the tavern on the pretext that he was not working </w:t>
      </w:r>
      <w:r w:rsidR="006421A9" w:rsidRPr="00383788">
        <w:rPr>
          <w:rFonts w:ascii="Bookman Old Style" w:hAnsi="Bookman Old Style"/>
          <w:sz w:val="28"/>
          <w:szCs w:val="28"/>
        </w:rPr>
        <w:t>there.</w:t>
      </w:r>
      <w:r w:rsidR="001E33C6" w:rsidRPr="00383788">
        <w:rPr>
          <w:rFonts w:ascii="Bookman Old Style" w:hAnsi="Bookman Old Style"/>
          <w:sz w:val="28"/>
          <w:szCs w:val="28"/>
        </w:rPr>
        <w:t xml:space="preserve">  </w:t>
      </w:r>
      <w:r w:rsidR="006421A9" w:rsidRPr="00383788">
        <w:rPr>
          <w:rFonts w:ascii="Bookman Old Style" w:hAnsi="Bookman Old Style"/>
          <w:sz w:val="28"/>
          <w:szCs w:val="28"/>
        </w:rPr>
        <w:t>T</w:t>
      </w:r>
      <w:r w:rsidR="001E33C6" w:rsidRPr="00383788">
        <w:rPr>
          <w:rFonts w:ascii="Bookman Old Style" w:hAnsi="Bookman Old Style"/>
          <w:sz w:val="28"/>
          <w:szCs w:val="28"/>
        </w:rPr>
        <w:t>he Appellant left the place a</w:t>
      </w:r>
      <w:r w:rsidR="00C93F08">
        <w:rPr>
          <w:rFonts w:ascii="Bookman Old Style" w:hAnsi="Bookman Old Style"/>
          <w:sz w:val="28"/>
          <w:szCs w:val="28"/>
        </w:rPr>
        <w:t>nd PW1 decided to wait for the b</w:t>
      </w:r>
      <w:r w:rsidR="001E33C6" w:rsidRPr="00383788">
        <w:rPr>
          <w:rFonts w:ascii="Bookman Old Style" w:hAnsi="Bookman Old Style"/>
          <w:sz w:val="28"/>
          <w:szCs w:val="28"/>
        </w:rPr>
        <w:t>arman</w:t>
      </w:r>
      <w:r w:rsidR="006421A9" w:rsidRPr="00383788">
        <w:rPr>
          <w:rFonts w:ascii="Bookman Old Style" w:hAnsi="Bookman Old Style"/>
          <w:sz w:val="28"/>
          <w:szCs w:val="28"/>
        </w:rPr>
        <w:t>.</w:t>
      </w:r>
      <w:r w:rsidR="00C93F08">
        <w:rPr>
          <w:rFonts w:ascii="Bookman Old Style" w:hAnsi="Bookman Old Style"/>
          <w:sz w:val="28"/>
          <w:szCs w:val="28"/>
        </w:rPr>
        <w:t xml:space="preserve">  He said when the b</w:t>
      </w:r>
      <w:r w:rsidR="001E33C6" w:rsidRPr="00383788">
        <w:rPr>
          <w:rFonts w:ascii="Bookman Old Style" w:hAnsi="Bookman Old Style"/>
          <w:sz w:val="28"/>
          <w:szCs w:val="28"/>
        </w:rPr>
        <w:t xml:space="preserve">arman </w:t>
      </w:r>
      <w:proofErr w:type="gramStart"/>
      <w:r w:rsidR="001E33C6" w:rsidRPr="00383788">
        <w:rPr>
          <w:rFonts w:ascii="Bookman Old Style" w:hAnsi="Bookman Old Style"/>
          <w:sz w:val="28"/>
          <w:szCs w:val="28"/>
        </w:rPr>
        <w:t>arrived</w:t>
      </w:r>
      <w:r w:rsidR="00A70B96" w:rsidRPr="00383788">
        <w:rPr>
          <w:rFonts w:ascii="Bookman Old Style" w:hAnsi="Bookman Old Style"/>
          <w:sz w:val="28"/>
          <w:szCs w:val="28"/>
        </w:rPr>
        <w:t>,</w:t>
      </w:r>
      <w:proofErr w:type="gramEnd"/>
      <w:r w:rsidR="00C93F08">
        <w:rPr>
          <w:rFonts w:ascii="Bookman Old Style" w:hAnsi="Bookman Old Style"/>
          <w:sz w:val="28"/>
          <w:szCs w:val="28"/>
        </w:rPr>
        <w:t xml:space="preserve"> he opened the tavern </w:t>
      </w:r>
      <w:r w:rsidR="00C93F08">
        <w:rPr>
          <w:rFonts w:ascii="Bookman Old Style" w:hAnsi="Bookman Old Style"/>
          <w:sz w:val="28"/>
          <w:szCs w:val="28"/>
        </w:rPr>
        <w:lastRenderedPageBreak/>
        <w:t>while he</w:t>
      </w:r>
      <w:r w:rsidR="001E33C6" w:rsidRPr="00383788">
        <w:rPr>
          <w:rFonts w:ascii="Bookman Old Style" w:hAnsi="Bookman Old Style"/>
          <w:sz w:val="28"/>
          <w:szCs w:val="28"/>
        </w:rPr>
        <w:t xml:space="preserve"> remained outside at first.   That after s</w:t>
      </w:r>
      <w:r w:rsidR="00C93F08">
        <w:rPr>
          <w:rFonts w:ascii="Bookman Old Style" w:hAnsi="Bookman Old Style"/>
          <w:sz w:val="28"/>
          <w:szCs w:val="28"/>
        </w:rPr>
        <w:t>ometime the b</w:t>
      </w:r>
      <w:r w:rsidR="006421A9" w:rsidRPr="00383788">
        <w:rPr>
          <w:rFonts w:ascii="Bookman Old Style" w:hAnsi="Bookman Old Style"/>
          <w:sz w:val="28"/>
          <w:szCs w:val="28"/>
        </w:rPr>
        <w:t>arman came out of</w:t>
      </w:r>
      <w:r w:rsidR="001E33C6" w:rsidRPr="00383788">
        <w:rPr>
          <w:rFonts w:ascii="Bookman Old Style" w:hAnsi="Bookman Old Style"/>
          <w:sz w:val="28"/>
          <w:szCs w:val="28"/>
        </w:rPr>
        <w:t xml:space="preserve"> the tavern and </w:t>
      </w:r>
      <w:r w:rsidR="006421A9" w:rsidRPr="00383788">
        <w:rPr>
          <w:rFonts w:ascii="Bookman Old Style" w:hAnsi="Bookman Old Style"/>
          <w:sz w:val="28"/>
          <w:szCs w:val="28"/>
        </w:rPr>
        <w:t>went to call</w:t>
      </w:r>
      <w:r w:rsidR="00651E04" w:rsidRPr="00383788">
        <w:rPr>
          <w:rFonts w:ascii="Bookman Old Style" w:hAnsi="Bookman Old Style"/>
          <w:sz w:val="28"/>
          <w:szCs w:val="28"/>
        </w:rPr>
        <w:t xml:space="preserve"> some young men known as cal</w:t>
      </w:r>
      <w:r w:rsidR="001E33C6" w:rsidRPr="00383788">
        <w:rPr>
          <w:rFonts w:ascii="Bookman Old Style" w:hAnsi="Bookman Old Style"/>
          <w:sz w:val="28"/>
          <w:szCs w:val="28"/>
        </w:rPr>
        <w:t>l boys at the nearby station to assist him</w:t>
      </w:r>
      <w:r w:rsidR="006421A9" w:rsidRPr="00383788">
        <w:rPr>
          <w:rFonts w:ascii="Bookman Old Style" w:hAnsi="Bookman Old Style"/>
          <w:sz w:val="28"/>
          <w:szCs w:val="28"/>
        </w:rPr>
        <w:t>.</w:t>
      </w:r>
      <w:r w:rsidR="00C93F08">
        <w:rPr>
          <w:rFonts w:ascii="Bookman Old Style" w:hAnsi="Bookman Old Style"/>
          <w:sz w:val="28"/>
          <w:szCs w:val="28"/>
        </w:rPr>
        <w:t xml:space="preserve"> When the b</w:t>
      </w:r>
      <w:r w:rsidR="001E33C6" w:rsidRPr="00383788">
        <w:rPr>
          <w:rFonts w:ascii="Bookman Old Style" w:hAnsi="Bookman Old Style"/>
          <w:sz w:val="28"/>
          <w:szCs w:val="28"/>
        </w:rPr>
        <w:t xml:space="preserve">arman returned with the </w:t>
      </w:r>
      <w:r w:rsidR="00651E04" w:rsidRPr="00383788">
        <w:rPr>
          <w:rFonts w:ascii="Bookman Old Style" w:hAnsi="Bookman Old Style"/>
          <w:sz w:val="28"/>
          <w:szCs w:val="28"/>
        </w:rPr>
        <w:t>call</w:t>
      </w:r>
      <w:r w:rsidR="001E33C6" w:rsidRPr="00383788">
        <w:rPr>
          <w:rFonts w:ascii="Bookman Old Style" w:hAnsi="Bookman Old Style"/>
          <w:sz w:val="28"/>
          <w:szCs w:val="28"/>
        </w:rPr>
        <w:t xml:space="preserve"> boys P</w:t>
      </w:r>
      <w:r w:rsidR="00C93F08">
        <w:rPr>
          <w:rFonts w:ascii="Bookman Old Style" w:hAnsi="Bookman Old Style"/>
          <w:sz w:val="28"/>
          <w:szCs w:val="28"/>
        </w:rPr>
        <w:t>W1 entered the tavern with the b</w:t>
      </w:r>
      <w:r w:rsidR="001E33C6" w:rsidRPr="00383788">
        <w:rPr>
          <w:rFonts w:ascii="Bookman Old Style" w:hAnsi="Bookman Old Style"/>
          <w:sz w:val="28"/>
          <w:szCs w:val="28"/>
        </w:rPr>
        <w:t xml:space="preserve">arman and the </w:t>
      </w:r>
      <w:r w:rsidR="00651E04" w:rsidRPr="00383788">
        <w:rPr>
          <w:rFonts w:ascii="Bookman Old Style" w:hAnsi="Bookman Old Style"/>
          <w:sz w:val="28"/>
          <w:szCs w:val="28"/>
        </w:rPr>
        <w:t>call</w:t>
      </w:r>
      <w:r w:rsidR="001E33C6" w:rsidRPr="00383788">
        <w:rPr>
          <w:rFonts w:ascii="Bookman Old Style" w:hAnsi="Bookman Old Style"/>
          <w:sz w:val="28"/>
          <w:szCs w:val="28"/>
        </w:rPr>
        <w:t xml:space="preserve"> boys</w:t>
      </w:r>
      <w:r w:rsidR="00CD53EA" w:rsidRPr="00383788">
        <w:rPr>
          <w:rFonts w:ascii="Bookman Old Style" w:hAnsi="Bookman Old Style"/>
          <w:sz w:val="28"/>
          <w:szCs w:val="28"/>
        </w:rPr>
        <w:t xml:space="preserve"> and they</w:t>
      </w:r>
      <w:r w:rsidR="001E33C6" w:rsidRPr="00383788">
        <w:rPr>
          <w:rFonts w:ascii="Bookman Old Style" w:hAnsi="Bookman Old Style"/>
          <w:sz w:val="28"/>
          <w:szCs w:val="28"/>
        </w:rPr>
        <w:t xml:space="preserve"> found</w:t>
      </w:r>
      <w:r w:rsidR="00D25ED1">
        <w:rPr>
          <w:rFonts w:ascii="Bookman Old Style" w:hAnsi="Bookman Old Style"/>
          <w:sz w:val="28"/>
          <w:szCs w:val="28"/>
        </w:rPr>
        <w:t xml:space="preserve"> the deceased</w:t>
      </w:r>
      <w:r w:rsidR="00E777E8" w:rsidRPr="00383788">
        <w:rPr>
          <w:rFonts w:ascii="Bookman Old Style" w:hAnsi="Bookman Old Style"/>
          <w:sz w:val="28"/>
          <w:szCs w:val="28"/>
        </w:rPr>
        <w:t xml:space="preserve"> in</w:t>
      </w:r>
      <w:r w:rsidR="001E33C6" w:rsidRPr="00383788">
        <w:rPr>
          <w:rFonts w:ascii="Bookman Old Style" w:hAnsi="Bookman Old Style"/>
          <w:sz w:val="28"/>
          <w:szCs w:val="28"/>
        </w:rPr>
        <w:t xml:space="preserve"> a</w:t>
      </w:r>
      <w:r w:rsidR="00CD53EA" w:rsidRPr="00383788">
        <w:rPr>
          <w:rFonts w:ascii="Bookman Old Style" w:hAnsi="Bookman Old Style"/>
          <w:sz w:val="28"/>
          <w:szCs w:val="28"/>
        </w:rPr>
        <w:t xml:space="preserve"> </w:t>
      </w:r>
      <w:proofErr w:type="spellStart"/>
      <w:r w:rsidR="00D25ED1">
        <w:rPr>
          <w:rFonts w:ascii="Bookman Old Style" w:hAnsi="Bookman Old Style"/>
          <w:sz w:val="28"/>
          <w:szCs w:val="28"/>
        </w:rPr>
        <w:t>sitted</w:t>
      </w:r>
      <w:proofErr w:type="spellEnd"/>
      <w:r w:rsidR="001E33C6" w:rsidRPr="00383788">
        <w:rPr>
          <w:rFonts w:ascii="Bookman Old Style" w:hAnsi="Bookman Old Style"/>
          <w:sz w:val="28"/>
          <w:szCs w:val="28"/>
        </w:rPr>
        <w:t xml:space="preserve"> position by the drum of beer</w:t>
      </w:r>
      <w:r w:rsidR="00E777E8" w:rsidRPr="00383788">
        <w:rPr>
          <w:rFonts w:ascii="Bookman Old Style" w:hAnsi="Bookman Old Style"/>
          <w:sz w:val="28"/>
          <w:szCs w:val="28"/>
        </w:rPr>
        <w:t>.  The</w:t>
      </w:r>
      <w:r w:rsidR="00CD53EA" w:rsidRPr="00383788">
        <w:rPr>
          <w:rFonts w:ascii="Bookman Old Style" w:hAnsi="Bookman Old Style"/>
          <w:sz w:val="28"/>
          <w:szCs w:val="28"/>
        </w:rPr>
        <w:t xml:space="preserve"> deceased had her eye</w:t>
      </w:r>
      <w:r w:rsidR="00A70B96" w:rsidRPr="00383788">
        <w:rPr>
          <w:rFonts w:ascii="Bookman Old Style" w:hAnsi="Bookman Old Style"/>
          <w:sz w:val="28"/>
          <w:szCs w:val="28"/>
        </w:rPr>
        <w:t>s</w:t>
      </w:r>
      <w:r w:rsidR="00C93F08">
        <w:rPr>
          <w:rFonts w:ascii="Bookman Old Style" w:hAnsi="Bookman Old Style"/>
          <w:sz w:val="28"/>
          <w:szCs w:val="28"/>
        </w:rPr>
        <w:t xml:space="preserve"> open.  The b</w:t>
      </w:r>
      <w:r w:rsidR="00CD53EA" w:rsidRPr="00383788">
        <w:rPr>
          <w:rFonts w:ascii="Bookman Old Style" w:hAnsi="Bookman Old Style"/>
          <w:sz w:val="28"/>
          <w:szCs w:val="28"/>
        </w:rPr>
        <w:t>arman requested PW1 to take his wife outside but PW1 refused saying that he was not the one who had take</w:t>
      </w:r>
      <w:r w:rsidR="00F67A64" w:rsidRPr="00383788">
        <w:rPr>
          <w:rFonts w:ascii="Bookman Old Style" w:hAnsi="Bookman Old Style"/>
          <w:sz w:val="28"/>
          <w:szCs w:val="28"/>
        </w:rPr>
        <w:t>n</w:t>
      </w:r>
      <w:r w:rsidR="00CD53EA" w:rsidRPr="00383788">
        <w:rPr>
          <w:rFonts w:ascii="Bookman Old Style" w:hAnsi="Bookman Old Style"/>
          <w:sz w:val="28"/>
          <w:szCs w:val="28"/>
        </w:rPr>
        <w:t xml:space="preserve"> her </w:t>
      </w:r>
      <w:r w:rsidR="00F67A64" w:rsidRPr="00383788">
        <w:rPr>
          <w:rFonts w:ascii="Bookman Old Style" w:hAnsi="Bookman Old Style"/>
          <w:sz w:val="28"/>
          <w:szCs w:val="28"/>
        </w:rPr>
        <w:t>in</w:t>
      </w:r>
      <w:r w:rsidR="00A70B96" w:rsidRPr="00383788">
        <w:rPr>
          <w:rFonts w:ascii="Bookman Old Style" w:hAnsi="Bookman Old Style"/>
          <w:sz w:val="28"/>
          <w:szCs w:val="28"/>
        </w:rPr>
        <w:t>to the tavern</w:t>
      </w:r>
      <w:r w:rsidR="006421A9" w:rsidRPr="00383788">
        <w:rPr>
          <w:rFonts w:ascii="Bookman Old Style" w:hAnsi="Bookman Old Style"/>
          <w:sz w:val="28"/>
          <w:szCs w:val="28"/>
        </w:rPr>
        <w:t>. T</w:t>
      </w:r>
      <w:r w:rsidR="00C93F08">
        <w:rPr>
          <w:rFonts w:ascii="Bookman Old Style" w:hAnsi="Bookman Old Style"/>
          <w:sz w:val="28"/>
          <w:szCs w:val="28"/>
        </w:rPr>
        <w:t>hat the b</w:t>
      </w:r>
      <w:r w:rsidR="00CD53EA" w:rsidRPr="00383788">
        <w:rPr>
          <w:rFonts w:ascii="Bookman Old Style" w:hAnsi="Bookman Old Style"/>
          <w:sz w:val="28"/>
          <w:szCs w:val="28"/>
        </w:rPr>
        <w:t xml:space="preserve">arman went to look for the Appellant who shortly came back to the tavern and they proceeded to take the deceased outside the tavern and PW1 realized that his wife was dead.   </w:t>
      </w:r>
    </w:p>
    <w:p w:rsidR="00A70B96" w:rsidRPr="00383788" w:rsidRDefault="00E777E8"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PW2’s evidence was that when</w:t>
      </w:r>
      <w:r w:rsidR="00CD53EA" w:rsidRPr="00383788">
        <w:rPr>
          <w:rFonts w:ascii="Bookman Old Style" w:hAnsi="Bookman Old Style"/>
          <w:sz w:val="28"/>
          <w:szCs w:val="28"/>
        </w:rPr>
        <w:t xml:space="preserve"> she received information concerning her grandmother she rushed to the tavern where she found the deceased’s body lying on </w:t>
      </w:r>
      <w:r w:rsidR="00F67A64" w:rsidRPr="00383788">
        <w:rPr>
          <w:rFonts w:ascii="Bookman Old Style" w:hAnsi="Bookman Old Style"/>
          <w:sz w:val="28"/>
          <w:szCs w:val="28"/>
        </w:rPr>
        <w:t>the ground</w:t>
      </w:r>
      <w:r w:rsidR="00CD53EA" w:rsidRPr="00383788">
        <w:rPr>
          <w:rFonts w:ascii="Bookman Old Style" w:hAnsi="Bookman Old Style"/>
          <w:sz w:val="28"/>
          <w:szCs w:val="28"/>
        </w:rPr>
        <w:t xml:space="preserve"> outside the tavern</w:t>
      </w:r>
      <w:r w:rsidR="00F67A64" w:rsidRPr="00383788">
        <w:rPr>
          <w:rFonts w:ascii="Bookman Old Style" w:hAnsi="Bookman Old Style"/>
          <w:sz w:val="28"/>
          <w:szCs w:val="28"/>
        </w:rPr>
        <w:t xml:space="preserve">.  </w:t>
      </w:r>
    </w:p>
    <w:p w:rsidR="001954A9" w:rsidRPr="00383788" w:rsidRDefault="00F67A64"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 xml:space="preserve">PW2 observed some </w:t>
      </w:r>
      <w:r w:rsidR="00C93F08">
        <w:rPr>
          <w:rFonts w:ascii="Bookman Old Style" w:hAnsi="Bookman Old Style"/>
          <w:sz w:val="28"/>
          <w:szCs w:val="28"/>
        </w:rPr>
        <w:t>froth</w:t>
      </w:r>
      <w:r w:rsidRPr="00383788">
        <w:rPr>
          <w:rFonts w:ascii="Bookman Old Style" w:hAnsi="Bookman Old Style"/>
          <w:sz w:val="28"/>
          <w:szCs w:val="28"/>
        </w:rPr>
        <w:t xml:space="preserve"> coming from the mouth of the deceased, a </w:t>
      </w:r>
      <w:r w:rsidR="001954A9" w:rsidRPr="00383788">
        <w:rPr>
          <w:rFonts w:ascii="Bookman Old Style" w:hAnsi="Bookman Old Style"/>
          <w:sz w:val="28"/>
          <w:szCs w:val="28"/>
        </w:rPr>
        <w:t>scratch</w:t>
      </w:r>
      <w:r w:rsidRPr="00383788">
        <w:rPr>
          <w:rFonts w:ascii="Bookman Old Style" w:hAnsi="Bookman Old Style"/>
          <w:sz w:val="28"/>
          <w:szCs w:val="28"/>
        </w:rPr>
        <w:t xml:space="preserve"> on the </w:t>
      </w:r>
      <w:r w:rsidR="00D3029A" w:rsidRPr="00383788">
        <w:rPr>
          <w:rFonts w:ascii="Bookman Old Style" w:hAnsi="Bookman Old Style"/>
          <w:sz w:val="28"/>
          <w:szCs w:val="28"/>
        </w:rPr>
        <w:t xml:space="preserve">forehead </w:t>
      </w:r>
      <w:r w:rsidR="00065A07" w:rsidRPr="00383788">
        <w:rPr>
          <w:rFonts w:ascii="Bookman Old Style" w:hAnsi="Bookman Old Style"/>
          <w:sz w:val="28"/>
          <w:szCs w:val="28"/>
        </w:rPr>
        <w:t>and bruises</w:t>
      </w:r>
      <w:r w:rsidRPr="00383788">
        <w:rPr>
          <w:rFonts w:ascii="Bookman Old Style" w:hAnsi="Bookman Old Style"/>
          <w:sz w:val="28"/>
          <w:szCs w:val="28"/>
        </w:rPr>
        <w:t xml:space="preserve"> on the </w:t>
      </w:r>
      <w:r w:rsidR="00D3029A" w:rsidRPr="00383788">
        <w:rPr>
          <w:rFonts w:ascii="Bookman Old Style" w:hAnsi="Bookman Old Style"/>
          <w:sz w:val="28"/>
          <w:szCs w:val="28"/>
        </w:rPr>
        <w:t>elbow</w:t>
      </w:r>
      <w:r w:rsidR="008565CA" w:rsidRPr="00383788">
        <w:rPr>
          <w:rFonts w:ascii="Bookman Old Style" w:hAnsi="Bookman Old Style"/>
          <w:sz w:val="28"/>
          <w:szCs w:val="28"/>
        </w:rPr>
        <w:t xml:space="preserve">. </w:t>
      </w:r>
      <w:r w:rsidRPr="00383788">
        <w:rPr>
          <w:rFonts w:ascii="Bookman Old Style" w:hAnsi="Bookman Old Style"/>
          <w:sz w:val="28"/>
          <w:szCs w:val="28"/>
        </w:rPr>
        <w:t xml:space="preserve"> </w:t>
      </w:r>
      <w:r w:rsidR="008565CA" w:rsidRPr="00383788">
        <w:rPr>
          <w:rFonts w:ascii="Bookman Old Style" w:hAnsi="Bookman Old Style"/>
          <w:sz w:val="28"/>
          <w:szCs w:val="28"/>
        </w:rPr>
        <w:t>She later accompanied</w:t>
      </w:r>
      <w:r w:rsidRPr="00383788">
        <w:rPr>
          <w:rFonts w:ascii="Bookman Old Style" w:hAnsi="Bookman Old Style"/>
          <w:sz w:val="28"/>
          <w:szCs w:val="28"/>
        </w:rPr>
        <w:t xml:space="preserve"> </w:t>
      </w:r>
      <w:r w:rsidR="008565CA" w:rsidRPr="00383788">
        <w:rPr>
          <w:rFonts w:ascii="Bookman Old Style" w:hAnsi="Bookman Old Style"/>
          <w:sz w:val="28"/>
          <w:szCs w:val="28"/>
        </w:rPr>
        <w:t xml:space="preserve">PW1 and the Police in taking the body to the hospital.  </w:t>
      </w:r>
      <w:r w:rsidRPr="00383788">
        <w:rPr>
          <w:rFonts w:ascii="Bookman Old Style" w:hAnsi="Bookman Old Style"/>
          <w:sz w:val="28"/>
          <w:szCs w:val="28"/>
        </w:rPr>
        <w:t xml:space="preserve">She inspected the body of her grandmother and she observed that she was not wearing any under wear </w:t>
      </w:r>
      <w:r w:rsidR="00CE2E2D">
        <w:rPr>
          <w:rFonts w:ascii="Bookman Old Style" w:hAnsi="Bookman Old Style"/>
          <w:sz w:val="28"/>
          <w:szCs w:val="28"/>
        </w:rPr>
        <w:t>and she</w:t>
      </w:r>
      <w:r w:rsidR="00E74A77" w:rsidRPr="00383788">
        <w:rPr>
          <w:rFonts w:ascii="Bookman Old Style" w:hAnsi="Bookman Old Style"/>
          <w:sz w:val="28"/>
          <w:szCs w:val="28"/>
        </w:rPr>
        <w:t xml:space="preserve"> </w:t>
      </w:r>
      <w:r w:rsidR="00E74A77" w:rsidRPr="00383788">
        <w:rPr>
          <w:rFonts w:ascii="Bookman Old Style" w:hAnsi="Bookman Old Style"/>
          <w:sz w:val="28"/>
          <w:szCs w:val="28"/>
        </w:rPr>
        <w:lastRenderedPageBreak/>
        <w:t xml:space="preserve">appeared </w:t>
      </w:r>
      <w:r w:rsidR="001954A9" w:rsidRPr="00383788">
        <w:rPr>
          <w:rFonts w:ascii="Bookman Old Style" w:hAnsi="Bookman Old Style"/>
          <w:sz w:val="28"/>
          <w:szCs w:val="28"/>
        </w:rPr>
        <w:t xml:space="preserve">to </w:t>
      </w:r>
      <w:r w:rsidRPr="00383788">
        <w:rPr>
          <w:rFonts w:ascii="Bookman Old Style" w:hAnsi="Bookman Old Style"/>
          <w:sz w:val="28"/>
          <w:szCs w:val="28"/>
        </w:rPr>
        <w:t>ha</w:t>
      </w:r>
      <w:r w:rsidR="008565CA" w:rsidRPr="00383788">
        <w:rPr>
          <w:rFonts w:ascii="Bookman Old Style" w:hAnsi="Bookman Old Style"/>
          <w:sz w:val="28"/>
          <w:szCs w:val="28"/>
        </w:rPr>
        <w:t>ve had</w:t>
      </w:r>
      <w:r w:rsidRPr="00383788">
        <w:rPr>
          <w:rFonts w:ascii="Bookman Old Style" w:hAnsi="Bookman Old Style"/>
          <w:sz w:val="28"/>
          <w:szCs w:val="28"/>
        </w:rPr>
        <w:t xml:space="preserve"> sexual intercourse </w:t>
      </w:r>
      <w:r w:rsidR="001954A9" w:rsidRPr="00383788">
        <w:rPr>
          <w:rFonts w:ascii="Bookman Old Style" w:hAnsi="Bookman Old Style"/>
          <w:sz w:val="28"/>
          <w:szCs w:val="28"/>
        </w:rPr>
        <w:t xml:space="preserve">as evidenced by </w:t>
      </w:r>
      <w:r w:rsidR="00E74A77" w:rsidRPr="00383788">
        <w:rPr>
          <w:rFonts w:ascii="Bookman Old Style" w:hAnsi="Bookman Old Style"/>
          <w:sz w:val="28"/>
          <w:szCs w:val="28"/>
        </w:rPr>
        <w:t xml:space="preserve">the </w:t>
      </w:r>
      <w:r w:rsidR="001954A9" w:rsidRPr="00383788">
        <w:rPr>
          <w:rFonts w:ascii="Bookman Old Style" w:hAnsi="Bookman Old Style"/>
          <w:sz w:val="28"/>
          <w:szCs w:val="28"/>
        </w:rPr>
        <w:t>dried sperms on her thighs.</w:t>
      </w:r>
    </w:p>
    <w:p w:rsidR="008565CA" w:rsidRPr="00383788" w:rsidRDefault="001954A9"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Under cross-examination PW2 said she suspected that t</w:t>
      </w:r>
      <w:r w:rsidR="00E777E8" w:rsidRPr="00383788">
        <w:rPr>
          <w:rFonts w:ascii="Bookman Old Style" w:hAnsi="Bookman Old Style"/>
          <w:sz w:val="28"/>
          <w:szCs w:val="28"/>
        </w:rPr>
        <w:t xml:space="preserve">he Appellant and the deceased </w:t>
      </w:r>
      <w:r w:rsidR="00E74A77" w:rsidRPr="00383788">
        <w:rPr>
          <w:rFonts w:ascii="Bookman Old Style" w:hAnsi="Bookman Old Style"/>
          <w:sz w:val="28"/>
          <w:szCs w:val="28"/>
        </w:rPr>
        <w:t xml:space="preserve">had </w:t>
      </w:r>
      <w:r w:rsidRPr="00383788">
        <w:rPr>
          <w:rFonts w:ascii="Bookman Old Style" w:hAnsi="Bookman Old Style"/>
          <w:sz w:val="28"/>
          <w:szCs w:val="28"/>
        </w:rPr>
        <w:t xml:space="preserve">an affair. </w:t>
      </w:r>
      <w:r w:rsidR="002F4CFD" w:rsidRPr="00383788">
        <w:rPr>
          <w:rFonts w:ascii="Bookman Old Style" w:hAnsi="Bookman Old Style"/>
          <w:sz w:val="28"/>
          <w:szCs w:val="28"/>
        </w:rPr>
        <w:t xml:space="preserve"> </w:t>
      </w:r>
    </w:p>
    <w:p w:rsidR="002F4CFD" w:rsidRPr="00383788" w:rsidRDefault="001954A9"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PW3’s evidence was that he was among the officers who rushed to Simbotwe’s tavern when the report of the death of the deceased was received.  He took photographs of the deceased’s body and he produced the photographs in his evidence and these were admitted in evidence as E</w:t>
      </w:r>
      <w:r w:rsidR="006248BC" w:rsidRPr="00383788">
        <w:rPr>
          <w:rFonts w:ascii="Bookman Old Style" w:hAnsi="Bookman Old Style"/>
          <w:sz w:val="28"/>
          <w:szCs w:val="28"/>
        </w:rPr>
        <w:t>xhibit P2</w:t>
      </w:r>
      <w:r w:rsidRPr="00383788">
        <w:rPr>
          <w:rFonts w:ascii="Bookman Old Style" w:hAnsi="Bookman Old Style"/>
          <w:sz w:val="28"/>
          <w:szCs w:val="28"/>
        </w:rPr>
        <w:t xml:space="preserve"> and </w:t>
      </w:r>
      <w:r w:rsidR="007A5CCA">
        <w:rPr>
          <w:rFonts w:ascii="Bookman Old Style" w:hAnsi="Bookman Old Style"/>
          <w:sz w:val="28"/>
          <w:szCs w:val="28"/>
        </w:rPr>
        <w:t xml:space="preserve">he </w:t>
      </w:r>
      <w:r w:rsidRPr="00383788">
        <w:rPr>
          <w:rFonts w:ascii="Bookman Old Style" w:hAnsi="Bookman Old Style"/>
          <w:sz w:val="28"/>
          <w:szCs w:val="28"/>
        </w:rPr>
        <w:t xml:space="preserve">also </w:t>
      </w:r>
      <w:r w:rsidR="006248BC" w:rsidRPr="00383788">
        <w:rPr>
          <w:rFonts w:ascii="Bookman Old Style" w:hAnsi="Bookman Old Style"/>
          <w:sz w:val="28"/>
          <w:szCs w:val="28"/>
        </w:rPr>
        <w:t xml:space="preserve">produced a post-mortem report </w:t>
      </w:r>
      <w:r w:rsidR="002F4CFD" w:rsidRPr="00383788">
        <w:rPr>
          <w:rFonts w:ascii="Bookman Old Style" w:hAnsi="Bookman Old Style"/>
          <w:sz w:val="28"/>
          <w:szCs w:val="28"/>
        </w:rPr>
        <w:t xml:space="preserve">which was admitted in evidence as Exhibit P1. </w:t>
      </w:r>
      <w:r w:rsidR="008565CA" w:rsidRPr="00383788">
        <w:rPr>
          <w:rFonts w:ascii="Bookman Old Style" w:hAnsi="Bookman Old Style"/>
          <w:sz w:val="28"/>
          <w:szCs w:val="28"/>
        </w:rPr>
        <w:t xml:space="preserve"> PW3 later recorded </w:t>
      </w:r>
      <w:proofErr w:type="gramStart"/>
      <w:r w:rsidR="008565CA" w:rsidRPr="00383788">
        <w:rPr>
          <w:rFonts w:ascii="Bookman Old Style" w:hAnsi="Bookman Old Style"/>
          <w:sz w:val="28"/>
          <w:szCs w:val="28"/>
        </w:rPr>
        <w:t xml:space="preserve">a </w:t>
      </w:r>
      <w:r w:rsidRPr="00383788">
        <w:rPr>
          <w:rFonts w:ascii="Bookman Old Style" w:hAnsi="Bookman Old Style"/>
          <w:sz w:val="28"/>
          <w:szCs w:val="28"/>
        </w:rPr>
        <w:t>warn</w:t>
      </w:r>
      <w:proofErr w:type="gramEnd"/>
      <w:r w:rsidRPr="00383788">
        <w:rPr>
          <w:rFonts w:ascii="Bookman Old Style" w:hAnsi="Bookman Old Style"/>
          <w:sz w:val="28"/>
          <w:szCs w:val="28"/>
        </w:rPr>
        <w:t xml:space="preserve"> and caution statement </w:t>
      </w:r>
      <w:r w:rsidR="002F4CFD" w:rsidRPr="00383788">
        <w:rPr>
          <w:rFonts w:ascii="Bookman Old Style" w:hAnsi="Bookman Old Style"/>
          <w:sz w:val="28"/>
          <w:szCs w:val="28"/>
        </w:rPr>
        <w:t xml:space="preserve">from the Appellant and charged him for the subject offence which he denied.  </w:t>
      </w:r>
    </w:p>
    <w:p w:rsidR="00CD53EA" w:rsidRPr="00383788" w:rsidRDefault="002F4CFD"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At the close of the prosecution case the learned trial Judge foun</w:t>
      </w:r>
      <w:r w:rsidR="00E777E8" w:rsidRPr="00383788">
        <w:rPr>
          <w:rFonts w:ascii="Bookman Old Style" w:hAnsi="Bookman Old Style"/>
          <w:sz w:val="28"/>
          <w:szCs w:val="28"/>
        </w:rPr>
        <w:t>d the Appellant with a case to</w:t>
      </w:r>
      <w:r w:rsidRPr="00383788">
        <w:rPr>
          <w:rFonts w:ascii="Bookman Old Style" w:hAnsi="Bookman Old Style"/>
          <w:sz w:val="28"/>
          <w:szCs w:val="28"/>
        </w:rPr>
        <w:t xml:space="preserve"> answer and put him on his defence</w:t>
      </w:r>
      <w:r w:rsidR="0085538B" w:rsidRPr="00383788">
        <w:rPr>
          <w:rFonts w:ascii="Bookman Old Style" w:hAnsi="Bookman Old Style"/>
          <w:sz w:val="28"/>
          <w:szCs w:val="28"/>
        </w:rPr>
        <w:t>.  T</w:t>
      </w:r>
      <w:r w:rsidRPr="00383788">
        <w:rPr>
          <w:rFonts w:ascii="Bookman Old Style" w:hAnsi="Bookman Old Style"/>
          <w:sz w:val="28"/>
          <w:szCs w:val="28"/>
        </w:rPr>
        <w:t xml:space="preserve">he Appellant elected to give evidence on oath and called no witnesses. </w:t>
      </w:r>
    </w:p>
    <w:p w:rsidR="0014256E" w:rsidRPr="00383788" w:rsidRDefault="002F4CFD" w:rsidP="00B042A8">
      <w:pPr>
        <w:spacing w:line="480" w:lineRule="auto"/>
        <w:ind w:firstLine="720"/>
        <w:jc w:val="both"/>
        <w:rPr>
          <w:rFonts w:ascii="Bookman Old Style" w:hAnsi="Bookman Old Style"/>
          <w:sz w:val="28"/>
          <w:szCs w:val="28"/>
        </w:rPr>
      </w:pPr>
      <w:r w:rsidRPr="00383788">
        <w:rPr>
          <w:rFonts w:ascii="Bookman Old Style" w:hAnsi="Bookman Old Style"/>
          <w:sz w:val="28"/>
          <w:szCs w:val="28"/>
        </w:rPr>
        <w:t>In his defence</w:t>
      </w:r>
      <w:r w:rsidR="001F0557">
        <w:rPr>
          <w:rFonts w:ascii="Bookman Old Style" w:hAnsi="Bookman Old Style"/>
          <w:sz w:val="28"/>
          <w:szCs w:val="28"/>
        </w:rPr>
        <w:t>,</w:t>
      </w:r>
      <w:r w:rsidRPr="00383788">
        <w:rPr>
          <w:rFonts w:ascii="Bookman Old Style" w:hAnsi="Bookman Old Style"/>
          <w:sz w:val="28"/>
          <w:szCs w:val="28"/>
        </w:rPr>
        <w:t xml:space="preserve"> the Appellant stated that he was employed as a guard at </w:t>
      </w:r>
      <w:proofErr w:type="spellStart"/>
      <w:r w:rsidRPr="00383788">
        <w:rPr>
          <w:rFonts w:ascii="Bookman Old Style" w:hAnsi="Bookman Old Style"/>
          <w:sz w:val="28"/>
          <w:szCs w:val="28"/>
        </w:rPr>
        <w:t>Simbotwe</w:t>
      </w:r>
      <w:proofErr w:type="spellEnd"/>
      <w:r w:rsidRPr="00383788">
        <w:rPr>
          <w:rFonts w:ascii="Bookman Old Style" w:hAnsi="Bookman Old Style"/>
          <w:sz w:val="28"/>
          <w:szCs w:val="28"/>
        </w:rPr>
        <w:t xml:space="preserve"> tavern </w:t>
      </w:r>
      <w:r w:rsidR="0014256E" w:rsidRPr="00383788">
        <w:rPr>
          <w:rFonts w:ascii="Bookman Old Style" w:hAnsi="Bookman Old Style"/>
          <w:sz w:val="28"/>
          <w:szCs w:val="28"/>
          <w:lang w:val="en-GB"/>
        </w:rPr>
        <w:t xml:space="preserve">and that apart from guard duties he also used to sweep the tavern and also wash the tins of </w:t>
      </w:r>
      <w:proofErr w:type="spellStart"/>
      <w:r w:rsidR="0014256E" w:rsidRPr="00383788">
        <w:rPr>
          <w:rFonts w:ascii="Bookman Old Style" w:hAnsi="Bookman Old Style"/>
          <w:sz w:val="28"/>
          <w:szCs w:val="28"/>
          <w:lang w:val="en-GB"/>
        </w:rPr>
        <w:lastRenderedPageBreak/>
        <w:t>Chibuku</w:t>
      </w:r>
      <w:proofErr w:type="spellEnd"/>
      <w:r w:rsidR="0014256E" w:rsidRPr="00383788">
        <w:rPr>
          <w:rFonts w:ascii="Bookman Old Style" w:hAnsi="Bookman Old Style"/>
          <w:sz w:val="28"/>
          <w:szCs w:val="28"/>
          <w:lang w:val="en-GB"/>
        </w:rPr>
        <w:t xml:space="preserve"> beer and that he normally reported for work at 18:00 hours and knocked off the following morning.</w:t>
      </w:r>
      <w:r w:rsidR="00B042A8" w:rsidRPr="00383788">
        <w:rPr>
          <w:rFonts w:ascii="Bookman Old Style" w:hAnsi="Bookman Old Style"/>
          <w:sz w:val="28"/>
          <w:szCs w:val="28"/>
          <w:lang w:val="en-GB"/>
        </w:rPr>
        <w:t xml:space="preserve">  </w:t>
      </w:r>
      <w:r w:rsidR="0014256E" w:rsidRPr="00383788">
        <w:rPr>
          <w:rFonts w:ascii="Bookman Old Style" w:hAnsi="Bookman Old Style"/>
          <w:sz w:val="28"/>
          <w:szCs w:val="28"/>
          <w:lang w:val="en-GB"/>
        </w:rPr>
        <w:t>He stated that the bar closed at 24:00 hours</w:t>
      </w:r>
      <w:r w:rsidR="00E777E8" w:rsidRPr="00383788">
        <w:rPr>
          <w:rFonts w:ascii="Bookman Old Style" w:hAnsi="Bookman Old Style"/>
          <w:sz w:val="28"/>
          <w:szCs w:val="28"/>
          <w:lang w:val="en-GB"/>
        </w:rPr>
        <w:t>. T</w:t>
      </w:r>
      <w:r w:rsidR="0014256E" w:rsidRPr="00383788">
        <w:rPr>
          <w:rFonts w:ascii="Bookman Old Style" w:hAnsi="Bookman Old Style"/>
          <w:sz w:val="28"/>
          <w:szCs w:val="28"/>
          <w:lang w:val="en-GB"/>
        </w:rPr>
        <w:t>hat at this point he would receive a handover</w:t>
      </w:r>
      <w:r w:rsidR="00E777E8" w:rsidRPr="00383788">
        <w:rPr>
          <w:rFonts w:ascii="Bookman Old Style" w:hAnsi="Bookman Old Style"/>
          <w:sz w:val="28"/>
          <w:szCs w:val="28"/>
          <w:lang w:val="en-GB"/>
        </w:rPr>
        <w:t xml:space="preserve"> from the barman</w:t>
      </w:r>
      <w:r w:rsidR="0014256E" w:rsidRPr="00383788">
        <w:rPr>
          <w:rFonts w:ascii="Bookman Old Style" w:hAnsi="Bookman Old Style"/>
          <w:sz w:val="28"/>
          <w:szCs w:val="28"/>
          <w:lang w:val="en-GB"/>
        </w:rPr>
        <w:t xml:space="preserve"> and</w:t>
      </w:r>
      <w:r w:rsidR="00E777E8" w:rsidRPr="00383788">
        <w:rPr>
          <w:rFonts w:ascii="Bookman Old Style" w:hAnsi="Bookman Old Style"/>
          <w:sz w:val="28"/>
          <w:szCs w:val="28"/>
          <w:lang w:val="en-GB"/>
        </w:rPr>
        <w:t xml:space="preserve"> that he would check the inside</w:t>
      </w:r>
      <w:r w:rsidR="0014256E" w:rsidRPr="00383788">
        <w:rPr>
          <w:rFonts w:ascii="Bookman Old Style" w:hAnsi="Bookman Old Style"/>
          <w:sz w:val="28"/>
          <w:szCs w:val="28"/>
          <w:lang w:val="en-GB"/>
        </w:rPr>
        <w:t xml:space="preserve"> of the tavern before </w:t>
      </w:r>
      <w:r w:rsidR="00E777E8" w:rsidRPr="00383788">
        <w:rPr>
          <w:rFonts w:ascii="Bookman Old Style" w:hAnsi="Bookman Old Style"/>
          <w:sz w:val="28"/>
          <w:szCs w:val="28"/>
          <w:lang w:val="en-GB"/>
        </w:rPr>
        <w:t>commencing</w:t>
      </w:r>
      <w:r w:rsidR="0014256E" w:rsidRPr="00383788">
        <w:rPr>
          <w:rFonts w:ascii="Bookman Old Style" w:hAnsi="Bookman Old Style"/>
          <w:sz w:val="28"/>
          <w:szCs w:val="28"/>
          <w:lang w:val="en-GB"/>
        </w:rPr>
        <w:t xml:space="preserve"> his guard duties.</w:t>
      </w:r>
      <w:r w:rsidR="00E777E8" w:rsidRPr="00383788">
        <w:rPr>
          <w:rFonts w:ascii="Bookman Old Style" w:hAnsi="Bookman Old Style"/>
          <w:sz w:val="28"/>
          <w:szCs w:val="28"/>
          <w:lang w:val="en-GB"/>
        </w:rPr>
        <w:t xml:space="preserve"> </w:t>
      </w:r>
      <w:r w:rsidR="0014256E" w:rsidRPr="00383788">
        <w:rPr>
          <w:rFonts w:ascii="Bookman Old Style" w:hAnsi="Bookman Old Style"/>
          <w:sz w:val="28"/>
          <w:szCs w:val="28"/>
          <w:lang w:val="en-GB"/>
        </w:rPr>
        <w:t>The Appellant admitted that he knew PW1 and the deceased as they live</w:t>
      </w:r>
      <w:r w:rsidR="001F0557">
        <w:rPr>
          <w:rFonts w:ascii="Bookman Old Style" w:hAnsi="Bookman Old Style"/>
          <w:sz w:val="28"/>
          <w:szCs w:val="28"/>
          <w:lang w:val="en-GB"/>
        </w:rPr>
        <w:t>d</w:t>
      </w:r>
      <w:r w:rsidR="0014256E" w:rsidRPr="00383788">
        <w:rPr>
          <w:rFonts w:ascii="Bookman Old Style" w:hAnsi="Bookman Old Style"/>
          <w:sz w:val="28"/>
          <w:szCs w:val="28"/>
          <w:lang w:val="en-GB"/>
        </w:rPr>
        <w:t xml:space="preserve"> within the same township and that they were tribal cousins.</w:t>
      </w:r>
      <w:r w:rsidR="00E777E8" w:rsidRPr="00383788">
        <w:rPr>
          <w:rFonts w:ascii="Bookman Old Style" w:hAnsi="Bookman Old Style"/>
          <w:sz w:val="28"/>
          <w:szCs w:val="28"/>
          <w:lang w:val="en-GB"/>
        </w:rPr>
        <w:t xml:space="preserve">  He</w:t>
      </w:r>
      <w:r w:rsidR="0014256E" w:rsidRPr="00383788">
        <w:rPr>
          <w:rFonts w:ascii="Bookman Old Style" w:hAnsi="Bookman Old Style"/>
          <w:sz w:val="28"/>
          <w:szCs w:val="28"/>
          <w:lang w:val="en-GB"/>
        </w:rPr>
        <w:t xml:space="preserve"> stated that PW1 and the deceased used to patronize the tavern to drink beer.</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B042A8">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According to the Appellant on 15</w:t>
      </w:r>
      <w:r w:rsidRPr="00383788">
        <w:rPr>
          <w:rFonts w:ascii="Bookman Old Style" w:hAnsi="Bookman Old Style"/>
          <w:sz w:val="28"/>
          <w:szCs w:val="28"/>
          <w:vertAlign w:val="superscript"/>
          <w:lang w:val="en-GB"/>
        </w:rPr>
        <w:t>th</w:t>
      </w:r>
      <w:r w:rsidRPr="00383788">
        <w:rPr>
          <w:rFonts w:ascii="Bookman Old Style" w:hAnsi="Bookman Old Style"/>
          <w:sz w:val="28"/>
          <w:szCs w:val="28"/>
          <w:lang w:val="en-GB"/>
        </w:rPr>
        <w:t xml:space="preserve"> June, 2007, he was at the tavern washing the beer tins and when he finished he left home but that l</w:t>
      </w:r>
      <w:r w:rsidR="007A5CCA">
        <w:rPr>
          <w:rFonts w:ascii="Bookman Old Style" w:hAnsi="Bookman Old Style"/>
          <w:sz w:val="28"/>
          <w:szCs w:val="28"/>
          <w:lang w:val="en-GB"/>
        </w:rPr>
        <w:t>ater he was called back by the b</w:t>
      </w:r>
      <w:r w:rsidRPr="00383788">
        <w:rPr>
          <w:rFonts w:ascii="Bookman Old Style" w:hAnsi="Bookman Old Style"/>
          <w:sz w:val="28"/>
          <w:szCs w:val="28"/>
          <w:lang w:val="en-GB"/>
        </w:rPr>
        <w:t>arman.</w:t>
      </w:r>
      <w:r w:rsidR="00B042A8" w:rsidRPr="00383788">
        <w:rPr>
          <w:rFonts w:ascii="Bookman Old Style" w:hAnsi="Bookman Old Style"/>
          <w:sz w:val="28"/>
          <w:szCs w:val="28"/>
          <w:lang w:val="en-GB"/>
        </w:rPr>
        <w:t xml:space="preserve"> </w:t>
      </w:r>
      <w:r w:rsidR="00D25ED1">
        <w:rPr>
          <w:rFonts w:ascii="Bookman Old Style" w:hAnsi="Bookman Old Style"/>
          <w:sz w:val="28"/>
          <w:szCs w:val="28"/>
          <w:lang w:val="en-GB"/>
        </w:rPr>
        <w:t>He said when the b</w:t>
      </w:r>
      <w:r w:rsidRPr="00383788">
        <w:rPr>
          <w:rFonts w:ascii="Bookman Old Style" w:hAnsi="Bookman Old Style"/>
          <w:sz w:val="28"/>
          <w:szCs w:val="28"/>
          <w:lang w:val="en-GB"/>
        </w:rPr>
        <w:t xml:space="preserve">arman opened the tavern he saw the deceased in a sitting position and that </w:t>
      </w:r>
      <w:r w:rsidR="007A5CCA">
        <w:rPr>
          <w:rFonts w:ascii="Bookman Old Style" w:hAnsi="Bookman Old Style"/>
          <w:sz w:val="28"/>
          <w:szCs w:val="28"/>
          <w:lang w:val="en-GB"/>
        </w:rPr>
        <w:t>her body wa</w:t>
      </w:r>
      <w:r w:rsidRPr="00383788">
        <w:rPr>
          <w:rFonts w:ascii="Bookman Old Style" w:hAnsi="Bookman Old Style"/>
          <w:sz w:val="28"/>
          <w:szCs w:val="28"/>
          <w:lang w:val="en-GB"/>
        </w:rPr>
        <w:t>s moved outside the tavern and that at that point th</w:t>
      </w:r>
      <w:r w:rsidR="007A5CCA">
        <w:rPr>
          <w:rFonts w:ascii="Bookman Old Style" w:hAnsi="Bookman Old Style"/>
          <w:sz w:val="28"/>
          <w:szCs w:val="28"/>
          <w:lang w:val="en-GB"/>
        </w:rPr>
        <w:t>e Neighbourhood W</w:t>
      </w:r>
      <w:r w:rsidRPr="00383788">
        <w:rPr>
          <w:rFonts w:ascii="Bookman Old Style" w:hAnsi="Bookman Old Style"/>
          <w:sz w:val="28"/>
          <w:szCs w:val="28"/>
          <w:lang w:val="en-GB"/>
        </w:rPr>
        <w:t xml:space="preserve">atch </w:t>
      </w:r>
      <w:r w:rsidR="007A5CCA">
        <w:rPr>
          <w:rFonts w:ascii="Bookman Old Style" w:hAnsi="Bookman Old Style"/>
          <w:sz w:val="28"/>
          <w:szCs w:val="28"/>
          <w:lang w:val="en-GB"/>
        </w:rPr>
        <w:t>M</w:t>
      </w:r>
      <w:r w:rsidR="001F0557">
        <w:rPr>
          <w:rFonts w:ascii="Bookman Old Style" w:hAnsi="Bookman Old Style"/>
          <w:sz w:val="28"/>
          <w:szCs w:val="28"/>
          <w:lang w:val="en-GB"/>
        </w:rPr>
        <w:t xml:space="preserve">embers came to the scene and they remained there </w:t>
      </w:r>
      <w:r w:rsidRPr="00383788">
        <w:rPr>
          <w:rFonts w:ascii="Bookman Old Style" w:hAnsi="Bookman Old Style"/>
          <w:sz w:val="28"/>
          <w:szCs w:val="28"/>
          <w:lang w:val="en-GB"/>
        </w:rPr>
        <w:t>until the police arrived to take him away.</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E777E8">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The Appellant explained tha</w:t>
      </w:r>
      <w:r w:rsidR="00D25ED1">
        <w:rPr>
          <w:rFonts w:ascii="Bookman Old Style" w:hAnsi="Bookman Old Style"/>
          <w:sz w:val="28"/>
          <w:szCs w:val="28"/>
          <w:lang w:val="en-GB"/>
        </w:rPr>
        <w:t>t the arrangement was that the b</w:t>
      </w:r>
      <w:r w:rsidRPr="00383788">
        <w:rPr>
          <w:rFonts w:ascii="Bookman Old Style" w:hAnsi="Bookman Old Style"/>
          <w:sz w:val="28"/>
          <w:szCs w:val="28"/>
          <w:lang w:val="en-GB"/>
        </w:rPr>
        <w:t xml:space="preserve">arman would open for him to take out the tins for cleaning and that after cleaning the tins </w:t>
      </w:r>
      <w:r w:rsidR="00E777E8" w:rsidRPr="00383788">
        <w:rPr>
          <w:rFonts w:ascii="Bookman Old Style" w:hAnsi="Bookman Old Style"/>
          <w:sz w:val="28"/>
          <w:szCs w:val="28"/>
          <w:lang w:val="en-GB"/>
        </w:rPr>
        <w:t>he</w:t>
      </w:r>
      <w:r w:rsidRPr="00383788">
        <w:rPr>
          <w:rFonts w:ascii="Bookman Old Style" w:hAnsi="Bookman Old Style"/>
          <w:sz w:val="28"/>
          <w:szCs w:val="28"/>
          <w:lang w:val="en-GB"/>
        </w:rPr>
        <w:t xml:space="preserve"> would take the tins back </w:t>
      </w:r>
      <w:r w:rsidR="00D25ED1">
        <w:rPr>
          <w:rFonts w:ascii="Bookman Old Style" w:hAnsi="Bookman Old Style"/>
          <w:sz w:val="28"/>
          <w:szCs w:val="28"/>
          <w:lang w:val="en-GB"/>
        </w:rPr>
        <w:t xml:space="preserve">inside </w:t>
      </w:r>
      <w:r w:rsidR="00D25ED1">
        <w:rPr>
          <w:rFonts w:ascii="Bookman Old Style" w:hAnsi="Bookman Old Style"/>
          <w:sz w:val="28"/>
          <w:szCs w:val="28"/>
          <w:lang w:val="en-GB"/>
        </w:rPr>
        <w:lastRenderedPageBreak/>
        <w:t>and there after the b</w:t>
      </w:r>
      <w:r w:rsidRPr="00383788">
        <w:rPr>
          <w:rFonts w:ascii="Bookman Old Style" w:hAnsi="Bookman Old Style"/>
          <w:sz w:val="28"/>
          <w:szCs w:val="28"/>
          <w:lang w:val="en-GB"/>
        </w:rPr>
        <w:t>arman would lock the tavern.</w:t>
      </w:r>
      <w:r w:rsidR="00E777E8" w:rsidRPr="00383788">
        <w:rPr>
          <w:rFonts w:ascii="Bookman Old Style" w:hAnsi="Bookman Old Style"/>
          <w:sz w:val="28"/>
          <w:szCs w:val="28"/>
          <w:lang w:val="en-GB"/>
        </w:rPr>
        <w:t xml:space="preserve">  </w:t>
      </w:r>
      <w:r w:rsidRPr="00383788">
        <w:rPr>
          <w:rFonts w:ascii="Bookman Old Style" w:hAnsi="Bookman Old Style"/>
          <w:sz w:val="28"/>
          <w:szCs w:val="28"/>
          <w:lang w:val="en-GB"/>
        </w:rPr>
        <w:t>He stated that on 15</w:t>
      </w:r>
      <w:r w:rsidRPr="00383788">
        <w:rPr>
          <w:rFonts w:ascii="Bookman Old Style" w:hAnsi="Bookman Old Style"/>
          <w:sz w:val="28"/>
          <w:szCs w:val="28"/>
          <w:vertAlign w:val="superscript"/>
          <w:lang w:val="en-GB"/>
        </w:rPr>
        <w:t>th</w:t>
      </w:r>
      <w:r w:rsidRPr="00383788">
        <w:rPr>
          <w:rFonts w:ascii="Bookman Old Style" w:hAnsi="Bookman Old Style"/>
          <w:sz w:val="28"/>
          <w:szCs w:val="28"/>
          <w:lang w:val="en-GB"/>
        </w:rPr>
        <w:t xml:space="preserve"> June 2007, he got the tins to clean them and that he did not see anybody inside the tavern and that he only saw the</w:t>
      </w:r>
      <w:r w:rsidR="001F0557">
        <w:rPr>
          <w:rFonts w:ascii="Bookman Old Style" w:hAnsi="Bookman Old Style"/>
          <w:sz w:val="28"/>
          <w:szCs w:val="28"/>
          <w:lang w:val="en-GB"/>
        </w:rPr>
        <w:t xml:space="preserve"> body of the deceased when the b</w:t>
      </w:r>
      <w:r w:rsidRPr="00383788">
        <w:rPr>
          <w:rFonts w:ascii="Bookman Old Style" w:hAnsi="Bookman Old Style"/>
          <w:sz w:val="28"/>
          <w:szCs w:val="28"/>
          <w:lang w:val="en-GB"/>
        </w:rPr>
        <w:t>arman called him back to the tavern.</w:t>
      </w:r>
      <w:r w:rsidR="00A11540" w:rsidRPr="00383788">
        <w:rPr>
          <w:rFonts w:ascii="Bookman Old Style" w:hAnsi="Bookman Old Style"/>
          <w:sz w:val="28"/>
          <w:szCs w:val="28"/>
          <w:lang w:val="en-GB"/>
        </w:rPr>
        <w:t xml:space="preserve">  </w:t>
      </w:r>
      <w:r w:rsidRPr="00383788">
        <w:rPr>
          <w:rFonts w:ascii="Bookman Old Style" w:hAnsi="Bookman Old Style"/>
          <w:sz w:val="28"/>
          <w:szCs w:val="28"/>
          <w:lang w:val="en-GB"/>
        </w:rPr>
        <w:t>He maintained that he did not see the deceased enter the tavern.</w:t>
      </w:r>
    </w:p>
    <w:p w:rsidR="00073C81" w:rsidRPr="00383788" w:rsidRDefault="00073C81" w:rsidP="00073C81">
      <w:pPr>
        <w:pStyle w:val="NoSpacing"/>
        <w:jc w:val="both"/>
        <w:rPr>
          <w:rFonts w:ascii="Bookman Old Style" w:hAnsi="Bookman Old Style"/>
          <w:sz w:val="28"/>
          <w:szCs w:val="28"/>
          <w:lang w:val="en-GB"/>
        </w:rPr>
      </w:pPr>
    </w:p>
    <w:p w:rsidR="0014256E" w:rsidRPr="00383788" w:rsidRDefault="0014256E" w:rsidP="00383788">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 xml:space="preserve">He maintained in cross examination that his duties were to guard the property and that there were no trespassers that entered the premises </w:t>
      </w:r>
      <w:r w:rsidR="007A5CCA">
        <w:rPr>
          <w:rFonts w:ascii="Bookman Old Style" w:hAnsi="Bookman Old Style"/>
          <w:sz w:val="28"/>
          <w:szCs w:val="28"/>
          <w:lang w:val="en-GB"/>
        </w:rPr>
        <w:t xml:space="preserve">that night after he started </w:t>
      </w:r>
      <w:r w:rsidRPr="00383788">
        <w:rPr>
          <w:rFonts w:ascii="Bookman Old Style" w:hAnsi="Bookman Old Style"/>
          <w:sz w:val="28"/>
          <w:szCs w:val="28"/>
          <w:lang w:val="en-GB"/>
        </w:rPr>
        <w:t>guard duties.  He also admitted that he was the only person at the tavern when the place closed at 24:00 hours on 15</w:t>
      </w:r>
      <w:r w:rsidRPr="00383788">
        <w:rPr>
          <w:rFonts w:ascii="Bookman Old Style" w:hAnsi="Bookman Old Style"/>
          <w:sz w:val="28"/>
          <w:szCs w:val="28"/>
          <w:vertAlign w:val="superscript"/>
          <w:lang w:val="en-GB"/>
        </w:rPr>
        <w:t>th</w:t>
      </w:r>
      <w:r w:rsidRPr="00383788">
        <w:rPr>
          <w:rFonts w:ascii="Bookman Old Style" w:hAnsi="Bookman Old Style"/>
          <w:sz w:val="28"/>
          <w:szCs w:val="28"/>
          <w:lang w:val="en-GB"/>
        </w:rPr>
        <w:t xml:space="preserve"> June, 2007 and that everything was in order in the tavern when he took over the guard duties on the material day.</w:t>
      </w:r>
      <w:r w:rsidR="00E777E8" w:rsidRPr="00383788">
        <w:rPr>
          <w:rFonts w:ascii="Bookman Old Style" w:hAnsi="Bookman Old Style"/>
          <w:sz w:val="28"/>
          <w:szCs w:val="28"/>
          <w:lang w:val="en-GB"/>
        </w:rPr>
        <w:t xml:space="preserve">  </w:t>
      </w:r>
      <w:r w:rsidRPr="00383788">
        <w:rPr>
          <w:rFonts w:ascii="Bookman Old Style" w:hAnsi="Bookman Old Style"/>
          <w:sz w:val="28"/>
          <w:szCs w:val="28"/>
          <w:lang w:val="en-GB"/>
        </w:rPr>
        <w:t>The Appellant stated that when he knocked off in the morning he locked up the premises and that he used a small lock.</w:t>
      </w:r>
      <w:r w:rsidR="00B042A8" w:rsidRPr="00383788">
        <w:rPr>
          <w:rFonts w:ascii="Bookman Old Style" w:hAnsi="Bookman Old Style"/>
          <w:sz w:val="28"/>
          <w:szCs w:val="28"/>
          <w:lang w:val="en-GB"/>
        </w:rPr>
        <w:t xml:space="preserve">  </w:t>
      </w:r>
      <w:r w:rsidRPr="00383788">
        <w:rPr>
          <w:rFonts w:ascii="Bookman Old Style" w:hAnsi="Bookman Old Style"/>
          <w:sz w:val="28"/>
          <w:szCs w:val="28"/>
          <w:lang w:val="en-GB"/>
        </w:rPr>
        <w:t xml:space="preserve">He stated that the barman had the key but had left the open lock with </w:t>
      </w:r>
      <w:r w:rsidR="00BF2CA1" w:rsidRPr="00383788">
        <w:rPr>
          <w:rFonts w:ascii="Bookman Old Style" w:hAnsi="Bookman Old Style"/>
          <w:sz w:val="28"/>
          <w:szCs w:val="28"/>
          <w:lang w:val="en-GB"/>
        </w:rPr>
        <w:t>him so</w:t>
      </w:r>
      <w:r w:rsidRPr="00383788">
        <w:rPr>
          <w:rFonts w:ascii="Bookman Old Style" w:hAnsi="Bookman Old Style"/>
          <w:sz w:val="28"/>
          <w:szCs w:val="28"/>
          <w:lang w:val="en-GB"/>
        </w:rPr>
        <w:t xml:space="preserve"> that after cleaning the tins </w:t>
      </w:r>
      <w:r w:rsidR="00BF2CA1" w:rsidRPr="00383788">
        <w:rPr>
          <w:rFonts w:ascii="Bookman Old Style" w:hAnsi="Bookman Old Style"/>
          <w:sz w:val="28"/>
          <w:szCs w:val="28"/>
          <w:lang w:val="en-GB"/>
        </w:rPr>
        <w:t>he would</w:t>
      </w:r>
      <w:r w:rsidRPr="00383788">
        <w:rPr>
          <w:rFonts w:ascii="Bookman Old Style" w:hAnsi="Bookman Old Style"/>
          <w:sz w:val="28"/>
          <w:szCs w:val="28"/>
          <w:lang w:val="en-GB"/>
        </w:rPr>
        <w:t xml:space="preserve"> shut the door and </w:t>
      </w:r>
      <w:r w:rsidR="00BF2CA1" w:rsidRPr="00383788">
        <w:rPr>
          <w:rFonts w:ascii="Bookman Old Style" w:hAnsi="Bookman Old Style"/>
          <w:sz w:val="28"/>
          <w:szCs w:val="28"/>
          <w:lang w:val="en-GB"/>
        </w:rPr>
        <w:t>lock up using the lock. That he only realised</w:t>
      </w:r>
      <w:r w:rsidRPr="00383788">
        <w:rPr>
          <w:rFonts w:ascii="Bookman Old Style" w:hAnsi="Bookman Old Style"/>
          <w:sz w:val="28"/>
          <w:szCs w:val="28"/>
          <w:lang w:val="en-GB"/>
        </w:rPr>
        <w:t xml:space="preserve"> there was a woman’s body inside the bar when </w:t>
      </w:r>
      <w:r w:rsidR="001F0557">
        <w:rPr>
          <w:rFonts w:ascii="Bookman Old Style" w:hAnsi="Bookman Old Style"/>
          <w:sz w:val="28"/>
          <w:szCs w:val="28"/>
          <w:lang w:val="en-GB"/>
        </w:rPr>
        <w:t>the b</w:t>
      </w:r>
      <w:r w:rsidRPr="00383788">
        <w:rPr>
          <w:rFonts w:ascii="Bookman Old Style" w:hAnsi="Bookman Old Style"/>
          <w:sz w:val="28"/>
          <w:szCs w:val="28"/>
          <w:lang w:val="en-GB"/>
        </w:rPr>
        <w:t>arman called him back to the tavern.</w:t>
      </w:r>
      <w:r w:rsidR="00BF2CA1" w:rsidRPr="00383788">
        <w:rPr>
          <w:rFonts w:ascii="Bookman Old Style" w:hAnsi="Bookman Old Style"/>
          <w:sz w:val="28"/>
          <w:szCs w:val="28"/>
          <w:lang w:val="en-GB"/>
        </w:rPr>
        <w:t xml:space="preserve"> </w:t>
      </w:r>
      <w:r w:rsidRPr="00383788">
        <w:rPr>
          <w:rFonts w:ascii="Bookman Old Style" w:hAnsi="Bookman Old Style"/>
          <w:sz w:val="28"/>
          <w:szCs w:val="28"/>
          <w:lang w:val="en-GB"/>
        </w:rPr>
        <w:t>He also confirmed that there had been no break in into the tavern.</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lastRenderedPageBreak/>
        <w:t>After summarizing the evidence</w:t>
      </w:r>
      <w:r w:rsidR="00BF2CA1" w:rsidRPr="00383788">
        <w:rPr>
          <w:rFonts w:ascii="Bookman Old Style" w:hAnsi="Bookman Old Style"/>
          <w:sz w:val="28"/>
          <w:szCs w:val="28"/>
          <w:lang w:val="en-GB"/>
        </w:rPr>
        <w:t>,</w:t>
      </w:r>
      <w:r w:rsidRPr="00383788">
        <w:rPr>
          <w:rFonts w:ascii="Bookman Old Style" w:hAnsi="Bookman Old Style"/>
          <w:sz w:val="28"/>
          <w:szCs w:val="28"/>
          <w:lang w:val="en-GB"/>
        </w:rPr>
        <w:t xml:space="preserve"> the learned trial Judge found as a fact that when the tavern closed at 24:00</w:t>
      </w:r>
      <w:r w:rsidR="001F0557">
        <w:rPr>
          <w:rFonts w:ascii="Bookman Old Style" w:hAnsi="Bookman Old Style"/>
          <w:sz w:val="28"/>
          <w:szCs w:val="28"/>
          <w:lang w:val="en-GB"/>
        </w:rPr>
        <w:t xml:space="preserve"> hours on the material day the b</w:t>
      </w:r>
      <w:r w:rsidRPr="00383788">
        <w:rPr>
          <w:rFonts w:ascii="Bookman Old Style" w:hAnsi="Bookman Old Style"/>
          <w:sz w:val="28"/>
          <w:szCs w:val="28"/>
          <w:lang w:val="en-GB"/>
        </w:rPr>
        <w:t xml:space="preserve">arman took the key but left the lock with the Appellant.  That the lock </w:t>
      </w:r>
      <w:r w:rsidR="00BF2CA1" w:rsidRPr="00383788">
        <w:rPr>
          <w:rFonts w:ascii="Bookman Old Style" w:hAnsi="Bookman Old Style"/>
          <w:sz w:val="28"/>
          <w:szCs w:val="28"/>
          <w:lang w:val="en-GB"/>
        </w:rPr>
        <w:t>remained</w:t>
      </w:r>
      <w:r w:rsidRPr="00383788">
        <w:rPr>
          <w:rFonts w:ascii="Bookman Old Style" w:hAnsi="Bookman Old Style"/>
          <w:sz w:val="28"/>
          <w:szCs w:val="28"/>
          <w:lang w:val="en-GB"/>
        </w:rPr>
        <w:t xml:space="preserve"> open so that the Appellant would secure the door by snapping it shut after he completed his duties in the morning.</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B042A8">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The learned trial Judge found as a fact that the tavern would remain accessible to the Appellant until the following morning when he knocked off and that the tave</w:t>
      </w:r>
      <w:r w:rsidR="001F0557">
        <w:rPr>
          <w:rFonts w:ascii="Bookman Old Style" w:hAnsi="Bookman Old Style"/>
          <w:sz w:val="28"/>
          <w:szCs w:val="28"/>
          <w:lang w:val="en-GB"/>
        </w:rPr>
        <w:t>rn would only be opened by the b</w:t>
      </w:r>
      <w:r w:rsidRPr="00383788">
        <w:rPr>
          <w:rFonts w:ascii="Bookman Old Style" w:hAnsi="Bookman Old Style"/>
          <w:sz w:val="28"/>
          <w:szCs w:val="28"/>
          <w:lang w:val="en-GB"/>
        </w:rPr>
        <w:t xml:space="preserve">arman in the morning when he came back with the key for the lock.  And the learned trial judge accepted that </w:t>
      </w:r>
      <w:r w:rsidR="00BF2CA1" w:rsidRPr="00383788">
        <w:rPr>
          <w:rFonts w:ascii="Bookman Old Style" w:hAnsi="Bookman Old Style"/>
          <w:sz w:val="28"/>
          <w:szCs w:val="28"/>
          <w:lang w:val="en-GB"/>
        </w:rPr>
        <w:t xml:space="preserve">this </w:t>
      </w:r>
      <w:r w:rsidRPr="00383788">
        <w:rPr>
          <w:rFonts w:ascii="Bookman Old Style" w:hAnsi="Bookman Old Style"/>
          <w:sz w:val="28"/>
          <w:szCs w:val="28"/>
          <w:lang w:val="en-GB"/>
        </w:rPr>
        <w:t>is what should have happened on the material day.</w:t>
      </w:r>
      <w:r w:rsidR="00B042A8" w:rsidRPr="00383788">
        <w:rPr>
          <w:rFonts w:ascii="Bookman Old Style" w:hAnsi="Bookman Old Style"/>
          <w:sz w:val="28"/>
          <w:szCs w:val="28"/>
          <w:lang w:val="en-GB"/>
        </w:rPr>
        <w:t xml:space="preserve">  </w:t>
      </w:r>
      <w:r w:rsidR="009935B6">
        <w:rPr>
          <w:rFonts w:ascii="Bookman Old Style" w:hAnsi="Bookman Old Style"/>
          <w:sz w:val="28"/>
          <w:szCs w:val="28"/>
          <w:lang w:val="en-GB"/>
        </w:rPr>
        <w:t>T</w:t>
      </w:r>
      <w:r w:rsidRPr="00383788">
        <w:rPr>
          <w:rFonts w:ascii="Bookman Old Style" w:hAnsi="Bookman Old Style"/>
          <w:sz w:val="28"/>
          <w:szCs w:val="28"/>
          <w:lang w:val="en-GB"/>
        </w:rPr>
        <w:t xml:space="preserve">hat PW1 arrived at the tavern before the Appellant locked up the </w:t>
      </w:r>
      <w:r w:rsidR="00BF2CA1" w:rsidRPr="00383788">
        <w:rPr>
          <w:rFonts w:ascii="Bookman Old Style" w:hAnsi="Bookman Old Style"/>
          <w:sz w:val="28"/>
          <w:szCs w:val="28"/>
          <w:lang w:val="en-GB"/>
        </w:rPr>
        <w:t>tavern</w:t>
      </w:r>
      <w:r w:rsidR="009935B6">
        <w:rPr>
          <w:rFonts w:ascii="Bookman Old Style" w:hAnsi="Bookman Old Style"/>
          <w:sz w:val="28"/>
          <w:szCs w:val="28"/>
          <w:lang w:val="en-GB"/>
        </w:rPr>
        <w:t xml:space="preserve"> and that</w:t>
      </w:r>
      <w:r w:rsidRPr="00383788">
        <w:rPr>
          <w:rFonts w:ascii="Bookman Old Style" w:hAnsi="Bookman Old Style"/>
          <w:sz w:val="28"/>
          <w:szCs w:val="28"/>
          <w:lang w:val="en-GB"/>
        </w:rPr>
        <w:t xml:space="preserve"> </w:t>
      </w:r>
      <w:r w:rsidR="009935B6">
        <w:rPr>
          <w:rFonts w:ascii="Bookman Old Style" w:hAnsi="Bookman Old Style"/>
          <w:sz w:val="28"/>
          <w:szCs w:val="28"/>
          <w:lang w:val="en-GB"/>
        </w:rPr>
        <w:t xml:space="preserve">the Appellant invited </w:t>
      </w:r>
      <w:r w:rsidRPr="00383788">
        <w:rPr>
          <w:rFonts w:ascii="Bookman Old Style" w:hAnsi="Bookman Old Style"/>
          <w:sz w:val="28"/>
          <w:szCs w:val="28"/>
          <w:lang w:val="en-GB"/>
        </w:rPr>
        <w:t xml:space="preserve">PW1 to enter the premises and check for his wife </w:t>
      </w:r>
      <w:r w:rsidR="00BF2CA1" w:rsidRPr="00383788">
        <w:rPr>
          <w:rFonts w:ascii="Bookman Old Style" w:hAnsi="Bookman Old Style"/>
          <w:sz w:val="28"/>
          <w:szCs w:val="28"/>
          <w:lang w:val="en-GB"/>
        </w:rPr>
        <w:t xml:space="preserve">and that </w:t>
      </w:r>
      <w:r w:rsidRPr="00383788">
        <w:rPr>
          <w:rFonts w:ascii="Bookman Old Style" w:hAnsi="Bookman Old Style"/>
          <w:sz w:val="28"/>
          <w:szCs w:val="28"/>
          <w:lang w:val="en-GB"/>
        </w:rPr>
        <w:t xml:space="preserve">this </w:t>
      </w:r>
      <w:r w:rsidR="00BF2CA1" w:rsidRPr="00383788">
        <w:rPr>
          <w:rFonts w:ascii="Bookman Old Style" w:hAnsi="Bookman Old Style"/>
          <w:sz w:val="28"/>
          <w:szCs w:val="28"/>
          <w:lang w:val="en-GB"/>
        </w:rPr>
        <w:t xml:space="preserve">showed </w:t>
      </w:r>
      <w:r w:rsidRPr="00383788">
        <w:rPr>
          <w:rFonts w:ascii="Bookman Old Style" w:hAnsi="Bookman Old Style"/>
          <w:sz w:val="28"/>
          <w:szCs w:val="28"/>
          <w:lang w:val="en-GB"/>
        </w:rPr>
        <w:t>that the place was accessible for anyone to enter.</w:t>
      </w:r>
      <w:r w:rsidR="00BF2CA1" w:rsidRPr="00383788">
        <w:rPr>
          <w:rFonts w:ascii="Bookman Old Style" w:hAnsi="Bookman Old Style"/>
          <w:sz w:val="28"/>
          <w:szCs w:val="28"/>
          <w:lang w:val="en-GB"/>
        </w:rPr>
        <w:t xml:space="preserve"> That </w:t>
      </w:r>
      <w:r w:rsidRPr="00383788">
        <w:rPr>
          <w:rFonts w:ascii="Bookman Old Style" w:hAnsi="Bookman Old Style"/>
          <w:sz w:val="28"/>
          <w:szCs w:val="28"/>
          <w:lang w:val="en-GB"/>
        </w:rPr>
        <w:t xml:space="preserve">when PW1 declined </w:t>
      </w:r>
      <w:r w:rsidR="004B5C3F">
        <w:rPr>
          <w:rFonts w:ascii="Bookman Old Style" w:hAnsi="Bookman Old Style"/>
          <w:sz w:val="28"/>
          <w:szCs w:val="28"/>
          <w:lang w:val="en-GB"/>
        </w:rPr>
        <w:t>to enter the tavern,</w:t>
      </w:r>
      <w:r w:rsidRPr="00383788">
        <w:rPr>
          <w:rFonts w:ascii="Bookman Old Style" w:hAnsi="Bookman Old Style"/>
          <w:sz w:val="28"/>
          <w:szCs w:val="28"/>
          <w:lang w:val="en-GB"/>
        </w:rPr>
        <w:t xml:space="preserve"> the Appellant locked up the place and left.</w:t>
      </w:r>
      <w:r w:rsidR="00B042A8" w:rsidRPr="00383788">
        <w:rPr>
          <w:rFonts w:ascii="Bookman Old Style" w:hAnsi="Bookman Old Style"/>
          <w:sz w:val="28"/>
          <w:szCs w:val="28"/>
          <w:lang w:val="en-GB"/>
        </w:rPr>
        <w:t xml:space="preserve">  </w:t>
      </w:r>
      <w:r w:rsidR="00BF2CA1" w:rsidRPr="00383788">
        <w:rPr>
          <w:rFonts w:ascii="Bookman Old Style" w:hAnsi="Bookman Old Style"/>
          <w:sz w:val="28"/>
          <w:szCs w:val="28"/>
          <w:lang w:val="en-GB"/>
        </w:rPr>
        <w:t>T</w:t>
      </w:r>
      <w:r w:rsidRPr="00383788">
        <w:rPr>
          <w:rFonts w:ascii="Bookman Old Style" w:hAnsi="Bookman Old Style"/>
          <w:sz w:val="28"/>
          <w:szCs w:val="28"/>
          <w:lang w:val="en-GB"/>
        </w:rPr>
        <w:t xml:space="preserve">hat the Appellant was on duty from 24:00hours until he closed the tavern around 07:00hours when he knocked off after snapping the door shut </w:t>
      </w:r>
      <w:r w:rsidR="00017097" w:rsidRPr="00383788">
        <w:rPr>
          <w:rFonts w:ascii="Bookman Old Style" w:hAnsi="Bookman Old Style"/>
          <w:sz w:val="28"/>
          <w:szCs w:val="28"/>
          <w:lang w:val="en-GB"/>
        </w:rPr>
        <w:t>and leaving</w:t>
      </w:r>
      <w:r w:rsidRPr="00383788">
        <w:rPr>
          <w:rFonts w:ascii="Bookman Old Style" w:hAnsi="Bookman Old Style"/>
          <w:sz w:val="28"/>
          <w:szCs w:val="28"/>
          <w:lang w:val="en-GB"/>
        </w:rPr>
        <w:t xml:space="preserve"> PW1 beh</w:t>
      </w:r>
      <w:r w:rsidR="004B5C3F">
        <w:rPr>
          <w:rFonts w:ascii="Bookman Old Style" w:hAnsi="Bookman Old Style"/>
          <w:sz w:val="28"/>
          <w:szCs w:val="28"/>
          <w:lang w:val="en-GB"/>
        </w:rPr>
        <w:t>ind to wait the arrival of the b</w:t>
      </w:r>
      <w:r w:rsidRPr="00383788">
        <w:rPr>
          <w:rFonts w:ascii="Bookman Old Style" w:hAnsi="Bookman Old Style"/>
          <w:sz w:val="28"/>
          <w:szCs w:val="28"/>
          <w:lang w:val="en-GB"/>
        </w:rPr>
        <w:t>arman.</w:t>
      </w:r>
      <w:r w:rsidR="00B042A8" w:rsidRPr="00383788">
        <w:rPr>
          <w:rFonts w:ascii="Bookman Old Style" w:hAnsi="Bookman Old Style"/>
          <w:sz w:val="28"/>
          <w:szCs w:val="28"/>
          <w:lang w:val="en-GB"/>
        </w:rPr>
        <w:t xml:space="preserve">  </w:t>
      </w:r>
      <w:r w:rsidRPr="00383788">
        <w:rPr>
          <w:rFonts w:ascii="Bookman Old Style" w:hAnsi="Bookman Old Style"/>
          <w:sz w:val="28"/>
          <w:szCs w:val="28"/>
          <w:lang w:val="en-GB"/>
        </w:rPr>
        <w:t xml:space="preserve">The learned trial Judge observed that the Appellant in </w:t>
      </w:r>
      <w:r w:rsidRPr="00383788">
        <w:rPr>
          <w:rFonts w:ascii="Bookman Old Style" w:hAnsi="Bookman Old Style"/>
          <w:sz w:val="28"/>
          <w:szCs w:val="28"/>
          <w:lang w:val="en-GB"/>
        </w:rPr>
        <w:lastRenderedPageBreak/>
        <w:t>his defence did not state that he had left the premises during the night while he was on duty and therefore, as a reasonable person he could and ought to have observed anyone else accessing the premises.</w:t>
      </w:r>
      <w:r w:rsidR="00BF2CA1" w:rsidRPr="00383788">
        <w:rPr>
          <w:rFonts w:ascii="Bookman Old Style" w:hAnsi="Bookman Old Style"/>
          <w:sz w:val="28"/>
          <w:szCs w:val="28"/>
          <w:lang w:val="en-GB"/>
        </w:rPr>
        <w:t xml:space="preserve"> </w:t>
      </w:r>
      <w:r w:rsidRPr="00383788">
        <w:rPr>
          <w:rFonts w:ascii="Bookman Old Style" w:hAnsi="Bookman Old Style"/>
          <w:sz w:val="28"/>
          <w:szCs w:val="28"/>
          <w:lang w:val="en-GB"/>
        </w:rPr>
        <w:t>The learned trial Judge addressed his mind to the period between 24:00hours and 07:00hours which he considered to be a critical period in this matter.</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b/>
          <w:sz w:val="28"/>
          <w:szCs w:val="28"/>
          <w:lang w:val="en-GB"/>
        </w:rPr>
      </w:pPr>
      <w:proofErr w:type="gramStart"/>
      <w:r w:rsidRPr="00383788">
        <w:rPr>
          <w:rFonts w:ascii="Bookman Old Style" w:hAnsi="Bookman Old Style"/>
          <w:sz w:val="28"/>
          <w:szCs w:val="28"/>
          <w:lang w:val="en-GB"/>
        </w:rPr>
        <w:t>As the prosecution strongly relied on circumstantial evidence</w:t>
      </w:r>
      <w:r w:rsidR="00F41779">
        <w:rPr>
          <w:rFonts w:ascii="Bookman Old Style" w:hAnsi="Bookman Old Style"/>
          <w:sz w:val="28"/>
          <w:szCs w:val="28"/>
          <w:lang w:val="en-GB"/>
        </w:rPr>
        <w:t>.</w:t>
      </w:r>
      <w:proofErr w:type="gramEnd"/>
      <w:r w:rsidR="00F41779">
        <w:rPr>
          <w:rFonts w:ascii="Bookman Old Style" w:hAnsi="Bookman Old Style"/>
          <w:sz w:val="28"/>
          <w:szCs w:val="28"/>
          <w:lang w:val="en-GB"/>
        </w:rPr>
        <w:t xml:space="preserve">   T</w:t>
      </w:r>
      <w:r w:rsidRPr="00383788">
        <w:rPr>
          <w:rFonts w:ascii="Bookman Old Style" w:hAnsi="Bookman Old Style"/>
          <w:sz w:val="28"/>
          <w:szCs w:val="28"/>
          <w:lang w:val="en-GB"/>
        </w:rPr>
        <w:t>he learned trial Judge was invited by both Counsel</w:t>
      </w:r>
      <w:r w:rsidR="00BF2CA1" w:rsidRPr="00383788">
        <w:rPr>
          <w:rFonts w:ascii="Bookman Old Style" w:hAnsi="Bookman Old Style"/>
          <w:sz w:val="28"/>
          <w:szCs w:val="28"/>
          <w:lang w:val="en-GB"/>
        </w:rPr>
        <w:t xml:space="preserve"> t</w:t>
      </w:r>
      <w:r w:rsidRPr="00383788">
        <w:rPr>
          <w:rFonts w:ascii="Bookman Old Style" w:hAnsi="Bookman Old Style"/>
          <w:sz w:val="28"/>
          <w:szCs w:val="28"/>
          <w:lang w:val="en-GB"/>
        </w:rPr>
        <w:t xml:space="preserve">o consider the case of </w:t>
      </w:r>
      <w:r w:rsidRPr="00383788">
        <w:rPr>
          <w:rFonts w:ascii="Bookman Old Style" w:hAnsi="Bookman Old Style"/>
          <w:b/>
          <w:sz w:val="28"/>
          <w:szCs w:val="28"/>
          <w:lang w:val="en-GB"/>
        </w:rPr>
        <w:t>David Zulu vs. The P</w:t>
      </w:r>
      <w:r w:rsidR="00BF2CA1" w:rsidRPr="00383788">
        <w:rPr>
          <w:rFonts w:ascii="Bookman Old Style" w:hAnsi="Bookman Old Style"/>
          <w:b/>
          <w:sz w:val="28"/>
          <w:szCs w:val="28"/>
          <w:lang w:val="en-GB"/>
        </w:rPr>
        <w:t>eople</w:t>
      </w:r>
      <w:r w:rsidR="00A11540" w:rsidRPr="00383788">
        <w:rPr>
          <w:rFonts w:ascii="Bookman Old Style" w:hAnsi="Bookman Old Style"/>
          <w:b/>
          <w:sz w:val="28"/>
          <w:szCs w:val="28"/>
          <w:lang w:val="en-GB"/>
        </w:rPr>
        <w:t>¹</w:t>
      </w:r>
      <w:r w:rsidRPr="00383788">
        <w:rPr>
          <w:rFonts w:ascii="Bookman Old Style" w:hAnsi="Bookman Old Style"/>
          <w:b/>
          <w:sz w:val="28"/>
          <w:szCs w:val="28"/>
          <w:lang w:val="en-GB"/>
        </w:rPr>
        <w:t xml:space="preserve"> </w:t>
      </w:r>
      <w:r w:rsidRPr="00383788">
        <w:rPr>
          <w:rFonts w:ascii="Bookman Old Style" w:hAnsi="Bookman Old Style"/>
          <w:sz w:val="28"/>
          <w:szCs w:val="28"/>
          <w:lang w:val="en-GB"/>
        </w:rPr>
        <w:t>and it was his conclusion that the only reasonable inference having regard to the facts was that the Appellant</w:t>
      </w:r>
      <w:r w:rsidR="00BF2CA1" w:rsidRPr="00383788">
        <w:rPr>
          <w:rFonts w:ascii="Bookman Old Style" w:hAnsi="Bookman Old Style"/>
          <w:sz w:val="28"/>
          <w:szCs w:val="28"/>
          <w:lang w:val="en-GB"/>
        </w:rPr>
        <w:t xml:space="preserve"> is the one who</w:t>
      </w:r>
      <w:r w:rsidRPr="00383788">
        <w:rPr>
          <w:rFonts w:ascii="Bookman Old Style" w:hAnsi="Bookman Old Style"/>
          <w:sz w:val="28"/>
          <w:szCs w:val="28"/>
          <w:lang w:val="en-GB"/>
        </w:rPr>
        <w:t xml:space="preserve"> caused the injuries on the body of the deceased which were found by the Path</w:t>
      </w:r>
      <w:r w:rsidR="00BF2CA1" w:rsidRPr="00383788">
        <w:rPr>
          <w:rFonts w:ascii="Bookman Old Style" w:hAnsi="Bookman Old Style"/>
          <w:sz w:val="28"/>
          <w:szCs w:val="28"/>
          <w:lang w:val="en-GB"/>
        </w:rPr>
        <w:t>ologist</w:t>
      </w:r>
      <w:r w:rsidRPr="00383788">
        <w:rPr>
          <w:rFonts w:ascii="Bookman Old Style" w:hAnsi="Bookman Old Style"/>
          <w:sz w:val="28"/>
          <w:szCs w:val="28"/>
          <w:lang w:val="en-GB"/>
        </w:rPr>
        <w:t xml:space="preserve">, and which caused </w:t>
      </w:r>
      <w:r w:rsidR="00B042A8" w:rsidRPr="00383788">
        <w:rPr>
          <w:rFonts w:ascii="Bookman Old Style" w:hAnsi="Bookman Old Style"/>
          <w:sz w:val="28"/>
          <w:szCs w:val="28"/>
          <w:lang w:val="en-GB"/>
        </w:rPr>
        <w:t>her death</w:t>
      </w:r>
      <w:r w:rsidRPr="00383788">
        <w:rPr>
          <w:rFonts w:ascii="Bookman Old Style" w:hAnsi="Bookman Old Style"/>
          <w:sz w:val="28"/>
          <w:szCs w:val="28"/>
          <w:lang w:val="en-GB"/>
        </w:rPr>
        <w:t>.</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 xml:space="preserve">He considered the evidence of PW1 and PW2 and found that although they were related to the deceased there was sufficient evidence to confirm that in fact the Appellant is the one who caused the death of the deceased.  He found the Appellant guilty of murder and convicted him accordingly.  The </w:t>
      </w:r>
      <w:r w:rsidR="00BF2CA1" w:rsidRPr="00383788">
        <w:rPr>
          <w:rFonts w:ascii="Bookman Old Style" w:hAnsi="Bookman Old Style"/>
          <w:sz w:val="28"/>
          <w:szCs w:val="28"/>
          <w:lang w:val="en-GB"/>
        </w:rPr>
        <w:t xml:space="preserve">Appellant was </w:t>
      </w:r>
      <w:r w:rsidRPr="00383788">
        <w:rPr>
          <w:rFonts w:ascii="Bookman Old Style" w:hAnsi="Bookman Old Style"/>
          <w:sz w:val="28"/>
          <w:szCs w:val="28"/>
          <w:lang w:val="en-GB"/>
        </w:rPr>
        <w:t>sentenced to the mandatory death sentence.</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360"/>
        <w:jc w:val="both"/>
        <w:rPr>
          <w:rFonts w:ascii="Bookman Old Style" w:hAnsi="Bookman Old Style"/>
          <w:sz w:val="28"/>
          <w:szCs w:val="28"/>
          <w:lang w:val="en-GB"/>
        </w:rPr>
      </w:pPr>
      <w:r w:rsidRPr="00383788">
        <w:rPr>
          <w:rFonts w:ascii="Bookman Old Style" w:hAnsi="Bookman Old Style"/>
          <w:sz w:val="28"/>
          <w:szCs w:val="28"/>
          <w:lang w:val="en-GB"/>
        </w:rPr>
        <w:lastRenderedPageBreak/>
        <w:t xml:space="preserve">The Appellant appealed against </w:t>
      </w:r>
      <w:r w:rsidR="00BF2CA1" w:rsidRPr="00383788">
        <w:rPr>
          <w:rFonts w:ascii="Bookman Old Style" w:hAnsi="Bookman Old Style"/>
          <w:sz w:val="28"/>
          <w:szCs w:val="28"/>
          <w:lang w:val="en-GB"/>
        </w:rPr>
        <w:t>his</w:t>
      </w:r>
      <w:r w:rsidRPr="00383788">
        <w:rPr>
          <w:rFonts w:ascii="Bookman Old Style" w:hAnsi="Bookman Old Style"/>
          <w:sz w:val="28"/>
          <w:szCs w:val="28"/>
          <w:lang w:val="en-GB"/>
        </w:rPr>
        <w:t xml:space="preserve"> conviction and has put forward two grounds of appeal.</w:t>
      </w:r>
    </w:p>
    <w:p w:rsidR="007C76CB" w:rsidRPr="00383788" w:rsidRDefault="007C76CB" w:rsidP="007C76CB">
      <w:pPr>
        <w:pStyle w:val="NoSpacing"/>
        <w:jc w:val="both"/>
        <w:rPr>
          <w:rFonts w:ascii="Bookman Old Style" w:hAnsi="Bookman Old Style"/>
          <w:sz w:val="28"/>
          <w:szCs w:val="28"/>
          <w:lang w:val="en-GB"/>
        </w:rPr>
      </w:pPr>
    </w:p>
    <w:p w:rsidR="00D3029A" w:rsidRPr="00383788" w:rsidRDefault="00D3029A" w:rsidP="00D3029A">
      <w:pPr>
        <w:pStyle w:val="NoSpacing"/>
        <w:numPr>
          <w:ilvl w:val="0"/>
          <w:numId w:val="1"/>
        </w:numPr>
        <w:spacing w:line="360" w:lineRule="auto"/>
        <w:jc w:val="both"/>
        <w:rPr>
          <w:rFonts w:ascii="Bookman Old Style" w:hAnsi="Bookman Old Style"/>
          <w:b/>
          <w:sz w:val="24"/>
          <w:szCs w:val="24"/>
          <w:lang w:val="en-GB"/>
        </w:rPr>
      </w:pPr>
      <w:r w:rsidRPr="00383788">
        <w:rPr>
          <w:rFonts w:ascii="Bookman Old Style" w:hAnsi="Bookman Old Style"/>
          <w:b/>
          <w:sz w:val="24"/>
          <w:szCs w:val="24"/>
          <w:lang w:val="en-GB"/>
        </w:rPr>
        <w:t xml:space="preserve">The trial Court misdirected itself and erred when it </w:t>
      </w:r>
      <w:r w:rsidR="00BF2CA1" w:rsidRPr="00383788">
        <w:rPr>
          <w:rFonts w:ascii="Bookman Old Style" w:hAnsi="Bookman Old Style"/>
          <w:b/>
          <w:sz w:val="24"/>
          <w:szCs w:val="24"/>
          <w:lang w:val="en-GB"/>
        </w:rPr>
        <w:t>d</w:t>
      </w:r>
      <w:r w:rsidRPr="00383788">
        <w:rPr>
          <w:rFonts w:ascii="Bookman Old Style" w:hAnsi="Bookman Old Style"/>
          <w:b/>
          <w:sz w:val="24"/>
          <w:szCs w:val="24"/>
          <w:lang w:val="en-GB"/>
        </w:rPr>
        <w:t>id not call evidence that was necessary for the true determination of the issue falling for consideration during the trial.</w:t>
      </w:r>
    </w:p>
    <w:p w:rsidR="00D3029A" w:rsidRPr="00383788" w:rsidRDefault="00D3029A" w:rsidP="00D3029A">
      <w:pPr>
        <w:pStyle w:val="NoSpacing"/>
        <w:spacing w:line="360" w:lineRule="auto"/>
        <w:ind w:left="720"/>
        <w:jc w:val="both"/>
        <w:rPr>
          <w:rFonts w:ascii="Bookman Old Style" w:hAnsi="Bookman Old Style"/>
          <w:b/>
          <w:sz w:val="24"/>
          <w:szCs w:val="24"/>
          <w:lang w:val="en-GB"/>
        </w:rPr>
      </w:pPr>
    </w:p>
    <w:p w:rsidR="0014256E" w:rsidRPr="00383788" w:rsidRDefault="00D3029A" w:rsidP="00D3029A">
      <w:pPr>
        <w:pStyle w:val="NoSpacing"/>
        <w:numPr>
          <w:ilvl w:val="0"/>
          <w:numId w:val="1"/>
        </w:numPr>
        <w:spacing w:line="360" w:lineRule="auto"/>
        <w:jc w:val="both"/>
        <w:rPr>
          <w:rFonts w:ascii="Bookman Old Style" w:hAnsi="Bookman Old Style"/>
          <w:b/>
          <w:sz w:val="28"/>
          <w:szCs w:val="28"/>
          <w:lang w:val="en-GB"/>
        </w:rPr>
      </w:pPr>
      <w:r w:rsidRPr="00383788">
        <w:rPr>
          <w:rFonts w:ascii="Bookman Old Style" w:hAnsi="Bookman Old Style"/>
          <w:b/>
          <w:sz w:val="24"/>
          <w:szCs w:val="24"/>
          <w:lang w:val="en-GB"/>
        </w:rPr>
        <w:t>The learned trial Court erred when it convicted the Appellant on circumstantial evidence that did not in any way connect him to the commission of the offence</w:t>
      </w:r>
      <w:r w:rsidRPr="00383788">
        <w:rPr>
          <w:rFonts w:ascii="Bookman Old Style" w:hAnsi="Bookman Old Style"/>
          <w:b/>
          <w:sz w:val="28"/>
          <w:szCs w:val="28"/>
          <w:lang w:val="en-GB"/>
        </w:rPr>
        <w:t xml:space="preserve">  </w:t>
      </w:r>
    </w:p>
    <w:p w:rsidR="0014256E" w:rsidRPr="00383788" w:rsidRDefault="0014256E" w:rsidP="00383788">
      <w:pPr>
        <w:pStyle w:val="NoSpacing"/>
        <w:spacing w:after="240"/>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On behalf of the Appellant</w:t>
      </w:r>
      <w:r w:rsidR="00BF2CA1" w:rsidRPr="00383788">
        <w:rPr>
          <w:rFonts w:ascii="Bookman Old Style" w:hAnsi="Bookman Old Style"/>
          <w:sz w:val="28"/>
          <w:szCs w:val="28"/>
          <w:lang w:val="en-GB"/>
        </w:rPr>
        <w:t xml:space="preserve"> Ms. Pi</w:t>
      </w:r>
      <w:r w:rsidRPr="00383788">
        <w:rPr>
          <w:rFonts w:ascii="Bookman Old Style" w:hAnsi="Bookman Old Style"/>
          <w:sz w:val="28"/>
          <w:szCs w:val="28"/>
          <w:lang w:val="en-GB"/>
        </w:rPr>
        <w:t>zo</w:t>
      </w:r>
      <w:r w:rsidR="00BF2CA1" w:rsidRPr="00383788">
        <w:rPr>
          <w:rFonts w:ascii="Bookman Old Style" w:hAnsi="Bookman Old Style"/>
          <w:sz w:val="28"/>
          <w:szCs w:val="28"/>
          <w:lang w:val="en-GB"/>
        </w:rPr>
        <w:t xml:space="preserve"> filed written head</w:t>
      </w:r>
      <w:r w:rsidR="004B5C3F">
        <w:rPr>
          <w:rFonts w:ascii="Bookman Old Style" w:hAnsi="Bookman Old Style"/>
          <w:sz w:val="28"/>
          <w:szCs w:val="28"/>
          <w:lang w:val="en-GB"/>
        </w:rPr>
        <w:t>s</w:t>
      </w:r>
      <w:r w:rsidR="00BF2CA1" w:rsidRPr="00383788">
        <w:rPr>
          <w:rFonts w:ascii="Bookman Old Style" w:hAnsi="Bookman Old Style"/>
          <w:sz w:val="28"/>
          <w:szCs w:val="28"/>
          <w:lang w:val="en-GB"/>
        </w:rPr>
        <w:t xml:space="preserve"> of arguments. I</w:t>
      </w:r>
      <w:r w:rsidR="00B042A8" w:rsidRPr="00383788">
        <w:rPr>
          <w:rFonts w:ascii="Bookman Old Style" w:hAnsi="Bookman Old Style"/>
          <w:sz w:val="28"/>
          <w:szCs w:val="28"/>
          <w:lang w:val="en-GB"/>
        </w:rPr>
        <w:t>n relation to C</w:t>
      </w:r>
      <w:r w:rsidRPr="00383788">
        <w:rPr>
          <w:rFonts w:ascii="Bookman Old Style" w:hAnsi="Bookman Old Style"/>
          <w:sz w:val="28"/>
          <w:szCs w:val="28"/>
          <w:lang w:val="en-GB"/>
        </w:rPr>
        <w:t>ount one she conceded that there is a plethora of authorities by this Court which has given guidelines that it is not always necessary to call medical evidence in cases of murder.</w:t>
      </w:r>
      <w:r w:rsidR="00BF2CA1" w:rsidRPr="00383788">
        <w:rPr>
          <w:rFonts w:ascii="Bookman Old Style" w:hAnsi="Bookman Old Style"/>
          <w:sz w:val="28"/>
          <w:szCs w:val="28"/>
          <w:lang w:val="en-GB"/>
        </w:rPr>
        <w:t xml:space="preserve"> </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BF2CA1">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She argued that while it is alleged that the deceased was assaulted by the Appellant</w:t>
      </w:r>
      <w:r w:rsidR="00BF2CA1" w:rsidRPr="00383788">
        <w:rPr>
          <w:rFonts w:ascii="Bookman Old Style" w:hAnsi="Bookman Old Style"/>
          <w:sz w:val="28"/>
          <w:szCs w:val="28"/>
          <w:lang w:val="en-GB"/>
        </w:rPr>
        <w:t>,</w:t>
      </w:r>
      <w:r w:rsidRPr="00383788">
        <w:rPr>
          <w:rFonts w:ascii="Bookman Old Style" w:hAnsi="Bookman Old Style"/>
          <w:sz w:val="28"/>
          <w:szCs w:val="28"/>
          <w:lang w:val="en-GB"/>
        </w:rPr>
        <w:t xml:space="preserve"> there is no evidence that she was assaulted by the Appellant.</w:t>
      </w:r>
      <w:r w:rsidR="00BF2CA1" w:rsidRPr="00383788">
        <w:rPr>
          <w:rFonts w:ascii="Bookman Old Style" w:hAnsi="Bookman Old Style"/>
          <w:sz w:val="28"/>
          <w:szCs w:val="28"/>
          <w:lang w:val="en-GB"/>
        </w:rPr>
        <w:t xml:space="preserve"> </w:t>
      </w:r>
      <w:r w:rsidRPr="00383788">
        <w:rPr>
          <w:rFonts w:ascii="Bookman Old Style" w:hAnsi="Bookman Old Style"/>
          <w:sz w:val="28"/>
          <w:szCs w:val="28"/>
          <w:lang w:val="en-GB"/>
        </w:rPr>
        <w:t>She submitted that it was important for the trial judge to call verbal medical the P</w:t>
      </w:r>
      <w:r w:rsidR="00BF2CA1" w:rsidRPr="00383788">
        <w:rPr>
          <w:rFonts w:ascii="Bookman Old Style" w:hAnsi="Bookman Old Style"/>
          <w:sz w:val="28"/>
          <w:szCs w:val="28"/>
          <w:lang w:val="en-GB"/>
        </w:rPr>
        <w:t>athologist</w:t>
      </w:r>
      <w:r w:rsidRPr="00383788">
        <w:rPr>
          <w:rFonts w:ascii="Bookman Old Style" w:hAnsi="Bookman Old Style"/>
          <w:sz w:val="28"/>
          <w:szCs w:val="28"/>
          <w:lang w:val="en-GB"/>
        </w:rPr>
        <w:t xml:space="preserve"> to explain the cause of death.</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383788">
      <w:pPr>
        <w:pStyle w:val="NoSpacing"/>
        <w:spacing w:line="480" w:lineRule="auto"/>
        <w:ind w:firstLine="720"/>
        <w:jc w:val="both"/>
        <w:rPr>
          <w:rFonts w:ascii="Bookman Old Style" w:hAnsi="Bookman Old Style"/>
          <w:i/>
          <w:sz w:val="28"/>
          <w:szCs w:val="28"/>
          <w:lang w:val="en-GB"/>
        </w:rPr>
      </w:pPr>
      <w:r w:rsidRPr="00383788">
        <w:rPr>
          <w:rFonts w:ascii="Bookman Old Style" w:hAnsi="Bookman Old Style"/>
          <w:sz w:val="28"/>
          <w:szCs w:val="28"/>
          <w:lang w:val="en-GB"/>
        </w:rPr>
        <w:t xml:space="preserve">The gist of her argument is that the cause of death as stated in the </w:t>
      </w:r>
      <w:r w:rsidR="00017097" w:rsidRPr="00383788">
        <w:rPr>
          <w:rFonts w:ascii="Bookman Old Style" w:hAnsi="Bookman Old Style"/>
          <w:sz w:val="28"/>
          <w:szCs w:val="28"/>
          <w:lang w:val="en-GB"/>
        </w:rPr>
        <w:t>post</w:t>
      </w:r>
      <w:r w:rsidR="00BF2CA1" w:rsidRPr="00383788">
        <w:rPr>
          <w:rFonts w:ascii="Bookman Old Style" w:hAnsi="Bookman Old Style"/>
          <w:sz w:val="28"/>
          <w:szCs w:val="28"/>
          <w:lang w:val="en-GB"/>
        </w:rPr>
        <w:t>-</w:t>
      </w:r>
      <w:r w:rsidR="00017097" w:rsidRPr="00383788">
        <w:rPr>
          <w:rFonts w:ascii="Bookman Old Style" w:hAnsi="Bookman Old Style"/>
          <w:sz w:val="28"/>
          <w:szCs w:val="28"/>
          <w:lang w:val="en-GB"/>
        </w:rPr>
        <w:t xml:space="preserve"> mortem </w:t>
      </w:r>
      <w:r w:rsidRPr="00383788">
        <w:rPr>
          <w:rFonts w:ascii="Bookman Old Style" w:hAnsi="Bookman Old Style"/>
          <w:sz w:val="28"/>
          <w:szCs w:val="28"/>
          <w:lang w:val="en-GB"/>
        </w:rPr>
        <w:t xml:space="preserve">report could have been caused by another </w:t>
      </w:r>
      <w:r w:rsidRPr="00383788">
        <w:rPr>
          <w:rFonts w:ascii="Bookman Old Style" w:hAnsi="Bookman Old Style"/>
          <w:sz w:val="28"/>
          <w:szCs w:val="28"/>
          <w:lang w:val="en-GB"/>
        </w:rPr>
        <w:lastRenderedPageBreak/>
        <w:t xml:space="preserve">factor, that possibly </w:t>
      </w:r>
      <w:r w:rsidR="00BF2CA1" w:rsidRPr="00383788">
        <w:rPr>
          <w:rFonts w:ascii="Bookman Old Style" w:hAnsi="Bookman Old Style"/>
          <w:sz w:val="28"/>
          <w:szCs w:val="28"/>
          <w:lang w:val="en-GB"/>
        </w:rPr>
        <w:t xml:space="preserve">the deceased </w:t>
      </w:r>
      <w:r w:rsidRPr="00383788">
        <w:rPr>
          <w:rFonts w:ascii="Bookman Old Style" w:hAnsi="Bookman Old Style"/>
          <w:sz w:val="28"/>
          <w:szCs w:val="28"/>
          <w:lang w:val="en-GB"/>
        </w:rPr>
        <w:t xml:space="preserve">could </w:t>
      </w:r>
      <w:r w:rsidR="00BF2CA1" w:rsidRPr="00383788">
        <w:rPr>
          <w:rFonts w:ascii="Bookman Old Style" w:hAnsi="Bookman Old Style"/>
          <w:sz w:val="28"/>
          <w:szCs w:val="28"/>
          <w:lang w:val="en-GB"/>
        </w:rPr>
        <w:t>have fallen and bruised herself;</w:t>
      </w:r>
      <w:r w:rsidRPr="00383788">
        <w:rPr>
          <w:rFonts w:ascii="Bookman Old Style" w:hAnsi="Bookman Old Style"/>
          <w:sz w:val="28"/>
          <w:szCs w:val="28"/>
          <w:lang w:val="en-GB"/>
        </w:rPr>
        <w:t xml:space="preserve"> that she could also have been assaulted by her husband</w:t>
      </w:r>
      <w:r w:rsidR="00974B67">
        <w:rPr>
          <w:rFonts w:ascii="Bookman Old Style" w:hAnsi="Bookman Old Style"/>
          <w:sz w:val="28"/>
          <w:szCs w:val="28"/>
          <w:lang w:val="en-GB"/>
        </w:rPr>
        <w:t>,</w:t>
      </w:r>
      <w:r w:rsidRPr="00383788">
        <w:rPr>
          <w:rFonts w:ascii="Bookman Old Style" w:hAnsi="Bookman Old Style"/>
          <w:sz w:val="28"/>
          <w:szCs w:val="28"/>
          <w:lang w:val="en-GB"/>
        </w:rPr>
        <w:t xml:space="preserve"> who at the time of givi</w:t>
      </w:r>
      <w:r w:rsidR="00A11540" w:rsidRPr="00383788">
        <w:rPr>
          <w:rFonts w:ascii="Bookman Old Style" w:hAnsi="Bookman Old Style"/>
          <w:sz w:val="28"/>
          <w:szCs w:val="28"/>
          <w:lang w:val="en-GB"/>
        </w:rPr>
        <w:t>ng evidence</w:t>
      </w:r>
      <w:r w:rsidR="00974B67">
        <w:rPr>
          <w:rFonts w:ascii="Bookman Old Style" w:hAnsi="Bookman Old Style"/>
          <w:sz w:val="28"/>
          <w:szCs w:val="28"/>
          <w:lang w:val="en-GB"/>
        </w:rPr>
        <w:t>,</w:t>
      </w:r>
      <w:r w:rsidR="00A11540" w:rsidRPr="00383788">
        <w:rPr>
          <w:rFonts w:ascii="Bookman Old Style" w:hAnsi="Bookman Old Style"/>
          <w:sz w:val="28"/>
          <w:szCs w:val="28"/>
          <w:lang w:val="en-GB"/>
        </w:rPr>
        <w:t xml:space="preserve"> had a </w:t>
      </w:r>
      <w:r w:rsidR="008319DF" w:rsidRPr="00383788">
        <w:rPr>
          <w:rFonts w:ascii="Bookman Old Style" w:hAnsi="Bookman Old Style"/>
          <w:sz w:val="28"/>
          <w:szCs w:val="28"/>
          <w:lang w:val="en-GB"/>
        </w:rPr>
        <w:t xml:space="preserve">swollen hand </w:t>
      </w:r>
      <w:r w:rsidR="00A11540" w:rsidRPr="00383788">
        <w:rPr>
          <w:rFonts w:ascii="Bookman Old Style" w:hAnsi="Bookman Old Style"/>
          <w:sz w:val="28"/>
          <w:szCs w:val="28"/>
          <w:lang w:val="en-GB"/>
        </w:rPr>
        <w:t>a</w:t>
      </w:r>
      <w:r w:rsidRPr="00383788">
        <w:rPr>
          <w:rFonts w:ascii="Bookman Old Style" w:hAnsi="Bookman Old Style"/>
          <w:sz w:val="28"/>
          <w:szCs w:val="28"/>
          <w:lang w:val="en-GB"/>
        </w:rPr>
        <w:t xml:space="preserve">nd that the deceased could have suffered </w:t>
      </w:r>
      <w:r w:rsidRPr="00383788">
        <w:rPr>
          <w:rFonts w:ascii="Bookman Old Style" w:hAnsi="Bookman Old Style"/>
          <w:i/>
          <w:sz w:val="28"/>
          <w:szCs w:val="28"/>
          <w:lang w:val="en-GB"/>
        </w:rPr>
        <w:t xml:space="preserve">ventricular septum. </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Ms P</w:t>
      </w:r>
      <w:r w:rsidR="00BF2CA1" w:rsidRPr="00383788">
        <w:rPr>
          <w:rFonts w:ascii="Bookman Old Style" w:hAnsi="Bookman Old Style"/>
          <w:sz w:val="28"/>
          <w:szCs w:val="28"/>
          <w:lang w:val="en-GB"/>
        </w:rPr>
        <w:t>i</w:t>
      </w:r>
      <w:r w:rsidRPr="00383788">
        <w:rPr>
          <w:rFonts w:ascii="Bookman Old Style" w:hAnsi="Bookman Old Style"/>
          <w:sz w:val="28"/>
          <w:szCs w:val="28"/>
          <w:lang w:val="en-GB"/>
        </w:rPr>
        <w:t xml:space="preserve">zo also argued that it was possible that the deceased could have been hypertensive and that because she used to drink beer this could have caused the ventricular septum which is indicated as the cause of death in the </w:t>
      </w:r>
      <w:r w:rsidR="00B042A8" w:rsidRPr="00383788">
        <w:rPr>
          <w:rFonts w:ascii="Bookman Old Style" w:hAnsi="Bookman Old Style"/>
          <w:sz w:val="28"/>
          <w:szCs w:val="28"/>
          <w:lang w:val="en-GB"/>
        </w:rPr>
        <w:t>post-</w:t>
      </w:r>
      <w:r w:rsidRPr="00383788">
        <w:rPr>
          <w:rFonts w:ascii="Bookman Old Style" w:hAnsi="Bookman Old Style"/>
          <w:sz w:val="28"/>
          <w:szCs w:val="28"/>
          <w:lang w:val="en-GB"/>
        </w:rPr>
        <w:t>mortem report.</w:t>
      </w:r>
    </w:p>
    <w:p w:rsidR="0014256E" w:rsidRPr="00383788" w:rsidRDefault="0014256E" w:rsidP="0014256E">
      <w:pPr>
        <w:pStyle w:val="NoSpacing"/>
        <w:jc w:val="both"/>
        <w:rPr>
          <w:rFonts w:ascii="Bookman Old Style" w:hAnsi="Bookman Old Style"/>
          <w:sz w:val="28"/>
          <w:szCs w:val="28"/>
          <w:lang w:val="en-GB"/>
        </w:rPr>
      </w:pPr>
    </w:p>
    <w:p w:rsidR="007C76CB"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 xml:space="preserve">She relied on an </w:t>
      </w:r>
      <w:r w:rsidR="00B042A8" w:rsidRPr="00383788">
        <w:rPr>
          <w:rFonts w:ascii="Bookman Old Style" w:hAnsi="Bookman Old Style"/>
          <w:sz w:val="28"/>
          <w:szCs w:val="28"/>
          <w:lang w:val="en-GB"/>
        </w:rPr>
        <w:t>excerpt from the Post G</w:t>
      </w:r>
      <w:r w:rsidR="007C76CB" w:rsidRPr="00383788">
        <w:rPr>
          <w:rFonts w:ascii="Bookman Old Style" w:hAnsi="Bookman Old Style"/>
          <w:sz w:val="28"/>
          <w:szCs w:val="28"/>
          <w:lang w:val="en-GB"/>
        </w:rPr>
        <w:t>raduate M</w:t>
      </w:r>
      <w:r w:rsidR="00B042A8" w:rsidRPr="00383788">
        <w:rPr>
          <w:rFonts w:ascii="Bookman Old Style" w:hAnsi="Bookman Old Style"/>
          <w:sz w:val="28"/>
          <w:szCs w:val="28"/>
          <w:lang w:val="en-GB"/>
        </w:rPr>
        <w:t>edical J</w:t>
      </w:r>
      <w:r w:rsidRPr="00383788">
        <w:rPr>
          <w:rFonts w:ascii="Bookman Old Style" w:hAnsi="Bookman Old Style"/>
          <w:sz w:val="28"/>
          <w:szCs w:val="28"/>
          <w:lang w:val="en-GB"/>
        </w:rPr>
        <w:t xml:space="preserve">ournal obtained from the internet where it is stated: </w:t>
      </w:r>
    </w:p>
    <w:p w:rsidR="007C76CB" w:rsidRDefault="007C76CB" w:rsidP="00651E04">
      <w:pPr>
        <w:pStyle w:val="NoSpacing"/>
        <w:jc w:val="both"/>
        <w:rPr>
          <w:rFonts w:ascii="Bookman Old Style" w:hAnsi="Bookman Old Style"/>
          <w:sz w:val="24"/>
          <w:szCs w:val="24"/>
          <w:lang w:val="en-GB"/>
        </w:rPr>
      </w:pPr>
    </w:p>
    <w:p w:rsidR="0014256E" w:rsidRPr="00651E04" w:rsidRDefault="00A913F6" w:rsidP="00065A07">
      <w:pPr>
        <w:pStyle w:val="NoSpacing"/>
        <w:spacing w:line="360" w:lineRule="auto"/>
        <w:ind w:left="720"/>
        <w:jc w:val="both"/>
        <w:rPr>
          <w:rFonts w:ascii="Bookman Old Style" w:hAnsi="Bookman Old Style"/>
          <w:b/>
          <w:sz w:val="24"/>
          <w:szCs w:val="24"/>
          <w:lang w:val="en-GB"/>
        </w:rPr>
      </w:pPr>
      <w:r w:rsidRPr="00651E04">
        <w:rPr>
          <w:rFonts w:ascii="Bookman Old Style" w:hAnsi="Bookman Old Style"/>
          <w:b/>
          <w:sz w:val="24"/>
          <w:szCs w:val="24"/>
          <w:lang w:val="en-GB"/>
        </w:rPr>
        <w:t>“</w:t>
      </w:r>
      <w:proofErr w:type="spellStart"/>
      <w:r w:rsidRPr="00651E04">
        <w:rPr>
          <w:rFonts w:ascii="Bookman Old Style" w:hAnsi="Bookman Old Style"/>
          <w:b/>
          <w:sz w:val="24"/>
          <w:szCs w:val="24"/>
          <w:lang w:val="en-GB"/>
        </w:rPr>
        <w:t>Septal</w:t>
      </w:r>
      <w:proofErr w:type="spellEnd"/>
      <w:r w:rsidRPr="00651E04">
        <w:rPr>
          <w:rFonts w:ascii="Bookman Old Style" w:hAnsi="Bookman Old Style"/>
          <w:b/>
          <w:sz w:val="24"/>
          <w:szCs w:val="24"/>
          <w:lang w:val="en-GB"/>
        </w:rPr>
        <w:t xml:space="preserve"> rupture occurs more frequently with anterior than other types of acute myocardial </w:t>
      </w:r>
      <w:r w:rsidR="00954708" w:rsidRPr="00651E04">
        <w:rPr>
          <w:rFonts w:ascii="Bookman Old Style" w:hAnsi="Bookman Old Style"/>
          <w:b/>
          <w:sz w:val="24"/>
          <w:szCs w:val="24"/>
          <w:lang w:val="en-GB"/>
        </w:rPr>
        <w:t>infarction</w:t>
      </w:r>
      <w:r w:rsidR="00434F76" w:rsidRPr="00651E04">
        <w:rPr>
          <w:rFonts w:ascii="Bookman Old Style" w:hAnsi="Bookman Old Style"/>
          <w:b/>
          <w:sz w:val="24"/>
          <w:szCs w:val="24"/>
          <w:lang w:val="en-GB"/>
        </w:rPr>
        <w:t>, risk</w:t>
      </w:r>
      <w:r w:rsidRPr="00651E04">
        <w:rPr>
          <w:rFonts w:ascii="Bookman Old Style" w:hAnsi="Bookman Old Style"/>
          <w:b/>
          <w:sz w:val="24"/>
          <w:szCs w:val="24"/>
          <w:lang w:val="en-GB"/>
        </w:rPr>
        <w:t xml:space="preserve"> factors for </w:t>
      </w:r>
      <w:proofErr w:type="spellStart"/>
      <w:r w:rsidRPr="00651E04">
        <w:rPr>
          <w:rFonts w:ascii="Bookman Old Style" w:hAnsi="Bookman Old Style"/>
          <w:b/>
          <w:sz w:val="24"/>
          <w:szCs w:val="24"/>
          <w:lang w:val="en-GB"/>
        </w:rPr>
        <w:t>s</w:t>
      </w:r>
      <w:r w:rsidR="00954708" w:rsidRPr="00651E04">
        <w:rPr>
          <w:rFonts w:ascii="Bookman Old Style" w:hAnsi="Bookman Old Style"/>
          <w:b/>
          <w:sz w:val="24"/>
          <w:szCs w:val="24"/>
          <w:lang w:val="en-GB"/>
        </w:rPr>
        <w:t>ep</w:t>
      </w:r>
      <w:r w:rsidRPr="00651E04">
        <w:rPr>
          <w:rFonts w:ascii="Bookman Old Style" w:hAnsi="Bookman Old Style"/>
          <w:b/>
          <w:sz w:val="24"/>
          <w:szCs w:val="24"/>
          <w:lang w:val="en-GB"/>
        </w:rPr>
        <w:t>tal</w:t>
      </w:r>
      <w:proofErr w:type="spellEnd"/>
      <w:r w:rsidRPr="00651E04">
        <w:rPr>
          <w:rFonts w:ascii="Bookman Old Style" w:hAnsi="Bookman Old Style"/>
          <w:b/>
          <w:sz w:val="24"/>
          <w:szCs w:val="24"/>
          <w:lang w:val="en-GB"/>
        </w:rPr>
        <w:t xml:space="preserve"> rupture in the era before </w:t>
      </w:r>
      <w:r w:rsidR="00954708" w:rsidRPr="00651E04">
        <w:rPr>
          <w:rFonts w:ascii="Bookman Old Style" w:hAnsi="Bookman Old Style"/>
          <w:b/>
          <w:sz w:val="24"/>
          <w:szCs w:val="24"/>
          <w:lang w:val="en-GB"/>
        </w:rPr>
        <w:t>thrombolytic</w:t>
      </w:r>
      <w:r w:rsidRPr="00651E04">
        <w:rPr>
          <w:rFonts w:ascii="Bookman Old Style" w:hAnsi="Bookman Old Style"/>
          <w:b/>
          <w:sz w:val="24"/>
          <w:szCs w:val="24"/>
          <w:lang w:val="en-GB"/>
        </w:rPr>
        <w:t xml:space="preserve"> therapy included hypertension, advanced </w:t>
      </w:r>
      <w:r w:rsidR="00954708" w:rsidRPr="00651E04">
        <w:rPr>
          <w:rFonts w:ascii="Bookman Old Style" w:hAnsi="Bookman Old Style"/>
          <w:b/>
          <w:sz w:val="24"/>
          <w:szCs w:val="24"/>
          <w:lang w:val="en-GB"/>
        </w:rPr>
        <w:t>age (60 to 69 years), female</w:t>
      </w:r>
      <w:r w:rsidRPr="00651E04">
        <w:rPr>
          <w:rFonts w:ascii="Bookman Old Style" w:hAnsi="Bookman Old Style"/>
          <w:b/>
          <w:sz w:val="24"/>
          <w:szCs w:val="24"/>
          <w:lang w:val="en-GB"/>
        </w:rPr>
        <w:t xml:space="preserve"> sex, and the absence of a history of angina or myocardial </w:t>
      </w:r>
      <w:r w:rsidR="00954708" w:rsidRPr="00651E04">
        <w:rPr>
          <w:rFonts w:ascii="Bookman Old Style" w:hAnsi="Bookman Old Style"/>
          <w:b/>
          <w:sz w:val="24"/>
          <w:szCs w:val="24"/>
          <w:lang w:val="en-GB"/>
        </w:rPr>
        <w:t>infarction</w:t>
      </w:r>
      <w:r w:rsidR="00434F76" w:rsidRPr="00651E04">
        <w:rPr>
          <w:rFonts w:ascii="Bookman Old Style" w:hAnsi="Bookman Old Style"/>
          <w:b/>
          <w:sz w:val="24"/>
          <w:szCs w:val="24"/>
          <w:lang w:val="en-GB"/>
        </w:rPr>
        <w:t>”</w:t>
      </w:r>
      <w:r w:rsidRPr="00651E04">
        <w:rPr>
          <w:rFonts w:ascii="Bookman Old Style" w:hAnsi="Bookman Old Style"/>
          <w:b/>
          <w:sz w:val="24"/>
          <w:szCs w:val="24"/>
          <w:lang w:val="en-GB"/>
        </w:rPr>
        <w:t xml:space="preserve"> </w:t>
      </w:r>
    </w:p>
    <w:p w:rsidR="0014256E" w:rsidRPr="0048500C" w:rsidRDefault="0014256E" w:rsidP="0014256E">
      <w:pPr>
        <w:pStyle w:val="NoSpacing"/>
        <w:jc w:val="both"/>
        <w:rPr>
          <w:rFonts w:ascii="Bookman Old Style" w:hAnsi="Bookman Old Style"/>
          <w:sz w:val="24"/>
          <w:szCs w:val="24"/>
          <w:lang w:val="en-GB"/>
        </w:rPr>
      </w:pPr>
    </w:p>
    <w:p w:rsidR="00651E04" w:rsidRDefault="00651E04" w:rsidP="00651E04">
      <w:pPr>
        <w:pStyle w:val="NoSpacing"/>
        <w:jc w:val="both"/>
        <w:rPr>
          <w:rFonts w:ascii="Bookman Old Style" w:hAnsi="Bookman Old Style"/>
          <w:sz w:val="24"/>
          <w:szCs w:val="24"/>
          <w:lang w:val="en-GB"/>
        </w:rPr>
      </w:pPr>
    </w:p>
    <w:p w:rsidR="0014256E" w:rsidRPr="00383788" w:rsidRDefault="00B042A8"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Counsel</w:t>
      </w:r>
      <w:r w:rsidR="0014256E" w:rsidRPr="00383788">
        <w:rPr>
          <w:rFonts w:ascii="Bookman Old Style" w:hAnsi="Bookman Old Style"/>
          <w:sz w:val="28"/>
          <w:szCs w:val="28"/>
          <w:lang w:val="en-GB"/>
        </w:rPr>
        <w:t xml:space="preserve"> </w:t>
      </w:r>
      <w:r w:rsidR="00714B66" w:rsidRPr="00383788">
        <w:rPr>
          <w:rFonts w:ascii="Bookman Old Style" w:hAnsi="Bookman Old Style"/>
          <w:sz w:val="28"/>
          <w:szCs w:val="28"/>
          <w:lang w:val="en-GB"/>
        </w:rPr>
        <w:t>contended that</w:t>
      </w:r>
      <w:r w:rsidR="0014256E" w:rsidRPr="00383788">
        <w:rPr>
          <w:rFonts w:ascii="Bookman Old Style" w:hAnsi="Bookman Old Style"/>
          <w:sz w:val="28"/>
          <w:szCs w:val="28"/>
          <w:lang w:val="en-GB"/>
        </w:rPr>
        <w:t xml:space="preserve"> without a medical explanation of the observations by a qualified Medical Doctor one is left to wonder what would have led to the break of the ventricular septum which later led to the death of the deceased person.</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b/>
          <w:sz w:val="28"/>
          <w:szCs w:val="28"/>
          <w:lang w:val="en-GB"/>
        </w:rPr>
      </w:pPr>
      <w:r w:rsidRPr="00383788">
        <w:rPr>
          <w:rFonts w:ascii="Bookman Old Style" w:hAnsi="Bookman Old Style"/>
          <w:sz w:val="28"/>
          <w:szCs w:val="28"/>
          <w:lang w:val="en-GB"/>
        </w:rPr>
        <w:lastRenderedPageBreak/>
        <w:t xml:space="preserve">She buttressed her argument by relying on the case of </w:t>
      </w:r>
      <w:r w:rsidRPr="00383788">
        <w:rPr>
          <w:rFonts w:ascii="Bookman Old Style" w:hAnsi="Bookman Old Style"/>
          <w:b/>
          <w:sz w:val="28"/>
          <w:szCs w:val="28"/>
          <w:lang w:val="en-GB"/>
        </w:rPr>
        <w:t xml:space="preserve">Abraham </w:t>
      </w:r>
      <w:proofErr w:type="spellStart"/>
      <w:r w:rsidRPr="00383788">
        <w:rPr>
          <w:rFonts w:ascii="Bookman Old Style" w:hAnsi="Bookman Old Style"/>
          <w:b/>
          <w:sz w:val="28"/>
          <w:szCs w:val="28"/>
          <w:lang w:val="en-GB"/>
        </w:rPr>
        <w:t>Mwanza</w:t>
      </w:r>
      <w:proofErr w:type="spellEnd"/>
      <w:r w:rsidRPr="00383788">
        <w:rPr>
          <w:rFonts w:ascii="Bookman Old Style" w:hAnsi="Bookman Old Style"/>
          <w:b/>
          <w:sz w:val="28"/>
          <w:szCs w:val="28"/>
          <w:lang w:val="en-GB"/>
        </w:rPr>
        <w:t xml:space="preserve"> and 2 Others vs. </w:t>
      </w:r>
      <w:proofErr w:type="gramStart"/>
      <w:r w:rsidRPr="00383788">
        <w:rPr>
          <w:rFonts w:ascii="Bookman Old Style" w:hAnsi="Bookman Old Style"/>
          <w:b/>
          <w:sz w:val="28"/>
          <w:szCs w:val="28"/>
          <w:lang w:val="en-GB"/>
        </w:rPr>
        <w:t>T</w:t>
      </w:r>
      <w:r w:rsidR="00B22C0D" w:rsidRPr="00383788">
        <w:rPr>
          <w:rFonts w:ascii="Bookman Old Style" w:hAnsi="Bookman Old Style"/>
          <w:b/>
          <w:sz w:val="28"/>
          <w:szCs w:val="28"/>
          <w:lang w:val="en-GB"/>
        </w:rPr>
        <w:t>he</w:t>
      </w:r>
      <w:proofErr w:type="gramEnd"/>
      <w:r w:rsidR="00B22C0D" w:rsidRPr="00383788">
        <w:rPr>
          <w:rFonts w:ascii="Bookman Old Style" w:hAnsi="Bookman Old Style"/>
          <w:b/>
          <w:sz w:val="28"/>
          <w:szCs w:val="28"/>
          <w:lang w:val="en-GB"/>
        </w:rPr>
        <w:t xml:space="preserve"> People</w:t>
      </w:r>
      <w:r w:rsidR="00A11540" w:rsidRPr="00383788">
        <w:rPr>
          <w:rFonts w:ascii="Bookman Old Style" w:hAnsi="Bookman Old Style"/>
          <w:b/>
          <w:sz w:val="28"/>
          <w:szCs w:val="28"/>
          <w:lang w:val="en-GB"/>
        </w:rPr>
        <w:t>².</w:t>
      </w:r>
    </w:p>
    <w:p w:rsidR="0014256E" w:rsidRDefault="0014256E" w:rsidP="0014256E">
      <w:pPr>
        <w:pStyle w:val="NoSpacing"/>
        <w:jc w:val="both"/>
        <w:rPr>
          <w:rFonts w:ascii="Bookman Old Style" w:hAnsi="Bookman Old Style"/>
          <w:b/>
          <w:sz w:val="24"/>
          <w:szCs w:val="24"/>
          <w:lang w:val="en-GB"/>
        </w:rPr>
      </w:pPr>
    </w:p>
    <w:p w:rsidR="0014256E" w:rsidRPr="00A203AB" w:rsidRDefault="0014256E" w:rsidP="0000757D">
      <w:pPr>
        <w:ind w:left="720"/>
        <w:jc w:val="both"/>
        <w:rPr>
          <w:rFonts w:ascii="Bookman Old Style" w:hAnsi="Bookman Old Style"/>
          <w:b/>
          <w:sz w:val="28"/>
          <w:szCs w:val="28"/>
        </w:rPr>
      </w:pPr>
      <w:r w:rsidRPr="00A203AB">
        <w:rPr>
          <w:rFonts w:ascii="Bookman Old Style" w:hAnsi="Bookman Old Style"/>
          <w:b/>
          <w:sz w:val="28"/>
          <w:szCs w:val="28"/>
        </w:rPr>
        <w:t>“(</w:t>
      </w:r>
      <w:proofErr w:type="spellStart"/>
      <w:r w:rsidRPr="00A203AB">
        <w:rPr>
          <w:rFonts w:ascii="Bookman Old Style" w:hAnsi="Bookman Old Style"/>
          <w:b/>
          <w:sz w:val="28"/>
          <w:szCs w:val="28"/>
        </w:rPr>
        <w:t>i</w:t>
      </w:r>
      <w:proofErr w:type="spellEnd"/>
      <w:r w:rsidRPr="00A203AB">
        <w:rPr>
          <w:rFonts w:ascii="Bookman Old Style" w:hAnsi="Bookman Old Style"/>
          <w:b/>
          <w:sz w:val="28"/>
          <w:szCs w:val="28"/>
        </w:rPr>
        <w:t>) It is essential for a proper consideration of the question of sentence, and in some cases may be essential also on the question of verdict, for the Court to know precisely what was the nature and severity of the injuries inflicted on the deceased…..</w:t>
      </w:r>
    </w:p>
    <w:p w:rsidR="0014256E" w:rsidRDefault="0014256E" w:rsidP="0000757D">
      <w:pPr>
        <w:ind w:left="720"/>
        <w:jc w:val="both"/>
        <w:rPr>
          <w:rFonts w:ascii="Bookman Old Style" w:hAnsi="Bookman Old Style"/>
          <w:i/>
          <w:sz w:val="24"/>
          <w:szCs w:val="24"/>
        </w:rPr>
      </w:pPr>
      <w:r w:rsidRPr="00A203AB">
        <w:rPr>
          <w:rFonts w:ascii="Bookman Old Style" w:hAnsi="Bookman Old Style"/>
          <w:b/>
          <w:sz w:val="28"/>
          <w:szCs w:val="28"/>
        </w:rPr>
        <w:t>Neither the trial Court nor this Court could say from this statement of facts precisely what was the nature or the severity of the injuries inflicted on the deceased. We point out to those responsible for prosecution that this information is essential to a proper consideration of the question of sentence, and may in some cases be essential on the question of verdict.  There may be cases in which the medical report will be sufficient to supply this information without it being necessary to call the doctor, but our experience is that medical reports usually require explanation not only of the terms used but also of the conclusions to be drawn from the facts and opinions stated in the report.  It is therefore highly desirable, save perhaps in the simplest of cases, for the person who carried out the examination in question and prepared the report to</w:t>
      </w:r>
      <w:r>
        <w:rPr>
          <w:rFonts w:ascii="Bookman Old Style" w:hAnsi="Bookman Old Style"/>
          <w:i/>
          <w:sz w:val="24"/>
          <w:szCs w:val="24"/>
        </w:rPr>
        <w:t xml:space="preserve"> give verbal evidence in Court, certainly the doctor should have been called in the present case.</w:t>
      </w:r>
    </w:p>
    <w:p w:rsidR="0014256E" w:rsidRPr="00A203AB" w:rsidRDefault="0014256E" w:rsidP="0000757D">
      <w:pPr>
        <w:ind w:left="720"/>
        <w:jc w:val="both"/>
        <w:rPr>
          <w:rFonts w:ascii="Bookman Old Style" w:hAnsi="Bookman Old Style"/>
          <w:b/>
          <w:sz w:val="28"/>
          <w:szCs w:val="28"/>
        </w:rPr>
      </w:pPr>
      <w:r w:rsidRPr="00A203AB">
        <w:rPr>
          <w:rFonts w:ascii="Bookman Old Style" w:hAnsi="Bookman Old Style"/>
          <w:b/>
          <w:sz w:val="28"/>
          <w:szCs w:val="28"/>
        </w:rPr>
        <w:t>In the present case the only information before the trial Court was that death was found to be due to injury to “vital organ”’ whatever that may mean, and the statement of facts continued with the following legend:</w:t>
      </w:r>
    </w:p>
    <w:p w:rsidR="0014256E" w:rsidRPr="00A203AB" w:rsidRDefault="0014256E" w:rsidP="0000757D">
      <w:pPr>
        <w:ind w:left="720"/>
        <w:jc w:val="both"/>
        <w:rPr>
          <w:rFonts w:ascii="Bookman Old Style" w:hAnsi="Bookman Old Style"/>
          <w:b/>
          <w:sz w:val="28"/>
          <w:szCs w:val="28"/>
        </w:rPr>
      </w:pPr>
      <w:r w:rsidRPr="00A203AB">
        <w:rPr>
          <w:rFonts w:ascii="Bookman Old Style" w:hAnsi="Bookman Old Style"/>
          <w:b/>
          <w:sz w:val="28"/>
          <w:szCs w:val="28"/>
        </w:rPr>
        <w:t xml:space="preserve">“There were multiple abrasions in front of chest, in front of left upper arm, front of middle of left leg and in the back of left side of chest.  The membranes </w:t>
      </w:r>
      <w:proofErr w:type="gramStart"/>
      <w:r w:rsidRPr="00A203AB">
        <w:rPr>
          <w:rFonts w:ascii="Bookman Old Style" w:hAnsi="Bookman Old Style"/>
          <w:b/>
          <w:sz w:val="28"/>
          <w:szCs w:val="28"/>
        </w:rPr>
        <w:t>congested,</w:t>
      </w:r>
      <w:proofErr w:type="gramEnd"/>
      <w:r w:rsidRPr="00A203AB">
        <w:rPr>
          <w:rFonts w:ascii="Bookman Old Style" w:hAnsi="Bookman Old Style"/>
          <w:b/>
          <w:sz w:val="28"/>
          <w:szCs w:val="28"/>
        </w:rPr>
        <w:t xml:space="preserve"> blood in skull cavity present.  The brain was congested.”</w:t>
      </w:r>
    </w:p>
    <w:p w:rsidR="0014256E" w:rsidRDefault="0014256E" w:rsidP="0014256E">
      <w:pPr>
        <w:spacing w:after="0" w:line="240" w:lineRule="auto"/>
        <w:jc w:val="both"/>
        <w:rPr>
          <w:rFonts w:ascii="Bookman Old Style" w:hAnsi="Bookman Old Style"/>
          <w:sz w:val="24"/>
          <w:szCs w:val="24"/>
        </w:rPr>
      </w:pPr>
    </w:p>
    <w:p w:rsidR="00350F2A" w:rsidRPr="00383788" w:rsidRDefault="0014256E" w:rsidP="00A11540">
      <w:pPr>
        <w:spacing w:line="480" w:lineRule="auto"/>
        <w:ind w:firstLine="720"/>
        <w:jc w:val="both"/>
        <w:rPr>
          <w:rFonts w:ascii="Bookman Old Style" w:hAnsi="Bookman Old Style"/>
          <w:sz w:val="28"/>
          <w:szCs w:val="28"/>
        </w:rPr>
      </w:pPr>
      <w:r w:rsidRPr="00383788">
        <w:rPr>
          <w:rFonts w:ascii="Bookman Old Style" w:hAnsi="Bookman Old Style"/>
          <w:sz w:val="28"/>
          <w:szCs w:val="28"/>
        </w:rPr>
        <w:t xml:space="preserve">She distinguished the case of </w:t>
      </w:r>
      <w:r w:rsidRPr="00383788">
        <w:rPr>
          <w:rFonts w:ascii="Bookman Old Style" w:hAnsi="Bookman Old Style"/>
          <w:b/>
          <w:sz w:val="28"/>
          <w:szCs w:val="28"/>
        </w:rPr>
        <w:t>Abraham Mwanz</w:t>
      </w:r>
      <w:r w:rsidR="00A203AB">
        <w:rPr>
          <w:rFonts w:ascii="Bookman Old Style" w:hAnsi="Bookman Old Style"/>
          <w:b/>
          <w:sz w:val="28"/>
          <w:szCs w:val="28"/>
        </w:rPr>
        <w:t>a</w:t>
      </w:r>
      <w:r w:rsidR="00A11540" w:rsidRPr="00383788">
        <w:rPr>
          <w:rFonts w:ascii="Bookman Old Style" w:hAnsi="Bookman Old Style"/>
          <w:b/>
          <w:sz w:val="28"/>
          <w:szCs w:val="28"/>
        </w:rPr>
        <w:t>²</w:t>
      </w:r>
      <w:r w:rsidRPr="00383788">
        <w:rPr>
          <w:rFonts w:ascii="Bookman Old Style" w:hAnsi="Bookman Old Style"/>
          <w:sz w:val="28"/>
          <w:szCs w:val="28"/>
        </w:rPr>
        <w:t xml:space="preserve"> from the present case stating that in this particular case there was no evidence of the assault on the deceased actually taking place on the fateful day.  </w:t>
      </w:r>
    </w:p>
    <w:p w:rsidR="0014256E" w:rsidRPr="00A573AA" w:rsidRDefault="00714B66" w:rsidP="00A573AA">
      <w:pPr>
        <w:spacing w:line="480" w:lineRule="auto"/>
        <w:ind w:firstLine="720"/>
        <w:jc w:val="both"/>
        <w:rPr>
          <w:rFonts w:ascii="Bookman Old Style" w:hAnsi="Bookman Old Style"/>
          <w:sz w:val="28"/>
          <w:szCs w:val="28"/>
        </w:rPr>
      </w:pPr>
      <w:r w:rsidRPr="00383788">
        <w:rPr>
          <w:rFonts w:ascii="Bookman Old Style" w:hAnsi="Bookman Old Style"/>
          <w:sz w:val="28"/>
          <w:szCs w:val="28"/>
        </w:rPr>
        <w:t xml:space="preserve">Ms. Pizo </w:t>
      </w:r>
      <w:r w:rsidR="0014256E" w:rsidRPr="00383788">
        <w:rPr>
          <w:rFonts w:ascii="Bookman Old Style" w:hAnsi="Bookman Old Style"/>
          <w:sz w:val="28"/>
          <w:szCs w:val="28"/>
        </w:rPr>
        <w:t xml:space="preserve">also referred us </w:t>
      </w:r>
      <w:r w:rsidR="00C6049A">
        <w:rPr>
          <w:rFonts w:ascii="Bookman Old Style" w:hAnsi="Bookman Old Style"/>
          <w:sz w:val="28"/>
          <w:szCs w:val="28"/>
        </w:rPr>
        <w:t xml:space="preserve">to </w:t>
      </w:r>
      <w:r w:rsidR="0014256E" w:rsidRPr="00383788">
        <w:rPr>
          <w:rFonts w:ascii="Bookman Old Style" w:hAnsi="Bookman Old Style"/>
          <w:sz w:val="28"/>
          <w:szCs w:val="28"/>
        </w:rPr>
        <w:t xml:space="preserve">the case of </w:t>
      </w:r>
      <w:proofErr w:type="spellStart"/>
      <w:r w:rsidR="0014256E" w:rsidRPr="00383788">
        <w:rPr>
          <w:rFonts w:ascii="Bookman Old Style" w:hAnsi="Bookman Old Style"/>
          <w:b/>
          <w:sz w:val="28"/>
          <w:szCs w:val="28"/>
        </w:rPr>
        <w:t>Mutale</w:t>
      </w:r>
      <w:proofErr w:type="spellEnd"/>
      <w:r w:rsidR="0014256E" w:rsidRPr="00383788">
        <w:rPr>
          <w:rFonts w:ascii="Bookman Old Style" w:hAnsi="Bookman Old Style"/>
          <w:b/>
          <w:sz w:val="28"/>
          <w:szCs w:val="28"/>
        </w:rPr>
        <w:t xml:space="preserve"> and </w:t>
      </w:r>
      <w:proofErr w:type="spellStart"/>
      <w:r w:rsidR="0014256E" w:rsidRPr="00383788">
        <w:rPr>
          <w:rFonts w:ascii="Bookman Old Style" w:hAnsi="Bookman Old Style"/>
          <w:b/>
          <w:sz w:val="28"/>
          <w:szCs w:val="28"/>
        </w:rPr>
        <w:t>Phiri</w:t>
      </w:r>
      <w:proofErr w:type="spellEnd"/>
      <w:r w:rsidR="0014256E" w:rsidRPr="00383788">
        <w:rPr>
          <w:rFonts w:ascii="Bookman Old Style" w:hAnsi="Bookman Old Style"/>
          <w:b/>
          <w:sz w:val="28"/>
          <w:szCs w:val="28"/>
        </w:rPr>
        <w:t xml:space="preserve"> vs. </w:t>
      </w:r>
      <w:proofErr w:type="gramStart"/>
      <w:r w:rsidR="0014256E" w:rsidRPr="00383788">
        <w:rPr>
          <w:rFonts w:ascii="Bookman Old Style" w:hAnsi="Bookman Old Style"/>
          <w:b/>
          <w:sz w:val="28"/>
          <w:szCs w:val="28"/>
        </w:rPr>
        <w:t>The</w:t>
      </w:r>
      <w:proofErr w:type="gramEnd"/>
      <w:r w:rsidR="0014256E" w:rsidRPr="00383788">
        <w:rPr>
          <w:rFonts w:ascii="Bookman Old Style" w:hAnsi="Bookman Old Style"/>
          <w:b/>
          <w:sz w:val="28"/>
          <w:szCs w:val="28"/>
        </w:rPr>
        <w:t xml:space="preserve"> Peo</w:t>
      </w:r>
      <w:r w:rsidR="00B22C0D" w:rsidRPr="00383788">
        <w:rPr>
          <w:rFonts w:ascii="Bookman Old Style" w:hAnsi="Bookman Old Style"/>
          <w:b/>
          <w:sz w:val="28"/>
          <w:szCs w:val="28"/>
        </w:rPr>
        <w:t>ple</w:t>
      </w:r>
      <w:r w:rsidR="00A11540" w:rsidRPr="00383788">
        <w:rPr>
          <w:rFonts w:ascii="Bookman Old Style" w:hAnsi="Bookman Old Style"/>
          <w:b/>
          <w:sz w:val="28"/>
          <w:szCs w:val="28"/>
        </w:rPr>
        <w:t>³</w:t>
      </w:r>
      <w:r w:rsidR="0014256E" w:rsidRPr="00383788">
        <w:rPr>
          <w:rFonts w:ascii="Bookman Old Style" w:hAnsi="Bookman Old Style"/>
          <w:b/>
          <w:sz w:val="28"/>
          <w:szCs w:val="28"/>
        </w:rPr>
        <w:t xml:space="preserve"> </w:t>
      </w:r>
      <w:r w:rsidR="0014256E" w:rsidRPr="00383788">
        <w:rPr>
          <w:rFonts w:ascii="Bookman Old Style" w:hAnsi="Bookman Old Style"/>
          <w:sz w:val="28"/>
          <w:szCs w:val="28"/>
        </w:rPr>
        <w:t>where</w:t>
      </w:r>
      <w:r w:rsidR="009E65EE" w:rsidRPr="00383788">
        <w:rPr>
          <w:rFonts w:ascii="Bookman Old Style" w:hAnsi="Bookman Old Style"/>
          <w:sz w:val="28"/>
          <w:szCs w:val="28"/>
        </w:rPr>
        <w:t xml:space="preserve"> it was held that where</w:t>
      </w:r>
      <w:r w:rsidR="0014256E" w:rsidRPr="00383788">
        <w:rPr>
          <w:rFonts w:ascii="Bookman Old Style" w:hAnsi="Bookman Old Style"/>
          <w:sz w:val="28"/>
          <w:szCs w:val="28"/>
        </w:rPr>
        <w:t xml:space="preserve"> </w:t>
      </w:r>
      <w:r w:rsidR="009E65EE" w:rsidRPr="00383788">
        <w:rPr>
          <w:rFonts w:ascii="Bookman Old Style" w:hAnsi="Bookman Old Style"/>
          <w:sz w:val="28"/>
          <w:szCs w:val="28"/>
        </w:rPr>
        <w:t xml:space="preserve">two </w:t>
      </w:r>
      <w:r w:rsidR="0014256E" w:rsidRPr="00383788">
        <w:rPr>
          <w:rFonts w:ascii="Bookman Old Style" w:hAnsi="Bookman Old Style"/>
          <w:sz w:val="28"/>
          <w:szCs w:val="28"/>
        </w:rPr>
        <w:t>or more inference</w:t>
      </w:r>
      <w:r w:rsidR="00D8349E" w:rsidRPr="00383788">
        <w:rPr>
          <w:rFonts w:ascii="Bookman Old Style" w:hAnsi="Bookman Old Style"/>
          <w:sz w:val="28"/>
          <w:szCs w:val="28"/>
        </w:rPr>
        <w:t>s</w:t>
      </w:r>
      <w:r w:rsidR="0014256E" w:rsidRPr="00383788">
        <w:rPr>
          <w:rFonts w:ascii="Bookman Old Style" w:hAnsi="Bookman Old Style"/>
          <w:sz w:val="28"/>
          <w:szCs w:val="28"/>
        </w:rPr>
        <w:t xml:space="preserve"> are possible</w:t>
      </w:r>
      <w:r w:rsidRPr="00383788">
        <w:rPr>
          <w:rFonts w:ascii="Bookman Old Style" w:hAnsi="Bookman Old Style"/>
          <w:sz w:val="28"/>
          <w:szCs w:val="28"/>
        </w:rPr>
        <w:t>,</w:t>
      </w:r>
      <w:r w:rsidR="0014256E" w:rsidRPr="00383788">
        <w:rPr>
          <w:rFonts w:ascii="Bookman Old Style" w:hAnsi="Bookman Old Style"/>
          <w:sz w:val="28"/>
          <w:szCs w:val="28"/>
        </w:rPr>
        <w:t xml:space="preserve"> it is cardinal that the Court should adopt the one that is more favourable to an accused person</w:t>
      </w:r>
      <w:r w:rsidR="0014256E" w:rsidRPr="00383788">
        <w:rPr>
          <w:rFonts w:ascii="Bookman Old Style" w:hAnsi="Bookman Old Style"/>
          <w:b/>
          <w:sz w:val="28"/>
          <w:szCs w:val="28"/>
        </w:rPr>
        <w:t xml:space="preserve"> </w:t>
      </w:r>
      <w:r w:rsidR="009E65EE" w:rsidRPr="00383788">
        <w:rPr>
          <w:rFonts w:ascii="Bookman Old Style" w:hAnsi="Bookman Old Style"/>
          <w:sz w:val="28"/>
          <w:szCs w:val="28"/>
        </w:rPr>
        <w:t xml:space="preserve">if there is nothing to exclude that inference.  And </w:t>
      </w:r>
      <w:r w:rsidR="00B042A8" w:rsidRPr="00383788">
        <w:rPr>
          <w:rFonts w:ascii="Bookman Old Style" w:hAnsi="Bookman Old Style"/>
          <w:sz w:val="28"/>
          <w:szCs w:val="28"/>
        </w:rPr>
        <w:t xml:space="preserve">that </w:t>
      </w:r>
      <w:r w:rsidR="009E65EE" w:rsidRPr="00383788">
        <w:rPr>
          <w:rFonts w:ascii="Bookman Old Style" w:hAnsi="Bookman Old Style"/>
          <w:sz w:val="28"/>
          <w:szCs w:val="28"/>
        </w:rPr>
        <w:t>where</w:t>
      </w:r>
      <w:r w:rsidR="0014256E" w:rsidRPr="00383788">
        <w:rPr>
          <w:rFonts w:ascii="Bookman Old Style" w:hAnsi="Bookman Old Style"/>
          <w:sz w:val="28"/>
          <w:szCs w:val="28"/>
        </w:rPr>
        <w:t xml:space="preserve"> there </w:t>
      </w:r>
      <w:r w:rsidR="009E65EE" w:rsidRPr="00383788">
        <w:rPr>
          <w:rFonts w:ascii="Bookman Old Style" w:hAnsi="Bookman Old Style"/>
          <w:sz w:val="28"/>
          <w:szCs w:val="28"/>
        </w:rPr>
        <w:t>are</w:t>
      </w:r>
      <w:r w:rsidR="0014256E" w:rsidRPr="00383788">
        <w:rPr>
          <w:rFonts w:ascii="Bookman Old Style" w:hAnsi="Bookman Old Style"/>
          <w:sz w:val="28"/>
          <w:szCs w:val="28"/>
        </w:rPr>
        <w:t xml:space="preserve"> lingering doubts the C</w:t>
      </w:r>
      <w:r w:rsidR="00D8349E" w:rsidRPr="00383788">
        <w:rPr>
          <w:rFonts w:ascii="Bookman Old Style" w:hAnsi="Bookman Old Style"/>
          <w:sz w:val="28"/>
          <w:szCs w:val="28"/>
        </w:rPr>
        <w:t>ourt must resolve such</w:t>
      </w:r>
      <w:r w:rsidR="0014256E" w:rsidRPr="00383788">
        <w:rPr>
          <w:rFonts w:ascii="Bookman Old Style" w:hAnsi="Bookman Old Style"/>
          <w:sz w:val="28"/>
          <w:szCs w:val="28"/>
        </w:rPr>
        <w:t xml:space="preserve"> doubt</w:t>
      </w:r>
      <w:r w:rsidR="00D8349E" w:rsidRPr="00383788">
        <w:rPr>
          <w:rFonts w:ascii="Bookman Old Style" w:hAnsi="Bookman Old Style"/>
          <w:sz w:val="28"/>
          <w:szCs w:val="28"/>
        </w:rPr>
        <w:t>s in favour of the accused.</w:t>
      </w:r>
      <w:r w:rsidR="0014256E" w:rsidRPr="00383788">
        <w:rPr>
          <w:rFonts w:ascii="Bookman Old Style" w:hAnsi="Bookman Old Style"/>
          <w:sz w:val="28"/>
          <w:szCs w:val="28"/>
        </w:rPr>
        <w:t xml:space="preserve">  </w:t>
      </w:r>
    </w:p>
    <w:p w:rsidR="0014256E" w:rsidRPr="00383788" w:rsidRDefault="0014256E" w:rsidP="00B042A8">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 xml:space="preserve">In support of ground two, Ms </w:t>
      </w:r>
      <w:r w:rsidR="00BF2CA1" w:rsidRPr="00383788">
        <w:rPr>
          <w:rFonts w:ascii="Bookman Old Style" w:hAnsi="Bookman Old Style"/>
          <w:sz w:val="28"/>
          <w:szCs w:val="28"/>
          <w:lang w:val="en-GB"/>
        </w:rPr>
        <w:t>Pizo</w:t>
      </w:r>
      <w:r w:rsidRPr="00383788">
        <w:rPr>
          <w:rFonts w:ascii="Bookman Old Style" w:hAnsi="Bookman Old Style"/>
          <w:sz w:val="28"/>
          <w:szCs w:val="28"/>
          <w:lang w:val="en-GB"/>
        </w:rPr>
        <w:t xml:space="preserve"> submitted</w:t>
      </w:r>
      <w:r w:rsidR="00714B66" w:rsidRPr="00383788">
        <w:rPr>
          <w:rFonts w:ascii="Bookman Old Style" w:hAnsi="Bookman Old Style"/>
          <w:sz w:val="28"/>
          <w:szCs w:val="28"/>
          <w:lang w:val="en-GB"/>
        </w:rPr>
        <w:t>,</w:t>
      </w:r>
      <w:r w:rsidRPr="00383788">
        <w:rPr>
          <w:rFonts w:ascii="Bookman Old Style" w:hAnsi="Bookman Old Style"/>
          <w:sz w:val="28"/>
          <w:szCs w:val="28"/>
          <w:lang w:val="en-GB"/>
        </w:rPr>
        <w:t xml:space="preserve"> inter alia</w:t>
      </w:r>
      <w:r w:rsidR="00714B66" w:rsidRPr="00383788">
        <w:rPr>
          <w:rFonts w:ascii="Bookman Old Style" w:hAnsi="Bookman Old Style"/>
          <w:sz w:val="28"/>
          <w:szCs w:val="28"/>
          <w:lang w:val="en-GB"/>
        </w:rPr>
        <w:t>,</w:t>
      </w:r>
      <w:r w:rsidRPr="00383788">
        <w:rPr>
          <w:rFonts w:ascii="Bookman Old Style" w:hAnsi="Bookman Old Style"/>
          <w:sz w:val="28"/>
          <w:szCs w:val="28"/>
          <w:lang w:val="en-GB"/>
        </w:rPr>
        <w:t xml:space="preserve"> that the trial </w:t>
      </w:r>
      <w:r w:rsidR="00D8349E" w:rsidRPr="00383788">
        <w:rPr>
          <w:rFonts w:ascii="Bookman Old Style" w:hAnsi="Bookman Old Style"/>
          <w:sz w:val="28"/>
          <w:szCs w:val="28"/>
          <w:lang w:val="en-GB"/>
        </w:rPr>
        <w:t xml:space="preserve">Court </w:t>
      </w:r>
      <w:r w:rsidRPr="00383788">
        <w:rPr>
          <w:rFonts w:ascii="Bookman Old Style" w:hAnsi="Bookman Old Style"/>
          <w:sz w:val="28"/>
          <w:szCs w:val="28"/>
          <w:lang w:val="en-GB"/>
        </w:rPr>
        <w:t xml:space="preserve">erred when it held that the Appellant was responsible for the death of the deceased </w:t>
      </w:r>
      <w:r w:rsidR="00714B66" w:rsidRPr="00383788">
        <w:rPr>
          <w:rFonts w:ascii="Bookman Old Style" w:hAnsi="Bookman Old Style"/>
          <w:sz w:val="28"/>
          <w:szCs w:val="28"/>
          <w:lang w:val="en-GB"/>
        </w:rPr>
        <w:t xml:space="preserve">by </w:t>
      </w:r>
      <w:r w:rsidRPr="00383788">
        <w:rPr>
          <w:rFonts w:ascii="Bookman Old Style" w:hAnsi="Bookman Old Style"/>
          <w:sz w:val="28"/>
          <w:szCs w:val="28"/>
          <w:lang w:val="en-GB"/>
        </w:rPr>
        <w:t xml:space="preserve">relying on circumstantial evidence which did not reveal the </w:t>
      </w:r>
      <w:r w:rsidR="00714B66" w:rsidRPr="00383788">
        <w:rPr>
          <w:rFonts w:ascii="Bookman Old Style" w:hAnsi="Bookman Old Style"/>
          <w:sz w:val="28"/>
          <w:szCs w:val="28"/>
          <w:lang w:val="en-GB"/>
        </w:rPr>
        <w:t xml:space="preserve">Appellant’s </w:t>
      </w:r>
      <w:r w:rsidRPr="00383788">
        <w:rPr>
          <w:rFonts w:ascii="Bookman Old Style" w:hAnsi="Bookman Old Style"/>
          <w:sz w:val="28"/>
          <w:szCs w:val="28"/>
          <w:lang w:val="en-GB"/>
        </w:rPr>
        <w:t xml:space="preserve">motive </w:t>
      </w:r>
      <w:r w:rsidR="00714B66" w:rsidRPr="00383788">
        <w:rPr>
          <w:rFonts w:ascii="Bookman Old Style" w:hAnsi="Bookman Old Style"/>
          <w:sz w:val="28"/>
          <w:szCs w:val="28"/>
          <w:lang w:val="en-GB"/>
        </w:rPr>
        <w:t xml:space="preserve">for killing </w:t>
      </w:r>
      <w:r w:rsidRPr="00383788">
        <w:rPr>
          <w:rFonts w:ascii="Bookman Old Style" w:hAnsi="Bookman Old Style"/>
          <w:sz w:val="28"/>
          <w:szCs w:val="28"/>
          <w:lang w:val="en-GB"/>
        </w:rPr>
        <w:t>the deceased.</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714B66">
      <w:pPr>
        <w:pStyle w:val="NoSpacing"/>
        <w:spacing w:line="480" w:lineRule="auto"/>
        <w:ind w:firstLine="720"/>
        <w:jc w:val="both"/>
        <w:rPr>
          <w:rFonts w:ascii="Bookman Old Style" w:hAnsi="Bookman Old Style"/>
          <w:b/>
          <w:sz w:val="28"/>
          <w:szCs w:val="28"/>
          <w:lang w:val="en-GB"/>
        </w:rPr>
      </w:pPr>
      <w:r w:rsidRPr="00383788">
        <w:rPr>
          <w:rFonts w:ascii="Bookman Old Style" w:hAnsi="Bookman Old Style"/>
          <w:sz w:val="28"/>
          <w:szCs w:val="28"/>
          <w:lang w:val="en-GB"/>
        </w:rPr>
        <w:t>She re</w:t>
      </w:r>
      <w:r w:rsidR="00714B66" w:rsidRPr="00383788">
        <w:rPr>
          <w:rFonts w:ascii="Bookman Old Style" w:hAnsi="Bookman Old Style"/>
          <w:sz w:val="28"/>
          <w:szCs w:val="28"/>
          <w:lang w:val="en-GB"/>
        </w:rPr>
        <w:t>ferred</w:t>
      </w:r>
      <w:r w:rsidRPr="00383788">
        <w:rPr>
          <w:rFonts w:ascii="Bookman Old Style" w:hAnsi="Bookman Old Style"/>
          <w:sz w:val="28"/>
          <w:szCs w:val="28"/>
          <w:lang w:val="en-GB"/>
        </w:rPr>
        <w:t xml:space="preserve"> again to the case of </w:t>
      </w:r>
      <w:r w:rsidRPr="00383788">
        <w:rPr>
          <w:rFonts w:ascii="Bookman Old Style" w:hAnsi="Bookman Old Style"/>
          <w:b/>
          <w:sz w:val="28"/>
          <w:szCs w:val="28"/>
          <w:lang w:val="en-GB"/>
        </w:rPr>
        <w:t>David Zulu vs. the People</w:t>
      </w:r>
      <w:r w:rsidR="00714B66" w:rsidRPr="00383788">
        <w:rPr>
          <w:rFonts w:ascii="Bookman Old Style" w:hAnsi="Bookman Old Style"/>
          <w:b/>
          <w:sz w:val="28"/>
          <w:szCs w:val="28"/>
          <w:lang w:val="en-GB"/>
        </w:rPr>
        <w:t>¹</w:t>
      </w:r>
      <w:r w:rsidR="00B042A8" w:rsidRPr="00383788">
        <w:rPr>
          <w:rFonts w:ascii="Bookman Old Style" w:hAnsi="Bookman Old Style"/>
          <w:sz w:val="28"/>
          <w:szCs w:val="28"/>
          <w:lang w:val="en-GB"/>
        </w:rPr>
        <w:t>.</w:t>
      </w:r>
      <w:r w:rsidR="00B042A8" w:rsidRPr="00383788">
        <w:rPr>
          <w:rFonts w:ascii="Bookman Old Style" w:hAnsi="Bookman Old Style"/>
          <w:b/>
          <w:sz w:val="28"/>
          <w:szCs w:val="28"/>
          <w:lang w:val="en-GB"/>
        </w:rPr>
        <w:t xml:space="preserve">  </w:t>
      </w:r>
      <w:r w:rsidRPr="00383788">
        <w:rPr>
          <w:rFonts w:ascii="Bookman Old Style" w:hAnsi="Bookman Old Style"/>
          <w:sz w:val="28"/>
          <w:szCs w:val="28"/>
          <w:lang w:val="en-GB"/>
        </w:rPr>
        <w:t>She argued that there were no facts available from which an inference</w:t>
      </w:r>
      <w:r w:rsidR="00714B66" w:rsidRPr="00383788">
        <w:rPr>
          <w:rFonts w:ascii="Bookman Old Style" w:hAnsi="Bookman Old Style"/>
          <w:sz w:val="28"/>
          <w:szCs w:val="28"/>
          <w:lang w:val="en-GB"/>
        </w:rPr>
        <w:t xml:space="preserve"> of guilt</w:t>
      </w:r>
      <w:r w:rsidRPr="00383788">
        <w:rPr>
          <w:rFonts w:ascii="Bookman Old Style" w:hAnsi="Bookman Old Style"/>
          <w:sz w:val="28"/>
          <w:szCs w:val="28"/>
          <w:lang w:val="en-GB"/>
        </w:rPr>
        <w:t xml:space="preserve"> could be drawn.</w:t>
      </w:r>
      <w:r w:rsidR="00714B66" w:rsidRPr="00383788">
        <w:rPr>
          <w:rFonts w:ascii="Bookman Old Style" w:hAnsi="Bookman Old Style"/>
          <w:b/>
          <w:sz w:val="28"/>
          <w:szCs w:val="28"/>
          <w:lang w:val="en-GB"/>
        </w:rPr>
        <w:t xml:space="preserve"> </w:t>
      </w:r>
      <w:r w:rsidRPr="00383788">
        <w:rPr>
          <w:rFonts w:ascii="Bookman Old Style" w:hAnsi="Bookman Old Style"/>
          <w:sz w:val="28"/>
          <w:szCs w:val="28"/>
          <w:lang w:val="en-GB"/>
        </w:rPr>
        <w:t xml:space="preserve">Ms </w:t>
      </w:r>
      <w:r w:rsidR="00BF2CA1" w:rsidRPr="00383788">
        <w:rPr>
          <w:rFonts w:ascii="Bookman Old Style" w:hAnsi="Bookman Old Style"/>
          <w:sz w:val="28"/>
          <w:szCs w:val="28"/>
          <w:lang w:val="en-GB"/>
        </w:rPr>
        <w:t>Pizo</w:t>
      </w:r>
      <w:r w:rsidRPr="00383788">
        <w:rPr>
          <w:rFonts w:ascii="Bookman Old Style" w:hAnsi="Bookman Old Style"/>
          <w:sz w:val="28"/>
          <w:szCs w:val="28"/>
          <w:lang w:val="en-GB"/>
        </w:rPr>
        <w:t xml:space="preserve"> argued that the allegation that the Appellant had an affair with the deceased </w:t>
      </w:r>
      <w:r w:rsidR="00714B66" w:rsidRPr="00383788">
        <w:rPr>
          <w:rFonts w:ascii="Bookman Old Style" w:hAnsi="Bookman Old Style"/>
          <w:sz w:val="28"/>
          <w:szCs w:val="28"/>
          <w:lang w:val="en-GB"/>
        </w:rPr>
        <w:lastRenderedPageBreak/>
        <w:t xml:space="preserve">was </w:t>
      </w:r>
      <w:r w:rsidRPr="00383788">
        <w:rPr>
          <w:rFonts w:ascii="Bookman Old Style" w:hAnsi="Bookman Old Style"/>
          <w:sz w:val="28"/>
          <w:szCs w:val="28"/>
          <w:lang w:val="en-GB"/>
        </w:rPr>
        <w:t>not sufficient to establish any motive for the Appellant to murder the deceased.</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She f</w:t>
      </w:r>
      <w:r w:rsidR="00B042A8" w:rsidRPr="00383788">
        <w:rPr>
          <w:rFonts w:ascii="Bookman Old Style" w:hAnsi="Bookman Old Style"/>
          <w:sz w:val="28"/>
          <w:szCs w:val="28"/>
          <w:lang w:val="en-GB"/>
        </w:rPr>
        <w:t>urther reiterated that the post-</w:t>
      </w:r>
      <w:r w:rsidRPr="00383788">
        <w:rPr>
          <w:rFonts w:ascii="Bookman Old Style" w:hAnsi="Bookman Old Style"/>
          <w:sz w:val="28"/>
          <w:szCs w:val="28"/>
          <w:lang w:val="en-GB"/>
        </w:rPr>
        <w:t>mortem report was not helpful and that</w:t>
      </w:r>
      <w:r w:rsidR="00714B66" w:rsidRPr="00383788">
        <w:rPr>
          <w:rFonts w:ascii="Bookman Old Style" w:hAnsi="Bookman Old Style"/>
          <w:sz w:val="28"/>
          <w:szCs w:val="28"/>
          <w:lang w:val="en-GB"/>
        </w:rPr>
        <w:t>,</w:t>
      </w:r>
      <w:r w:rsidRPr="00383788">
        <w:rPr>
          <w:rFonts w:ascii="Bookman Old Style" w:hAnsi="Bookman Old Style"/>
          <w:sz w:val="28"/>
          <w:szCs w:val="28"/>
          <w:lang w:val="en-GB"/>
        </w:rPr>
        <w:t xml:space="preserve"> therefore, it </w:t>
      </w:r>
      <w:r w:rsidR="00714B66" w:rsidRPr="00383788">
        <w:rPr>
          <w:rFonts w:ascii="Bookman Old Style" w:hAnsi="Bookman Old Style"/>
          <w:sz w:val="28"/>
          <w:szCs w:val="28"/>
          <w:lang w:val="en-GB"/>
        </w:rPr>
        <w:t>was</w:t>
      </w:r>
      <w:r w:rsidRPr="00383788">
        <w:rPr>
          <w:rFonts w:ascii="Bookman Old Style" w:hAnsi="Bookman Old Style"/>
          <w:sz w:val="28"/>
          <w:szCs w:val="28"/>
          <w:lang w:val="en-GB"/>
        </w:rPr>
        <w:t xml:space="preserve"> difficult to conclude that the death of the deceased resulted from an assault by the Appellant or any assault at all.</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Counsel argued that the Court below d</w:t>
      </w:r>
      <w:r w:rsidR="00714B66" w:rsidRPr="00383788">
        <w:rPr>
          <w:rFonts w:ascii="Bookman Old Style" w:hAnsi="Bookman Old Style"/>
          <w:sz w:val="28"/>
          <w:szCs w:val="28"/>
          <w:lang w:val="en-GB"/>
        </w:rPr>
        <w:t>id not state the reasons for it</w:t>
      </w:r>
      <w:r w:rsidRPr="00383788">
        <w:rPr>
          <w:rFonts w:ascii="Bookman Old Style" w:hAnsi="Bookman Old Style"/>
          <w:sz w:val="28"/>
          <w:szCs w:val="28"/>
          <w:lang w:val="en-GB"/>
        </w:rPr>
        <w:t>s conclusion that it was the Appellant who caused the injuries on the deceased’s body after analysing the evidence before it.</w:t>
      </w:r>
    </w:p>
    <w:p w:rsidR="0014256E" w:rsidRPr="00383788" w:rsidRDefault="0014256E" w:rsidP="0014256E">
      <w:pPr>
        <w:pStyle w:val="NoSpacing"/>
        <w:jc w:val="both"/>
        <w:rPr>
          <w:rFonts w:ascii="Bookman Old Style" w:hAnsi="Bookman Old Style"/>
          <w:sz w:val="28"/>
          <w:szCs w:val="28"/>
          <w:lang w:val="en-GB"/>
        </w:rPr>
      </w:pPr>
    </w:p>
    <w:p w:rsidR="0014256E" w:rsidRPr="00706814" w:rsidRDefault="0014256E" w:rsidP="00706814">
      <w:pPr>
        <w:pStyle w:val="NoSpacing"/>
        <w:spacing w:line="480" w:lineRule="auto"/>
        <w:ind w:firstLine="720"/>
        <w:jc w:val="both"/>
        <w:rPr>
          <w:rFonts w:ascii="Bookman Old Style" w:hAnsi="Bookman Old Style"/>
          <w:b/>
          <w:sz w:val="28"/>
          <w:szCs w:val="28"/>
          <w:lang w:val="en-GB"/>
        </w:rPr>
      </w:pPr>
      <w:r w:rsidRPr="00383788">
        <w:rPr>
          <w:rFonts w:ascii="Bookman Old Style" w:hAnsi="Bookman Old Style"/>
          <w:sz w:val="28"/>
          <w:szCs w:val="28"/>
          <w:lang w:val="en-GB"/>
        </w:rPr>
        <w:t>Ms</w:t>
      </w:r>
      <w:r w:rsidR="00706814">
        <w:rPr>
          <w:rFonts w:ascii="Bookman Old Style" w:hAnsi="Bookman Old Style"/>
          <w:sz w:val="28"/>
          <w:szCs w:val="28"/>
          <w:lang w:val="en-GB"/>
        </w:rPr>
        <w:t>.</w:t>
      </w:r>
      <w:r w:rsidRPr="00383788">
        <w:rPr>
          <w:rFonts w:ascii="Bookman Old Style" w:hAnsi="Bookman Old Style"/>
          <w:sz w:val="28"/>
          <w:szCs w:val="28"/>
          <w:lang w:val="en-GB"/>
        </w:rPr>
        <w:t xml:space="preserve"> </w:t>
      </w:r>
      <w:r w:rsidR="00BF2CA1" w:rsidRPr="00383788">
        <w:rPr>
          <w:rFonts w:ascii="Bookman Old Style" w:hAnsi="Bookman Old Style"/>
          <w:sz w:val="28"/>
          <w:szCs w:val="28"/>
          <w:lang w:val="en-GB"/>
        </w:rPr>
        <w:t>Pizo</w:t>
      </w:r>
      <w:r w:rsidRPr="00383788">
        <w:rPr>
          <w:rFonts w:ascii="Bookman Old Style" w:hAnsi="Bookman Old Style"/>
          <w:sz w:val="28"/>
          <w:szCs w:val="28"/>
          <w:lang w:val="en-GB"/>
        </w:rPr>
        <w:t xml:space="preserve"> </w:t>
      </w:r>
      <w:r w:rsidR="00F35B45">
        <w:rPr>
          <w:rFonts w:ascii="Bookman Old Style" w:hAnsi="Bookman Old Style"/>
          <w:sz w:val="28"/>
          <w:szCs w:val="28"/>
          <w:lang w:val="en-GB"/>
        </w:rPr>
        <w:t xml:space="preserve">also relied on </w:t>
      </w:r>
      <w:r w:rsidRPr="00383788">
        <w:rPr>
          <w:rFonts w:ascii="Bookman Old Style" w:hAnsi="Bookman Old Style"/>
          <w:sz w:val="28"/>
          <w:szCs w:val="28"/>
          <w:lang w:val="en-GB"/>
        </w:rPr>
        <w:t xml:space="preserve">the case of </w:t>
      </w:r>
      <w:proofErr w:type="spellStart"/>
      <w:r w:rsidRPr="00383788">
        <w:rPr>
          <w:rFonts w:ascii="Bookman Old Style" w:hAnsi="Bookman Old Style"/>
          <w:b/>
          <w:sz w:val="28"/>
          <w:szCs w:val="28"/>
          <w:lang w:val="en-GB"/>
        </w:rPr>
        <w:t>K</w:t>
      </w:r>
      <w:r w:rsidR="00A6084B">
        <w:rPr>
          <w:rFonts w:ascii="Bookman Old Style" w:hAnsi="Bookman Old Style"/>
          <w:b/>
          <w:sz w:val="28"/>
          <w:szCs w:val="28"/>
          <w:lang w:val="en-GB"/>
        </w:rPr>
        <w:t>h</w:t>
      </w:r>
      <w:r w:rsidRPr="00383788">
        <w:rPr>
          <w:rFonts w:ascii="Bookman Old Style" w:hAnsi="Bookman Old Style"/>
          <w:b/>
          <w:sz w:val="28"/>
          <w:szCs w:val="28"/>
          <w:lang w:val="en-GB"/>
        </w:rPr>
        <w:t>upe</w:t>
      </w:r>
      <w:proofErr w:type="spellEnd"/>
      <w:r w:rsidRPr="00383788">
        <w:rPr>
          <w:rFonts w:ascii="Bookman Old Style" w:hAnsi="Bookman Old Style"/>
          <w:b/>
          <w:sz w:val="28"/>
          <w:szCs w:val="28"/>
          <w:lang w:val="en-GB"/>
        </w:rPr>
        <w:t xml:space="preserve"> </w:t>
      </w:r>
      <w:proofErr w:type="spellStart"/>
      <w:r w:rsidRPr="00383788">
        <w:rPr>
          <w:rFonts w:ascii="Bookman Old Style" w:hAnsi="Bookman Old Style"/>
          <w:b/>
          <w:sz w:val="28"/>
          <w:szCs w:val="28"/>
          <w:lang w:val="en-GB"/>
        </w:rPr>
        <w:t>Kafunda</w:t>
      </w:r>
      <w:proofErr w:type="spellEnd"/>
      <w:r w:rsidRPr="00383788">
        <w:rPr>
          <w:rFonts w:ascii="Bookman Old Style" w:hAnsi="Bookman Old Style"/>
          <w:b/>
          <w:sz w:val="28"/>
          <w:szCs w:val="28"/>
          <w:lang w:val="en-GB"/>
        </w:rPr>
        <w:t xml:space="preserve"> vs. the People</w:t>
      </w:r>
      <w:r w:rsidR="00A6084B">
        <w:rPr>
          <w:rFonts w:ascii="Bookman Old Style" w:hAnsi="Bookman Old Style"/>
          <w:b/>
          <w:sz w:val="28"/>
          <w:szCs w:val="28"/>
          <w:lang w:val="en-GB"/>
        </w:rPr>
        <w:t>.</w:t>
      </w:r>
      <w:r w:rsidR="00A11540" w:rsidRPr="00383788">
        <w:rPr>
          <w:rFonts w:ascii="Bookman Old Style" w:hAnsi="Bookman Old Style"/>
          <w:b/>
          <w:sz w:val="28"/>
          <w:szCs w:val="28"/>
          <w:lang w:val="en-GB"/>
        </w:rPr>
        <w:t></w:t>
      </w:r>
      <w:r w:rsidR="00706814">
        <w:rPr>
          <w:rFonts w:ascii="Bookman Old Style" w:hAnsi="Bookman Old Style"/>
          <w:b/>
          <w:sz w:val="28"/>
          <w:szCs w:val="28"/>
          <w:lang w:val="en-GB"/>
        </w:rPr>
        <w:t xml:space="preserve"> </w:t>
      </w:r>
      <w:proofErr w:type="gramStart"/>
      <w:r w:rsidRPr="00383788">
        <w:rPr>
          <w:rFonts w:ascii="Bookman Old Style" w:hAnsi="Bookman Old Style"/>
          <w:sz w:val="28"/>
          <w:szCs w:val="28"/>
          <w:lang w:val="en-GB"/>
        </w:rPr>
        <w:t>She</w:t>
      </w:r>
      <w:proofErr w:type="gramEnd"/>
      <w:r w:rsidRPr="00383788">
        <w:rPr>
          <w:rFonts w:ascii="Bookman Old Style" w:hAnsi="Bookman Old Style"/>
          <w:sz w:val="28"/>
          <w:szCs w:val="28"/>
          <w:lang w:val="en-GB"/>
        </w:rPr>
        <w:t xml:space="preserve"> contended that in the present case it is unsafe to convict the Appellant for such a serious offence on the mere assumption that </w:t>
      </w:r>
      <w:r w:rsidR="00157A6A" w:rsidRPr="00383788">
        <w:rPr>
          <w:rFonts w:ascii="Bookman Old Style" w:hAnsi="Bookman Old Style"/>
          <w:sz w:val="28"/>
          <w:szCs w:val="28"/>
          <w:lang w:val="en-GB"/>
        </w:rPr>
        <w:t xml:space="preserve">because </w:t>
      </w:r>
      <w:r w:rsidRPr="00383788">
        <w:rPr>
          <w:rFonts w:ascii="Bookman Old Style" w:hAnsi="Bookman Old Style"/>
          <w:sz w:val="28"/>
          <w:szCs w:val="28"/>
          <w:lang w:val="en-GB"/>
        </w:rPr>
        <w:t xml:space="preserve">he was the one who was guarding the premises he </w:t>
      </w:r>
      <w:r w:rsidR="00157A6A" w:rsidRPr="00383788">
        <w:rPr>
          <w:rFonts w:ascii="Bookman Old Style" w:hAnsi="Bookman Old Style"/>
          <w:sz w:val="28"/>
          <w:szCs w:val="28"/>
          <w:lang w:val="en-GB"/>
        </w:rPr>
        <w:t>was</w:t>
      </w:r>
      <w:r w:rsidRPr="00383788">
        <w:rPr>
          <w:rFonts w:ascii="Bookman Old Style" w:hAnsi="Bookman Old Style"/>
          <w:sz w:val="28"/>
          <w:szCs w:val="28"/>
          <w:lang w:val="en-GB"/>
        </w:rPr>
        <w:t xml:space="preserve"> the one who committed the offence.</w:t>
      </w:r>
    </w:p>
    <w:p w:rsidR="0014256E" w:rsidRPr="00383788" w:rsidRDefault="0014256E" w:rsidP="00706814">
      <w:pPr>
        <w:pStyle w:val="NoSpacing"/>
        <w:spacing w:line="480" w:lineRule="auto"/>
        <w:jc w:val="both"/>
        <w:rPr>
          <w:rFonts w:ascii="Bookman Old Style" w:hAnsi="Bookman Old Style"/>
          <w:sz w:val="28"/>
          <w:szCs w:val="28"/>
          <w:lang w:val="en-GB"/>
        </w:rPr>
      </w:pPr>
    </w:p>
    <w:p w:rsidR="0014256E" w:rsidRPr="00383788" w:rsidRDefault="0014256E" w:rsidP="00776523">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According to Ms</w:t>
      </w:r>
      <w:r w:rsidR="00AF48ED">
        <w:rPr>
          <w:rFonts w:ascii="Bookman Old Style" w:hAnsi="Bookman Old Style"/>
          <w:sz w:val="28"/>
          <w:szCs w:val="28"/>
          <w:lang w:val="en-GB"/>
        </w:rPr>
        <w:t>.</w:t>
      </w:r>
      <w:r w:rsidRPr="00383788">
        <w:rPr>
          <w:rFonts w:ascii="Bookman Old Style" w:hAnsi="Bookman Old Style"/>
          <w:sz w:val="28"/>
          <w:szCs w:val="28"/>
          <w:lang w:val="en-GB"/>
        </w:rPr>
        <w:t xml:space="preserve"> </w:t>
      </w:r>
      <w:r w:rsidR="00BF2CA1" w:rsidRPr="00383788">
        <w:rPr>
          <w:rFonts w:ascii="Bookman Old Style" w:hAnsi="Bookman Old Style"/>
          <w:sz w:val="28"/>
          <w:szCs w:val="28"/>
          <w:lang w:val="en-GB"/>
        </w:rPr>
        <w:t>Pizo</w:t>
      </w:r>
      <w:r w:rsidRPr="00383788">
        <w:rPr>
          <w:rFonts w:ascii="Bookman Old Style" w:hAnsi="Bookman Old Style"/>
          <w:sz w:val="28"/>
          <w:szCs w:val="28"/>
          <w:lang w:val="en-GB"/>
        </w:rPr>
        <w:t xml:space="preserve"> t</w:t>
      </w:r>
      <w:r w:rsidR="00651E04" w:rsidRPr="00383788">
        <w:rPr>
          <w:rFonts w:ascii="Bookman Old Style" w:hAnsi="Bookman Old Style"/>
          <w:sz w:val="28"/>
          <w:szCs w:val="28"/>
          <w:lang w:val="en-GB"/>
        </w:rPr>
        <w:t>he facts of this case are intriguing</w:t>
      </w:r>
      <w:r w:rsidRPr="00383788">
        <w:rPr>
          <w:rFonts w:ascii="Bookman Old Style" w:hAnsi="Bookman Old Style"/>
          <w:sz w:val="28"/>
          <w:szCs w:val="28"/>
          <w:lang w:val="en-GB"/>
        </w:rPr>
        <w:t xml:space="preserve"> in that there was no explanation as to what happened or how the deceased entered the premises between 04:00hours and 05:0</w:t>
      </w:r>
      <w:r w:rsidR="00157A6A" w:rsidRPr="00383788">
        <w:rPr>
          <w:rFonts w:ascii="Bookman Old Style" w:hAnsi="Bookman Old Style"/>
          <w:sz w:val="28"/>
          <w:szCs w:val="28"/>
          <w:lang w:val="en-GB"/>
        </w:rPr>
        <w:t>0</w:t>
      </w:r>
      <w:r w:rsidRPr="00383788">
        <w:rPr>
          <w:rFonts w:ascii="Bookman Old Style" w:hAnsi="Bookman Old Style"/>
          <w:sz w:val="28"/>
          <w:szCs w:val="28"/>
          <w:lang w:val="en-GB"/>
        </w:rPr>
        <w:t xml:space="preserve"> </w:t>
      </w:r>
      <w:r w:rsidRPr="00383788">
        <w:rPr>
          <w:rFonts w:ascii="Bookman Old Style" w:hAnsi="Bookman Old Style"/>
          <w:sz w:val="28"/>
          <w:szCs w:val="28"/>
          <w:lang w:val="en-GB"/>
        </w:rPr>
        <w:lastRenderedPageBreak/>
        <w:t xml:space="preserve">hours. </w:t>
      </w:r>
      <w:r w:rsidR="00776523">
        <w:rPr>
          <w:rFonts w:ascii="Bookman Old Style" w:hAnsi="Bookman Old Style"/>
          <w:sz w:val="28"/>
          <w:szCs w:val="28"/>
          <w:lang w:val="en-GB"/>
        </w:rPr>
        <w:t>She submitted</w:t>
      </w:r>
      <w:r w:rsidRPr="00383788">
        <w:rPr>
          <w:rFonts w:ascii="Bookman Old Style" w:hAnsi="Bookman Old Style"/>
          <w:sz w:val="28"/>
          <w:szCs w:val="28"/>
          <w:lang w:val="en-GB"/>
        </w:rPr>
        <w:t xml:space="preserve"> that it was possible that the deceased may have remained in the premises contrary to PW1’s evidence.</w:t>
      </w:r>
      <w:r w:rsidR="00157A6A" w:rsidRPr="00383788">
        <w:rPr>
          <w:rFonts w:ascii="Bookman Old Style" w:hAnsi="Bookman Old Style"/>
          <w:sz w:val="28"/>
          <w:szCs w:val="28"/>
          <w:lang w:val="en-GB"/>
        </w:rPr>
        <w:t xml:space="preserve"> </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 xml:space="preserve">She buttressed her argument further with the case </w:t>
      </w:r>
      <w:r w:rsidR="00B84E04" w:rsidRPr="00383788">
        <w:rPr>
          <w:rFonts w:ascii="Bookman Old Style" w:hAnsi="Bookman Old Style"/>
          <w:sz w:val="28"/>
          <w:szCs w:val="28"/>
          <w:lang w:val="en-GB"/>
        </w:rPr>
        <w:t xml:space="preserve">of </w:t>
      </w:r>
      <w:r w:rsidR="00B84E04" w:rsidRPr="00383788">
        <w:rPr>
          <w:rFonts w:ascii="Bookman Old Style" w:hAnsi="Bookman Old Style"/>
          <w:b/>
          <w:sz w:val="28"/>
          <w:szCs w:val="28"/>
          <w:lang w:val="en-GB"/>
        </w:rPr>
        <w:t>David Zulu</w:t>
      </w:r>
      <w:r w:rsidR="00A11540" w:rsidRPr="00383788">
        <w:rPr>
          <w:rFonts w:ascii="Bookman Old Style" w:hAnsi="Bookman Old Style"/>
          <w:b/>
          <w:sz w:val="28"/>
          <w:szCs w:val="28"/>
          <w:lang w:val="en-GB"/>
        </w:rPr>
        <w:t>¹</w:t>
      </w:r>
      <w:r w:rsidRPr="00383788">
        <w:rPr>
          <w:rFonts w:ascii="Bookman Old Style" w:hAnsi="Bookman Old Style"/>
          <w:sz w:val="28"/>
          <w:szCs w:val="28"/>
          <w:lang w:val="en-GB"/>
        </w:rPr>
        <w:t xml:space="preserve"> where we said:</w:t>
      </w:r>
    </w:p>
    <w:p w:rsidR="0014256E" w:rsidRPr="00B84E04" w:rsidRDefault="004A5B49" w:rsidP="00EB4E87">
      <w:pPr>
        <w:pStyle w:val="NoSpacing"/>
        <w:spacing w:line="276" w:lineRule="auto"/>
        <w:ind w:firstLine="720"/>
        <w:jc w:val="both"/>
        <w:rPr>
          <w:rFonts w:ascii="Bookman Old Style" w:hAnsi="Bookman Old Style"/>
          <w:b/>
          <w:sz w:val="24"/>
          <w:szCs w:val="24"/>
          <w:lang w:val="en-GB"/>
        </w:rPr>
      </w:pPr>
      <w:r w:rsidRPr="00B84E04">
        <w:rPr>
          <w:rFonts w:ascii="Bookman Old Style" w:hAnsi="Bookman Old Style"/>
          <w:sz w:val="24"/>
          <w:szCs w:val="24"/>
          <w:lang w:val="en-GB"/>
        </w:rPr>
        <w:t>“</w:t>
      </w:r>
      <w:r w:rsidRPr="00B84E04">
        <w:rPr>
          <w:rFonts w:ascii="Bookman Old Style" w:hAnsi="Bookman Old Style"/>
          <w:b/>
          <w:sz w:val="24"/>
          <w:szCs w:val="24"/>
          <w:lang w:val="en-GB"/>
        </w:rPr>
        <w:t>It is incumbent o</w:t>
      </w:r>
      <w:r w:rsidR="00157A6A" w:rsidRPr="00B84E04">
        <w:rPr>
          <w:rFonts w:ascii="Bookman Old Style" w:hAnsi="Bookman Old Style"/>
          <w:b/>
          <w:sz w:val="24"/>
          <w:szCs w:val="24"/>
          <w:lang w:val="en-GB"/>
        </w:rPr>
        <w:t>n</w:t>
      </w:r>
      <w:r w:rsidRPr="00B84E04">
        <w:rPr>
          <w:rFonts w:ascii="Bookman Old Style" w:hAnsi="Bookman Old Style"/>
          <w:b/>
          <w:sz w:val="24"/>
          <w:szCs w:val="24"/>
          <w:lang w:val="en-GB"/>
        </w:rPr>
        <w:t xml:space="preserve"> a trial Judge that </w:t>
      </w:r>
      <w:r w:rsidR="00157A6A" w:rsidRPr="00B84E04">
        <w:rPr>
          <w:rFonts w:ascii="Bookman Old Style" w:hAnsi="Bookman Old Style"/>
          <w:b/>
          <w:sz w:val="24"/>
          <w:szCs w:val="24"/>
          <w:lang w:val="en-GB"/>
        </w:rPr>
        <w:t xml:space="preserve">he should guard against drawing wrong </w:t>
      </w:r>
      <w:r w:rsidR="00776523" w:rsidRPr="00B84E04">
        <w:rPr>
          <w:rFonts w:ascii="Bookman Old Style" w:hAnsi="Bookman Old Style"/>
          <w:b/>
          <w:sz w:val="24"/>
          <w:szCs w:val="24"/>
          <w:lang w:val="en-GB"/>
        </w:rPr>
        <w:t>inferences</w:t>
      </w:r>
      <w:r w:rsidRPr="00B84E04">
        <w:rPr>
          <w:rFonts w:ascii="Bookman Old Style" w:hAnsi="Bookman Old Style"/>
          <w:b/>
          <w:sz w:val="24"/>
          <w:szCs w:val="24"/>
          <w:lang w:val="en-GB"/>
        </w:rPr>
        <w:t xml:space="preserve"> from the circumstantial evidence at his disposal before he can feel safe to convict.  The Judge must be satisfied that the circumstantial evidence has taken the case out of the realm of conjecture so that it attains such a degree of cogency which can permit only an inference of guilt.</w:t>
      </w:r>
      <w:r w:rsidRPr="00B84E04">
        <w:rPr>
          <w:rFonts w:ascii="Bookman Old Style" w:hAnsi="Bookman Old Style"/>
          <w:sz w:val="24"/>
          <w:szCs w:val="24"/>
          <w:lang w:val="en-GB"/>
        </w:rPr>
        <w:t>”</w:t>
      </w:r>
    </w:p>
    <w:p w:rsidR="004A5B49" w:rsidRPr="00B84E04" w:rsidRDefault="004A5B49" w:rsidP="004A5B49">
      <w:pPr>
        <w:pStyle w:val="NoSpacing"/>
        <w:spacing w:line="276" w:lineRule="auto"/>
        <w:ind w:left="720"/>
        <w:jc w:val="both"/>
        <w:rPr>
          <w:rFonts w:ascii="Bookman Old Style" w:hAnsi="Bookman Old Style"/>
          <w:b/>
          <w:sz w:val="24"/>
          <w:szCs w:val="24"/>
          <w:lang w:val="en-GB"/>
        </w:rPr>
      </w:pPr>
    </w:p>
    <w:p w:rsidR="0014256E" w:rsidRDefault="0014256E" w:rsidP="0014256E">
      <w:pPr>
        <w:pStyle w:val="NoSpacing"/>
        <w:jc w:val="both"/>
        <w:rPr>
          <w:rFonts w:ascii="Bookman Old Style" w:hAnsi="Bookman Old Style"/>
          <w:sz w:val="24"/>
          <w:szCs w:val="24"/>
          <w:lang w:val="en-GB"/>
        </w:rPr>
      </w:pPr>
    </w:p>
    <w:p w:rsidR="0014256E" w:rsidRPr="00383788" w:rsidRDefault="0014256E" w:rsidP="00A11540">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Ms</w:t>
      </w:r>
      <w:r w:rsidR="003C100E">
        <w:rPr>
          <w:rFonts w:ascii="Bookman Old Style" w:hAnsi="Bookman Old Style"/>
          <w:sz w:val="28"/>
          <w:szCs w:val="28"/>
          <w:lang w:val="en-GB"/>
        </w:rPr>
        <w:t>.</w:t>
      </w:r>
      <w:r w:rsidRPr="00383788">
        <w:rPr>
          <w:rFonts w:ascii="Bookman Old Style" w:hAnsi="Bookman Old Style"/>
          <w:sz w:val="28"/>
          <w:szCs w:val="28"/>
          <w:lang w:val="en-GB"/>
        </w:rPr>
        <w:t xml:space="preserve"> </w:t>
      </w:r>
      <w:r w:rsidR="00BF2CA1" w:rsidRPr="00383788">
        <w:rPr>
          <w:rFonts w:ascii="Bookman Old Style" w:hAnsi="Bookman Old Style"/>
          <w:sz w:val="28"/>
          <w:szCs w:val="28"/>
          <w:lang w:val="en-GB"/>
        </w:rPr>
        <w:t>Pizo</w:t>
      </w:r>
      <w:r w:rsidRPr="00383788">
        <w:rPr>
          <w:rFonts w:ascii="Bookman Old Style" w:hAnsi="Bookman Old Style"/>
          <w:sz w:val="28"/>
          <w:szCs w:val="28"/>
          <w:lang w:val="en-GB"/>
        </w:rPr>
        <w:t xml:space="preserve"> submitted </w:t>
      </w:r>
      <w:r w:rsidR="00B84E04" w:rsidRPr="00383788">
        <w:rPr>
          <w:rFonts w:ascii="Bookman Old Style" w:hAnsi="Bookman Old Style"/>
          <w:sz w:val="28"/>
          <w:szCs w:val="28"/>
          <w:lang w:val="en-GB"/>
        </w:rPr>
        <w:t xml:space="preserve">that </w:t>
      </w:r>
      <w:r w:rsidRPr="00383788">
        <w:rPr>
          <w:rFonts w:ascii="Bookman Old Style" w:hAnsi="Bookman Old Style"/>
          <w:sz w:val="28"/>
          <w:szCs w:val="28"/>
          <w:lang w:val="en-GB"/>
        </w:rPr>
        <w:t>the circumstantial evidence was weak and that it created a doubt as to who committed the offence. And that the matter</w:t>
      </w:r>
      <w:r w:rsidR="00296F86" w:rsidRPr="00383788">
        <w:rPr>
          <w:rFonts w:ascii="Bookman Old Style" w:hAnsi="Bookman Old Style"/>
          <w:sz w:val="28"/>
          <w:szCs w:val="28"/>
          <w:lang w:val="en-GB"/>
        </w:rPr>
        <w:t>,</w:t>
      </w:r>
      <w:r w:rsidRPr="00383788">
        <w:rPr>
          <w:rFonts w:ascii="Bookman Old Style" w:hAnsi="Bookman Old Style"/>
          <w:sz w:val="28"/>
          <w:szCs w:val="28"/>
          <w:lang w:val="en-GB"/>
        </w:rPr>
        <w:t xml:space="preserve"> therefore, was not proved beyond reasonable doubt that it was the Appellant who committed the offence and she urged us to quash the conviction and sentence and set the Appellant at liberty.</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14256E" w:rsidP="00157A6A">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On behalf of the state Mr Mukuka supported the conviction.</w:t>
      </w:r>
      <w:r w:rsidR="00157A6A" w:rsidRPr="00383788">
        <w:rPr>
          <w:rFonts w:ascii="Bookman Old Style" w:hAnsi="Bookman Old Style"/>
          <w:sz w:val="28"/>
          <w:szCs w:val="28"/>
          <w:lang w:val="en-GB"/>
        </w:rPr>
        <w:t xml:space="preserve"> </w:t>
      </w:r>
      <w:r w:rsidRPr="00383788">
        <w:rPr>
          <w:rFonts w:ascii="Bookman Old Style" w:hAnsi="Bookman Old Style"/>
          <w:sz w:val="28"/>
          <w:szCs w:val="28"/>
          <w:lang w:val="en-GB"/>
        </w:rPr>
        <w:t xml:space="preserve">He relied on the case of </w:t>
      </w:r>
      <w:r w:rsidR="00296F86" w:rsidRPr="00383788">
        <w:rPr>
          <w:rFonts w:ascii="Bookman Old Style" w:hAnsi="Bookman Old Style"/>
          <w:b/>
          <w:sz w:val="28"/>
          <w:szCs w:val="28"/>
          <w:lang w:val="en-GB"/>
        </w:rPr>
        <w:t>David Zulu</w:t>
      </w:r>
      <w:r w:rsidR="00A11540" w:rsidRPr="00383788">
        <w:rPr>
          <w:rFonts w:ascii="Bookman Old Style" w:hAnsi="Bookman Old Style"/>
          <w:b/>
          <w:sz w:val="28"/>
          <w:szCs w:val="28"/>
          <w:lang w:val="en-GB"/>
        </w:rPr>
        <w:t>¹</w:t>
      </w:r>
      <w:r w:rsidR="00B92210">
        <w:rPr>
          <w:rFonts w:ascii="Bookman Old Style" w:hAnsi="Bookman Old Style"/>
          <w:sz w:val="28"/>
          <w:szCs w:val="28"/>
          <w:lang w:val="en-GB"/>
        </w:rPr>
        <w:t xml:space="preserve"> stating that it was</w:t>
      </w:r>
      <w:r w:rsidRPr="00383788">
        <w:rPr>
          <w:rFonts w:ascii="Bookman Old Style" w:hAnsi="Bookman Old Style"/>
          <w:sz w:val="28"/>
          <w:szCs w:val="28"/>
          <w:lang w:val="en-GB"/>
        </w:rPr>
        <w:t xml:space="preserve"> up to the trial Judge to guard against wrong inferences. He submitted that this appeal hinges on circumstantial evidence.</w:t>
      </w:r>
    </w:p>
    <w:p w:rsidR="0014256E" w:rsidRPr="00383788" w:rsidRDefault="0014256E" w:rsidP="0014256E">
      <w:pPr>
        <w:pStyle w:val="NoSpacing"/>
        <w:jc w:val="both"/>
        <w:rPr>
          <w:rFonts w:ascii="Bookman Old Style" w:hAnsi="Bookman Old Style"/>
          <w:sz w:val="28"/>
          <w:szCs w:val="28"/>
          <w:lang w:val="en-GB"/>
        </w:rPr>
      </w:pPr>
    </w:p>
    <w:p w:rsidR="0014256E" w:rsidRPr="00383788" w:rsidRDefault="00CC5C83" w:rsidP="00296F86">
      <w:pPr>
        <w:pStyle w:val="NoSpacing"/>
        <w:spacing w:line="480" w:lineRule="auto"/>
        <w:ind w:firstLine="720"/>
        <w:jc w:val="both"/>
        <w:rPr>
          <w:rFonts w:ascii="Bookman Old Style" w:hAnsi="Bookman Old Style"/>
          <w:sz w:val="28"/>
          <w:szCs w:val="28"/>
          <w:lang w:val="en-GB"/>
        </w:rPr>
      </w:pPr>
      <w:r w:rsidRPr="00383788">
        <w:rPr>
          <w:rFonts w:ascii="Bookman Old Style" w:hAnsi="Bookman Old Style"/>
          <w:sz w:val="28"/>
          <w:szCs w:val="28"/>
          <w:lang w:val="en-GB"/>
        </w:rPr>
        <w:t>Counsel</w:t>
      </w:r>
      <w:r w:rsidR="00B92210">
        <w:rPr>
          <w:rFonts w:ascii="Bookman Old Style" w:hAnsi="Bookman Old Style"/>
          <w:sz w:val="28"/>
          <w:szCs w:val="28"/>
          <w:lang w:val="en-GB"/>
        </w:rPr>
        <w:t xml:space="preserve"> submitted</w:t>
      </w:r>
      <w:r w:rsidR="0014256E" w:rsidRPr="00383788">
        <w:rPr>
          <w:rFonts w:ascii="Bookman Old Style" w:hAnsi="Bookman Old Style"/>
          <w:sz w:val="28"/>
          <w:szCs w:val="28"/>
          <w:lang w:val="en-GB"/>
        </w:rPr>
        <w:t xml:space="preserve"> that the events that took place on 15</w:t>
      </w:r>
      <w:r w:rsidR="0014256E" w:rsidRPr="00383788">
        <w:rPr>
          <w:rFonts w:ascii="Bookman Old Style" w:hAnsi="Bookman Old Style"/>
          <w:sz w:val="28"/>
          <w:szCs w:val="28"/>
          <w:vertAlign w:val="superscript"/>
          <w:lang w:val="en-GB"/>
        </w:rPr>
        <w:t>th</w:t>
      </w:r>
      <w:r w:rsidR="0014256E" w:rsidRPr="00383788">
        <w:rPr>
          <w:rFonts w:ascii="Bookman Old Style" w:hAnsi="Bookman Old Style"/>
          <w:sz w:val="28"/>
          <w:szCs w:val="28"/>
          <w:lang w:val="en-GB"/>
        </w:rPr>
        <w:t xml:space="preserve"> June, 2007 were clear and without exaggeration in relation to the </w:t>
      </w:r>
      <w:r w:rsidR="0014256E" w:rsidRPr="00383788">
        <w:rPr>
          <w:rFonts w:ascii="Bookman Old Style" w:hAnsi="Bookman Old Style"/>
          <w:sz w:val="28"/>
          <w:szCs w:val="28"/>
          <w:lang w:val="en-GB"/>
        </w:rPr>
        <w:lastRenderedPageBreak/>
        <w:t>offence</w:t>
      </w:r>
      <w:r w:rsidRPr="00383788">
        <w:rPr>
          <w:rFonts w:ascii="Bookman Old Style" w:hAnsi="Bookman Old Style"/>
          <w:sz w:val="28"/>
          <w:szCs w:val="28"/>
          <w:lang w:val="en-GB"/>
        </w:rPr>
        <w:t>,</w:t>
      </w:r>
      <w:r w:rsidR="0014256E" w:rsidRPr="00383788">
        <w:rPr>
          <w:rFonts w:ascii="Bookman Old Style" w:hAnsi="Bookman Old Style"/>
          <w:sz w:val="28"/>
          <w:szCs w:val="28"/>
          <w:lang w:val="en-GB"/>
        </w:rPr>
        <w:t xml:space="preserve"> in particular that the deceased left her home and went to the tavern where she was found dead.</w:t>
      </w:r>
      <w:r w:rsidRPr="00383788">
        <w:rPr>
          <w:rFonts w:ascii="Bookman Old Style" w:hAnsi="Bookman Old Style"/>
          <w:sz w:val="28"/>
          <w:szCs w:val="28"/>
          <w:lang w:val="en-GB"/>
        </w:rPr>
        <w:t xml:space="preserve">  Mr. Mukuka </w:t>
      </w:r>
      <w:r w:rsidR="0014256E" w:rsidRPr="00383788">
        <w:rPr>
          <w:rFonts w:ascii="Bookman Old Style" w:hAnsi="Bookman Old Style"/>
          <w:sz w:val="28"/>
          <w:szCs w:val="28"/>
          <w:lang w:val="en-GB"/>
        </w:rPr>
        <w:t>submitted that the observations made by PW2 regarding the injuries on the body of the deceased were supported by t</w:t>
      </w:r>
      <w:r w:rsidR="00296F86" w:rsidRPr="00383788">
        <w:rPr>
          <w:rFonts w:ascii="Bookman Old Style" w:hAnsi="Bookman Old Style"/>
          <w:sz w:val="28"/>
          <w:szCs w:val="28"/>
          <w:lang w:val="en-GB"/>
        </w:rPr>
        <w:t>he dealing officer and the post-</w:t>
      </w:r>
      <w:r w:rsidR="0014256E" w:rsidRPr="00383788">
        <w:rPr>
          <w:rFonts w:ascii="Bookman Old Style" w:hAnsi="Bookman Old Style"/>
          <w:sz w:val="28"/>
          <w:szCs w:val="28"/>
          <w:lang w:val="en-GB"/>
        </w:rPr>
        <w:t>mortem report.</w:t>
      </w:r>
      <w:r w:rsidR="00296F86" w:rsidRPr="00383788">
        <w:rPr>
          <w:rFonts w:ascii="Bookman Old Style" w:hAnsi="Bookman Old Style"/>
          <w:sz w:val="28"/>
          <w:szCs w:val="28"/>
          <w:lang w:val="en-GB"/>
        </w:rPr>
        <w:t xml:space="preserve"> </w:t>
      </w:r>
      <w:r w:rsidR="0014256E" w:rsidRPr="00383788">
        <w:rPr>
          <w:rFonts w:ascii="Bookman Old Style" w:hAnsi="Bookman Old Style"/>
          <w:sz w:val="28"/>
          <w:szCs w:val="28"/>
          <w:lang w:val="en-GB"/>
        </w:rPr>
        <w:t>He submitted that although the Appellant was not the custodian of the keys to the tavern</w:t>
      </w:r>
      <w:r w:rsidRPr="00383788">
        <w:rPr>
          <w:rFonts w:ascii="Bookman Old Style" w:hAnsi="Bookman Old Style"/>
          <w:sz w:val="28"/>
          <w:szCs w:val="28"/>
          <w:lang w:val="en-GB"/>
        </w:rPr>
        <w:t>,</w:t>
      </w:r>
      <w:r w:rsidR="0014256E" w:rsidRPr="00383788">
        <w:rPr>
          <w:rFonts w:ascii="Bookman Old Style" w:hAnsi="Bookman Old Style"/>
          <w:sz w:val="28"/>
          <w:szCs w:val="28"/>
          <w:lang w:val="en-GB"/>
        </w:rPr>
        <w:t xml:space="preserve"> he had access into the tavern as a guard</w:t>
      </w:r>
      <w:r w:rsidRPr="00383788">
        <w:rPr>
          <w:rFonts w:ascii="Bookman Old Style" w:hAnsi="Bookman Old Style"/>
          <w:sz w:val="28"/>
          <w:szCs w:val="28"/>
          <w:lang w:val="en-GB"/>
        </w:rPr>
        <w:t xml:space="preserve"> and</w:t>
      </w:r>
      <w:r w:rsidR="0014256E" w:rsidRPr="00383788">
        <w:rPr>
          <w:rFonts w:ascii="Bookman Old Style" w:hAnsi="Bookman Old Style"/>
          <w:sz w:val="28"/>
          <w:szCs w:val="28"/>
          <w:lang w:val="en-GB"/>
        </w:rPr>
        <w:t xml:space="preserve"> that it is on record that the Appellant did not leave the premises during the critical period of his watch</w:t>
      </w:r>
      <w:r w:rsidR="00861845">
        <w:rPr>
          <w:rFonts w:ascii="Bookman Old Style" w:hAnsi="Bookman Old Style"/>
          <w:sz w:val="28"/>
          <w:szCs w:val="28"/>
          <w:lang w:val="en-GB"/>
        </w:rPr>
        <w:t xml:space="preserve"> and he was the only person on the premises</w:t>
      </w:r>
      <w:r w:rsidR="0014256E" w:rsidRPr="00383788">
        <w:rPr>
          <w:rFonts w:ascii="Bookman Old Style" w:hAnsi="Bookman Old Style"/>
          <w:sz w:val="28"/>
          <w:szCs w:val="28"/>
          <w:lang w:val="en-GB"/>
        </w:rPr>
        <w:t>.</w:t>
      </w:r>
      <w:r w:rsidR="00296F86" w:rsidRPr="00383788">
        <w:rPr>
          <w:rFonts w:ascii="Bookman Old Style" w:hAnsi="Bookman Old Style"/>
          <w:sz w:val="28"/>
          <w:szCs w:val="28"/>
          <w:lang w:val="en-GB"/>
        </w:rPr>
        <w:t xml:space="preserve"> </w:t>
      </w:r>
      <w:r w:rsidR="0014256E" w:rsidRPr="00383788">
        <w:rPr>
          <w:rFonts w:ascii="Bookman Old Style" w:hAnsi="Bookman Old Style"/>
          <w:sz w:val="28"/>
          <w:szCs w:val="28"/>
          <w:lang w:val="en-GB"/>
        </w:rPr>
        <w:t>Mr</w:t>
      </w:r>
      <w:r w:rsidR="00651E04" w:rsidRPr="00383788">
        <w:rPr>
          <w:rFonts w:ascii="Bookman Old Style" w:hAnsi="Bookman Old Style"/>
          <w:sz w:val="28"/>
          <w:szCs w:val="28"/>
          <w:lang w:val="en-GB"/>
        </w:rPr>
        <w:t>.</w:t>
      </w:r>
      <w:r w:rsidR="0014256E" w:rsidRPr="00383788">
        <w:rPr>
          <w:rFonts w:ascii="Bookman Old Style" w:hAnsi="Bookman Old Style"/>
          <w:sz w:val="28"/>
          <w:szCs w:val="28"/>
          <w:lang w:val="en-GB"/>
        </w:rPr>
        <w:t xml:space="preserve"> Mukuka argued that </w:t>
      </w:r>
      <w:r w:rsidR="00861845">
        <w:rPr>
          <w:rFonts w:ascii="Bookman Old Style" w:hAnsi="Bookman Old Style"/>
          <w:sz w:val="28"/>
          <w:szCs w:val="28"/>
          <w:lang w:val="en-GB"/>
        </w:rPr>
        <w:t xml:space="preserve">this was on odd coincidence which points to the fact </w:t>
      </w:r>
      <w:r w:rsidR="0014256E" w:rsidRPr="00383788">
        <w:rPr>
          <w:rFonts w:ascii="Bookman Old Style" w:hAnsi="Bookman Old Style"/>
          <w:sz w:val="28"/>
          <w:szCs w:val="28"/>
          <w:lang w:val="en-GB"/>
        </w:rPr>
        <w:t>that</w:t>
      </w:r>
      <w:r w:rsidR="00861845">
        <w:rPr>
          <w:rFonts w:ascii="Bookman Old Style" w:hAnsi="Bookman Old Style"/>
          <w:sz w:val="28"/>
          <w:szCs w:val="28"/>
          <w:lang w:val="en-GB"/>
        </w:rPr>
        <w:t xml:space="preserve"> the Appellant</w:t>
      </w:r>
      <w:r w:rsidR="0014256E" w:rsidRPr="00383788">
        <w:rPr>
          <w:rFonts w:ascii="Bookman Old Style" w:hAnsi="Bookman Old Style"/>
          <w:sz w:val="28"/>
          <w:szCs w:val="28"/>
          <w:lang w:val="en-GB"/>
        </w:rPr>
        <w:t xml:space="preserve"> he knew when the </w:t>
      </w:r>
      <w:r w:rsidR="00861845">
        <w:rPr>
          <w:rFonts w:ascii="Bookman Old Style" w:hAnsi="Bookman Old Style"/>
          <w:sz w:val="28"/>
          <w:szCs w:val="28"/>
          <w:lang w:val="en-GB"/>
        </w:rPr>
        <w:t>deceased entered the tavern and</w:t>
      </w:r>
      <w:r w:rsidR="0014256E" w:rsidRPr="00383788">
        <w:rPr>
          <w:rFonts w:ascii="Bookman Old Style" w:hAnsi="Bookman Old Style"/>
          <w:sz w:val="28"/>
          <w:szCs w:val="28"/>
          <w:lang w:val="en-GB"/>
        </w:rPr>
        <w:t xml:space="preserve"> that looking at the evidence on record the only reasonable inference is that the Appellant caused the death of the deceased.</w:t>
      </w:r>
      <w:r w:rsidR="00296F86" w:rsidRPr="00383788">
        <w:rPr>
          <w:rFonts w:ascii="Bookman Old Style" w:hAnsi="Bookman Old Style"/>
          <w:sz w:val="28"/>
          <w:szCs w:val="28"/>
          <w:lang w:val="en-GB"/>
        </w:rPr>
        <w:t xml:space="preserve"> </w:t>
      </w:r>
      <w:r w:rsidR="0014256E" w:rsidRPr="00383788">
        <w:rPr>
          <w:rFonts w:ascii="Bookman Old Style" w:hAnsi="Bookman Old Style"/>
          <w:sz w:val="28"/>
          <w:szCs w:val="28"/>
          <w:lang w:val="en-GB"/>
        </w:rPr>
        <w:t>He submitted that the</w:t>
      </w:r>
      <w:r w:rsidRPr="00383788">
        <w:rPr>
          <w:rFonts w:ascii="Bookman Old Style" w:hAnsi="Bookman Old Style"/>
          <w:sz w:val="28"/>
          <w:szCs w:val="28"/>
          <w:lang w:val="en-GB"/>
        </w:rPr>
        <w:t xml:space="preserve"> trial Judge was on firm ground</w:t>
      </w:r>
      <w:r w:rsidR="0014256E" w:rsidRPr="00383788">
        <w:rPr>
          <w:rFonts w:ascii="Bookman Old Style" w:hAnsi="Bookman Old Style"/>
          <w:sz w:val="28"/>
          <w:szCs w:val="28"/>
          <w:lang w:val="en-GB"/>
        </w:rPr>
        <w:t xml:space="preserve"> when he convicted him of the offence of murder.</w:t>
      </w:r>
    </w:p>
    <w:p w:rsidR="00383788" w:rsidRDefault="00383788" w:rsidP="00383788">
      <w:pPr>
        <w:spacing w:after="0" w:line="240" w:lineRule="auto"/>
        <w:rPr>
          <w:sz w:val="28"/>
          <w:szCs w:val="28"/>
        </w:rPr>
      </w:pPr>
    </w:p>
    <w:p w:rsidR="00383788" w:rsidRDefault="00383788" w:rsidP="00383788">
      <w:pPr>
        <w:spacing w:line="480" w:lineRule="auto"/>
        <w:ind w:firstLine="720"/>
        <w:jc w:val="both"/>
        <w:rPr>
          <w:rFonts w:ascii="Bookman Old Style" w:hAnsi="Bookman Old Style"/>
          <w:sz w:val="28"/>
          <w:szCs w:val="28"/>
        </w:rPr>
      </w:pPr>
      <w:r>
        <w:rPr>
          <w:rFonts w:ascii="Bookman Old Style" w:hAnsi="Bookman Old Style"/>
          <w:sz w:val="28"/>
          <w:szCs w:val="28"/>
        </w:rPr>
        <w:t>We have considered the evidence on record, the judgment of the Court below and the submissions of learned Counsel.</w:t>
      </w:r>
    </w:p>
    <w:p w:rsidR="00383788" w:rsidRDefault="00383788" w:rsidP="00383788">
      <w:pPr>
        <w:spacing w:line="480" w:lineRule="auto"/>
        <w:ind w:firstLine="720"/>
        <w:jc w:val="both"/>
        <w:rPr>
          <w:rFonts w:ascii="Bookman Old Style" w:hAnsi="Bookman Old Style"/>
          <w:sz w:val="28"/>
          <w:szCs w:val="28"/>
        </w:rPr>
      </w:pPr>
      <w:r>
        <w:rPr>
          <w:rFonts w:ascii="Bookman Old Style" w:hAnsi="Bookman Old Style"/>
          <w:sz w:val="28"/>
          <w:szCs w:val="28"/>
        </w:rPr>
        <w:t>We propose to deal with the two grounds of appeal together.</w:t>
      </w:r>
    </w:p>
    <w:p w:rsidR="00383788" w:rsidRDefault="00383788" w:rsidP="00383788">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sum, the gist of the arguments in the two grounds of appeal is that the lower Court should have called for viva voce </w:t>
      </w:r>
      <w:r>
        <w:rPr>
          <w:rFonts w:ascii="Bookman Old Style" w:hAnsi="Bookman Old Style"/>
          <w:sz w:val="28"/>
          <w:szCs w:val="28"/>
        </w:rPr>
        <w:lastRenderedPageBreak/>
        <w:t xml:space="preserve">medical evidence instead of relying on the post-mortem report which did not fully explain the cause of death.  </w:t>
      </w:r>
      <w:proofErr w:type="gramStart"/>
      <w:r>
        <w:rPr>
          <w:rFonts w:ascii="Bookman Old Style" w:hAnsi="Bookman Old Style"/>
          <w:sz w:val="28"/>
          <w:szCs w:val="28"/>
        </w:rPr>
        <w:t>That the circumstantial evidence which the Court relied on did not connect him to the offence.</w:t>
      </w:r>
      <w:proofErr w:type="gramEnd"/>
      <w:r>
        <w:rPr>
          <w:rFonts w:ascii="Bookman Old Style" w:hAnsi="Bookman Old Style"/>
          <w:sz w:val="28"/>
          <w:szCs w:val="28"/>
        </w:rPr>
        <w:t xml:space="preserve"> </w:t>
      </w:r>
      <w:r w:rsidR="00493723">
        <w:rPr>
          <w:rFonts w:ascii="Bookman Old Style" w:hAnsi="Bookman Old Style"/>
          <w:sz w:val="28"/>
          <w:szCs w:val="28"/>
        </w:rPr>
        <w:t xml:space="preserve"> </w:t>
      </w:r>
      <w:r>
        <w:rPr>
          <w:rFonts w:ascii="Bookman Old Style" w:hAnsi="Bookman Old Style"/>
          <w:sz w:val="28"/>
          <w:szCs w:val="28"/>
        </w:rPr>
        <w:t>Ms.</w:t>
      </w:r>
      <w:r w:rsidR="004137D0">
        <w:rPr>
          <w:rFonts w:ascii="Bookman Old Style" w:hAnsi="Bookman Old Style"/>
          <w:sz w:val="28"/>
          <w:szCs w:val="28"/>
        </w:rPr>
        <w:t xml:space="preserve"> </w:t>
      </w:r>
      <w:r>
        <w:rPr>
          <w:rFonts w:ascii="Bookman Old Style" w:hAnsi="Bookman Old Style"/>
          <w:sz w:val="28"/>
          <w:szCs w:val="28"/>
        </w:rPr>
        <w:t xml:space="preserve">Pizo relied heavily on the case of </w:t>
      </w:r>
      <w:r>
        <w:rPr>
          <w:rFonts w:ascii="Bookman Old Style" w:hAnsi="Bookman Old Style"/>
          <w:b/>
          <w:sz w:val="28"/>
          <w:szCs w:val="28"/>
        </w:rPr>
        <w:t>Abraham Mwanza</w:t>
      </w:r>
      <w:r w:rsidR="00FF3C1A">
        <w:rPr>
          <w:rFonts w:ascii="Bookman Old Style" w:hAnsi="Bookman Old Style"/>
          <w:b/>
          <w:sz w:val="28"/>
          <w:szCs w:val="28"/>
        </w:rPr>
        <w:t>²</w:t>
      </w:r>
      <w:r>
        <w:rPr>
          <w:rFonts w:ascii="Bookman Old Style" w:hAnsi="Bookman Old Style"/>
          <w:sz w:val="28"/>
          <w:szCs w:val="28"/>
        </w:rPr>
        <w:t xml:space="preserve"> and for obvious reasons ignored the facts which distinguish the present case from the case of </w:t>
      </w:r>
      <w:r>
        <w:rPr>
          <w:rFonts w:ascii="Bookman Old Style" w:hAnsi="Bookman Old Style"/>
          <w:b/>
          <w:sz w:val="28"/>
          <w:szCs w:val="28"/>
        </w:rPr>
        <w:t>Abraham Mwanza</w:t>
      </w:r>
      <w:r w:rsidR="00FF3C1A">
        <w:rPr>
          <w:rFonts w:ascii="Bookman Old Style" w:hAnsi="Bookman Old Style"/>
          <w:b/>
          <w:sz w:val="28"/>
          <w:szCs w:val="28"/>
        </w:rPr>
        <w:t>²</w:t>
      </w:r>
      <w:r>
        <w:rPr>
          <w:rFonts w:ascii="Bookman Old Style" w:hAnsi="Bookman Old Style"/>
          <w:b/>
          <w:sz w:val="28"/>
          <w:szCs w:val="28"/>
        </w:rPr>
        <w:t xml:space="preserve">.  </w:t>
      </w:r>
      <w:r>
        <w:rPr>
          <w:rFonts w:ascii="Bookman Old Style" w:hAnsi="Bookman Old Style"/>
          <w:sz w:val="28"/>
          <w:szCs w:val="28"/>
        </w:rPr>
        <w:t>In that case we said:</w:t>
      </w:r>
    </w:p>
    <w:p w:rsidR="00383788" w:rsidRPr="00383788" w:rsidRDefault="00CD73CF" w:rsidP="0000757D">
      <w:pPr>
        <w:ind w:firstLine="720"/>
        <w:jc w:val="both"/>
        <w:rPr>
          <w:rFonts w:ascii="Bookman Old Style" w:hAnsi="Bookman Old Style"/>
          <w:b/>
          <w:sz w:val="24"/>
          <w:szCs w:val="24"/>
        </w:rPr>
      </w:pPr>
      <w:r>
        <w:rPr>
          <w:rFonts w:ascii="Bookman Old Style" w:hAnsi="Bookman Old Style"/>
          <w:sz w:val="28"/>
          <w:szCs w:val="28"/>
        </w:rPr>
        <w:t>“</w:t>
      </w:r>
      <w:r w:rsidR="00383788" w:rsidRPr="00383788">
        <w:rPr>
          <w:rFonts w:ascii="Bookman Old Style" w:hAnsi="Bookman Old Style"/>
          <w:b/>
          <w:sz w:val="24"/>
          <w:szCs w:val="24"/>
        </w:rPr>
        <w:t xml:space="preserve">There may be cases in which the medical report will be sufficient  to supply this information without it being necessary to call the doctor, but our experience is that medical reports usually require an explanation not only of the terms used but also of the conclusions to be drawn from the facts and opinions stated in the report. It is therefore highly desirable, save perhaps in the simplest of cases, for the person who carried out the examination in question and prepared the report to give verbal evidence in court; certainly the doctor should have been called in the present case.” </w:t>
      </w:r>
    </w:p>
    <w:p w:rsidR="00383788" w:rsidRDefault="00383788" w:rsidP="00383788">
      <w:pPr>
        <w:spacing w:after="0" w:line="240" w:lineRule="auto"/>
        <w:ind w:firstLine="720"/>
        <w:jc w:val="both"/>
        <w:rPr>
          <w:rFonts w:ascii="Bookman Old Style" w:hAnsi="Bookman Old Style"/>
          <w:sz w:val="28"/>
          <w:szCs w:val="28"/>
        </w:rPr>
      </w:pPr>
    </w:p>
    <w:p w:rsidR="00383788" w:rsidRPr="00DB167C" w:rsidRDefault="00383788" w:rsidP="00383788">
      <w:pPr>
        <w:spacing w:line="480" w:lineRule="auto"/>
        <w:ind w:firstLine="720"/>
        <w:rPr>
          <w:rFonts w:ascii="Bookman Old Style" w:hAnsi="Bookman Old Style"/>
          <w:sz w:val="28"/>
          <w:szCs w:val="28"/>
        </w:rPr>
      </w:pPr>
      <w:r>
        <w:rPr>
          <w:rFonts w:ascii="Bookman Old Style" w:hAnsi="Bookman Old Style"/>
          <w:sz w:val="28"/>
          <w:szCs w:val="28"/>
        </w:rPr>
        <w:t>However, we observed further in the same case that:</w:t>
      </w:r>
    </w:p>
    <w:p w:rsidR="00383788" w:rsidRPr="00383788" w:rsidRDefault="00383788" w:rsidP="0000757D">
      <w:pPr>
        <w:ind w:firstLine="720"/>
        <w:jc w:val="both"/>
        <w:rPr>
          <w:rFonts w:ascii="Bookman Old Style" w:hAnsi="Bookman Old Style"/>
          <w:b/>
          <w:sz w:val="24"/>
          <w:szCs w:val="24"/>
        </w:rPr>
      </w:pPr>
      <w:r w:rsidRPr="00383788">
        <w:rPr>
          <w:rFonts w:ascii="Bookman Old Style" w:hAnsi="Bookman Old Style"/>
          <w:b/>
          <w:sz w:val="24"/>
          <w:szCs w:val="24"/>
        </w:rPr>
        <w:t>“It is therefore highly desirable, save perhaps in the simplest of cases, for the person who carried out the examination in question and prepared the report to give verbal evidence in court; certainly the doctor should have been called in the present case.</w:t>
      </w:r>
    </w:p>
    <w:p w:rsidR="00383788" w:rsidRPr="00383788" w:rsidRDefault="00383788" w:rsidP="0000757D">
      <w:pPr>
        <w:ind w:firstLine="720"/>
        <w:jc w:val="both"/>
        <w:rPr>
          <w:rFonts w:ascii="Bookman Old Style" w:hAnsi="Bookman Old Style"/>
          <w:b/>
          <w:sz w:val="24"/>
          <w:szCs w:val="24"/>
        </w:rPr>
      </w:pPr>
      <w:r w:rsidRPr="00383788">
        <w:rPr>
          <w:rFonts w:ascii="Bookman Old Style" w:hAnsi="Bookman Old Style"/>
          <w:b/>
          <w:sz w:val="24"/>
          <w:szCs w:val="24"/>
        </w:rPr>
        <w:t xml:space="preserve">We are left here with the statement of facts and know only that the deceased died as a result of a beating in which fists and boots were used. We entirely associate ourselves with the remarks made by the learned trial judge in his condemnation of the behaviour of these appellants. The deceased was in their custody and they were detailed to escort him to his village and to bring him back to camp. What motive they had for inflicting this beating is not clear; whether they were punishing him for being a deserter, or whether they were trying to extract information from him as to the whereabouts of his uniforms, is not stated but is in any event not relevant. This was a deliberate and </w:t>
      </w:r>
      <w:r w:rsidRPr="00383788">
        <w:rPr>
          <w:rFonts w:ascii="Bookman Old Style" w:hAnsi="Bookman Old Style"/>
          <w:b/>
          <w:sz w:val="24"/>
          <w:szCs w:val="24"/>
        </w:rPr>
        <w:lastRenderedPageBreak/>
        <w:t>totally unwarranted assault on a man in</w:t>
      </w:r>
      <w:r w:rsidR="009779DB">
        <w:rPr>
          <w:rFonts w:ascii="Bookman Old Style" w:hAnsi="Bookman Old Style"/>
          <w:b/>
          <w:sz w:val="24"/>
          <w:szCs w:val="24"/>
        </w:rPr>
        <w:t xml:space="preserve"> the c</w:t>
      </w:r>
      <w:r w:rsidR="00974B67">
        <w:rPr>
          <w:rFonts w:ascii="Bookman Old Style" w:hAnsi="Bookman Old Style"/>
          <w:b/>
          <w:sz w:val="24"/>
          <w:szCs w:val="24"/>
        </w:rPr>
        <w:t>ustody of the appellants...</w:t>
      </w:r>
      <w:r w:rsidR="009779DB">
        <w:rPr>
          <w:rFonts w:ascii="Bookman Old Style" w:hAnsi="Bookman Old Style"/>
          <w:b/>
          <w:sz w:val="24"/>
          <w:szCs w:val="24"/>
        </w:rPr>
        <w:t>..”</w:t>
      </w:r>
    </w:p>
    <w:p w:rsidR="00383788" w:rsidRDefault="00383788" w:rsidP="00383788">
      <w:pPr>
        <w:spacing w:after="0" w:line="240" w:lineRule="auto"/>
        <w:ind w:firstLine="720"/>
        <w:jc w:val="both"/>
        <w:rPr>
          <w:rFonts w:ascii="Bookman Old Style" w:hAnsi="Bookman Old Style"/>
          <w:sz w:val="28"/>
          <w:szCs w:val="28"/>
        </w:rPr>
      </w:pPr>
    </w:p>
    <w:p w:rsidR="00383788" w:rsidRDefault="00383788" w:rsidP="00383788">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was a case where the prosecution merely presented the Court with a statement of facts minus a </w:t>
      </w:r>
      <w:r w:rsidR="00D0546A">
        <w:rPr>
          <w:rFonts w:ascii="Bookman Old Style" w:hAnsi="Bookman Old Style"/>
          <w:sz w:val="28"/>
          <w:szCs w:val="28"/>
        </w:rPr>
        <w:t>post-mortem</w:t>
      </w:r>
      <w:r>
        <w:rPr>
          <w:rFonts w:ascii="Bookman Old Style" w:hAnsi="Bookman Old Style"/>
          <w:sz w:val="28"/>
          <w:szCs w:val="28"/>
        </w:rPr>
        <w:t xml:space="preserve"> report. However, it is important to note that the lack of a written medical report did not affect the prosecution case as there was sufficient evidence to sustain a conviction. We do appreciate the spirited arguments advanced by Counsel but in the circumstances they are of no help to the Appellant. We say this because the evidence before the Court below showed that the deceased did go to the tavern where her body was found in the early hours of the fateful morning. The deceased had left her bed around 0400 hours. There was uncontroverted evidence to the effect that PW1, the husband to the deceased followed to the tavern to check for his wife. The learned trial Judge found as a fact that the Appellant invited him to go inside to check for his wife and he declined upon which the Appellant locked the door.  The Appellant locked the door since he was left with an ‘open lock’ by the barman who was expected to report for work that morning and who was in possession of the keys to the lock. There was no other person who had access into the bar apart from the Appellant that night </w:t>
      </w:r>
      <w:r>
        <w:rPr>
          <w:rFonts w:ascii="Bookman Old Style" w:hAnsi="Bookman Old Style"/>
          <w:sz w:val="28"/>
          <w:szCs w:val="28"/>
        </w:rPr>
        <w:lastRenderedPageBreak/>
        <w:t xml:space="preserve">and the Appellant confirmed that he never left the premises throughout the night. The Appellant’s assertion that he was not aware of the presence of the deceased inside the tavern was rejected by the learned trial Judge and rightly so. The possibility of the body having been left inside the tavern before it closed was also ruled out as he had received a hand-over at close of business at midnight. And according to PW1 the deceased woke up at 0400 hours and told him she was going outside to sweep the yard and that is when she left for the tavern where her body was found.  </w:t>
      </w:r>
    </w:p>
    <w:p w:rsidR="00383788" w:rsidRDefault="00383788" w:rsidP="00383788">
      <w:pPr>
        <w:spacing w:line="480" w:lineRule="auto"/>
        <w:ind w:firstLine="720"/>
        <w:jc w:val="both"/>
        <w:rPr>
          <w:rFonts w:ascii="Bookman Old Style" w:hAnsi="Bookman Old Style"/>
          <w:sz w:val="28"/>
          <w:szCs w:val="28"/>
        </w:rPr>
      </w:pPr>
      <w:r>
        <w:rPr>
          <w:rFonts w:ascii="Bookman Old Style" w:hAnsi="Bookman Old Style"/>
          <w:sz w:val="28"/>
          <w:szCs w:val="28"/>
        </w:rPr>
        <w:t>Ms. Pizo submitted that there was no evidence that the Appellant is the one who assaulted the deceased. The trial Judge ruled out the fact that the deceased could have been assaulted by her husband or on her way to the tavern. In our view, he rightly concluded that the injuries on the deceased’s body were inflicted on her at the tavern where her body was found. And that since the Appellant was the only person at the tavern between 2400 hours and 0700 hours with access into the tavern, the only reasonable inference is that the Appellant was responsible for the death of the deceased.</w:t>
      </w:r>
    </w:p>
    <w:p w:rsidR="00D80390" w:rsidRPr="00040581" w:rsidRDefault="00D80390" w:rsidP="00383788">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Ms. Pizo argued that the trial Court erred in convicting the Appellant on circumstantial evidence whic</w:t>
      </w:r>
      <w:r w:rsidR="00F05DA8">
        <w:rPr>
          <w:rFonts w:ascii="Bookman Old Style" w:hAnsi="Bookman Old Style"/>
          <w:sz w:val="28"/>
          <w:szCs w:val="28"/>
        </w:rPr>
        <w:t>h</w:t>
      </w:r>
      <w:r>
        <w:rPr>
          <w:rFonts w:ascii="Bookman Old Style" w:hAnsi="Bookman Old Style"/>
          <w:sz w:val="28"/>
          <w:szCs w:val="28"/>
        </w:rPr>
        <w:t xml:space="preserve"> did not reveal the Appellant’s motive. </w:t>
      </w:r>
      <w:r w:rsidR="00F05DA8">
        <w:rPr>
          <w:rFonts w:ascii="Bookman Old Style" w:hAnsi="Bookman Old Style"/>
          <w:sz w:val="28"/>
          <w:szCs w:val="28"/>
        </w:rPr>
        <w:t xml:space="preserve"> We know that there have been cases where the motive for the killing is not clear but facts would still point to the accused or Appellant and the Court in a proper case would be entitled to convict. One such example is the case of </w:t>
      </w:r>
      <w:r w:rsidR="00F05DA8">
        <w:rPr>
          <w:rFonts w:ascii="Bookman Old Style" w:hAnsi="Bookman Old Style"/>
          <w:b/>
          <w:sz w:val="28"/>
          <w:szCs w:val="28"/>
        </w:rPr>
        <w:t>Abraham Mwanza</w:t>
      </w:r>
      <w:r w:rsidR="00FF3C1A">
        <w:rPr>
          <w:rFonts w:ascii="Bookman Old Style" w:hAnsi="Bookman Old Style"/>
          <w:b/>
          <w:sz w:val="28"/>
          <w:szCs w:val="28"/>
        </w:rPr>
        <w:t>²</w:t>
      </w:r>
      <w:r w:rsidR="00F05DA8">
        <w:rPr>
          <w:rFonts w:ascii="Bookman Old Style" w:hAnsi="Bookman Old Style"/>
          <w:b/>
          <w:sz w:val="28"/>
          <w:szCs w:val="28"/>
        </w:rPr>
        <w:t>.</w:t>
      </w:r>
      <w:r w:rsidR="00040581">
        <w:rPr>
          <w:rFonts w:ascii="Bookman Old Style" w:hAnsi="Bookman Old Style"/>
          <w:b/>
          <w:sz w:val="28"/>
          <w:szCs w:val="28"/>
        </w:rPr>
        <w:t xml:space="preserve"> </w:t>
      </w:r>
      <w:r w:rsidR="00040581">
        <w:rPr>
          <w:rFonts w:ascii="Bookman Old Style" w:hAnsi="Bookman Old Style"/>
          <w:sz w:val="28"/>
          <w:szCs w:val="28"/>
        </w:rPr>
        <w:t>In this case, the Appellant was suspected to be having an affair with the deceased.</w:t>
      </w:r>
    </w:p>
    <w:p w:rsidR="00383788" w:rsidRDefault="00383788" w:rsidP="00383788">
      <w:pPr>
        <w:spacing w:line="480" w:lineRule="auto"/>
        <w:ind w:firstLine="720"/>
        <w:jc w:val="both"/>
        <w:rPr>
          <w:rFonts w:ascii="Bookman Old Style" w:hAnsi="Bookman Old Style"/>
          <w:sz w:val="28"/>
          <w:szCs w:val="28"/>
        </w:rPr>
      </w:pPr>
      <w:r>
        <w:rPr>
          <w:rFonts w:ascii="Bookman Old Style" w:hAnsi="Bookman Old Style"/>
          <w:sz w:val="28"/>
          <w:szCs w:val="28"/>
        </w:rPr>
        <w:t>Indeed, the conduct of the Appellant indicated that he was not an innocent guard who knocked off without knowledge that there was a dead woman inside. The circumstances suggest that he had sexual intercourse with the deceased and that there must have been a scuffle between him and the deceased. For Ms. Pizo to submit that PW1, the husband to the deceased may have assaulted her is tantamount to Counsel giving evidence from the Bar as there was no evidence to this effect and this issue was not raised in cross-examination of PW1.</w:t>
      </w:r>
    </w:p>
    <w:p w:rsidR="00383788" w:rsidRDefault="00383788" w:rsidP="00EB4E87">
      <w:pPr>
        <w:spacing w:line="480" w:lineRule="auto"/>
        <w:ind w:firstLine="720"/>
        <w:jc w:val="both"/>
        <w:rPr>
          <w:rFonts w:ascii="Bookman Old Style" w:hAnsi="Bookman Old Style"/>
          <w:sz w:val="28"/>
          <w:szCs w:val="28"/>
        </w:rPr>
      </w:pPr>
      <w:r>
        <w:rPr>
          <w:rFonts w:ascii="Bookman Old Style" w:hAnsi="Bookman Old Style"/>
          <w:sz w:val="28"/>
          <w:szCs w:val="28"/>
        </w:rPr>
        <w:t xml:space="preserve">All in all, we agree that it was desirable to have the pathologist or medical doctor to give evidence on the cause of death but even without it there was sufficient evidence which </w:t>
      </w:r>
      <w:r>
        <w:rPr>
          <w:rFonts w:ascii="Bookman Old Style" w:hAnsi="Bookman Old Style"/>
          <w:sz w:val="28"/>
          <w:szCs w:val="28"/>
        </w:rPr>
        <w:lastRenderedPageBreak/>
        <w:t>pointed to the guilt of the Appellant. The learned trial Judge was on firm ground when he convicted the Appellant.</w:t>
      </w:r>
    </w:p>
    <w:p w:rsidR="00383788" w:rsidRPr="00751882" w:rsidRDefault="00383788" w:rsidP="00383788">
      <w:pPr>
        <w:spacing w:line="480" w:lineRule="auto"/>
        <w:ind w:firstLine="720"/>
        <w:rPr>
          <w:rFonts w:ascii="Bookman Old Style" w:hAnsi="Bookman Old Style"/>
          <w:sz w:val="28"/>
          <w:szCs w:val="28"/>
        </w:rPr>
      </w:pPr>
      <w:r>
        <w:rPr>
          <w:rFonts w:ascii="Bookman Old Style" w:hAnsi="Bookman Old Style"/>
          <w:sz w:val="28"/>
          <w:szCs w:val="28"/>
        </w:rPr>
        <w:t xml:space="preserve">From the foregoing, we find no merit in the two grounds of appeal advanced and the appeal is dismissed. </w:t>
      </w:r>
    </w:p>
    <w:p w:rsidR="00383788" w:rsidRDefault="00383788" w:rsidP="00296F86">
      <w:pPr>
        <w:pStyle w:val="NoSpacing"/>
        <w:spacing w:line="480" w:lineRule="auto"/>
        <w:ind w:firstLine="720"/>
        <w:jc w:val="both"/>
        <w:rPr>
          <w:rFonts w:ascii="Bookman Old Style" w:hAnsi="Bookman Old Style"/>
          <w:sz w:val="24"/>
          <w:szCs w:val="24"/>
          <w:lang w:val="en-GB"/>
        </w:rPr>
      </w:pPr>
    </w:p>
    <w:p w:rsidR="0014256E" w:rsidRDefault="0014256E" w:rsidP="0014256E">
      <w:pPr>
        <w:pStyle w:val="NoSpacing"/>
        <w:jc w:val="both"/>
        <w:rPr>
          <w:rFonts w:ascii="Bookman Old Style" w:hAnsi="Bookman Old Style"/>
          <w:sz w:val="24"/>
          <w:szCs w:val="24"/>
          <w:lang w:val="en-GB"/>
        </w:rPr>
      </w:pPr>
    </w:p>
    <w:p w:rsidR="0014256E" w:rsidRDefault="0014256E" w:rsidP="0014256E">
      <w:pPr>
        <w:pStyle w:val="NoSpacing"/>
        <w:jc w:val="both"/>
        <w:rPr>
          <w:rFonts w:ascii="Bookman Old Style" w:hAnsi="Bookman Old Style"/>
          <w:sz w:val="24"/>
          <w:szCs w:val="24"/>
          <w:lang w:val="en-GB"/>
        </w:rPr>
      </w:pPr>
    </w:p>
    <w:p w:rsidR="0014256E" w:rsidRDefault="0014256E" w:rsidP="0014256E">
      <w:pPr>
        <w:pStyle w:val="NoSpacing"/>
        <w:jc w:val="both"/>
        <w:rPr>
          <w:rFonts w:ascii="Bookman Old Style" w:hAnsi="Bookman Old Style"/>
          <w:sz w:val="24"/>
          <w:szCs w:val="24"/>
          <w:lang w:val="en-GB"/>
        </w:rPr>
      </w:pPr>
    </w:p>
    <w:p w:rsidR="0014256E" w:rsidRDefault="0014256E" w:rsidP="0014256E">
      <w:pPr>
        <w:pStyle w:val="NoSpacing"/>
        <w:jc w:val="both"/>
        <w:rPr>
          <w:rFonts w:ascii="Bookman Old Style" w:hAnsi="Bookman Old Style"/>
          <w:sz w:val="24"/>
          <w:szCs w:val="24"/>
          <w:lang w:val="en-GB"/>
        </w:rPr>
      </w:pPr>
    </w:p>
    <w:p w:rsidR="00EB4E87" w:rsidRPr="004F3EAC" w:rsidRDefault="00EB4E87" w:rsidP="00EB4E87">
      <w:pPr>
        <w:spacing w:after="0" w:line="240" w:lineRule="auto"/>
        <w:jc w:val="center"/>
        <w:rPr>
          <w:rFonts w:ascii="Bookman Old Style" w:hAnsi="Bookman Old Style"/>
          <w:b/>
          <w:sz w:val="28"/>
          <w:szCs w:val="28"/>
        </w:rPr>
      </w:pPr>
      <w:r w:rsidRPr="004F3EAC">
        <w:rPr>
          <w:rFonts w:ascii="Bookman Old Style" w:hAnsi="Bookman Old Style"/>
          <w:b/>
          <w:sz w:val="28"/>
          <w:szCs w:val="28"/>
        </w:rPr>
        <w:t>……………………………………..</w:t>
      </w:r>
    </w:p>
    <w:p w:rsidR="00EB4E87" w:rsidRPr="004F3EAC" w:rsidRDefault="00EB4E87" w:rsidP="00EB4E87">
      <w:pPr>
        <w:spacing w:after="0" w:line="240" w:lineRule="auto"/>
        <w:jc w:val="center"/>
        <w:rPr>
          <w:rFonts w:ascii="Bookman Old Style" w:hAnsi="Bookman Old Style"/>
          <w:b/>
          <w:sz w:val="28"/>
          <w:szCs w:val="28"/>
        </w:rPr>
      </w:pPr>
      <w:r>
        <w:rPr>
          <w:rFonts w:ascii="Bookman Old Style" w:hAnsi="Bookman Old Style"/>
          <w:b/>
          <w:sz w:val="28"/>
          <w:szCs w:val="28"/>
        </w:rPr>
        <w:t>L.P. CHIBESAKUNDA</w:t>
      </w:r>
    </w:p>
    <w:p w:rsidR="00EB4E87" w:rsidRPr="004F3EAC" w:rsidRDefault="00EB4E87" w:rsidP="00EB4E87">
      <w:pPr>
        <w:spacing w:after="0" w:line="240" w:lineRule="auto"/>
        <w:jc w:val="center"/>
        <w:rPr>
          <w:rFonts w:ascii="Bookman Old Style" w:hAnsi="Bookman Old Style"/>
          <w:b/>
          <w:sz w:val="28"/>
          <w:szCs w:val="28"/>
        </w:rPr>
      </w:pPr>
      <w:r w:rsidRPr="004F3EAC">
        <w:rPr>
          <w:rFonts w:ascii="Bookman Old Style" w:hAnsi="Bookman Old Style"/>
          <w:b/>
          <w:sz w:val="28"/>
          <w:szCs w:val="28"/>
        </w:rPr>
        <w:t>SUPREME COURT JUDGE</w:t>
      </w:r>
    </w:p>
    <w:p w:rsidR="00EB4E87" w:rsidRDefault="00EB4E87" w:rsidP="00EB4E87">
      <w:pPr>
        <w:spacing w:after="0" w:line="240" w:lineRule="auto"/>
        <w:jc w:val="both"/>
        <w:rPr>
          <w:rFonts w:ascii="Bookman Old Style" w:hAnsi="Bookman Old Style"/>
          <w:b/>
          <w:sz w:val="28"/>
          <w:szCs w:val="28"/>
        </w:rPr>
      </w:pPr>
    </w:p>
    <w:p w:rsidR="00EB4E87" w:rsidRDefault="00EB4E87" w:rsidP="00EB4E87">
      <w:pPr>
        <w:spacing w:after="0" w:line="240" w:lineRule="auto"/>
        <w:jc w:val="both"/>
        <w:rPr>
          <w:rFonts w:ascii="Bookman Old Style" w:hAnsi="Bookman Old Style"/>
          <w:b/>
          <w:sz w:val="28"/>
          <w:szCs w:val="28"/>
        </w:rPr>
      </w:pPr>
    </w:p>
    <w:p w:rsidR="00EB4E87" w:rsidRDefault="00EB4E87" w:rsidP="00EB4E87">
      <w:pPr>
        <w:spacing w:after="0" w:line="240" w:lineRule="auto"/>
        <w:jc w:val="both"/>
        <w:rPr>
          <w:rFonts w:ascii="Bookman Old Style" w:hAnsi="Bookman Old Style"/>
          <w:b/>
          <w:sz w:val="28"/>
          <w:szCs w:val="28"/>
        </w:rPr>
      </w:pPr>
    </w:p>
    <w:p w:rsidR="00EB4E87" w:rsidRDefault="00EB4E87" w:rsidP="00EB4E87">
      <w:pPr>
        <w:spacing w:after="0" w:line="240" w:lineRule="auto"/>
        <w:jc w:val="both"/>
        <w:rPr>
          <w:rFonts w:ascii="Bookman Old Style" w:hAnsi="Bookman Old Style"/>
          <w:b/>
          <w:sz w:val="28"/>
          <w:szCs w:val="28"/>
        </w:rPr>
      </w:pPr>
    </w:p>
    <w:p w:rsidR="00EB4E87" w:rsidRDefault="00EB4E87" w:rsidP="00EB4E87">
      <w:pPr>
        <w:spacing w:after="0" w:line="240" w:lineRule="auto"/>
        <w:jc w:val="both"/>
        <w:rPr>
          <w:rFonts w:ascii="Bookman Old Style" w:hAnsi="Bookman Old Style"/>
          <w:b/>
          <w:sz w:val="28"/>
          <w:szCs w:val="28"/>
        </w:rPr>
      </w:pPr>
    </w:p>
    <w:p w:rsidR="00EB4E87" w:rsidRDefault="00EB4E87" w:rsidP="00EB4E87">
      <w:pPr>
        <w:spacing w:after="0" w:line="240" w:lineRule="auto"/>
        <w:jc w:val="both"/>
        <w:rPr>
          <w:rFonts w:ascii="Bookman Old Style" w:hAnsi="Bookman Old Style"/>
          <w:b/>
          <w:sz w:val="28"/>
          <w:szCs w:val="28"/>
        </w:rPr>
      </w:pPr>
    </w:p>
    <w:p w:rsidR="00EB4E87" w:rsidRPr="004F3EAC" w:rsidRDefault="00EB4E87" w:rsidP="00EB4E87">
      <w:pPr>
        <w:spacing w:after="0" w:line="240" w:lineRule="auto"/>
        <w:jc w:val="both"/>
        <w:rPr>
          <w:rFonts w:ascii="Bookman Old Style" w:hAnsi="Bookman Old Style"/>
          <w:b/>
          <w:sz w:val="28"/>
          <w:szCs w:val="28"/>
        </w:rPr>
      </w:pPr>
    </w:p>
    <w:p w:rsidR="00EB4E87" w:rsidRPr="004F3EAC" w:rsidRDefault="00EB4E87" w:rsidP="00EB4E87">
      <w:pPr>
        <w:spacing w:after="0" w:line="240" w:lineRule="auto"/>
        <w:jc w:val="both"/>
        <w:rPr>
          <w:rFonts w:ascii="Bookman Old Style" w:hAnsi="Bookman Old Style"/>
          <w:b/>
          <w:sz w:val="28"/>
          <w:szCs w:val="28"/>
        </w:rPr>
      </w:pPr>
      <w:r>
        <w:rPr>
          <w:rFonts w:ascii="Bookman Old Style" w:hAnsi="Bookman Old Style"/>
          <w:b/>
          <w:sz w:val="28"/>
          <w:szCs w:val="28"/>
        </w:rPr>
        <w:t>…………………………………</w:t>
      </w:r>
      <w:r>
        <w:rPr>
          <w:rFonts w:ascii="Bookman Old Style" w:hAnsi="Bookman Old Style"/>
          <w:b/>
          <w:sz w:val="28"/>
          <w:szCs w:val="28"/>
        </w:rPr>
        <w:tab/>
      </w:r>
      <w:r>
        <w:rPr>
          <w:rFonts w:ascii="Bookman Old Style" w:hAnsi="Bookman Old Style"/>
          <w:b/>
          <w:sz w:val="28"/>
          <w:szCs w:val="28"/>
        </w:rPr>
        <w:tab/>
        <w:t xml:space="preserve">  …………………………………</w:t>
      </w:r>
    </w:p>
    <w:p w:rsidR="00EB4E87" w:rsidRPr="004F3EAC" w:rsidRDefault="00EB4E87" w:rsidP="00EB4E87">
      <w:pPr>
        <w:spacing w:after="0" w:line="240" w:lineRule="auto"/>
        <w:jc w:val="both"/>
        <w:rPr>
          <w:rFonts w:ascii="Bookman Old Style" w:hAnsi="Bookman Old Style"/>
          <w:b/>
          <w:sz w:val="28"/>
          <w:szCs w:val="28"/>
        </w:rPr>
      </w:pPr>
      <w:r>
        <w:rPr>
          <w:rFonts w:ascii="Bookman Old Style" w:hAnsi="Bookman Old Style"/>
          <w:b/>
          <w:sz w:val="28"/>
          <w:szCs w:val="28"/>
        </w:rPr>
        <w:t>M.S. MWANAMWAMBWA</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Pr="004F3EAC">
        <w:rPr>
          <w:rFonts w:ascii="Bookman Old Style" w:hAnsi="Bookman Old Style"/>
          <w:b/>
          <w:sz w:val="28"/>
          <w:szCs w:val="28"/>
        </w:rPr>
        <w:t>E.N.C. MUYOVWE</w:t>
      </w:r>
    </w:p>
    <w:p w:rsidR="00EB4E87" w:rsidRPr="009725BE" w:rsidRDefault="00EB4E87" w:rsidP="00EB4E87">
      <w:pPr>
        <w:spacing w:after="0" w:line="240" w:lineRule="auto"/>
        <w:jc w:val="both"/>
        <w:rPr>
          <w:rFonts w:ascii="Bookman Old Style" w:hAnsi="Bookman Old Style"/>
          <w:sz w:val="28"/>
          <w:szCs w:val="28"/>
        </w:rPr>
      </w:pPr>
      <w:r w:rsidRPr="004F3EAC">
        <w:rPr>
          <w:rFonts w:ascii="Bookman Old Style" w:hAnsi="Bookman Old Style"/>
          <w:b/>
          <w:sz w:val="28"/>
          <w:szCs w:val="28"/>
        </w:rPr>
        <w:t>SUPREME COURT JUDGE</w:t>
      </w:r>
      <w:r w:rsidRPr="004F3EAC">
        <w:rPr>
          <w:rFonts w:ascii="Bookman Old Style" w:hAnsi="Bookman Old Style"/>
          <w:b/>
          <w:sz w:val="28"/>
          <w:szCs w:val="28"/>
        </w:rPr>
        <w:tab/>
      </w:r>
      <w:r w:rsidRPr="004F3EAC">
        <w:rPr>
          <w:rFonts w:ascii="Bookman Old Style" w:hAnsi="Bookman Old Style"/>
          <w:b/>
          <w:sz w:val="28"/>
          <w:szCs w:val="28"/>
        </w:rPr>
        <w:tab/>
      </w:r>
      <w:r>
        <w:rPr>
          <w:rFonts w:ascii="Bookman Old Style" w:hAnsi="Bookman Old Style"/>
          <w:b/>
          <w:sz w:val="28"/>
          <w:szCs w:val="28"/>
        </w:rPr>
        <w:t xml:space="preserve">  </w:t>
      </w:r>
      <w:r w:rsidRPr="004F3EAC">
        <w:rPr>
          <w:rFonts w:ascii="Bookman Old Style" w:hAnsi="Bookman Old Style"/>
          <w:b/>
          <w:sz w:val="28"/>
          <w:szCs w:val="28"/>
        </w:rPr>
        <w:t>SUPREME</w:t>
      </w:r>
      <w:r>
        <w:rPr>
          <w:rFonts w:ascii="Bookman Old Style" w:hAnsi="Bookman Old Style"/>
          <w:b/>
          <w:sz w:val="28"/>
          <w:szCs w:val="28"/>
        </w:rPr>
        <w:t xml:space="preserve"> </w:t>
      </w:r>
      <w:r w:rsidRPr="004F3EAC">
        <w:rPr>
          <w:rFonts w:ascii="Bookman Old Style" w:hAnsi="Bookman Old Style"/>
          <w:b/>
          <w:sz w:val="28"/>
          <w:szCs w:val="28"/>
        </w:rPr>
        <w:t>COURT JUDGE</w:t>
      </w:r>
    </w:p>
    <w:p w:rsidR="00EB4E87" w:rsidRDefault="00EB4E87" w:rsidP="00EB4E87">
      <w:pPr>
        <w:spacing w:line="480" w:lineRule="auto"/>
        <w:ind w:firstLine="720"/>
        <w:jc w:val="both"/>
        <w:rPr>
          <w:rFonts w:ascii="Bookman Old Style" w:hAnsi="Bookman Old Style"/>
          <w:sz w:val="28"/>
          <w:szCs w:val="28"/>
        </w:rPr>
      </w:pPr>
    </w:p>
    <w:p w:rsidR="0014256E" w:rsidRDefault="0014256E" w:rsidP="0014256E">
      <w:pPr>
        <w:pStyle w:val="NoSpacing"/>
        <w:jc w:val="both"/>
        <w:rPr>
          <w:rFonts w:ascii="Bookman Old Style" w:hAnsi="Bookman Old Style"/>
          <w:sz w:val="24"/>
          <w:szCs w:val="24"/>
          <w:lang w:val="en-GB"/>
        </w:rPr>
      </w:pPr>
    </w:p>
    <w:sectPr w:rsidR="0014256E" w:rsidSect="00AF042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4D" w:rsidRDefault="0026434D" w:rsidP="003042C6">
      <w:pPr>
        <w:spacing w:after="0" w:line="240" w:lineRule="auto"/>
      </w:pPr>
      <w:r>
        <w:separator/>
      </w:r>
    </w:p>
  </w:endnote>
  <w:endnote w:type="continuationSeparator" w:id="0">
    <w:p w:rsidR="0026434D" w:rsidRDefault="0026434D" w:rsidP="00304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0275365"/>
      <w:docPartObj>
        <w:docPartGallery w:val="Page Numbers (Bottom of Page)"/>
        <w:docPartUnique/>
      </w:docPartObj>
    </w:sdtPr>
    <w:sdtContent>
      <w:p w:rsidR="00A913F6" w:rsidRPr="005D3FFE" w:rsidRDefault="005D3FFE">
        <w:pPr>
          <w:pStyle w:val="Footer"/>
          <w:jc w:val="center"/>
          <w:rPr>
            <w:b/>
          </w:rPr>
        </w:pPr>
        <w:r w:rsidRPr="005D3FFE">
          <w:rPr>
            <w:b/>
          </w:rPr>
          <w:t>J</w:t>
        </w:r>
        <w:r w:rsidR="003A52EB" w:rsidRPr="005D3FFE">
          <w:rPr>
            <w:b/>
          </w:rPr>
          <w:fldChar w:fldCharType="begin"/>
        </w:r>
        <w:r w:rsidR="00CE5807" w:rsidRPr="005D3FFE">
          <w:rPr>
            <w:b/>
          </w:rPr>
          <w:instrText xml:space="preserve"> PAGE   \* MERGEFORMAT </w:instrText>
        </w:r>
        <w:r w:rsidR="003A52EB" w:rsidRPr="005D3FFE">
          <w:rPr>
            <w:b/>
          </w:rPr>
          <w:fldChar w:fldCharType="separate"/>
        </w:r>
        <w:r w:rsidR="007412E3">
          <w:rPr>
            <w:b/>
            <w:noProof/>
          </w:rPr>
          <w:t>19</w:t>
        </w:r>
        <w:r w:rsidR="003A52EB" w:rsidRPr="005D3FFE">
          <w:rPr>
            <w:b/>
          </w:rPr>
          <w:fldChar w:fldCharType="end"/>
        </w:r>
      </w:p>
    </w:sdtContent>
  </w:sdt>
  <w:p w:rsidR="00A913F6" w:rsidRDefault="00A91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4D" w:rsidRDefault="0026434D" w:rsidP="003042C6">
      <w:pPr>
        <w:spacing w:after="0" w:line="240" w:lineRule="auto"/>
      </w:pPr>
      <w:r>
        <w:separator/>
      </w:r>
    </w:p>
  </w:footnote>
  <w:footnote w:type="continuationSeparator" w:id="0">
    <w:p w:rsidR="0026434D" w:rsidRDefault="0026434D" w:rsidP="00304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21836"/>
    <w:multiLevelType w:val="hybridMultilevel"/>
    <w:tmpl w:val="9452A7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5E70CAC"/>
    <w:multiLevelType w:val="hybridMultilevel"/>
    <w:tmpl w:val="A06A74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A2B11"/>
    <w:rsid w:val="0000757D"/>
    <w:rsid w:val="00011E4E"/>
    <w:rsid w:val="00017097"/>
    <w:rsid w:val="00040581"/>
    <w:rsid w:val="00065A07"/>
    <w:rsid w:val="00073C81"/>
    <w:rsid w:val="00084F2F"/>
    <w:rsid w:val="000C0636"/>
    <w:rsid w:val="000C7F73"/>
    <w:rsid w:val="00100AB7"/>
    <w:rsid w:val="001406EF"/>
    <w:rsid w:val="0014256E"/>
    <w:rsid w:val="0015467F"/>
    <w:rsid w:val="00157A6A"/>
    <w:rsid w:val="001954A9"/>
    <w:rsid w:val="001D5A85"/>
    <w:rsid w:val="001E33C6"/>
    <w:rsid w:val="001E7044"/>
    <w:rsid w:val="001F0557"/>
    <w:rsid w:val="0026434D"/>
    <w:rsid w:val="00296F86"/>
    <w:rsid w:val="002A5E09"/>
    <w:rsid w:val="002E7C56"/>
    <w:rsid w:val="002F196A"/>
    <w:rsid w:val="002F4CFD"/>
    <w:rsid w:val="00303A2E"/>
    <w:rsid w:val="003042C6"/>
    <w:rsid w:val="00350F2A"/>
    <w:rsid w:val="00383788"/>
    <w:rsid w:val="00386460"/>
    <w:rsid w:val="003874E3"/>
    <w:rsid w:val="003A52EB"/>
    <w:rsid w:val="003B7BF8"/>
    <w:rsid w:val="003C100E"/>
    <w:rsid w:val="003D7E14"/>
    <w:rsid w:val="004137D0"/>
    <w:rsid w:val="004155E0"/>
    <w:rsid w:val="00434F76"/>
    <w:rsid w:val="00493723"/>
    <w:rsid w:val="004A1F78"/>
    <w:rsid w:val="004A2B11"/>
    <w:rsid w:val="004A5B49"/>
    <w:rsid w:val="004B5C3F"/>
    <w:rsid w:val="005145D9"/>
    <w:rsid w:val="00551251"/>
    <w:rsid w:val="00567173"/>
    <w:rsid w:val="00574F93"/>
    <w:rsid w:val="0057593A"/>
    <w:rsid w:val="005D3FFE"/>
    <w:rsid w:val="005D4295"/>
    <w:rsid w:val="00602F4F"/>
    <w:rsid w:val="006248BC"/>
    <w:rsid w:val="006421A9"/>
    <w:rsid w:val="00651E04"/>
    <w:rsid w:val="006A7E88"/>
    <w:rsid w:val="006B013D"/>
    <w:rsid w:val="006B4B01"/>
    <w:rsid w:val="00706814"/>
    <w:rsid w:val="007125EE"/>
    <w:rsid w:val="00714B66"/>
    <w:rsid w:val="007412E3"/>
    <w:rsid w:val="00776523"/>
    <w:rsid w:val="007A5CCA"/>
    <w:rsid w:val="007B2040"/>
    <w:rsid w:val="007B6208"/>
    <w:rsid w:val="007C76CB"/>
    <w:rsid w:val="007E6337"/>
    <w:rsid w:val="00821E1B"/>
    <w:rsid w:val="008319DF"/>
    <w:rsid w:val="00845BDF"/>
    <w:rsid w:val="0085538B"/>
    <w:rsid w:val="008565CA"/>
    <w:rsid w:val="00861845"/>
    <w:rsid w:val="00871AB8"/>
    <w:rsid w:val="008B0F1B"/>
    <w:rsid w:val="009153C6"/>
    <w:rsid w:val="00954708"/>
    <w:rsid w:val="0096200D"/>
    <w:rsid w:val="00963211"/>
    <w:rsid w:val="00974B67"/>
    <w:rsid w:val="009779DB"/>
    <w:rsid w:val="009935B6"/>
    <w:rsid w:val="009E65EE"/>
    <w:rsid w:val="00A0222B"/>
    <w:rsid w:val="00A11540"/>
    <w:rsid w:val="00A15AFB"/>
    <w:rsid w:val="00A203AB"/>
    <w:rsid w:val="00A573AA"/>
    <w:rsid w:val="00A6084B"/>
    <w:rsid w:val="00A70B96"/>
    <w:rsid w:val="00A913F6"/>
    <w:rsid w:val="00AA24F8"/>
    <w:rsid w:val="00AF0426"/>
    <w:rsid w:val="00AF48ED"/>
    <w:rsid w:val="00B042A8"/>
    <w:rsid w:val="00B22C0D"/>
    <w:rsid w:val="00B27C4B"/>
    <w:rsid w:val="00B435AE"/>
    <w:rsid w:val="00B84E04"/>
    <w:rsid w:val="00B92210"/>
    <w:rsid w:val="00BB7000"/>
    <w:rsid w:val="00BF2CA1"/>
    <w:rsid w:val="00C4320F"/>
    <w:rsid w:val="00C4323A"/>
    <w:rsid w:val="00C57233"/>
    <w:rsid w:val="00C6049A"/>
    <w:rsid w:val="00C93F08"/>
    <w:rsid w:val="00CC2F16"/>
    <w:rsid w:val="00CC5C83"/>
    <w:rsid w:val="00CD53EA"/>
    <w:rsid w:val="00CD73CF"/>
    <w:rsid w:val="00CE2E2D"/>
    <w:rsid w:val="00CE5807"/>
    <w:rsid w:val="00D0546A"/>
    <w:rsid w:val="00D25ED1"/>
    <w:rsid w:val="00D3029A"/>
    <w:rsid w:val="00D7180E"/>
    <w:rsid w:val="00D80390"/>
    <w:rsid w:val="00D8349E"/>
    <w:rsid w:val="00E13B0A"/>
    <w:rsid w:val="00E74A77"/>
    <w:rsid w:val="00E762DF"/>
    <w:rsid w:val="00E777E8"/>
    <w:rsid w:val="00E90029"/>
    <w:rsid w:val="00EB4E87"/>
    <w:rsid w:val="00EF5100"/>
    <w:rsid w:val="00F02A76"/>
    <w:rsid w:val="00F05DA8"/>
    <w:rsid w:val="00F35B45"/>
    <w:rsid w:val="00F41779"/>
    <w:rsid w:val="00F67A64"/>
    <w:rsid w:val="00FF3C1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42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42C6"/>
  </w:style>
  <w:style w:type="paragraph" w:styleId="Footer">
    <w:name w:val="footer"/>
    <w:basedOn w:val="Normal"/>
    <w:link w:val="FooterChar"/>
    <w:uiPriority w:val="99"/>
    <w:unhideWhenUsed/>
    <w:rsid w:val="00304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2C6"/>
  </w:style>
  <w:style w:type="paragraph" w:styleId="NoSpacing">
    <w:name w:val="No Spacing"/>
    <w:uiPriority w:val="1"/>
    <w:qFormat/>
    <w:rsid w:val="0014256E"/>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A115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2012-08-22T14:21:00Z</cp:lastPrinted>
  <dcterms:created xsi:type="dcterms:W3CDTF">2012-08-22T14:31:00Z</dcterms:created>
  <dcterms:modified xsi:type="dcterms:W3CDTF">2012-08-22T14:31:00Z</dcterms:modified>
</cp:coreProperties>
</file>