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F0" w:rsidRPr="00F4179E" w:rsidRDefault="00E17AF0" w:rsidP="00E17AF0">
      <w:pPr>
        <w:spacing w:after="0" w:line="240" w:lineRule="auto"/>
        <w:rPr>
          <w:rFonts w:ascii="Bookman Old Style" w:hAnsi="Bookman Old Style"/>
          <w:b/>
          <w:sz w:val="28"/>
          <w:szCs w:val="28"/>
        </w:rPr>
      </w:pPr>
      <w:r w:rsidRPr="00D24A77">
        <w:rPr>
          <w:rFonts w:ascii="Bookman Old Style" w:hAnsi="Bookman Old Style" w:cstheme="minorHAnsi"/>
          <w:b/>
          <w:sz w:val="28"/>
          <w:szCs w:val="28"/>
        </w:rPr>
        <w:t xml:space="preserve">IN THE SUPREME COURT FOR ZAMBIA  </w:t>
      </w:r>
      <w:r>
        <w:rPr>
          <w:rFonts w:ascii="Bookman Old Style" w:hAnsi="Bookman Old Style" w:cstheme="minorHAnsi"/>
          <w:b/>
          <w:sz w:val="28"/>
          <w:szCs w:val="28"/>
        </w:rPr>
        <w:tab/>
      </w:r>
      <w:r>
        <w:rPr>
          <w:rFonts w:ascii="Bookman Old Style" w:hAnsi="Bookman Old Style" w:cstheme="minorHAnsi"/>
          <w:b/>
          <w:sz w:val="24"/>
          <w:szCs w:val="24"/>
          <w:u w:val="single"/>
        </w:rPr>
        <w:t>SCZ/</w:t>
      </w:r>
      <w:r w:rsidR="00583C73">
        <w:rPr>
          <w:rFonts w:ascii="Bookman Old Style" w:hAnsi="Bookman Old Style" w:cstheme="minorHAnsi"/>
          <w:b/>
          <w:sz w:val="24"/>
          <w:szCs w:val="24"/>
          <w:u w:val="single"/>
        </w:rPr>
        <w:t>103/</w:t>
      </w:r>
      <w:r>
        <w:rPr>
          <w:rFonts w:ascii="Bookman Old Style" w:hAnsi="Bookman Old Style" w:cstheme="minorHAnsi"/>
          <w:b/>
          <w:sz w:val="24"/>
          <w:szCs w:val="24"/>
          <w:u w:val="single"/>
        </w:rPr>
        <w:t xml:space="preserve">2011 </w:t>
      </w:r>
    </w:p>
    <w:p w:rsidR="00E17AF0" w:rsidRPr="00272C58" w:rsidRDefault="009B467D" w:rsidP="00E17AF0">
      <w:pPr>
        <w:spacing w:after="0" w:line="240" w:lineRule="auto"/>
        <w:rPr>
          <w:rFonts w:ascii="Bookman Old Style" w:hAnsi="Bookman Old Style" w:cstheme="minorHAnsi"/>
          <w:b/>
          <w:sz w:val="28"/>
          <w:szCs w:val="28"/>
        </w:rPr>
      </w:pPr>
      <w:r>
        <w:rPr>
          <w:rFonts w:ascii="Bookman Old Style" w:hAnsi="Bookman Old Style" w:cstheme="minorHAnsi"/>
          <w:b/>
          <w:sz w:val="28"/>
          <w:szCs w:val="28"/>
        </w:rPr>
        <w:t>HOLDEN AT NDOLA</w:t>
      </w:r>
      <w:r w:rsidR="00E17AF0">
        <w:rPr>
          <w:rFonts w:ascii="Bookman Old Style" w:hAnsi="Bookman Old Style" w:cstheme="minorHAnsi"/>
          <w:b/>
          <w:sz w:val="28"/>
          <w:szCs w:val="28"/>
        </w:rPr>
        <w:tab/>
      </w:r>
      <w:r w:rsidR="00E17AF0">
        <w:rPr>
          <w:rFonts w:ascii="Bookman Old Style" w:hAnsi="Bookman Old Style" w:cstheme="minorHAnsi"/>
          <w:b/>
          <w:sz w:val="28"/>
          <w:szCs w:val="28"/>
        </w:rPr>
        <w:tab/>
      </w:r>
      <w:r w:rsidR="00E17AF0">
        <w:rPr>
          <w:rFonts w:ascii="Bookman Old Style" w:hAnsi="Bookman Old Style" w:cstheme="minorHAnsi"/>
          <w:b/>
          <w:sz w:val="28"/>
          <w:szCs w:val="28"/>
        </w:rPr>
        <w:tab/>
      </w:r>
      <w:r w:rsidR="00E17AF0">
        <w:rPr>
          <w:rFonts w:ascii="Bookman Old Style" w:hAnsi="Bookman Old Style" w:cstheme="minorHAnsi"/>
          <w:b/>
          <w:sz w:val="28"/>
          <w:szCs w:val="28"/>
        </w:rPr>
        <w:tab/>
        <w:t xml:space="preserve">        </w:t>
      </w:r>
    </w:p>
    <w:p w:rsidR="00E17AF0" w:rsidRPr="002E6E52" w:rsidRDefault="00A527B1" w:rsidP="00E17AF0">
      <w:pPr>
        <w:spacing w:after="0"/>
        <w:rPr>
          <w:rFonts w:ascii="Bookman Old Style" w:hAnsi="Bookman Old Style" w:cstheme="minorHAnsi"/>
          <w:sz w:val="24"/>
          <w:szCs w:val="24"/>
        </w:rPr>
      </w:pPr>
      <w:r>
        <w:rPr>
          <w:rFonts w:ascii="Bookman Old Style" w:hAnsi="Bookman Old Style" w:cstheme="minorHAnsi"/>
          <w:sz w:val="24"/>
          <w:szCs w:val="24"/>
        </w:rPr>
        <w:t>(Criminal</w:t>
      </w:r>
      <w:r w:rsidR="00E17AF0">
        <w:rPr>
          <w:rFonts w:ascii="Bookman Old Style" w:hAnsi="Bookman Old Style" w:cstheme="minorHAnsi"/>
          <w:sz w:val="24"/>
          <w:szCs w:val="24"/>
        </w:rPr>
        <w:t xml:space="preserve"> </w:t>
      </w:r>
      <w:r w:rsidR="00E17AF0" w:rsidRPr="002E6E52">
        <w:rPr>
          <w:rFonts w:ascii="Bookman Old Style" w:hAnsi="Bookman Old Style" w:cstheme="minorHAnsi"/>
          <w:sz w:val="24"/>
          <w:szCs w:val="24"/>
        </w:rPr>
        <w:t>Jurisdiction)</w:t>
      </w:r>
    </w:p>
    <w:p w:rsidR="00E17AF0" w:rsidRDefault="00E17AF0" w:rsidP="00E17AF0">
      <w:pPr>
        <w:spacing w:after="0" w:line="360" w:lineRule="auto"/>
        <w:rPr>
          <w:rFonts w:ascii="Bookman Old Style" w:hAnsi="Bookman Old Style" w:cstheme="minorHAnsi"/>
          <w:b/>
          <w:sz w:val="28"/>
          <w:szCs w:val="28"/>
        </w:rPr>
      </w:pPr>
    </w:p>
    <w:p w:rsidR="00E17AF0" w:rsidRDefault="00AA2F62" w:rsidP="00E17AF0">
      <w:pPr>
        <w:spacing w:after="0" w:line="360" w:lineRule="auto"/>
        <w:rPr>
          <w:rFonts w:ascii="Bookman Old Style" w:hAnsi="Bookman Old Style" w:cstheme="minorHAnsi"/>
          <w:b/>
          <w:sz w:val="28"/>
          <w:szCs w:val="28"/>
        </w:rPr>
      </w:pPr>
      <w:r>
        <w:rPr>
          <w:rFonts w:ascii="Bookman Old Style" w:hAnsi="Bookman Old Style" w:cstheme="minorHAnsi"/>
          <w:b/>
          <w:sz w:val="28"/>
          <w:szCs w:val="28"/>
        </w:rPr>
        <w:t>BETWEEN:</w:t>
      </w:r>
    </w:p>
    <w:p w:rsidR="00AA2F62" w:rsidRPr="00D24A77" w:rsidRDefault="00AA2F62" w:rsidP="00E17AF0">
      <w:pPr>
        <w:spacing w:after="0" w:line="360" w:lineRule="auto"/>
        <w:rPr>
          <w:rFonts w:ascii="Bookman Old Style" w:hAnsi="Bookman Old Style" w:cstheme="minorHAnsi"/>
          <w:b/>
          <w:sz w:val="28"/>
          <w:szCs w:val="28"/>
        </w:rPr>
      </w:pPr>
    </w:p>
    <w:p w:rsidR="00E17AF0" w:rsidRDefault="00E17AF0" w:rsidP="00E17AF0">
      <w:pPr>
        <w:spacing w:line="360" w:lineRule="auto"/>
        <w:rPr>
          <w:rFonts w:ascii="Bookman Old Style" w:hAnsi="Bookman Old Style" w:cstheme="minorHAnsi"/>
          <w:b/>
          <w:sz w:val="28"/>
          <w:szCs w:val="28"/>
        </w:rPr>
      </w:pPr>
      <w:r>
        <w:rPr>
          <w:rFonts w:ascii="Bookman Old Style" w:hAnsi="Bookman Old Style" w:cstheme="minorHAnsi"/>
          <w:b/>
          <w:sz w:val="28"/>
          <w:szCs w:val="28"/>
        </w:rPr>
        <w:t>JOSEPH MWAMBA KALENGA</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t xml:space="preserve"> </w:t>
      </w:r>
      <w:r w:rsidR="00064F5A">
        <w:rPr>
          <w:rFonts w:ascii="Bookman Old Style" w:hAnsi="Bookman Old Style" w:cstheme="minorHAnsi"/>
          <w:b/>
          <w:sz w:val="28"/>
          <w:szCs w:val="28"/>
        </w:rPr>
        <w:tab/>
      </w:r>
      <w:r>
        <w:rPr>
          <w:rFonts w:ascii="Bookman Old Style" w:hAnsi="Bookman Old Style" w:cstheme="minorHAnsi"/>
          <w:b/>
          <w:sz w:val="28"/>
          <w:szCs w:val="28"/>
        </w:rPr>
        <w:t>APPELLANT</w:t>
      </w:r>
    </w:p>
    <w:p w:rsidR="00E17AF0" w:rsidRPr="00D24A77" w:rsidRDefault="00E17AF0" w:rsidP="00E17AF0">
      <w:pPr>
        <w:spacing w:line="360" w:lineRule="auto"/>
        <w:rPr>
          <w:rFonts w:ascii="Bookman Old Style" w:hAnsi="Bookman Old Style" w:cstheme="minorHAnsi"/>
          <w:b/>
          <w:sz w:val="28"/>
          <w:szCs w:val="28"/>
        </w:rPr>
      </w:pPr>
      <w:r>
        <w:rPr>
          <w:rFonts w:ascii="Bookman Old Style" w:hAnsi="Bookman Old Style" w:cstheme="minorHAnsi"/>
          <w:b/>
          <w:sz w:val="28"/>
          <w:szCs w:val="28"/>
        </w:rPr>
        <w:t>VS</w:t>
      </w:r>
    </w:p>
    <w:p w:rsidR="00E17AF0" w:rsidRDefault="00E17AF0" w:rsidP="00E17AF0">
      <w:pPr>
        <w:spacing w:after="0" w:line="480" w:lineRule="auto"/>
        <w:rPr>
          <w:rFonts w:ascii="Bookman Old Style" w:hAnsi="Bookman Old Style" w:cstheme="minorHAnsi"/>
          <w:b/>
          <w:sz w:val="28"/>
          <w:szCs w:val="28"/>
        </w:rPr>
      </w:pPr>
      <w:r>
        <w:rPr>
          <w:rFonts w:ascii="Bookman Old Style" w:hAnsi="Bookman Old Style" w:cstheme="minorHAnsi"/>
          <w:b/>
          <w:sz w:val="28"/>
          <w:szCs w:val="28"/>
        </w:rPr>
        <w:t>THE PEOPLE</w:t>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Pr>
          <w:rFonts w:ascii="Bookman Old Style" w:hAnsi="Bookman Old Style" w:cstheme="minorHAnsi"/>
          <w:b/>
          <w:sz w:val="28"/>
          <w:szCs w:val="28"/>
        </w:rPr>
        <w:tab/>
      </w:r>
      <w:r w:rsidR="00064F5A">
        <w:rPr>
          <w:rFonts w:ascii="Bookman Old Style" w:hAnsi="Bookman Old Style" w:cstheme="minorHAnsi"/>
          <w:b/>
          <w:sz w:val="28"/>
          <w:szCs w:val="28"/>
        </w:rPr>
        <w:tab/>
      </w:r>
      <w:r w:rsidR="00BF7B6A">
        <w:rPr>
          <w:rFonts w:ascii="Bookman Old Style" w:hAnsi="Bookman Old Style" w:cstheme="minorHAnsi"/>
          <w:b/>
          <w:sz w:val="28"/>
          <w:szCs w:val="28"/>
        </w:rPr>
        <w:t>RESPONDENT</w:t>
      </w:r>
    </w:p>
    <w:p w:rsidR="00E17AF0" w:rsidRDefault="00E17AF0" w:rsidP="00E17AF0">
      <w:pPr>
        <w:spacing w:after="0" w:line="240" w:lineRule="auto"/>
        <w:rPr>
          <w:rFonts w:ascii="Bookman Old Style" w:hAnsi="Bookman Old Style" w:cstheme="minorHAnsi"/>
          <w:b/>
          <w:sz w:val="28"/>
          <w:szCs w:val="28"/>
        </w:rPr>
      </w:pPr>
    </w:p>
    <w:p w:rsidR="00E17AF0" w:rsidRDefault="00E17AF0" w:rsidP="00E17AF0">
      <w:pPr>
        <w:spacing w:after="0" w:line="240" w:lineRule="auto"/>
        <w:rPr>
          <w:rFonts w:ascii="Bookman Old Style" w:hAnsi="Bookman Old Style"/>
          <w:b/>
          <w:sz w:val="28"/>
          <w:szCs w:val="28"/>
        </w:rPr>
      </w:pPr>
      <w:r w:rsidRPr="00D07517">
        <w:rPr>
          <w:rFonts w:ascii="Bookman Old Style" w:hAnsi="Bookman Old Style" w:cstheme="minorHAnsi"/>
          <w:b/>
          <w:i/>
          <w:sz w:val="28"/>
          <w:szCs w:val="28"/>
        </w:rPr>
        <w:t>Coram:</w:t>
      </w:r>
      <w:r>
        <w:rPr>
          <w:rFonts w:ascii="Bookman Old Style" w:hAnsi="Bookman Old Style" w:cstheme="minorHAnsi"/>
          <w:b/>
          <w:i/>
          <w:sz w:val="24"/>
          <w:szCs w:val="24"/>
        </w:rPr>
        <w:t xml:space="preserve">    </w:t>
      </w:r>
      <w:r>
        <w:rPr>
          <w:rFonts w:ascii="Bookman Old Style" w:hAnsi="Bookman Old Style"/>
          <w:b/>
          <w:sz w:val="28"/>
          <w:szCs w:val="28"/>
        </w:rPr>
        <w:t xml:space="preserve"> SAKALA, CJ, MUYOVWE and MUSONDA, JJS</w:t>
      </w:r>
    </w:p>
    <w:p w:rsidR="00E17AF0" w:rsidRDefault="00E17AF0" w:rsidP="00E17AF0">
      <w:pPr>
        <w:ind w:left="720" w:firstLine="720"/>
        <w:rPr>
          <w:rFonts w:ascii="Bookman Old Style" w:hAnsi="Bookman Old Style"/>
          <w:b/>
          <w:sz w:val="28"/>
          <w:szCs w:val="28"/>
        </w:rPr>
      </w:pPr>
      <w:r>
        <w:rPr>
          <w:rFonts w:ascii="Bookman Old Style" w:hAnsi="Bookman Old Style"/>
          <w:b/>
          <w:sz w:val="28"/>
          <w:szCs w:val="28"/>
        </w:rPr>
        <w:t xml:space="preserve">On the </w:t>
      </w:r>
      <w:r w:rsidR="005F1301">
        <w:rPr>
          <w:rFonts w:ascii="Bookman Old Style" w:hAnsi="Bookman Old Style"/>
          <w:b/>
          <w:sz w:val="28"/>
          <w:szCs w:val="28"/>
        </w:rPr>
        <w:t>6</w:t>
      </w:r>
      <w:r w:rsidR="005F1301" w:rsidRPr="005F1301">
        <w:rPr>
          <w:rFonts w:ascii="Bookman Old Style" w:hAnsi="Bookman Old Style"/>
          <w:b/>
          <w:sz w:val="28"/>
          <w:szCs w:val="28"/>
          <w:vertAlign w:val="superscript"/>
        </w:rPr>
        <w:t>th</w:t>
      </w:r>
      <w:r w:rsidR="005F1301">
        <w:rPr>
          <w:rFonts w:ascii="Bookman Old Style" w:hAnsi="Bookman Old Style"/>
          <w:b/>
          <w:sz w:val="28"/>
          <w:szCs w:val="28"/>
        </w:rPr>
        <w:t xml:space="preserve"> </w:t>
      </w:r>
      <w:r w:rsidR="00623F6F">
        <w:rPr>
          <w:rFonts w:ascii="Bookman Old Style" w:hAnsi="Bookman Old Style"/>
          <w:b/>
          <w:sz w:val="28"/>
          <w:szCs w:val="28"/>
        </w:rPr>
        <w:t>December</w:t>
      </w:r>
      <w:r>
        <w:rPr>
          <w:rFonts w:ascii="Bookman Old Style" w:hAnsi="Bookman Old Style"/>
          <w:b/>
          <w:sz w:val="28"/>
          <w:szCs w:val="28"/>
        </w:rPr>
        <w:t xml:space="preserve">, 2011 and </w:t>
      </w:r>
      <w:r w:rsidR="00C31B1F">
        <w:rPr>
          <w:rFonts w:ascii="Bookman Old Style" w:hAnsi="Bookman Old Style"/>
          <w:b/>
          <w:sz w:val="28"/>
          <w:szCs w:val="28"/>
        </w:rPr>
        <w:t>8</w:t>
      </w:r>
      <w:r w:rsidR="00C31B1F">
        <w:rPr>
          <w:rFonts w:ascii="Bookman Old Style" w:hAnsi="Bookman Old Style"/>
          <w:b/>
          <w:sz w:val="28"/>
          <w:szCs w:val="28"/>
          <w:vertAlign w:val="superscript"/>
        </w:rPr>
        <w:t>th</w:t>
      </w:r>
      <w:r w:rsidR="00C31B1F">
        <w:rPr>
          <w:rFonts w:ascii="Bookman Old Style" w:hAnsi="Bookman Old Style"/>
          <w:b/>
          <w:sz w:val="28"/>
          <w:szCs w:val="28"/>
        </w:rPr>
        <w:t xml:space="preserve"> May, 2012</w:t>
      </w:r>
    </w:p>
    <w:p w:rsidR="00E17AF0" w:rsidRDefault="00E17AF0" w:rsidP="00E17AF0">
      <w:pPr>
        <w:spacing w:after="0" w:line="240" w:lineRule="auto"/>
        <w:rPr>
          <w:rFonts w:ascii="Bookman Old Style" w:hAnsi="Bookman Old Style"/>
          <w:b/>
          <w:sz w:val="28"/>
          <w:szCs w:val="28"/>
        </w:rPr>
      </w:pPr>
    </w:p>
    <w:p w:rsidR="00E17AF0" w:rsidRDefault="00E17AF0" w:rsidP="00E17AF0">
      <w:pPr>
        <w:spacing w:after="0" w:line="240" w:lineRule="auto"/>
        <w:rPr>
          <w:rFonts w:ascii="Bookman Old Style" w:hAnsi="Bookman Old Style"/>
          <w:sz w:val="28"/>
          <w:szCs w:val="28"/>
        </w:rPr>
      </w:pPr>
      <w:r>
        <w:rPr>
          <w:rFonts w:ascii="Bookman Old Style" w:hAnsi="Bookman Old Style"/>
          <w:sz w:val="28"/>
          <w:szCs w:val="28"/>
        </w:rPr>
        <w:t xml:space="preserve">For the Appellant:   </w:t>
      </w:r>
      <w:r w:rsidR="00623F6F">
        <w:rPr>
          <w:rFonts w:ascii="Bookman Old Style" w:hAnsi="Bookman Old Style"/>
          <w:sz w:val="28"/>
          <w:szCs w:val="28"/>
        </w:rPr>
        <w:t xml:space="preserve">Mr. A. </w:t>
      </w:r>
      <w:proofErr w:type="spellStart"/>
      <w:r w:rsidR="00623F6F">
        <w:rPr>
          <w:rFonts w:ascii="Bookman Old Style" w:hAnsi="Bookman Old Style"/>
          <w:sz w:val="28"/>
          <w:szCs w:val="28"/>
        </w:rPr>
        <w:t>Ngulube</w:t>
      </w:r>
      <w:proofErr w:type="spellEnd"/>
      <w:r w:rsidR="00623F6F">
        <w:rPr>
          <w:rFonts w:ascii="Bookman Old Style" w:hAnsi="Bookman Old Style"/>
          <w:sz w:val="28"/>
          <w:szCs w:val="28"/>
        </w:rPr>
        <w:t>, Acting Director of Legal Aid</w:t>
      </w:r>
    </w:p>
    <w:p w:rsidR="00E17AF0" w:rsidRDefault="00E17AF0" w:rsidP="00E17AF0">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p>
    <w:p w:rsidR="00A527B1" w:rsidRDefault="00E17AF0" w:rsidP="00E17AF0">
      <w:pPr>
        <w:spacing w:after="0" w:line="240" w:lineRule="auto"/>
        <w:rPr>
          <w:rFonts w:ascii="Bookman Old Style" w:hAnsi="Bookman Old Style"/>
          <w:sz w:val="28"/>
          <w:szCs w:val="28"/>
        </w:rPr>
      </w:pPr>
      <w:r>
        <w:rPr>
          <w:rFonts w:ascii="Bookman Old Style" w:hAnsi="Bookman Old Style"/>
          <w:sz w:val="28"/>
          <w:szCs w:val="28"/>
        </w:rPr>
        <w:t xml:space="preserve">For the </w:t>
      </w:r>
      <w:r w:rsidR="003E068C">
        <w:rPr>
          <w:rFonts w:ascii="Bookman Old Style" w:hAnsi="Bookman Old Style"/>
          <w:sz w:val="28"/>
          <w:szCs w:val="28"/>
        </w:rPr>
        <w:t>Respondent</w:t>
      </w:r>
      <w:r>
        <w:rPr>
          <w:rFonts w:ascii="Bookman Old Style" w:hAnsi="Bookman Old Style"/>
          <w:sz w:val="28"/>
          <w:szCs w:val="28"/>
        </w:rPr>
        <w:t xml:space="preserve">:  </w:t>
      </w:r>
      <w:r w:rsidR="00623F6F">
        <w:rPr>
          <w:rFonts w:ascii="Bookman Old Style" w:hAnsi="Bookman Old Style"/>
          <w:sz w:val="28"/>
          <w:szCs w:val="28"/>
        </w:rPr>
        <w:t xml:space="preserve">Mr. P. </w:t>
      </w:r>
      <w:proofErr w:type="spellStart"/>
      <w:r w:rsidR="00623F6F">
        <w:rPr>
          <w:rFonts w:ascii="Bookman Old Style" w:hAnsi="Bookman Old Style"/>
          <w:sz w:val="28"/>
          <w:szCs w:val="28"/>
        </w:rPr>
        <w:t>Mutale</w:t>
      </w:r>
      <w:proofErr w:type="spellEnd"/>
      <w:r w:rsidR="00623F6F">
        <w:rPr>
          <w:rFonts w:ascii="Bookman Old Style" w:hAnsi="Bookman Old Style"/>
          <w:sz w:val="28"/>
          <w:szCs w:val="28"/>
        </w:rPr>
        <w:t xml:space="preserve">, Acting </w:t>
      </w:r>
      <w:r w:rsidR="00A527B1">
        <w:rPr>
          <w:rFonts w:ascii="Bookman Old Style" w:hAnsi="Bookman Old Style"/>
          <w:sz w:val="28"/>
          <w:szCs w:val="28"/>
        </w:rPr>
        <w:t xml:space="preserve">Deputy </w:t>
      </w:r>
      <w:r w:rsidR="00623F6F">
        <w:rPr>
          <w:rFonts w:ascii="Bookman Old Style" w:hAnsi="Bookman Old Style"/>
          <w:sz w:val="28"/>
          <w:szCs w:val="28"/>
        </w:rPr>
        <w:t>Chief State</w:t>
      </w:r>
    </w:p>
    <w:p w:rsidR="00E17AF0" w:rsidRPr="009725BE" w:rsidRDefault="00623F6F" w:rsidP="00A527B1">
      <w:pPr>
        <w:spacing w:after="0" w:line="240" w:lineRule="auto"/>
        <w:ind w:left="2160" w:firstLine="720"/>
        <w:rPr>
          <w:rFonts w:ascii="Bookman Old Style" w:hAnsi="Bookman Old Style"/>
          <w:sz w:val="28"/>
          <w:szCs w:val="28"/>
        </w:rPr>
      </w:pPr>
      <w:r>
        <w:rPr>
          <w:rFonts w:ascii="Bookman Old Style" w:hAnsi="Bookman Old Style"/>
          <w:sz w:val="28"/>
          <w:szCs w:val="28"/>
        </w:rPr>
        <w:t xml:space="preserve"> Advocate</w:t>
      </w:r>
    </w:p>
    <w:p w:rsidR="00E17AF0" w:rsidRPr="000564AA" w:rsidRDefault="00E17AF0" w:rsidP="00E17AF0">
      <w:pPr>
        <w:pBdr>
          <w:bottom w:val="single" w:sz="12" w:space="1" w:color="auto"/>
        </w:pBdr>
        <w:spacing w:after="0" w:line="240" w:lineRule="auto"/>
        <w:jc w:val="both"/>
        <w:rPr>
          <w:rFonts w:ascii="Bookman Old Style" w:hAnsi="Bookman Old Style" w:cstheme="minorHAnsi"/>
          <w:b/>
          <w:sz w:val="24"/>
          <w:szCs w:val="24"/>
        </w:rPr>
      </w:pPr>
    </w:p>
    <w:p w:rsidR="00E17AF0" w:rsidRPr="00EB7401" w:rsidRDefault="00E17AF0" w:rsidP="00E17AF0">
      <w:pPr>
        <w:pBdr>
          <w:bottom w:val="single" w:sz="12" w:space="10" w:color="auto"/>
        </w:pBdr>
        <w:spacing w:after="0"/>
        <w:jc w:val="center"/>
        <w:rPr>
          <w:rFonts w:ascii="Bookman Old Style" w:hAnsi="Bookman Old Style"/>
          <w:b/>
          <w:bCs/>
          <w:sz w:val="24"/>
          <w:szCs w:val="24"/>
        </w:rPr>
      </w:pPr>
    </w:p>
    <w:p w:rsidR="00E17AF0" w:rsidRPr="000564AA" w:rsidRDefault="00E17AF0" w:rsidP="00E17AF0">
      <w:pPr>
        <w:pBdr>
          <w:bottom w:val="single" w:sz="12" w:space="10" w:color="auto"/>
        </w:pBdr>
        <w:jc w:val="center"/>
        <w:rPr>
          <w:rFonts w:ascii="Bookman Old Style" w:hAnsi="Bookman Old Style"/>
          <w:b/>
          <w:bCs/>
          <w:sz w:val="28"/>
          <w:szCs w:val="28"/>
        </w:rPr>
      </w:pPr>
      <w:r>
        <w:rPr>
          <w:rFonts w:ascii="Bookman Old Style" w:hAnsi="Bookman Old Style"/>
          <w:b/>
          <w:bCs/>
          <w:sz w:val="28"/>
          <w:szCs w:val="28"/>
        </w:rPr>
        <w:t>J U D G M E N T</w:t>
      </w:r>
    </w:p>
    <w:p w:rsidR="00E17AF0" w:rsidRDefault="00E17AF0" w:rsidP="00E17AF0">
      <w:pPr>
        <w:spacing w:line="240" w:lineRule="auto"/>
        <w:jc w:val="both"/>
        <w:rPr>
          <w:rFonts w:ascii="Bookman Old Style" w:hAnsi="Bookman Old Style"/>
          <w:b/>
          <w:sz w:val="28"/>
          <w:szCs w:val="28"/>
        </w:rPr>
      </w:pPr>
      <w:r w:rsidRPr="00A13A65">
        <w:rPr>
          <w:rFonts w:ascii="Bookman Old Style" w:hAnsi="Bookman Old Style"/>
          <w:b/>
          <w:sz w:val="28"/>
          <w:szCs w:val="28"/>
        </w:rPr>
        <w:t>MUYOVWE, JS, delivered the Judgment of the Court.</w:t>
      </w:r>
    </w:p>
    <w:p w:rsidR="00E17AF0" w:rsidRPr="00A13A65" w:rsidRDefault="00E17AF0" w:rsidP="00E17AF0">
      <w:pPr>
        <w:spacing w:after="0" w:line="240" w:lineRule="auto"/>
        <w:jc w:val="both"/>
        <w:rPr>
          <w:rFonts w:ascii="Bookman Old Style" w:hAnsi="Bookman Old Style"/>
          <w:b/>
          <w:sz w:val="28"/>
          <w:szCs w:val="28"/>
        </w:rPr>
      </w:pPr>
      <w:r>
        <w:rPr>
          <w:rFonts w:ascii="Bookman Old Style" w:hAnsi="Bookman Old Style"/>
          <w:b/>
          <w:sz w:val="28"/>
          <w:szCs w:val="28"/>
        </w:rPr>
        <w:t xml:space="preserve"> </w:t>
      </w:r>
    </w:p>
    <w:p w:rsidR="00E17AF0" w:rsidRDefault="00E17AF0" w:rsidP="00E17AF0">
      <w:pPr>
        <w:rPr>
          <w:rFonts w:ascii="Bookman Old Style" w:hAnsi="Bookman Old Style"/>
          <w:b/>
          <w:sz w:val="28"/>
          <w:szCs w:val="28"/>
          <w:u w:val="single"/>
        </w:rPr>
      </w:pPr>
      <w:r>
        <w:rPr>
          <w:rFonts w:ascii="Bookman Old Style" w:hAnsi="Bookman Old Style"/>
          <w:b/>
          <w:sz w:val="28"/>
          <w:szCs w:val="28"/>
          <w:u w:val="single"/>
        </w:rPr>
        <w:t>Cases referred to:</w:t>
      </w:r>
    </w:p>
    <w:p w:rsidR="004062DA" w:rsidRPr="004062DA" w:rsidRDefault="00E17AF0" w:rsidP="00E17AF0">
      <w:pPr>
        <w:pStyle w:val="ListParagraph"/>
        <w:numPr>
          <w:ilvl w:val="0"/>
          <w:numId w:val="1"/>
        </w:numPr>
        <w:rPr>
          <w:rFonts w:ascii="Bookman Old Style" w:hAnsi="Bookman Old Style"/>
          <w:b/>
          <w:sz w:val="28"/>
          <w:szCs w:val="28"/>
          <w:u w:val="single"/>
        </w:rPr>
      </w:pPr>
      <w:r w:rsidRPr="00C15BD5">
        <w:rPr>
          <w:rFonts w:ascii="Bookman Old Style" w:hAnsi="Bookman Old Style"/>
          <w:b/>
          <w:sz w:val="28"/>
          <w:szCs w:val="28"/>
        </w:rPr>
        <w:t xml:space="preserve">Emmanuel </w:t>
      </w:r>
      <w:proofErr w:type="spellStart"/>
      <w:r w:rsidRPr="00C15BD5">
        <w:rPr>
          <w:rFonts w:ascii="Bookman Old Style" w:hAnsi="Bookman Old Style"/>
          <w:b/>
          <w:sz w:val="28"/>
          <w:szCs w:val="28"/>
        </w:rPr>
        <w:t>Phiri</w:t>
      </w:r>
      <w:proofErr w:type="spellEnd"/>
      <w:r w:rsidRPr="00C15BD5">
        <w:rPr>
          <w:rFonts w:ascii="Bookman Old Style" w:hAnsi="Bookman Old Style"/>
          <w:b/>
          <w:sz w:val="28"/>
          <w:szCs w:val="28"/>
        </w:rPr>
        <w:t xml:space="preserve"> vs. The People (1982) Z.R. 77</w:t>
      </w:r>
      <w:r w:rsidR="004062DA">
        <w:rPr>
          <w:rFonts w:ascii="Bookman Old Style" w:hAnsi="Bookman Old Style"/>
          <w:b/>
          <w:sz w:val="28"/>
          <w:szCs w:val="28"/>
        </w:rPr>
        <w:t xml:space="preserve"> </w:t>
      </w:r>
    </w:p>
    <w:p w:rsidR="00E17AF0" w:rsidRPr="00A527B1" w:rsidRDefault="004062DA" w:rsidP="00E17AF0">
      <w:pPr>
        <w:pStyle w:val="ListParagraph"/>
        <w:numPr>
          <w:ilvl w:val="0"/>
          <w:numId w:val="1"/>
        </w:numPr>
        <w:rPr>
          <w:rFonts w:ascii="Bookman Old Style" w:hAnsi="Bookman Old Style"/>
          <w:b/>
          <w:sz w:val="28"/>
          <w:szCs w:val="28"/>
          <w:u w:val="single"/>
        </w:rPr>
      </w:pPr>
      <w:proofErr w:type="spellStart"/>
      <w:r w:rsidRPr="004062DA">
        <w:rPr>
          <w:rFonts w:ascii="Bookman Old Style" w:hAnsi="Bookman Old Style"/>
          <w:b/>
          <w:sz w:val="28"/>
          <w:szCs w:val="28"/>
        </w:rPr>
        <w:t>Katebe</w:t>
      </w:r>
      <w:proofErr w:type="spellEnd"/>
      <w:r w:rsidRPr="004062DA">
        <w:rPr>
          <w:rFonts w:ascii="Bookman Old Style" w:hAnsi="Bookman Old Style"/>
          <w:b/>
          <w:sz w:val="28"/>
          <w:szCs w:val="28"/>
        </w:rPr>
        <w:t xml:space="preserve"> vs. The People</w:t>
      </w:r>
      <w:r w:rsidR="00A527B1">
        <w:rPr>
          <w:rFonts w:ascii="Bookman Old Style" w:hAnsi="Bookman Old Style"/>
          <w:b/>
          <w:sz w:val="28"/>
          <w:szCs w:val="28"/>
        </w:rPr>
        <w:t xml:space="preserve"> (1975) Z.R. 13 </w:t>
      </w:r>
    </w:p>
    <w:p w:rsidR="00A527B1" w:rsidRDefault="00A527B1" w:rsidP="00A527B1">
      <w:pPr>
        <w:rPr>
          <w:rFonts w:ascii="Bookman Old Style" w:hAnsi="Bookman Old Style"/>
          <w:b/>
          <w:sz w:val="28"/>
          <w:szCs w:val="28"/>
          <w:u w:val="single"/>
        </w:rPr>
      </w:pPr>
      <w:r>
        <w:rPr>
          <w:rFonts w:ascii="Bookman Old Style" w:hAnsi="Bookman Old Style"/>
          <w:b/>
          <w:sz w:val="28"/>
          <w:szCs w:val="28"/>
          <w:u w:val="single"/>
        </w:rPr>
        <w:t>Legislation referred to:</w:t>
      </w:r>
    </w:p>
    <w:p w:rsidR="00A527B1" w:rsidRPr="00A527B1" w:rsidRDefault="00A527B1" w:rsidP="00A527B1">
      <w:pPr>
        <w:pStyle w:val="ListParagraph"/>
        <w:numPr>
          <w:ilvl w:val="0"/>
          <w:numId w:val="4"/>
        </w:numPr>
        <w:rPr>
          <w:rFonts w:ascii="Bookman Old Style" w:hAnsi="Bookman Old Style"/>
          <w:b/>
          <w:sz w:val="28"/>
          <w:szCs w:val="28"/>
          <w:u w:val="single"/>
        </w:rPr>
      </w:pPr>
      <w:r>
        <w:rPr>
          <w:rFonts w:ascii="Bookman Old Style" w:hAnsi="Bookman Old Style"/>
          <w:b/>
          <w:sz w:val="28"/>
          <w:szCs w:val="28"/>
        </w:rPr>
        <w:t>S</w:t>
      </w:r>
      <w:r w:rsidRPr="00C15BD5">
        <w:rPr>
          <w:rFonts w:ascii="Bookman Old Style" w:hAnsi="Bookman Old Style"/>
          <w:b/>
          <w:sz w:val="28"/>
          <w:szCs w:val="28"/>
        </w:rPr>
        <w:t>ection 137(1) of the Penal Code Cap 87 of the Laws of Zambia</w:t>
      </w:r>
      <w:r>
        <w:rPr>
          <w:rFonts w:ascii="Bookman Old Style" w:hAnsi="Bookman Old Style"/>
          <w:sz w:val="28"/>
          <w:szCs w:val="28"/>
        </w:rPr>
        <w:t>.</w:t>
      </w:r>
    </w:p>
    <w:p w:rsidR="00A527B1" w:rsidRDefault="00A527B1" w:rsidP="00A527B1">
      <w:pPr>
        <w:rPr>
          <w:rFonts w:ascii="Bookman Old Style" w:hAnsi="Bookman Old Style"/>
          <w:b/>
          <w:sz w:val="28"/>
          <w:szCs w:val="28"/>
          <w:u w:val="single"/>
        </w:rPr>
      </w:pPr>
    </w:p>
    <w:p w:rsidR="00A527B1" w:rsidRPr="00A527B1" w:rsidRDefault="00A527B1" w:rsidP="00A527B1">
      <w:pPr>
        <w:rPr>
          <w:rFonts w:ascii="Bookman Old Style" w:hAnsi="Bookman Old Style"/>
          <w:b/>
          <w:sz w:val="28"/>
          <w:szCs w:val="28"/>
          <w:u w:val="single"/>
        </w:rPr>
      </w:pPr>
    </w:p>
    <w:p w:rsidR="00CB1B05" w:rsidRDefault="0077381B" w:rsidP="00C31B1F">
      <w:pPr>
        <w:spacing w:line="480" w:lineRule="auto"/>
        <w:ind w:firstLine="720"/>
        <w:jc w:val="both"/>
        <w:rPr>
          <w:rFonts w:ascii="Bookman Old Style" w:hAnsi="Bookman Old Style"/>
          <w:sz w:val="28"/>
          <w:szCs w:val="28"/>
        </w:rPr>
      </w:pPr>
      <w:r w:rsidRPr="0077381B">
        <w:rPr>
          <w:rFonts w:ascii="Bookman Old Style" w:hAnsi="Bookman Old Style"/>
          <w:sz w:val="28"/>
          <w:szCs w:val="28"/>
        </w:rPr>
        <w:lastRenderedPageBreak/>
        <w:t>The Appellant was c</w:t>
      </w:r>
      <w:r>
        <w:rPr>
          <w:rFonts w:ascii="Bookman Old Style" w:hAnsi="Bookman Old Style"/>
          <w:sz w:val="28"/>
          <w:szCs w:val="28"/>
        </w:rPr>
        <w:t xml:space="preserve">onvicted of the offence of indecent assault </w:t>
      </w:r>
      <w:r w:rsidR="00CB1B05">
        <w:rPr>
          <w:rFonts w:ascii="Bookman Old Style" w:hAnsi="Bookman Old Style"/>
          <w:sz w:val="28"/>
          <w:szCs w:val="28"/>
        </w:rPr>
        <w:t xml:space="preserve">contrary to </w:t>
      </w:r>
      <w:r w:rsidR="00254F3E">
        <w:rPr>
          <w:rFonts w:ascii="Bookman Old Style" w:hAnsi="Bookman Old Style"/>
          <w:b/>
          <w:sz w:val="28"/>
          <w:szCs w:val="28"/>
        </w:rPr>
        <w:t>S</w:t>
      </w:r>
      <w:r w:rsidR="00CB1B05" w:rsidRPr="00C15BD5">
        <w:rPr>
          <w:rFonts w:ascii="Bookman Old Style" w:hAnsi="Bookman Old Style"/>
          <w:b/>
          <w:sz w:val="28"/>
          <w:szCs w:val="28"/>
        </w:rPr>
        <w:t>ection 137(1) of the Penal Code Cap 87 of the Laws of Zambia</w:t>
      </w:r>
      <w:r w:rsidR="00CB1B05">
        <w:rPr>
          <w:rFonts w:ascii="Bookman Old Style" w:hAnsi="Bookman Old Style"/>
          <w:sz w:val="28"/>
          <w:szCs w:val="28"/>
        </w:rPr>
        <w:t>.  The particulars alleged that on 22</w:t>
      </w:r>
      <w:r w:rsidR="00CB1B05" w:rsidRPr="00CB1B05">
        <w:rPr>
          <w:rFonts w:ascii="Bookman Old Style" w:hAnsi="Bookman Old Style"/>
          <w:sz w:val="28"/>
          <w:szCs w:val="28"/>
          <w:vertAlign w:val="superscript"/>
        </w:rPr>
        <w:t>nd</w:t>
      </w:r>
      <w:r w:rsidR="00CB1B05">
        <w:rPr>
          <w:rFonts w:ascii="Bookman Old Style" w:hAnsi="Bookman Old Style"/>
          <w:sz w:val="28"/>
          <w:szCs w:val="28"/>
        </w:rPr>
        <w:t xml:space="preserve"> May 2006 at </w:t>
      </w:r>
      <w:proofErr w:type="spellStart"/>
      <w:r w:rsidR="00CB1B05">
        <w:rPr>
          <w:rFonts w:ascii="Bookman Old Style" w:hAnsi="Bookman Old Style"/>
          <w:sz w:val="28"/>
          <w:szCs w:val="28"/>
        </w:rPr>
        <w:t>Luwingu</w:t>
      </w:r>
      <w:proofErr w:type="spellEnd"/>
      <w:r w:rsidR="00CB1B05">
        <w:rPr>
          <w:rFonts w:ascii="Bookman Old Style" w:hAnsi="Bookman Old Style"/>
          <w:sz w:val="28"/>
          <w:szCs w:val="28"/>
        </w:rPr>
        <w:t xml:space="preserve">, in the </w:t>
      </w:r>
      <w:proofErr w:type="spellStart"/>
      <w:r w:rsidR="00CB1B05">
        <w:rPr>
          <w:rFonts w:ascii="Bookman Old Style" w:hAnsi="Bookman Old Style"/>
          <w:sz w:val="28"/>
          <w:szCs w:val="28"/>
        </w:rPr>
        <w:t>Luwingu</w:t>
      </w:r>
      <w:proofErr w:type="spellEnd"/>
      <w:r w:rsidR="00CB1B05">
        <w:rPr>
          <w:rFonts w:ascii="Bookman Old Style" w:hAnsi="Bookman Old Style"/>
          <w:sz w:val="28"/>
          <w:szCs w:val="28"/>
        </w:rPr>
        <w:t xml:space="preserve"> District of the Northern Province of Republic of Zambia he unlawfully </w:t>
      </w:r>
      <w:r w:rsidR="00DF7EA4">
        <w:rPr>
          <w:rFonts w:ascii="Bookman Old Style" w:hAnsi="Bookman Old Style"/>
          <w:sz w:val="28"/>
          <w:szCs w:val="28"/>
        </w:rPr>
        <w:t xml:space="preserve">and indecently assaulted </w:t>
      </w:r>
      <w:proofErr w:type="spellStart"/>
      <w:r w:rsidR="00DF7EA4">
        <w:rPr>
          <w:rFonts w:ascii="Bookman Old Style" w:hAnsi="Bookman Old Style"/>
          <w:sz w:val="28"/>
          <w:szCs w:val="28"/>
        </w:rPr>
        <w:t>Emphemia</w:t>
      </w:r>
      <w:proofErr w:type="spellEnd"/>
      <w:r w:rsidR="00DF7EA4">
        <w:rPr>
          <w:rFonts w:ascii="Bookman Old Style" w:hAnsi="Bookman Old Style"/>
          <w:sz w:val="28"/>
          <w:szCs w:val="28"/>
        </w:rPr>
        <w:t xml:space="preserve"> </w:t>
      </w:r>
      <w:proofErr w:type="spellStart"/>
      <w:r w:rsidR="00DF7EA4">
        <w:rPr>
          <w:rFonts w:ascii="Bookman Old Style" w:hAnsi="Bookman Old Style"/>
          <w:sz w:val="28"/>
          <w:szCs w:val="28"/>
        </w:rPr>
        <w:t>Chileshe</w:t>
      </w:r>
      <w:proofErr w:type="spellEnd"/>
      <w:r w:rsidR="00DF7EA4">
        <w:rPr>
          <w:rFonts w:ascii="Bookman Old Style" w:hAnsi="Bookman Old Style"/>
          <w:sz w:val="28"/>
          <w:szCs w:val="28"/>
        </w:rPr>
        <w:t xml:space="preserve"> without her consent.  The Appellant was committed to the High Court for sentence and the High Court</w:t>
      </w:r>
      <w:r w:rsidR="00D129D5">
        <w:rPr>
          <w:rFonts w:ascii="Bookman Old Style" w:hAnsi="Bookman Old Style"/>
          <w:sz w:val="28"/>
          <w:szCs w:val="28"/>
        </w:rPr>
        <w:t>,</w:t>
      </w:r>
      <w:r w:rsidR="00DF7EA4">
        <w:rPr>
          <w:rFonts w:ascii="Bookman Old Style" w:hAnsi="Bookman Old Style"/>
          <w:sz w:val="28"/>
          <w:szCs w:val="28"/>
        </w:rPr>
        <w:t xml:space="preserve"> sitting at </w:t>
      </w:r>
      <w:proofErr w:type="spellStart"/>
      <w:r w:rsidR="00DF7EA4">
        <w:rPr>
          <w:rFonts w:ascii="Bookman Old Style" w:hAnsi="Bookman Old Style"/>
          <w:sz w:val="28"/>
          <w:szCs w:val="28"/>
        </w:rPr>
        <w:t>Kasama</w:t>
      </w:r>
      <w:proofErr w:type="spellEnd"/>
      <w:r w:rsidR="00D129D5">
        <w:rPr>
          <w:rFonts w:ascii="Bookman Old Style" w:hAnsi="Bookman Old Style"/>
          <w:sz w:val="28"/>
          <w:szCs w:val="28"/>
        </w:rPr>
        <w:t>,</w:t>
      </w:r>
      <w:r w:rsidR="00DF7EA4">
        <w:rPr>
          <w:rFonts w:ascii="Bookman Old Style" w:hAnsi="Bookman Old Style"/>
          <w:sz w:val="28"/>
          <w:szCs w:val="28"/>
        </w:rPr>
        <w:t xml:space="preserve"> sentenced him to 16 years </w:t>
      </w:r>
      <w:r w:rsidR="00D175B6">
        <w:rPr>
          <w:rFonts w:ascii="Bookman Old Style" w:hAnsi="Bookman Old Style"/>
          <w:sz w:val="28"/>
          <w:szCs w:val="28"/>
        </w:rPr>
        <w:t>i</w:t>
      </w:r>
      <w:r w:rsidR="00DF7EA4">
        <w:rPr>
          <w:rFonts w:ascii="Bookman Old Style" w:hAnsi="Bookman Old Style"/>
          <w:sz w:val="28"/>
          <w:szCs w:val="28"/>
        </w:rPr>
        <w:t xml:space="preserve">mprisonment </w:t>
      </w:r>
      <w:r w:rsidR="00D175B6">
        <w:rPr>
          <w:rFonts w:ascii="Bookman Old Style" w:hAnsi="Bookman Old Style"/>
          <w:sz w:val="28"/>
          <w:szCs w:val="28"/>
        </w:rPr>
        <w:t>with hard l</w:t>
      </w:r>
      <w:r w:rsidR="00DF7EA4">
        <w:rPr>
          <w:rFonts w:ascii="Bookman Old Style" w:hAnsi="Bookman Old Style"/>
          <w:sz w:val="28"/>
          <w:szCs w:val="28"/>
        </w:rPr>
        <w:t>abour.</w:t>
      </w:r>
    </w:p>
    <w:p w:rsidR="00C31B1F" w:rsidRDefault="00C31B1F" w:rsidP="00C31B1F">
      <w:pPr>
        <w:spacing w:after="0" w:line="240" w:lineRule="auto"/>
        <w:ind w:firstLine="720"/>
        <w:jc w:val="both"/>
        <w:rPr>
          <w:rFonts w:ascii="Bookman Old Style" w:hAnsi="Bookman Old Style"/>
          <w:sz w:val="28"/>
          <w:szCs w:val="28"/>
        </w:rPr>
      </w:pPr>
    </w:p>
    <w:p w:rsidR="00A527B1" w:rsidRDefault="008E2D20" w:rsidP="00A527B1">
      <w:pPr>
        <w:spacing w:line="480" w:lineRule="auto"/>
        <w:ind w:firstLine="720"/>
        <w:jc w:val="both"/>
        <w:rPr>
          <w:rFonts w:ascii="Bookman Old Style" w:hAnsi="Bookman Old Style"/>
          <w:sz w:val="28"/>
          <w:szCs w:val="28"/>
        </w:rPr>
      </w:pPr>
      <w:r>
        <w:rPr>
          <w:rFonts w:ascii="Bookman Old Style" w:hAnsi="Bookman Old Style"/>
          <w:sz w:val="28"/>
          <w:szCs w:val="28"/>
        </w:rPr>
        <w:t>Briefly</w:t>
      </w:r>
      <w:r w:rsidR="00DD5F9D">
        <w:rPr>
          <w:rFonts w:ascii="Bookman Old Style" w:hAnsi="Bookman Old Style"/>
          <w:sz w:val="28"/>
          <w:szCs w:val="28"/>
        </w:rPr>
        <w:t>,</w:t>
      </w:r>
      <w:r>
        <w:rPr>
          <w:rFonts w:ascii="Bookman Old Style" w:hAnsi="Bookman Old Style"/>
          <w:sz w:val="28"/>
          <w:szCs w:val="28"/>
        </w:rPr>
        <w:t xml:space="preserve"> the facts are that o</w:t>
      </w:r>
      <w:r w:rsidR="00DF7EA4">
        <w:rPr>
          <w:rFonts w:ascii="Bookman Old Style" w:hAnsi="Bookman Old Style"/>
          <w:sz w:val="28"/>
          <w:szCs w:val="28"/>
        </w:rPr>
        <w:t xml:space="preserve">n the material day as </w:t>
      </w:r>
      <w:r>
        <w:rPr>
          <w:rFonts w:ascii="Bookman Old Style" w:hAnsi="Bookman Old Style"/>
          <w:sz w:val="28"/>
          <w:szCs w:val="28"/>
        </w:rPr>
        <w:t xml:space="preserve">the </w:t>
      </w:r>
      <w:proofErr w:type="spellStart"/>
      <w:r>
        <w:rPr>
          <w:rFonts w:ascii="Bookman Old Style" w:hAnsi="Bookman Old Style"/>
          <w:sz w:val="28"/>
          <w:szCs w:val="28"/>
        </w:rPr>
        <w:t>prosecutrix</w:t>
      </w:r>
      <w:proofErr w:type="spellEnd"/>
      <w:r w:rsidR="00D129D5">
        <w:rPr>
          <w:rFonts w:ascii="Bookman Old Style" w:hAnsi="Bookman Old Style"/>
          <w:sz w:val="28"/>
          <w:szCs w:val="28"/>
        </w:rPr>
        <w:t>,</w:t>
      </w:r>
      <w:r>
        <w:rPr>
          <w:rFonts w:ascii="Bookman Old Style" w:hAnsi="Bookman Old Style"/>
          <w:sz w:val="28"/>
          <w:szCs w:val="28"/>
        </w:rPr>
        <w:t xml:space="preserve"> (PW1)</w:t>
      </w:r>
      <w:r w:rsidR="00D129D5">
        <w:rPr>
          <w:rFonts w:ascii="Bookman Old Style" w:hAnsi="Bookman Old Style"/>
          <w:sz w:val="28"/>
          <w:szCs w:val="28"/>
        </w:rPr>
        <w:t>,</w:t>
      </w:r>
      <w:r>
        <w:rPr>
          <w:rFonts w:ascii="Bookman Old Style" w:hAnsi="Bookman Old Style"/>
          <w:sz w:val="28"/>
          <w:szCs w:val="28"/>
        </w:rPr>
        <w:t xml:space="preserve"> </w:t>
      </w:r>
      <w:r w:rsidR="00DF7EA4">
        <w:rPr>
          <w:rFonts w:ascii="Bookman Old Style" w:hAnsi="Bookman Old Style"/>
          <w:sz w:val="28"/>
          <w:szCs w:val="28"/>
        </w:rPr>
        <w:t xml:space="preserve">who is the grandmother to </w:t>
      </w:r>
      <w:r w:rsidR="00D129D5">
        <w:rPr>
          <w:rFonts w:ascii="Bookman Old Style" w:hAnsi="Bookman Old Style"/>
          <w:sz w:val="28"/>
          <w:szCs w:val="28"/>
        </w:rPr>
        <w:t xml:space="preserve">the </w:t>
      </w:r>
      <w:r w:rsidR="00DF7EA4">
        <w:rPr>
          <w:rFonts w:ascii="Bookman Old Style" w:hAnsi="Bookman Old Style"/>
          <w:sz w:val="28"/>
          <w:szCs w:val="28"/>
        </w:rPr>
        <w:t>Appellant</w:t>
      </w:r>
      <w:r w:rsidR="00D129D5">
        <w:rPr>
          <w:rFonts w:ascii="Bookman Old Style" w:hAnsi="Bookman Old Style"/>
          <w:sz w:val="28"/>
          <w:szCs w:val="28"/>
        </w:rPr>
        <w:t>,</w:t>
      </w:r>
      <w:r w:rsidR="00DF7EA4">
        <w:rPr>
          <w:rFonts w:ascii="Bookman Old Style" w:hAnsi="Bookman Old Style"/>
          <w:sz w:val="28"/>
          <w:szCs w:val="28"/>
        </w:rPr>
        <w:t xml:space="preserve"> proceeded home</w:t>
      </w:r>
      <w:r>
        <w:rPr>
          <w:rFonts w:ascii="Bookman Old Style" w:hAnsi="Bookman Old Style"/>
          <w:sz w:val="28"/>
          <w:szCs w:val="28"/>
        </w:rPr>
        <w:t>,</w:t>
      </w:r>
      <w:r w:rsidR="00DF7EA4">
        <w:rPr>
          <w:rFonts w:ascii="Bookman Old Style" w:hAnsi="Bookman Old Style"/>
          <w:sz w:val="28"/>
          <w:szCs w:val="28"/>
        </w:rPr>
        <w:t xml:space="preserve"> she met the Appellant who advised her that he had gathered some firewood in the bush and offered to give her some.  She w</w:t>
      </w:r>
      <w:r w:rsidR="008A55CD">
        <w:rPr>
          <w:rFonts w:ascii="Bookman Old Style" w:hAnsi="Bookman Old Style"/>
          <w:sz w:val="28"/>
          <w:szCs w:val="28"/>
        </w:rPr>
        <w:t xml:space="preserve">ent with him in the bush and </w:t>
      </w:r>
      <w:r w:rsidR="00DD5F9D">
        <w:rPr>
          <w:rFonts w:ascii="Bookman Old Style" w:hAnsi="Bookman Old Style"/>
          <w:sz w:val="28"/>
          <w:szCs w:val="28"/>
        </w:rPr>
        <w:t>as they proceeded</w:t>
      </w:r>
      <w:r w:rsidR="00D129D5">
        <w:rPr>
          <w:rFonts w:ascii="Bookman Old Style" w:hAnsi="Bookman Old Style"/>
          <w:sz w:val="28"/>
          <w:szCs w:val="28"/>
        </w:rPr>
        <w:t>,</w:t>
      </w:r>
      <w:r w:rsidR="00DD5F9D">
        <w:rPr>
          <w:rFonts w:ascii="Bookman Old Style" w:hAnsi="Bookman Old Style"/>
          <w:sz w:val="28"/>
          <w:szCs w:val="28"/>
        </w:rPr>
        <w:t xml:space="preserve"> </w:t>
      </w:r>
      <w:r w:rsidR="008A55CD">
        <w:rPr>
          <w:rFonts w:ascii="Bookman Old Style" w:hAnsi="Bookman Old Style"/>
          <w:sz w:val="28"/>
          <w:szCs w:val="28"/>
        </w:rPr>
        <w:t xml:space="preserve">she was shocked to find him stark naked behind her and he descended on her and had sexual intercourse with her without her consent. </w:t>
      </w:r>
      <w:r w:rsidR="008A55CD" w:rsidRPr="008A55CD">
        <w:rPr>
          <w:rFonts w:ascii="Bookman Old Style" w:hAnsi="Bookman Old Style"/>
          <w:b/>
          <w:sz w:val="28"/>
          <w:szCs w:val="28"/>
        </w:rPr>
        <w:t xml:space="preserve"> </w:t>
      </w:r>
      <w:r w:rsidR="008A55CD" w:rsidRPr="008A55CD">
        <w:rPr>
          <w:rFonts w:ascii="Bookman Old Style" w:hAnsi="Bookman Old Style"/>
          <w:sz w:val="28"/>
          <w:szCs w:val="28"/>
        </w:rPr>
        <w:t>The Appellant fled and PW1</w:t>
      </w:r>
      <w:r>
        <w:rPr>
          <w:rFonts w:ascii="Bookman Old Style" w:hAnsi="Bookman Old Style"/>
          <w:sz w:val="28"/>
          <w:szCs w:val="28"/>
        </w:rPr>
        <w:t xml:space="preserve"> went home and immediately</w:t>
      </w:r>
      <w:r w:rsidR="008A55CD" w:rsidRPr="008A55CD">
        <w:rPr>
          <w:rFonts w:ascii="Bookman Old Style" w:hAnsi="Bookman Old Style"/>
          <w:sz w:val="28"/>
          <w:szCs w:val="28"/>
        </w:rPr>
        <w:t xml:space="preserve"> </w:t>
      </w:r>
      <w:r w:rsidR="00DD5F9D">
        <w:rPr>
          <w:rFonts w:ascii="Bookman Old Style" w:hAnsi="Bookman Old Style"/>
          <w:sz w:val="28"/>
          <w:szCs w:val="28"/>
        </w:rPr>
        <w:t>informed the Appellant’s</w:t>
      </w:r>
      <w:r w:rsidR="008A55CD">
        <w:rPr>
          <w:rFonts w:ascii="Bookman Old Style" w:hAnsi="Bookman Old Style"/>
          <w:sz w:val="28"/>
          <w:szCs w:val="28"/>
        </w:rPr>
        <w:t xml:space="preserve"> mother</w:t>
      </w:r>
      <w:r w:rsidR="0070161C">
        <w:rPr>
          <w:rFonts w:ascii="Bookman Old Style" w:hAnsi="Bookman Old Style"/>
          <w:sz w:val="28"/>
          <w:szCs w:val="28"/>
        </w:rPr>
        <w:t>. T</w:t>
      </w:r>
      <w:r w:rsidR="008A55CD">
        <w:rPr>
          <w:rFonts w:ascii="Bookman Old Style" w:hAnsi="Bookman Old Style"/>
          <w:sz w:val="28"/>
          <w:szCs w:val="28"/>
        </w:rPr>
        <w:t>he matt</w:t>
      </w:r>
      <w:r w:rsidR="00C15BD5">
        <w:rPr>
          <w:rFonts w:ascii="Bookman Old Style" w:hAnsi="Bookman Old Style"/>
          <w:sz w:val="28"/>
          <w:szCs w:val="28"/>
        </w:rPr>
        <w:t xml:space="preserve">er was reported </w:t>
      </w:r>
      <w:r w:rsidR="00EC1114">
        <w:rPr>
          <w:rFonts w:ascii="Bookman Old Style" w:hAnsi="Bookman Old Style"/>
          <w:sz w:val="28"/>
          <w:szCs w:val="28"/>
        </w:rPr>
        <w:t xml:space="preserve">first </w:t>
      </w:r>
      <w:r w:rsidR="00C15BD5">
        <w:rPr>
          <w:rFonts w:ascii="Bookman Old Style" w:hAnsi="Bookman Old Style"/>
          <w:sz w:val="28"/>
          <w:szCs w:val="28"/>
        </w:rPr>
        <w:t>to the village H</w:t>
      </w:r>
      <w:r w:rsidR="008A55CD">
        <w:rPr>
          <w:rFonts w:ascii="Bookman Old Style" w:hAnsi="Bookman Old Style"/>
          <w:sz w:val="28"/>
          <w:szCs w:val="28"/>
        </w:rPr>
        <w:t>eadman</w:t>
      </w:r>
      <w:r w:rsidR="00EC1114">
        <w:rPr>
          <w:rFonts w:ascii="Bookman Old Style" w:hAnsi="Bookman Old Style"/>
          <w:sz w:val="28"/>
          <w:szCs w:val="28"/>
        </w:rPr>
        <w:t xml:space="preserve">, then </w:t>
      </w:r>
      <w:r w:rsidR="008A55CD">
        <w:rPr>
          <w:rFonts w:ascii="Bookman Old Style" w:hAnsi="Bookman Old Style"/>
          <w:sz w:val="28"/>
          <w:szCs w:val="28"/>
        </w:rPr>
        <w:t xml:space="preserve">the </w:t>
      </w:r>
      <w:r>
        <w:rPr>
          <w:rFonts w:ascii="Bookman Old Style" w:hAnsi="Bookman Old Style"/>
          <w:sz w:val="28"/>
          <w:szCs w:val="28"/>
        </w:rPr>
        <w:t xml:space="preserve">Chief </w:t>
      </w:r>
      <w:r w:rsidR="00A527B1">
        <w:rPr>
          <w:rFonts w:ascii="Bookman Old Style" w:hAnsi="Bookman Old Style"/>
          <w:sz w:val="28"/>
          <w:szCs w:val="28"/>
        </w:rPr>
        <w:t xml:space="preserve">(PW3) </w:t>
      </w:r>
      <w:r w:rsidR="00EC1114">
        <w:rPr>
          <w:rFonts w:ascii="Bookman Old Style" w:hAnsi="Bookman Old Style"/>
          <w:sz w:val="28"/>
          <w:szCs w:val="28"/>
        </w:rPr>
        <w:t xml:space="preserve">and subsequently </w:t>
      </w:r>
      <w:r w:rsidR="0070161C">
        <w:rPr>
          <w:rFonts w:ascii="Bookman Old Style" w:hAnsi="Bookman Old Style"/>
          <w:sz w:val="28"/>
          <w:szCs w:val="28"/>
        </w:rPr>
        <w:t xml:space="preserve">to </w:t>
      </w:r>
      <w:r w:rsidR="00EC1114">
        <w:rPr>
          <w:rFonts w:ascii="Bookman Old Style" w:hAnsi="Bookman Old Style"/>
          <w:sz w:val="28"/>
          <w:szCs w:val="28"/>
        </w:rPr>
        <w:t xml:space="preserve">the </w:t>
      </w:r>
      <w:r w:rsidR="008A55CD">
        <w:rPr>
          <w:rFonts w:ascii="Bookman Old Style" w:hAnsi="Bookman Old Style"/>
          <w:sz w:val="28"/>
          <w:szCs w:val="28"/>
        </w:rPr>
        <w:t xml:space="preserve">police.  </w:t>
      </w:r>
      <w:r w:rsidR="00D129D5">
        <w:rPr>
          <w:rFonts w:ascii="Bookman Old Style" w:hAnsi="Bookman Old Style"/>
          <w:sz w:val="28"/>
          <w:szCs w:val="28"/>
        </w:rPr>
        <w:t>The 70 year</w:t>
      </w:r>
      <w:r w:rsidR="0070161C">
        <w:rPr>
          <w:rFonts w:ascii="Bookman Old Style" w:hAnsi="Bookman Old Style"/>
          <w:sz w:val="28"/>
          <w:szCs w:val="28"/>
        </w:rPr>
        <w:t xml:space="preserve"> old </w:t>
      </w:r>
      <w:proofErr w:type="spellStart"/>
      <w:r w:rsidR="0070161C">
        <w:rPr>
          <w:rFonts w:ascii="Bookman Old Style" w:hAnsi="Bookman Old Style"/>
          <w:sz w:val="28"/>
          <w:szCs w:val="28"/>
        </w:rPr>
        <w:t>prosecutrix</w:t>
      </w:r>
      <w:proofErr w:type="spellEnd"/>
      <w:r w:rsidR="00A06B37">
        <w:rPr>
          <w:rFonts w:ascii="Bookman Old Style" w:hAnsi="Bookman Old Style"/>
          <w:sz w:val="28"/>
          <w:szCs w:val="28"/>
        </w:rPr>
        <w:t xml:space="preserve"> was medically examined by </w:t>
      </w:r>
      <w:proofErr w:type="gramStart"/>
      <w:r w:rsidR="008A55CD">
        <w:rPr>
          <w:rFonts w:ascii="Bookman Old Style" w:hAnsi="Bookman Old Style"/>
          <w:sz w:val="28"/>
          <w:szCs w:val="28"/>
        </w:rPr>
        <w:t xml:space="preserve">PW2 </w:t>
      </w:r>
      <w:r w:rsidR="00A06B37">
        <w:rPr>
          <w:rFonts w:ascii="Bookman Old Style" w:hAnsi="Bookman Old Style"/>
          <w:sz w:val="28"/>
          <w:szCs w:val="28"/>
        </w:rPr>
        <w:t xml:space="preserve"> </w:t>
      </w:r>
      <w:r w:rsidR="0070161C">
        <w:rPr>
          <w:rFonts w:ascii="Bookman Old Style" w:hAnsi="Bookman Old Style"/>
          <w:sz w:val="28"/>
          <w:szCs w:val="28"/>
        </w:rPr>
        <w:t>and</w:t>
      </w:r>
      <w:proofErr w:type="gramEnd"/>
      <w:r w:rsidR="0070161C">
        <w:rPr>
          <w:rFonts w:ascii="Bookman Old Style" w:hAnsi="Bookman Old Style"/>
          <w:sz w:val="28"/>
          <w:szCs w:val="28"/>
        </w:rPr>
        <w:t xml:space="preserve"> his findings were that she </w:t>
      </w:r>
      <w:r w:rsidR="008A55CD">
        <w:rPr>
          <w:rFonts w:ascii="Bookman Old Style" w:hAnsi="Bookman Old Style"/>
          <w:sz w:val="28"/>
          <w:szCs w:val="28"/>
        </w:rPr>
        <w:t xml:space="preserve">had a </w:t>
      </w:r>
      <w:r w:rsidR="008A55CD">
        <w:rPr>
          <w:rFonts w:ascii="Bookman Old Style" w:hAnsi="Bookman Old Style"/>
          <w:sz w:val="28"/>
          <w:szCs w:val="28"/>
        </w:rPr>
        <w:lastRenderedPageBreak/>
        <w:t xml:space="preserve">sexually transmitted infection called </w:t>
      </w:r>
      <w:proofErr w:type="spellStart"/>
      <w:r w:rsidR="008A55CD">
        <w:rPr>
          <w:rFonts w:ascii="Bookman Old Style" w:hAnsi="Bookman Old Style"/>
          <w:sz w:val="28"/>
          <w:szCs w:val="28"/>
        </w:rPr>
        <w:t>terachomonas</w:t>
      </w:r>
      <w:proofErr w:type="spellEnd"/>
      <w:r w:rsidR="008A55CD">
        <w:rPr>
          <w:rFonts w:ascii="Bookman Old Style" w:hAnsi="Bookman Old Style"/>
          <w:sz w:val="28"/>
          <w:szCs w:val="28"/>
        </w:rPr>
        <w:t xml:space="preserve"> </w:t>
      </w:r>
      <w:proofErr w:type="spellStart"/>
      <w:r w:rsidR="008A55CD">
        <w:rPr>
          <w:rFonts w:ascii="Bookman Old Style" w:hAnsi="Bookman Old Style"/>
          <w:sz w:val="28"/>
          <w:szCs w:val="28"/>
        </w:rPr>
        <w:t>vaginalis</w:t>
      </w:r>
      <w:proofErr w:type="spellEnd"/>
      <w:r w:rsidR="0070161C">
        <w:rPr>
          <w:rFonts w:ascii="Bookman Old Style" w:hAnsi="Bookman Old Style"/>
          <w:sz w:val="28"/>
          <w:szCs w:val="28"/>
        </w:rPr>
        <w:t xml:space="preserve">.  PW2 explained that this is a condition that </w:t>
      </w:r>
      <w:r w:rsidR="008A55CD">
        <w:rPr>
          <w:rFonts w:ascii="Bookman Old Style" w:hAnsi="Bookman Old Style"/>
          <w:sz w:val="28"/>
          <w:szCs w:val="28"/>
        </w:rPr>
        <w:t>can affect a woman without her know</w:t>
      </w:r>
      <w:r w:rsidR="0070161C">
        <w:rPr>
          <w:rFonts w:ascii="Bookman Old Style" w:hAnsi="Bookman Old Style"/>
          <w:sz w:val="28"/>
          <w:szCs w:val="28"/>
        </w:rPr>
        <w:t>ledge.</w:t>
      </w:r>
    </w:p>
    <w:p w:rsidR="00C31B1F" w:rsidRDefault="00C31B1F" w:rsidP="00C31B1F">
      <w:pPr>
        <w:spacing w:after="0" w:line="240" w:lineRule="auto"/>
        <w:ind w:firstLine="720"/>
        <w:jc w:val="both"/>
        <w:rPr>
          <w:rFonts w:ascii="Bookman Old Style" w:hAnsi="Bookman Old Style"/>
          <w:sz w:val="28"/>
          <w:szCs w:val="28"/>
        </w:rPr>
      </w:pPr>
    </w:p>
    <w:p w:rsidR="00DF7EA4" w:rsidRDefault="00A527B1" w:rsidP="00FD55DF">
      <w:pPr>
        <w:spacing w:line="480" w:lineRule="auto"/>
        <w:ind w:firstLine="720"/>
        <w:jc w:val="both"/>
        <w:rPr>
          <w:rFonts w:ascii="Bookman Old Style" w:hAnsi="Bookman Old Style"/>
          <w:sz w:val="28"/>
          <w:szCs w:val="28"/>
        </w:rPr>
      </w:pPr>
      <w:r>
        <w:rPr>
          <w:rFonts w:ascii="Bookman Old Style" w:hAnsi="Bookman Old Style"/>
          <w:sz w:val="28"/>
          <w:szCs w:val="28"/>
        </w:rPr>
        <w:t>PW4, the arresting officer</w:t>
      </w:r>
      <w:r w:rsidR="0070161C">
        <w:rPr>
          <w:rFonts w:ascii="Bookman Old Style" w:hAnsi="Bookman Old Style"/>
          <w:sz w:val="28"/>
          <w:szCs w:val="28"/>
        </w:rPr>
        <w:t>,</w:t>
      </w:r>
      <w:r>
        <w:rPr>
          <w:rFonts w:ascii="Bookman Old Style" w:hAnsi="Bookman Old Style"/>
          <w:sz w:val="28"/>
          <w:szCs w:val="28"/>
        </w:rPr>
        <w:t xml:space="preserve"> explained that the</w:t>
      </w:r>
      <w:r w:rsidR="0070161C">
        <w:rPr>
          <w:rFonts w:ascii="Bookman Old Style" w:hAnsi="Bookman Old Style"/>
          <w:sz w:val="28"/>
          <w:szCs w:val="28"/>
        </w:rPr>
        <w:t xml:space="preserve"> Appellant denied the charge although</w:t>
      </w:r>
      <w:r>
        <w:rPr>
          <w:rFonts w:ascii="Bookman Old Style" w:hAnsi="Bookman Old Style"/>
          <w:sz w:val="28"/>
          <w:szCs w:val="28"/>
        </w:rPr>
        <w:t xml:space="preserve"> </w:t>
      </w:r>
      <w:r w:rsidR="00254F3E">
        <w:rPr>
          <w:rFonts w:ascii="Bookman Old Style" w:hAnsi="Bookman Old Style"/>
          <w:sz w:val="28"/>
          <w:szCs w:val="28"/>
        </w:rPr>
        <w:t xml:space="preserve">he </w:t>
      </w:r>
      <w:r>
        <w:rPr>
          <w:rFonts w:ascii="Bookman Old Style" w:hAnsi="Bookman Old Style"/>
          <w:sz w:val="28"/>
          <w:szCs w:val="28"/>
        </w:rPr>
        <w:t>admitted having gone in</w:t>
      </w:r>
      <w:r w:rsidR="00254F3E">
        <w:rPr>
          <w:rFonts w:ascii="Bookman Old Style" w:hAnsi="Bookman Old Style"/>
          <w:sz w:val="28"/>
          <w:szCs w:val="28"/>
        </w:rPr>
        <w:t>to</w:t>
      </w:r>
      <w:r>
        <w:rPr>
          <w:rFonts w:ascii="Bookman Old Style" w:hAnsi="Bookman Old Style"/>
          <w:sz w:val="28"/>
          <w:szCs w:val="28"/>
        </w:rPr>
        <w:t xml:space="preserve"> the bush with PW1 to fetch firewood.  The last witness was PW5 who conducted an </w:t>
      </w:r>
      <w:r w:rsidR="008A55CD">
        <w:rPr>
          <w:rFonts w:ascii="Bookman Old Style" w:hAnsi="Bookman Old Style"/>
          <w:sz w:val="28"/>
          <w:szCs w:val="28"/>
        </w:rPr>
        <w:t xml:space="preserve">  </w:t>
      </w:r>
      <w:r>
        <w:rPr>
          <w:rFonts w:ascii="Bookman Old Style" w:hAnsi="Bookman Old Style"/>
          <w:sz w:val="28"/>
          <w:szCs w:val="28"/>
        </w:rPr>
        <w:t>HIV test on the Appellant.</w:t>
      </w:r>
    </w:p>
    <w:p w:rsidR="00C31B1F" w:rsidRDefault="00C31B1F" w:rsidP="00C31B1F">
      <w:pPr>
        <w:spacing w:after="0" w:line="240" w:lineRule="auto"/>
        <w:ind w:firstLine="720"/>
        <w:jc w:val="both"/>
        <w:rPr>
          <w:rFonts w:ascii="Bookman Old Style" w:hAnsi="Bookman Old Style"/>
          <w:sz w:val="28"/>
          <w:szCs w:val="28"/>
        </w:rPr>
      </w:pPr>
    </w:p>
    <w:p w:rsidR="008A55CD" w:rsidRDefault="0070161C" w:rsidP="00FD55DF">
      <w:pPr>
        <w:spacing w:line="480" w:lineRule="auto"/>
        <w:ind w:firstLine="720"/>
        <w:jc w:val="both"/>
        <w:rPr>
          <w:rFonts w:ascii="Bookman Old Style" w:hAnsi="Bookman Old Style"/>
          <w:sz w:val="28"/>
          <w:szCs w:val="28"/>
        </w:rPr>
      </w:pPr>
      <w:r>
        <w:rPr>
          <w:rFonts w:ascii="Bookman Old Style" w:hAnsi="Bookman Old Style"/>
          <w:sz w:val="28"/>
          <w:szCs w:val="28"/>
        </w:rPr>
        <w:t>At the close of the prosecution case</w:t>
      </w:r>
      <w:r w:rsidR="00254F3E">
        <w:rPr>
          <w:rFonts w:ascii="Bookman Old Style" w:hAnsi="Bookman Old Style"/>
          <w:sz w:val="28"/>
          <w:szCs w:val="28"/>
        </w:rPr>
        <w:t>,</w:t>
      </w:r>
      <w:r>
        <w:rPr>
          <w:rFonts w:ascii="Bookman Old Style" w:hAnsi="Bookman Old Style"/>
          <w:sz w:val="28"/>
          <w:szCs w:val="28"/>
        </w:rPr>
        <w:t xml:space="preserve"> t</w:t>
      </w:r>
      <w:r w:rsidR="008A55CD">
        <w:rPr>
          <w:rFonts w:ascii="Bookman Old Style" w:hAnsi="Bookman Old Style"/>
          <w:sz w:val="28"/>
          <w:szCs w:val="28"/>
        </w:rPr>
        <w:t xml:space="preserve">he Appellant </w:t>
      </w:r>
      <w:r w:rsidR="00A06B37">
        <w:rPr>
          <w:rFonts w:ascii="Bookman Old Style" w:hAnsi="Bookman Old Style"/>
          <w:sz w:val="28"/>
          <w:szCs w:val="28"/>
        </w:rPr>
        <w:t xml:space="preserve">was found with a case to answer </w:t>
      </w:r>
      <w:r>
        <w:rPr>
          <w:rFonts w:ascii="Bookman Old Style" w:hAnsi="Bookman Old Style"/>
          <w:sz w:val="28"/>
          <w:szCs w:val="28"/>
        </w:rPr>
        <w:t>and he opted to remain silent.</w:t>
      </w:r>
    </w:p>
    <w:p w:rsidR="00C31B1F" w:rsidRDefault="00C31B1F" w:rsidP="00C31B1F">
      <w:pPr>
        <w:spacing w:after="0" w:line="240" w:lineRule="auto"/>
        <w:ind w:firstLine="720"/>
        <w:jc w:val="both"/>
        <w:rPr>
          <w:rFonts w:ascii="Bookman Old Style" w:hAnsi="Bookman Old Style"/>
          <w:sz w:val="28"/>
          <w:szCs w:val="28"/>
        </w:rPr>
      </w:pPr>
    </w:p>
    <w:p w:rsidR="00A527B1" w:rsidRDefault="00F6327A" w:rsidP="00FD55DF">
      <w:pPr>
        <w:spacing w:line="480" w:lineRule="auto"/>
        <w:ind w:firstLine="720"/>
        <w:jc w:val="both"/>
        <w:rPr>
          <w:rFonts w:ascii="Bookman Old Style" w:hAnsi="Bookman Old Style"/>
          <w:sz w:val="28"/>
          <w:szCs w:val="28"/>
        </w:rPr>
      </w:pPr>
      <w:r>
        <w:rPr>
          <w:rFonts w:ascii="Bookman Old Style" w:hAnsi="Bookman Old Style"/>
          <w:sz w:val="28"/>
          <w:szCs w:val="28"/>
        </w:rPr>
        <w:t>The trial m</w:t>
      </w:r>
      <w:r w:rsidR="00A527B1">
        <w:rPr>
          <w:rFonts w:ascii="Bookman Old Style" w:hAnsi="Bookman Old Style"/>
          <w:sz w:val="28"/>
          <w:szCs w:val="28"/>
        </w:rPr>
        <w:t>agistrate after recounting the evidence found</w:t>
      </w:r>
      <w:r w:rsidR="00D175B6">
        <w:rPr>
          <w:rFonts w:ascii="Bookman Old Style" w:hAnsi="Bookman Old Style"/>
          <w:sz w:val="28"/>
          <w:szCs w:val="28"/>
        </w:rPr>
        <w:t>,</w:t>
      </w:r>
      <w:r w:rsidR="00A527B1">
        <w:rPr>
          <w:rFonts w:ascii="Bookman Old Style" w:hAnsi="Bookman Old Style"/>
          <w:sz w:val="28"/>
          <w:szCs w:val="28"/>
        </w:rPr>
        <w:t xml:space="preserve"> as a fact</w:t>
      </w:r>
      <w:r w:rsidR="00D175B6">
        <w:rPr>
          <w:rFonts w:ascii="Bookman Old Style" w:hAnsi="Bookman Old Style"/>
          <w:sz w:val="28"/>
          <w:szCs w:val="28"/>
        </w:rPr>
        <w:t>,</w:t>
      </w:r>
      <w:r w:rsidR="00A527B1">
        <w:rPr>
          <w:rFonts w:ascii="Bookman Old Style" w:hAnsi="Bookman Old Style"/>
          <w:sz w:val="28"/>
          <w:szCs w:val="28"/>
        </w:rPr>
        <w:t xml:space="preserve"> </w:t>
      </w:r>
      <w:r w:rsidR="00AA22EE">
        <w:rPr>
          <w:rFonts w:ascii="Bookman Old Style" w:hAnsi="Bookman Old Style"/>
          <w:sz w:val="28"/>
          <w:szCs w:val="28"/>
        </w:rPr>
        <w:t>that</w:t>
      </w:r>
      <w:r w:rsidR="00D175B6">
        <w:rPr>
          <w:rFonts w:ascii="Bookman Old Style" w:hAnsi="Bookman Old Style"/>
          <w:sz w:val="28"/>
          <w:szCs w:val="28"/>
        </w:rPr>
        <w:t>,</w:t>
      </w:r>
      <w:r w:rsidR="00A527B1">
        <w:rPr>
          <w:rFonts w:ascii="Bookman Old Style" w:hAnsi="Bookman Old Style"/>
          <w:sz w:val="28"/>
          <w:szCs w:val="28"/>
        </w:rPr>
        <w:t xml:space="preserve"> the Appellant </w:t>
      </w:r>
      <w:r w:rsidR="00AA22EE">
        <w:rPr>
          <w:rFonts w:ascii="Bookman Old Style" w:hAnsi="Bookman Old Style"/>
          <w:sz w:val="28"/>
          <w:szCs w:val="28"/>
        </w:rPr>
        <w:t>accompanied</w:t>
      </w:r>
      <w:r w:rsidR="00A527B1">
        <w:rPr>
          <w:rFonts w:ascii="Bookman Old Style" w:hAnsi="Bookman Old Style"/>
          <w:sz w:val="28"/>
          <w:szCs w:val="28"/>
        </w:rPr>
        <w:t xml:space="preserve"> the </w:t>
      </w:r>
      <w:proofErr w:type="spellStart"/>
      <w:r w:rsidR="00A527B1">
        <w:rPr>
          <w:rFonts w:ascii="Bookman Old Style" w:hAnsi="Bookman Old Style"/>
          <w:sz w:val="28"/>
          <w:szCs w:val="28"/>
        </w:rPr>
        <w:t>prosecutrix</w:t>
      </w:r>
      <w:proofErr w:type="spellEnd"/>
      <w:r w:rsidR="00A527B1">
        <w:rPr>
          <w:rFonts w:ascii="Bookman Old Style" w:hAnsi="Bookman Old Style"/>
          <w:sz w:val="28"/>
          <w:szCs w:val="28"/>
        </w:rPr>
        <w:t xml:space="preserve"> in</w:t>
      </w:r>
      <w:r w:rsidR="00254F3E">
        <w:rPr>
          <w:rFonts w:ascii="Bookman Old Style" w:hAnsi="Bookman Old Style"/>
          <w:sz w:val="28"/>
          <w:szCs w:val="28"/>
        </w:rPr>
        <w:t>to</w:t>
      </w:r>
      <w:r w:rsidR="00A527B1">
        <w:rPr>
          <w:rFonts w:ascii="Bookman Old Style" w:hAnsi="Bookman Old Style"/>
          <w:sz w:val="28"/>
          <w:szCs w:val="28"/>
        </w:rPr>
        <w:t xml:space="preserve"> the bush and </w:t>
      </w:r>
      <w:proofErr w:type="gramStart"/>
      <w:r w:rsidR="00AA22EE">
        <w:rPr>
          <w:rFonts w:ascii="Bookman Old Style" w:hAnsi="Bookman Old Style"/>
          <w:sz w:val="28"/>
          <w:szCs w:val="28"/>
        </w:rPr>
        <w:t>that</w:t>
      </w:r>
      <w:proofErr w:type="gramEnd"/>
      <w:r w:rsidR="00A527B1">
        <w:rPr>
          <w:rFonts w:ascii="Bookman Old Style" w:hAnsi="Bookman Old Style"/>
          <w:sz w:val="28"/>
          <w:szCs w:val="28"/>
        </w:rPr>
        <w:t xml:space="preserve"> they were only two at the time of the incident.  </w:t>
      </w:r>
      <w:r w:rsidR="0070161C">
        <w:rPr>
          <w:rFonts w:ascii="Bookman Old Style" w:hAnsi="Bookman Old Style"/>
          <w:sz w:val="28"/>
          <w:szCs w:val="28"/>
        </w:rPr>
        <w:t>T</w:t>
      </w:r>
      <w:r w:rsidR="00A527B1">
        <w:rPr>
          <w:rFonts w:ascii="Bookman Old Style" w:hAnsi="Bookman Old Style"/>
          <w:sz w:val="28"/>
          <w:szCs w:val="28"/>
        </w:rPr>
        <w:t>hat while PW1 said the Appellant invited her to accompany him in</w:t>
      </w:r>
      <w:r w:rsidR="00254F3E">
        <w:rPr>
          <w:rFonts w:ascii="Bookman Old Style" w:hAnsi="Bookman Old Style"/>
          <w:sz w:val="28"/>
          <w:szCs w:val="28"/>
        </w:rPr>
        <w:t>to</w:t>
      </w:r>
      <w:r w:rsidR="00A527B1">
        <w:rPr>
          <w:rFonts w:ascii="Bookman Old Style" w:hAnsi="Bookman Old Style"/>
          <w:sz w:val="28"/>
          <w:szCs w:val="28"/>
        </w:rPr>
        <w:t xml:space="preserve"> the bush to fetch the firewood, the Appellant through cro</w:t>
      </w:r>
      <w:r w:rsidR="00300970">
        <w:rPr>
          <w:rFonts w:ascii="Bookman Old Style" w:hAnsi="Bookman Old Style"/>
          <w:sz w:val="28"/>
          <w:szCs w:val="28"/>
        </w:rPr>
        <w:t>ss-examination</w:t>
      </w:r>
      <w:r w:rsidR="00D175B6">
        <w:rPr>
          <w:rFonts w:ascii="Bookman Old Style" w:hAnsi="Bookman Old Style"/>
          <w:sz w:val="28"/>
          <w:szCs w:val="28"/>
        </w:rPr>
        <w:t>,</w:t>
      </w:r>
      <w:r w:rsidR="00300970">
        <w:rPr>
          <w:rFonts w:ascii="Bookman Old Style" w:hAnsi="Bookman Old Style"/>
          <w:sz w:val="28"/>
          <w:szCs w:val="28"/>
        </w:rPr>
        <w:t xml:space="preserve"> claimed that it was </w:t>
      </w:r>
      <w:r w:rsidR="00A527B1">
        <w:rPr>
          <w:rFonts w:ascii="Bookman Old Style" w:hAnsi="Bookman Old Style"/>
          <w:sz w:val="28"/>
          <w:szCs w:val="28"/>
        </w:rPr>
        <w:t>PW1 who invited h</w:t>
      </w:r>
      <w:r w:rsidR="0070161C">
        <w:rPr>
          <w:rFonts w:ascii="Bookman Old Style" w:hAnsi="Bookman Old Style"/>
          <w:sz w:val="28"/>
          <w:szCs w:val="28"/>
        </w:rPr>
        <w:t>im to go with her in</w:t>
      </w:r>
      <w:r w:rsidR="00254F3E">
        <w:rPr>
          <w:rFonts w:ascii="Bookman Old Style" w:hAnsi="Bookman Old Style"/>
          <w:sz w:val="28"/>
          <w:szCs w:val="28"/>
        </w:rPr>
        <w:t>to</w:t>
      </w:r>
      <w:r w:rsidR="0070161C">
        <w:rPr>
          <w:rFonts w:ascii="Bookman Old Style" w:hAnsi="Bookman Old Style"/>
          <w:sz w:val="28"/>
          <w:szCs w:val="28"/>
        </w:rPr>
        <w:t xml:space="preserve"> the bush.</w:t>
      </w:r>
      <w:r w:rsidR="00A527B1">
        <w:rPr>
          <w:rFonts w:ascii="Bookman Old Style" w:hAnsi="Bookman Old Style"/>
          <w:sz w:val="28"/>
          <w:szCs w:val="28"/>
        </w:rPr>
        <w:t xml:space="preserve">  The trial Court accepted </w:t>
      </w:r>
      <w:r w:rsidR="00AA22EE">
        <w:rPr>
          <w:rFonts w:ascii="Bookman Old Style" w:hAnsi="Bookman Old Style"/>
          <w:sz w:val="28"/>
          <w:szCs w:val="28"/>
        </w:rPr>
        <w:t>that</w:t>
      </w:r>
      <w:r w:rsidR="00A527B1">
        <w:rPr>
          <w:rFonts w:ascii="Bookman Old Style" w:hAnsi="Bookman Old Style"/>
          <w:sz w:val="28"/>
          <w:szCs w:val="28"/>
        </w:rPr>
        <w:t xml:space="preserve"> PW1 was tricked into going into the bush by the Appellant because no firewood was collected.  The trial </w:t>
      </w:r>
      <w:r>
        <w:rPr>
          <w:rFonts w:ascii="Bookman Old Style" w:hAnsi="Bookman Old Style"/>
          <w:sz w:val="28"/>
          <w:szCs w:val="28"/>
        </w:rPr>
        <w:t>m</w:t>
      </w:r>
      <w:r w:rsidR="00A527B1">
        <w:rPr>
          <w:rFonts w:ascii="Bookman Old Style" w:hAnsi="Bookman Old Style"/>
          <w:sz w:val="28"/>
          <w:szCs w:val="28"/>
        </w:rPr>
        <w:t xml:space="preserve">agistrate considered this to be corroboration of PW1’s testimony which showed that she was </w:t>
      </w:r>
      <w:r w:rsidR="00A527B1">
        <w:rPr>
          <w:rFonts w:ascii="Bookman Old Style" w:hAnsi="Bookman Old Style"/>
          <w:sz w:val="28"/>
          <w:szCs w:val="28"/>
        </w:rPr>
        <w:lastRenderedPageBreak/>
        <w:t>ambushed by the Appellant who instead of leading the way in</w:t>
      </w:r>
      <w:r w:rsidR="00254F3E">
        <w:rPr>
          <w:rFonts w:ascii="Bookman Old Style" w:hAnsi="Bookman Old Style"/>
          <w:sz w:val="28"/>
          <w:szCs w:val="28"/>
        </w:rPr>
        <w:t>to</w:t>
      </w:r>
      <w:r w:rsidR="00A527B1">
        <w:rPr>
          <w:rFonts w:ascii="Bookman Old Style" w:hAnsi="Bookman Old Style"/>
          <w:sz w:val="28"/>
          <w:szCs w:val="28"/>
        </w:rPr>
        <w:t xml:space="preserve"> the bush, remained behind, undressed himself and forced himse</w:t>
      </w:r>
      <w:r w:rsidR="00D129D5">
        <w:rPr>
          <w:rFonts w:ascii="Bookman Old Style" w:hAnsi="Bookman Old Style"/>
          <w:sz w:val="28"/>
          <w:szCs w:val="28"/>
        </w:rPr>
        <w:t xml:space="preserve">lf on her.  </w:t>
      </w:r>
      <w:r w:rsidR="00A527B1">
        <w:rPr>
          <w:rFonts w:ascii="Bookman Old Style" w:hAnsi="Bookman Old Style"/>
          <w:sz w:val="28"/>
          <w:szCs w:val="28"/>
        </w:rPr>
        <w:t xml:space="preserve">The trial </w:t>
      </w:r>
      <w:r>
        <w:rPr>
          <w:rFonts w:ascii="Bookman Old Style" w:hAnsi="Bookman Old Style"/>
          <w:sz w:val="28"/>
          <w:szCs w:val="28"/>
        </w:rPr>
        <w:t>m</w:t>
      </w:r>
      <w:r w:rsidR="0055250B">
        <w:rPr>
          <w:rFonts w:ascii="Bookman Old Style" w:hAnsi="Bookman Old Style"/>
          <w:sz w:val="28"/>
          <w:szCs w:val="28"/>
        </w:rPr>
        <w:t>agistrate</w:t>
      </w:r>
      <w:r w:rsidR="00A527B1">
        <w:rPr>
          <w:rFonts w:ascii="Bookman Old Style" w:hAnsi="Bookman Old Style"/>
          <w:sz w:val="28"/>
          <w:szCs w:val="28"/>
        </w:rPr>
        <w:t xml:space="preserve"> </w:t>
      </w:r>
      <w:r w:rsidR="00300970">
        <w:rPr>
          <w:rFonts w:ascii="Bookman Old Style" w:hAnsi="Bookman Old Style"/>
          <w:sz w:val="28"/>
          <w:szCs w:val="28"/>
        </w:rPr>
        <w:t>believed</w:t>
      </w:r>
      <w:r w:rsidR="00A527B1">
        <w:rPr>
          <w:rFonts w:ascii="Bookman Old Style" w:hAnsi="Bookman Old Style"/>
          <w:sz w:val="28"/>
          <w:szCs w:val="28"/>
        </w:rPr>
        <w:t xml:space="preserve"> the evidence of PW1 </w:t>
      </w:r>
      <w:r w:rsidR="0055250B">
        <w:rPr>
          <w:rFonts w:ascii="Bookman Old Style" w:hAnsi="Bookman Old Style"/>
          <w:sz w:val="28"/>
          <w:szCs w:val="28"/>
        </w:rPr>
        <w:t xml:space="preserve">and </w:t>
      </w:r>
      <w:r w:rsidR="00B079DE">
        <w:rPr>
          <w:rFonts w:ascii="Bookman Old Style" w:hAnsi="Bookman Old Style"/>
          <w:sz w:val="28"/>
          <w:szCs w:val="28"/>
        </w:rPr>
        <w:t xml:space="preserve">found no </w:t>
      </w:r>
      <w:r w:rsidR="0055250B">
        <w:rPr>
          <w:rFonts w:ascii="Bookman Old Style" w:hAnsi="Bookman Old Style"/>
          <w:sz w:val="28"/>
          <w:szCs w:val="28"/>
        </w:rPr>
        <w:t xml:space="preserve">reason why </w:t>
      </w:r>
      <w:r w:rsidR="00B079DE">
        <w:rPr>
          <w:rFonts w:ascii="Bookman Old Style" w:hAnsi="Bookman Old Style"/>
          <w:sz w:val="28"/>
          <w:szCs w:val="28"/>
        </w:rPr>
        <w:t xml:space="preserve">PW1 would </w:t>
      </w:r>
      <w:r w:rsidR="0055250B">
        <w:rPr>
          <w:rFonts w:ascii="Bookman Old Style" w:hAnsi="Bookman Old Style"/>
          <w:sz w:val="28"/>
          <w:szCs w:val="28"/>
        </w:rPr>
        <w:t>tell lies against the Appell</w:t>
      </w:r>
      <w:r w:rsidR="00B079DE">
        <w:rPr>
          <w:rFonts w:ascii="Bookman Old Style" w:hAnsi="Bookman Old Style"/>
          <w:sz w:val="28"/>
          <w:szCs w:val="28"/>
        </w:rPr>
        <w:t xml:space="preserve">ant. </w:t>
      </w:r>
      <w:r w:rsidR="0055250B">
        <w:rPr>
          <w:rFonts w:ascii="Bookman Old Style" w:hAnsi="Bookman Old Style"/>
          <w:sz w:val="28"/>
          <w:szCs w:val="28"/>
        </w:rPr>
        <w:t>The trial Court concluded that the prosecution evidence remained unchallenged in the face of the Appellant’s choice of remaining silent.  He found the Appellant guilty as charged and referred the case to the High Court for sentencing.</w:t>
      </w:r>
    </w:p>
    <w:p w:rsidR="00C31B1F" w:rsidRDefault="00C31B1F" w:rsidP="00C31B1F">
      <w:pPr>
        <w:spacing w:after="0" w:line="240" w:lineRule="auto"/>
        <w:ind w:firstLine="720"/>
        <w:jc w:val="both"/>
        <w:rPr>
          <w:rFonts w:ascii="Bookman Old Style" w:hAnsi="Bookman Old Style"/>
          <w:sz w:val="28"/>
          <w:szCs w:val="28"/>
        </w:rPr>
      </w:pPr>
    </w:p>
    <w:p w:rsidR="0055250B" w:rsidRDefault="00B079DE" w:rsidP="00FD55DF">
      <w:pPr>
        <w:spacing w:line="480" w:lineRule="auto"/>
        <w:ind w:firstLine="720"/>
        <w:jc w:val="both"/>
        <w:rPr>
          <w:rFonts w:ascii="Bookman Old Style" w:hAnsi="Bookman Old Style"/>
          <w:sz w:val="28"/>
          <w:szCs w:val="28"/>
        </w:rPr>
      </w:pPr>
      <w:r>
        <w:rPr>
          <w:rFonts w:ascii="Bookman Old Style" w:hAnsi="Bookman Old Style"/>
          <w:sz w:val="28"/>
          <w:szCs w:val="28"/>
        </w:rPr>
        <w:t>The sentencing</w:t>
      </w:r>
      <w:r w:rsidR="0055250B">
        <w:rPr>
          <w:rFonts w:ascii="Bookman Old Style" w:hAnsi="Bookman Old Style"/>
          <w:sz w:val="28"/>
          <w:szCs w:val="28"/>
        </w:rPr>
        <w:t xml:space="preserve"> Judge upheld the conviction and sentenced </w:t>
      </w:r>
      <w:r>
        <w:rPr>
          <w:rFonts w:ascii="Bookman Old Style" w:hAnsi="Bookman Old Style"/>
          <w:sz w:val="28"/>
          <w:szCs w:val="28"/>
        </w:rPr>
        <w:t xml:space="preserve">the Appellant </w:t>
      </w:r>
      <w:r w:rsidR="0055250B">
        <w:rPr>
          <w:rFonts w:ascii="Bookman Old Style" w:hAnsi="Bookman Old Style"/>
          <w:sz w:val="28"/>
          <w:szCs w:val="28"/>
        </w:rPr>
        <w:t xml:space="preserve"> to 16 years imprisonment with hard labour</w:t>
      </w:r>
      <w:r>
        <w:rPr>
          <w:rFonts w:ascii="Bookman Old Style" w:hAnsi="Bookman Old Style"/>
          <w:sz w:val="28"/>
          <w:szCs w:val="28"/>
        </w:rPr>
        <w:t xml:space="preserve"> taking into </w:t>
      </w:r>
      <w:r w:rsidR="00B239A3">
        <w:rPr>
          <w:rFonts w:ascii="Bookman Old Style" w:hAnsi="Bookman Old Style"/>
          <w:sz w:val="28"/>
          <w:szCs w:val="28"/>
        </w:rPr>
        <w:t>account</w:t>
      </w:r>
      <w:r w:rsidR="00300970">
        <w:rPr>
          <w:rFonts w:ascii="Bookman Old Style" w:hAnsi="Bookman Old Style"/>
          <w:sz w:val="28"/>
          <w:szCs w:val="28"/>
        </w:rPr>
        <w:t xml:space="preserve"> that the maximum penalty for this offence is 20 years</w:t>
      </w:r>
      <w:r w:rsidR="0055250B">
        <w:rPr>
          <w:rFonts w:ascii="Bookman Old Style" w:hAnsi="Bookman Old Style"/>
          <w:sz w:val="28"/>
          <w:szCs w:val="28"/>
        </w:rPr>
        <w:t>.</w:t>
      </w:r>
    </w:p>
    <w:p w:rsidR="0055250B" w:rsidRDefault="00D175B6" w:rsidP="00D175B6">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behalf of the Appellant, the Acting Director of Legal Aid Mr. </w:t>
      </w:r>
      <w:proofErr w:type="spellStart"/>
      <w:r>
        <w:rPr>
          <w:rFonts w:ascii="Bookman Old Style" w:hAnsi="Bookman Old Style"/>
          <w:sz w:val="28"/>
          <w:szCs w:val="28"/>
        </w:rPr>
        <w:t>Ngulube</w:t>
      </w:r>
      <w:proofErr w:type="spellEnd"/>
      <w:r>
        <w:rPr>
          <w:rFonts w:ascii="Bookman Old Style" w:hAnsi="Bookman Old Style"/>
          <w:sz w:val="28"/>
          <w:szCs w:val="28"/>
        </w:rPr>
        <w:t xml:space="preserve">, </w:t>
      </w:r>
      <w:r w:rsidR="0055250B">
        <w:rPr>
          <w:rFonts w:ascii="Bookman Old Style" w:hAnsi="Bookman Old Style"/>
          <w:sz w:val="28"/>
          <w:szCs w:val="28"/>
        </w:rPr>
        <w:t>advanced three grounds of appeal namely:-</w:t>
      </w:r>
    </w:p>
    <w:p w:rsidR="00E17AF0" w:rsidRDefault="00097D2D" w:rsidP="00097D2D">
      <w:pPr>
        <w:pStyle w:val="ListParagraph"/>
        <w:numPr>
          <w:ilvl w:val="0"/>
          <w:numId w:val="2"/>
        </w:numPr>
        <w:spacing w:line="240" w:lineRule="auto"/>
        <w:jc w:val="both"/>
        <w:rPr>
          <w:rFonts w:ascii="Bookman Old Style" w:hAnsi="Bookman Old Style"/>
          <w:b/>
          <w:sz w:val="28"/>
          <w:szCs w:val="28"/>
        </w:rPr>
      </w:pPr>
      <w:r w:rsidRPr="00097D2D">
        <w:rPr>
          <w:rFonts w:ascii="Bookman Old Style" w:hAnsi="Bookman Old Style"/>
          <w:b/>
          <w:sz w:val="28"/>
          <w:szCs w:val="28"/>
        </w:rPr>
        <w:t xml:space="preserve">The </w:t>
      </w:r>
      <w:r w:rsidR="00E17AF0" w:rsidRPr="00097D2D">
        <w:rPr>
          <w:rFonts w:ascii="Bookman Old Style" w:hAnsi="Bookman Old Style"/>
          <w:b/>
          <w:sz w:val="28"/>
          <w:szCs w:val="28"/>
        </w:rPr>
        <w:t>Court below misdirected itself by failing to warn itself of the need for corroboration.</w:t>
      </w:r>
    </w:p>
    <w:p w:rsidR="006A2A9C" w:rsidRPr="00097D2D" w:rsidRDefault="006A2A9C" w:rsidP="006A2A9C">
      <w:pPr>
        <w:pStyle w:val="ListParagraph"/>
        <w:spacing w:line="240" w:lineRule="auto"/>
        <w:jc w:val="both"/>
        <w:rPr>
          <w:rFonts w:ascii="Bookman Old Style" w:hAnsi="Bookman Old Style"/>
          <w:b/>
          <w:sz w:val="28"/>
          <w:szCs w:val="28"/>
        </w:rPr>
      </w:pPr>
    </w:p>
    <w:p w:rsidR="006A2A9C" w:rsidRDefault="00097D2D" w:rsidP="00097D2D">
      <w:pPr>
        <w:pStyle w:val="ListParagraph"/>
        <w:numPr>
          <w:ilvl w:val="0"/>
          <w:numId w:val="2"/>
        </w:numPr>
        <w:spacing w:after="0" w:line="240" w:lineRule="auto"/>
        <w:jc w:val="both"/>
        <w:rPr>
          <w:rFonts w:ascii="Bookman Old Style" w:hAnsi="Bookman Old Style"/>
          <w:b/>
          <w:sz w:val="28"/>
          <w:szCs w:val="28"/>
        </w:rPr>
      </w:pPr>
      <w:r w:rsidRPr="00097D2D">
        <w:rPr>
          <w:rFonts w:ascii="Bookman Old Style" w:hAnsi="Bookman Old Style"/>
          <w:b/>
          <w:sz w:val="28"/>
          <w:szCs w:val="28"/>
        </w:rPr>
        <w:t xml:space="preserve">The </w:t>
      </w:r>
      <w:r w:rsidR="00E17AF0" w:rsidRPr="00097D2D">
        <w:rPr>
          <w:rFonts w:ascii="Bookman Old Style" w:hAnsi="Bookman Old Style"/>
          <w:b/>
          <w:sz w:val="28"/>
          <w:szCs w:val="28"/>
        </w:rPr>
        <w:t xml:space="preserve">conviction </w:t>
      </w:r>
      <w:r w:rsidRPr="00097D2D">
        <w:rPr>
          <w:rFonts w:ascii="Bookman Old Style" w:hAnsi="Bookman Old Style"/>
          <w:b/>
          <w:sz w:val="28"/>
          <w:szCs w:val="28"/>
        </w:rPr>
        <w:t xml:space="preserve">is </w:t>
      </w:r>
      <w:r w:rsidR="00E17AF0" w:rsidRPr="00097D2D">
        <w:rPr>
          <w:rFonts w:ascii="Bookman Old Style" w:hAnsi="Bookman Old Style"/>
          <w:b/>
          <w:sz w:val="28"/>
          <w:szCs w:val="28"/>
        </w:rPr>
        <w:t>unsafe and unsatisfactory as there was no find</w:t>
      </w:r>
      <w:r w:rsidRPr="00097D2D">
        <w:rPr>
          <w:rFonts w:ascii="Bookman Old Style" w:hAnsi="Bookman Old Style"/>
          <w:b/>
          <w:sz w:val="28"/>
          <w:szCs w:val="28"/>
        </w:rPr>
        <w:t>ing</w:t>
      </w:r>
      <w:r w:rsidR="00E17AF0" w:rsidRPr="00097D2D">
        <w:rPr>
          <w:rFonts w:ascii="Bookman Old Style" w:hAnsi="Bookman Old Style"/>
          <w:b/>
          <w:sz w:val="28"/>
          <w:szCs w:val="28"/>
        </w:rPr>
        <w:t xml:space="preserve"> of corroborative evidence, and the evidence is insufficient.</w:t>
      </w:r>
    </w:p>
    <w:p w:rsidR="00E17AF0" w:rsidRPr="006A2A9C" w:rsidRDefault="00E17AF0" w:rsidP="006A2A9C">
      <w:pPr>
        <w:spacing w:after="0" w:line="240" w:lineRule="auto"/>
        <w:jc w:val="both"/>
        <w:rPr>
          <w:rFonts w:ascii="Bookman Old Style" w:hAnsi="Bookman Old Style"/>
          <w:b/>
          <w:sz w:val="28"/>
          <w:szCs w:val="28"/>
        </w:rPr>
      </w:pPr>
      <w:r w:rsidRPr="006A2A9C">
        <w:rPr>
          <w:rFonts w:ascii="Bookman Old Style" w:hAnsi="Bookman Old Style"/>
          <w:b/>
          <w:sz w:val="28"/>
          <w:szCs w:val="28"/>
        </w:rPr>
        <w:t xml:space="preserve"> </w:t>
      </w:r>
    </w:p>
    <w:p w:rsidR="00097D2D" w:rsidRPr="00097D2D" w:rsidRDefault="00254F3E" w:rsidP="00097D2D">
      <w:pPr>
        <w:pStyle w:val="ListParagraph"/>
        <w:numPr>
          <w:ilvl w:val="0"/>
          <w:numId w:val="2"/>
        </w:numPr>
        <w:spacing w:after="0" w:line="240" w:lineRule="auto"/>
        <w:jc w:val="both"/>
        <w:rPr>
          <w:rFonts w:ascii="Bookman Old Style" w:hAnsi="Bookman Old Style"/>
          <w:b/>
          <w:sz w:val="28"/>
          <w:szCs w:val="28"/>
        </w:rPr>
      </w:pPr>
      <w:r>
        <w:rPr>
          <w:rFonts w:ascii="Bookman Old Style" w:hAnsi="Bookman Old Style"/>
          <w:b/>
          <w:sz w:val="28"/>
          <w:szCs w:val="28"/>
        </w:rPr>
        <w:t>The Cour</w:t>
      </w:r>
      <w:r w:rsidR="00097D2D" w:rsidRPr="00097D2D">
        <w:rPr>
          <w:rFonts w:ascii="Bookman Old Style" w:hAnsi="Bookman Old Style"/>
          <w:b/>
          <w:sz w:val="28"/>
          <w:szCs w:val="28"/>
        </w:rPr>
        <w:t xml:space="preserve">t below misdirected itself in the manner it received evidence and in the manner it recalled PW4. </w:t>
      </w:r>
    </w:p>
    <w:p w:rsidR="008A55CD" w:rsidRDefault="008A55CD" w:rsidP="00FF1AC1">
      <w:pPr>
        <w:spacing w:after="0" w:line="480" w:lineRule="auto"/>
        <w:jc w:val="both"/>
        <w:rPr>
          <w:rFonts w:ascii="Bookman Old Style" w:hAnsi="Bookman Old Style"/>
          <w:sz w:val="28"/>
          <w:szCs w:val="28"/>
        </w:rPr>
      </w:pPr>
    </w:p>
    <w:p w:rsidR="008A55CD" w:rsidRDefault="006A2A9C" w:rsidP="00300970">
      <w:pPr>
        <w:spacing w:after="0" w:line="480" w:lineRule="auto"/>
        <w:ind w:left="360" w:firstLine="360"/>
        <w:jc w:val="both"/>
        <w:rPr>
          <w:rFonts w:ascii="Bookman Old Style" w:hAnsi="Bookman Old Style"/>
          <w:sz w:val="28"/>
          <w:szCs w:val="28"/>
        </w:rPr>
      </w:pPr>
      <w:r>
        <w:rPr>
          <w:rFonts w:ascii="Bookman Old Style" w:hAnsi="Bookman Old Style"/>
          <w:sz w:val="28"/>
          <w:szCs w:val="28"/>
        </w:rPr>
        <w:lastRenderedPageBreak/>
        <w:t xml:space="preserve">Mr. </w:t>
      </w:r>
      <w:proofErr w:type="spellStart"/>
      <w:r>
        <w:rPr>
          <w:rFonts w:ascii="Bookman Old Style" w:hAnsi="Bookman Old Style"/>
          <w:sz w:val="28"/>
          <w:szCs w:val="28"/>
        </w:rPr>
        <w:t>Ngulube</w:t>
      </w:r>
      <w:proofErr w:type="spellEnd"/>
      <w:r>
        <w:rPr>
          <w:rFonts w:ascii="Bookman Old Style" w:hAnsi="Bookman Old Style"/>
          <w:sz w:val="28"/>
          <w:szCs w:val="28"/>
        </w:rPr>
        <w:t xml:space="preserve"> </w:t>
      </w:r>
      <w:r w:rsidR="00300970">
        <w:rPr>
          <w:rFonts w:ascii="Bookman Old Style" w:hAnsi="Bookman Old Style"/>
          <w:sz w:val="28"/>
          <w:szCs w:val="28"/>
        </w:rPr>
        <w:t xml:space="preserve">filed </w:t>
      </w:r>
      <w:r w:rsidR="00D175B6">
        <w:rPr>
          <w:rFonts w:ascii="Bookman Old Style" w:hAnsi="Bookman Old Style"/>
          <w:sz w:val="28"/>
          <w:szCs w:val="28"/>
        </w:rPr>
        <w:t xml:space="preserve">written </w:t>
      </w:r>
      <w:r w:rsidR="00300970">
        <w:rPr>
          <w:rFonts w:ascii="Bookman Old Style" w:hAnsi="Bookman Old Style"/>
          <w:sz w:val="28"/>
          <w:szCs w:val="28"/>
        </w:rPr>
        <w:t>Heads of A</w:t>
      </w:r>
      <w:r w:rsidR="008A55CD">
        <w:rPr>
          <w:rFonts w:ascii="Bookman Old Style" w:hAnsi="Bookman Old Style"/>
          <w:sz w:val="28"/>
          <w:szCs w:val="28"/>
        </w:rPr>
        <w:t>rgument</w:t>
      </w:r>
      <w:r>
        <w:rPr>
          <w:rFonts w:ascii="Bookman Old Style" w:hAnsi="Bookman Old Style"/>
          <w:sz w:val="28"/>
          <w:szCs w:val="28"/>
        </w:rPr>
        <w:t xml:space="preserve"> which he relied on.</w:t>
      </w:r>
    </w:p>
    <w:p w:rsidR="00C31B1F" w:rsidRDefault="00C31B1F" w:rsidP="00C31B1F">
      <w:pPr>
        <w:spacing w:after="0" w:line="240" w:lineRule="auto"/>
        <w:ind w:left="360" w:firstLine="360"/>
        <w:jc w:val="both"/>
        <w:rPr>
          <w:rFonts w:ascii="Bookman Old Style" w:hAnsi="Bookman Old Style"/>
          <w:sz w:val="28"/>
          <w:szCs w:val="28"/>
        </w:rPr>
      </w:pPr>
    </w:p>
    <w:p w:rsidR="00C31B1F" w:rsidRDefault="00300970" w:rsidP="00C31B1F">
      <w:pPr>
        <w:spacing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D175B6">
        <w:rPr>
          <w:rFonts w:ascii="Bookman Old Style" w:hAnsi="Bookman Old Style"/>
          <w:sz w:val="28"/>
          <w:szCs w:val="28"/>
        </w:rPr>
        <w:t>Counsel</w:t>
      </w:r>
      <w:r>
        <w:rPr>
          <w:rFonts w:ascii="Bookman Old Style" w:hAnsi="Bookman Old Style"/>
          <w:sz w:val="28"/>
          <w:szCs w:val="28"/>
        </w:rPr>
        <w:t xml:space="preserve"> combined his arguments on ground one and two. </w:t>
      </w:r>
      <w:r w:rsidR="006A2A9C">
        <w:rPr>
          <w:rFonts w:ascii="Bookman Old Style" w:hAnsi="Bookman Old Style"/>
          <w:sz w:val="28"/>
          <w:szCs w:val="28"/>
        </w:rPr>
        <w:t>He submitted t</w:t>
      </w:r>
      <w:r w:rsidR="008A55CD">
        <w:rPr>
          <w:rFonts w:ascii="Bookman Old Style" w:hAnsi="Bookman Old Style"/>
          <w:sz w:val="28"/>
          <w:szCs w:val="28"/>
        </w:rPr>
        <w:t xml:space="preserve">hat the trial Court did not warn itself of the need for corroboration and failure to do so </w:t>
      </w:r>
      <w:proofErr w:type="gramStart"/>
      <w:r w:rsidR="008A55CD">
        <w:rPr>
          <w:rFonts w:ascii="Bookman Old Style" w:hAnsi="Bookman Old Style"/>
          <w:sz w:val="28"/>
          <w:szCs w:val="28"/>
        </w:rPr>
        <w:t>amounted</w:t>
      </w:r>
      <w:proofErr w:type="gramEnd"/>
      <w:r w:rsidR="008A55CD">
        <w:rPr>
          <w:rFonts w:ascii="Bookman Old Style" w:hAnsi="Bookman Old Style"/>
          <w:sz w:val="28"/>
          <w:szCs w:val="28"/>
        </w:rPr>
        <w:t xml:space="preserve"> to a misdirection. </w:t>
      </w:r>
      <w:r w:rsidR="006A2A9C">
        <w:rPr>
          <w:rFonts w:ascii="Bookman Old Style" w:hAnsi="Bookman Old Style"/>
          <w:sz w:val="28"/>
          <w:szCs w:val="28"/>
        </w:rPr>
        <w:t xml:space="preserve"> Citing the case of </w:t>
      </w:r>
      <w:r w:rsidR="006A2A9C" w:rsidRPr="006A2A9C">
        <w:rPr>
          <w:rFonts w:ascii="Bookman Old Style" w:hAnsi="Bookman Old Style"/>
          <w:b/>
          <w:sz w:val="28"/>
          <w:szCs w:val="28"/>
        </w:rPr>
        <w:t xml:space="preserve">Emmanuel </w:t>
      </w:r>
      <w:proofErr w:type="spellStart"/>
      <w:r w:rsidR="006A2A9C" w:rsidRPr="006A2A9C">
        <w:rPr>
          <w:rFonts w:ascii="Bookman Old Style" w:hAnsi="Bookman Old Style"/>
          <w:b/>
          <w:sz w:val="28"/>
          <w:szCs w:val="28"/>
        </w:rPr>
        <w:t>Phiri</w:t>
      </w:r>
      <w:proofErr w:type="spellEnd"/>
      <w:r w:rsidR="006A2A9C" w:rsidRPr="006A2A9C">
        <w:rPr>
          <w:rFonts w:ascii="Bookman Old Style" w:hAnsi="Bookman Old Style"/>
          <w:b/>
          <w:sz w:val="28"/>
          <w:szCs w:val="28"/>
        </w:rPr>
        <w:t xml:space="preserve"> vs. </w:t>
      </w:r>
      <w:proofErr w:type="gramStart"/>
      <w:r w:rsidR="006A2A9C" w:rsidRPr="006A2A9C">
        <w:rPr>
          <w:rFonts w:ascii="Bookman Old Style" w:hAnsi="Bookman Old Style"/>
          <w:b/>
          <w:sz w:val="28"/>
          <w:szCs w:val="28"/>
        </w:rPr>
        <w:t>The</w:t>
      </w:r>
      <w:proofErr w:type="gramEnd"/>
      <w:r w:rsidR="006A2A9C" w:rsidRPr="006A2A9C">
        <w:rPr>
          <w:rFonts w:ascii="Bookman Old Style" w:hAnsi="Bookman Old Style"/>
          <w:b/>
          <w:sz w:val="28"/>
          <w:szCs w:val="28"/>
        </w:rPr>
        <w:t xml:space="preserve"> People</w:t>
      </w:r>
      <w:r w:rsidR="006A2A9C">
        <w:rPr>
          <w:rFonts w:ascii="Bookman Old Style" w:hAnsi="Bookman Old Style"/>
          <w:b/>
          <w:sz w:val="28"/>
          <w:szCs w:val="28"/>
        </w:rPr>
        <w:t>¹</w:t>
      </w:r>
      <w:r w:rsidR="00D129D5">
        <w:rPr>
          <w:rFonts w:ascii="Bookman Old Style" w:hAnsi="Bookman Old Style"/>
          <w:b/>
          <w:sz w:val="28"/>
          <w:szCs w:val="28"/>
        </w:rPr>
        <w:t>,</w:t>
      </w:r>
      <w:r w:rsidR="006A2A9C">
        <w:rPr>
          <w:rFonts w:ascii="Bookman Old Style" w:hAnsi="Bookman Old Style"/>
          <w:sz w:val="28"/>
          <w:szCs w:val="28"/>
        </w:rPr>
        <w:t xml:space="preserve"> he</w:t>
      </w:r>
      <w:r w:rsidR="008A55CD">
        <w:rPr>
          <w:rFonts w:ascii="Bookman Old Style" w:hAnsi="Bookman Old Style"/>
          <w:sz w:val="28"/>
          <w:szCs w:val="28"/>
        </w:rPr>
        <w:t xml:space="preserve"> conceded that a conviction may be upheld if corroboration is available in the case.   He contended </w:t>
      </w:r>
      <w:r w:rsidR="00C15BD5">
        <w:rPr>
          <w:rFonts w:ascii="Bookman Old Style" w:hAnsi="Bookman Old Style"/>
          <w:sz w:val="28"/>
          <w:szCs w:val="28"/>
        </w:rPr>
        <w:t>that</w:t>
      </w:r>
      <w:r w:rsidR="00097D2D">
        <w:rPr>
          <w:rFonts w:ascii="Bookman Old Style" w:hAnsi="Bookman Old Style"/>
          <w:sz w:val="28"/>
          <w:szCs w:val="28"/>
        </w:rPr>
        <w:t>,</w:t>
      </w:r>
      <w:r w:rsidR="008A55CD">
        <w:rPr>
          <w:rFonts w:ascii="Bookman Old Style" w:hAnsi="Bookman Old Style"/>
          <w:sz w:val="28"/>
          <w:szCs w:val="28"/>
        </w:rPr>
        <w:t xml:space="preserve"> in this case</w:t>
      </w:r>
      <w:r w:rsidR="00097D2D">
        <w:rPr>
          <w:rFonts w:ascii="Bookman Old Style" w:hAnsi="Bookman Old Style"/>
          <w:sz w:val="28"/>
          <w:szCs w:val="28"/>
        </w:rPr>
        <w:t>,</w:t>
      </w:r>
      <w:r w:rsidR="008A55CD">
        <w:rPr>
          <w:rFonts w:ascii="Bookman Old Style" w:hAnsi="Bookman Old Style"/>
          <w:sz w:val="28"/>
          <w:szCs w:val="28"/>
        </w:rPr>
        <w:t xml:space="preserve"> the </w:t>
      </w:r>
      <w:r w:rsidR="00C15BD5">
        <w:rPr>
          <w:rFonts w:ascii="Bookman Old Style" w:hAnsi="Bookman Old Style"/>
          <w:sz w:val="28"/>
          <w:szCs w:val="28"/>
        </w:rPr>
        <w:t>trial</w:t>
      </w:r>
      <w:r w:rsidR="008A55CD">
        <w:rPr>
          <w:rFonts w:ascii="Bookman Old Style" w:hAnsi="Bookman Old Style"/>
          <w:sz w:val="28"/>
          <w:szCs w:val="28"/>
        </w:rPr>
        <w:t xml:space="preserve"> Court misdirected itself </w:t>
      </w:r>
      <w:r w:rsidR="00112BA1">
        <w:rPr>
          <w:rFonts w:ascii="Bookman Old Style" w:hAnsi="Bookman Old Style"/>
          <w:sz w:val="28"/>
          <w:szCs w:val="28"/>
        </w:rPr>
        <w:t>in</w:t>
      </w:r>
      <w:r w:rsidR="008A55CD">
        <w:rPr>
          <w:rFonts w:ascii="Bookman Old Style" w:hAnsi="Bookman Old Style"/>
          <w:sz w:val="28"/>
          <w:szCs w:val="28"/>
        </w:rPr>
        <w:t xml:space="preserve"> that there was no corroboration of both the commission of the offence and the identity of the offender.  </w:t>
      </w:r>
      <w:proofErr w:type="gramStart"/>
      <w:r w:rsidR="00097D2D">
        <w:rPr>
          <w:rFonts w:ascii="Bookman Old Style" w:hAnsi="Bookman Old Style"/>
          <w:sz w:val="28"/>
          <w:szCs w:val="28"/>
        </w:rPr>
        <w:t>That</w:t>
      </w:r>
      <w:r w:rsidR="008A55CD">
        <w:rPr>
          <w:rFonts w:ascii="Bookman Old Style" w:hAnsi="Bookman Old Style"/>
          <w:sz w:val="28"/>
          <w:szCs w:val="28"/>
        </w:rPr>
        <w:t xml:space="preserve"> </w:t>
      </w:r>
      <w:r w:rsidR="006A2A9C">
        <w:rPr>
          <w:rFonts w:ascii="Bookman Old Style" w:hAnsi="Bookman Old Style"/>
          <w:sz w:val="28"/>
          <w:szCs w:val="28"/>
        </w:rPr>
        <w:t xml:space="preserve">the </w:t>
      </w:r>
      <w:r w:rsidR="008A55CD">
        <w:rPr>
          <w:rFonts w:ascii="Bookman Old Style" w:hAnsi="Bookman Old Style"/>
          <w:sz w:val="28"/>
          <w:szCs w:val="28"/>
        </w:rPr>
        <w:t xml:space="preserve">only evidence is that of the </w:t>
      </w:r>
      <w:proofErr w:type="spellStart"/>
      <w:r w:rsidR="008A55CD">
        <w:rPr>
          <w:rFonts w:ascii="Bookman Old Style" w:hAnsi="Bookman Old Style"/>
          <w:sz w:val="28"/>
          <w:szCs w:val="28"/>
        </w:rPr>
        <w:t>prosecutrix</w:t>
      </w:r>
      <w:proofErr w:type="spellEnd"/>
      <w:r w:rsidR="008A55CD">
        <w:rPr>
          <w:rFonts w:ascii="Bookman Old Style" w:hAnsi="Bookman Old Style"/>
          <w:sz w:val="28"/>
          <w:szCs w:val="28"/>
        </w:rPr>
        <w:t>.</w:t>
      </w:r>
      <w:proofErr w:type="gramEnd"/>
      <w:r w:rsidR="008A55CD">
        <w:rPr>
          <w:rFonts w:ascii="Bookman Old Style" w:hAnsi="Bookman Old Style"/>
          <w:sz w:val="28"/>
          <w:szCs w:val="28"/>
        </w:rPr>
        <w:t xml:space="preserve">  </w:t>
      </w:r>
      <w:r w:rsidR="00097D2D">
        <w:rPr>
          <w:rFonts w:ascii="Bookman Old Style" w:hAnsi="Bookman Old Style"/>
          <w:sz w:val="28"/>
          <w:szCs w:val="28"/>
        </w:rPr>
        <w:t xml:space="preserve">It was submitted </w:t>
      </w:r>
      <w:r w:rsidR="008A55CD">
        <w:rPr>
          <w:rFonts w:ascii="Bookman Old Style" w:hAnsi="Bookman Old Style"/>
          <w:sz w:val="28"/>
          <w:szCs w:val="28"/>
        </w:rPr>
        <w:t xml:space="preserve">that there was no supporting evidence as to the injuries which the </w:t>
      </w:r>
      <w:proofErr w:type="spellStart"/>
      <w:r w:rsidR="008A55CD">
        <w:rPr>
          <w:rFonts w:ascii="Bookman Old Style" w:hAnsi="Bookman Old Style"/>
          <w:sz w:val="28"/>
          <w:szCs w:val="28"/>
        </w:rPr>
        <w:t>prosecutrix</w:t>
      </w:r>
      <w:proofErr w:type="spellEnd"/>
      <w:r w:rsidR="008A55CD">
        <w:rPr>
          <w:rFonts w:ascii="Bookman Old Style" w:hAnsi="Bookman Old Style"/>
          <w:sz w:val="28"/>
          <w:szCs w:val="28"/>
        </w:rPr>
        <w:t xml:space="preserve"> claimed she suffered during the struggle.  That there was no independent proof of the injuries </w:t>
      </w:r>
      <w:r w:rsidR="00112BA1">
        <w:rPr>
          <w:rFonts w:ascii="Bookman Old Style" w:hAnsi="Bookman Old Style"/>
          <w:sz w:val="28"/>
          <w:szCs w:val="28"/>
        </w:rPr>
        <w:t xml:space="preserve">sustained by PW1 </w:t>
      </w:r>
      <w:r w:rsidR="008A55CD">
        <w:rPr>
          <w:rFonts w:ascii="Bookman Old Style" w:hAnsi="Bookman Old Style"/>
          <w:sz w:val="28"/>
          <w:szCs w:val="28"/>
        </w:rPr>
        <w:t xml:space="preserve">as the mother to the Appellant to whom </w:t>
      </w:r>
      <w:r w:rsidR="009449B9">
        <w:rPr>
          <w:rFonts w:ascii="Bookman Old Style" w:hAnsi="Bookman Old Style"/>
          <w:sz w:val="28"/>
          <w:szCs w:val="28"/>
        </w:rPr>
        <w:t xml:space="preserve">PW1 </w:t>
      </w:r>
      <w:r w:rsidR="008A55CD">
        <w:rPr>
          <w:rFonts w:ascii="Bookman Old Style" w:hAnsi="Bookman Old Style"/>
          <w:sz w:val="28"/>
          <w:szCs w:val="28"/>
        </w:rPr>
        <w:t xml:space="preserve">first reported did not testify.  </w:t>
      </w:r>
      <w:proofErr w:type="gramStart"/>
      <w:r w:rsidR="008A55CD">
        <w:rPr>
          <w:rFonts w:ascii="Bookman Old Style" w:hAnsi="Bookman Old Style"/>
          <w:sz w:val="28"/>
          <w:szCs w:val="28"/>
        </w:rPr>
        <w:t xml:space="preserve">That there was no explanation as to why PW1 </w:t>
      </w:r>
      <w:r w:rsidR="006A2A9C">
        <w:rPr>
          <w:rFonts w:ascii="Bookman Old Style" w:hAnsi="Bookman Old Style"/>
          <w:sz w:val="28"/>
          <w:szCs w:val="28"/>
        </w:rPr>
        <w:t>delayed</w:t>
      </w:r>
      <w:r w:rsidR="009449B9">
        <w:rPr>
          <w:rFonts w:ascii="Bookman Old Style" w:hAnsi="Bookman Old Style"/>
          <w:sz w:val="28"/>
          <w:szCs w:val="28"/>
        </w:rPr>
        <w:t xml:space="preserve"> to report the incident.</w:t>
      </w:r>
      <w:proofErr w:type="gramEnd"/>
      <w:r w:rsidR="009449B9">
        <w:rPr>
          <w:rFonts w:ascii="Bookman Old Style" w:hAnsi="Bookman Old Style"/>
          <w:sz w:val="28"/>
          <w:szCs w:val="28"/>
        </w:rPr>
        <w:t xml:space="preserve"> </w:t>
      </w:r>
      <w:r w:rsidR="00254F3E">
        <w:rPr>
          <w:rFonts w:ascii="Bookman Old Style" w:hAnsi="Bookman Old Style"/>
          <w:sz w:val="28"/>
          <w:szCs w:val="28"/>
        </w:rPr>
        <w:t xml:space="preserve">Mr. </w:t>
      </w:r>
      <w:proofErr w:type="spellStart"/>
      <w:r w:rsidR="00254F3E">
        <w:rPr>
          <w:rFonts w:ascii="Bookman Old Style" w:hAnsi="Bookman Old Style"/>
          <w:sz w:val="28"/>
          <w:szCs w:val="28"/>
        </w:rPr>
        <w:t>Ngulube</w:t>
      </w:r>
      <w:proofErr w:type="spellEnd"/>
      <w:r w:rsidR="00C15BD5">
        <w:rPr>
          <w:rFonts w:ascii="Bookman Old Style" w:hAnsi="Bookman Old Style"/>
          <w:sz w:val="28"/>
          <w:szCs w:val="28"/>
        </w:rPr>
        <w:t xml:space="preserve"> pointed out that</w:t>
      </w:r>
      <w:r w:rsidR="00112BA1">
        <w:rPr>
          <w:rFonts w:ascii="Bookman Old Style" w:hAnsi="Bookman Old Style"/>
          <w:sz w:val="28"/>
          <w:szCs w:val="28"/>
        </w:rPr>
        <w:t>,</w:t>
      </w:r>
      <w:r w:rsidR="00C15BD5">
        <w:rPr>
          <w:rFonts w:ascii="Bookman Old Style" w:hAnsi="Bookman Old Style"/>
          <w:sz w:val="28"/>
          <w:szCs w:val="28"/>
        </w:rPr>
        <w:t xml:space="preserve"> going by the police report (exhibit P1)</w:t>
      </w:r>
      <w:r w:rsidR="00112BA1">
        <w:rPr>
          <w:rFonts w:ascii="Bookman Old Style" w:hAnsi="Bookman Old Style"/>
          <w:sz w:val="28"/>
          <w:szCs w:val="28"/>
        </w:rPr>
        <w:t>,</w:t>
      </w:r>
      <w:r w:rsidR="00C15BD5">
        <w:rPr>
          <w:rFonts w:ascii="Bookman Old Style" w:hAnsi="Bookman Old Style"/>
          <w:sz w:val="28"/>
          <w:szCs w:val="28"/>
        </w:rPr>
        <w:t xml:space="preserve"> the matter was only reported on 1</w:t>
      </w:r>
      <w:r w:rsidR="00C15BD5" w:rsidRPr="00C15BD5">
        <w:rPr>
          <w:rFonts w:ascii="Bookman Old Style" w:hAnsi="Bookman Old Style"/>
          <w:sz w:val="28"/>
          <w:szCs w:val="28"/>
          <w:vertAlign w:val="superscript"/>
        </w:rPr>
        <w:t>st</w:t>
      </w:r>
      <w:r w:rsidR="00C15BD5">
        <w:rPr>
          <w:rFonts w:ascii="Bookman Old Style" w:hAnsi="Bookman Old Style"/>
          <w:sz w:val="28"/>
          <w:szCs w:val="28"/>
        </w:rPr>
        <w:t xml:space="preserve"> June, 2006 and there was no explanation for the delay.  He contended that</w:t>
      </w:r>
      <w:r w:rsidR="00D175B6">
        <w:rPr>
          <w:rFonts w:ascii="Bookman Old Style" w:hAnsi="Bookman Old Style"/>
          <w:sz w:val="28"/>
          <w:szCs w:val="28"/>
        </w:rPr>
        <w:t>,</w:t>
      </w:r>
      <w:r w:rsidR="00C15BD5">
        <w:rPr>
          <w:rFonts w:ascii="Bookman Old Style" w:hAnsi="Bookman Old Style"/>
          <w:sz w:val="28"/>
          <w:szCs w:val="28"/>
        </w:rPr>
        <w:t xml:space="preserve"> with due diligence, the Appellant should have been apprehended the same day.  It was submitted that PW2</w:t>
      </w:r>
      <w:r w:rsidR="006A2A9C">
        <w:rPr>
          <w:rFonts w:ascii="Bookman Old Style" w:hAnsi="Bookman Old Style"/>
          <w:sz w:val="28"/>
          <w:szCs w:val="28"/>
        </w:rPr>
        <w:t>,</w:t>
      </w:r>
      <w:r w:rsidR="00C15BD5">
        <w:rPr>
          <w:rFonts w:ascii="Bookman Old Style" w:hAnsi="Bookman Old Style"/>
          <w:sz w:val="28"/>
          <w:szCs w:val="28"/>
        </w:rPr>
        <w:t xml:space="preserve"> the </w:t>
      </w:r>
      <w:r w:rsidR="00C15BD5">
        <w:rPr>
          <w:rFonts w:ascii="Bookman Old Style" w:hAnsi="Bookman Old Style"/>
          <w:sz w:val="28"/>
          <w:szCs w:val="28"/>
        </w:rPr>
        <w:lastRenderedPageBreak/>
        <w:t>medical off</w:t>
      </w:r>
      <w:r w:rsidR="00097D2D">
        <w:rPr>
          <w:rFonts w:ascii="Bookman Old Style" w:hAnsi="Bookman Old Style"/>
          <w:sz w:val="28"/>
          <w:szCs w:val="28"/>
        </w:rPr>
        <w:t>icer</w:t>
      </w:r>
      <w:r w:rsidR="00112BA1">
        <w:rPr>
          <w:rFonts w:ascii="Bookman Old Style" w:hAnsi="Bookman Old Style"/>
          <w:sz w:val="28"/>
          <w:szCs w:val="28"/>
        </w:rPr>
        <w:t>,</w:t>
      </w:r>
      <w:r w:rsidR="00097D2D">
        <w:rPr>
          <w:rFonts w:ascii="Bookman Old Style" w:hAnsi="Bookman Old Style"/>
          <w:sz w:val="28"/>
          <w:szCs w:val="28"/>
        </w:rPr>
        <w:t xml:space="preserve"> did not explain how the sexually transmitted </w:t>
      </w:r>
      <w:r w:rsidR="006A2A9C">
        <w:rPr>
          <w:rFonts w:ascii="Bookman Old Style" w:hAnsi="Bookman Old Style"/>
          <w:sz w:val="28"/>
          <w:szCs w:val="28"/>
        </w:rPr>
        <w:t>infection</w:t>
      </w:r>
      <w:r w:rsidR="00C15BD5">
        <w:rPr>
          <w:rFonts w:ascii="Bookman Old Style" w:hAnsi="Bookman Old Style"/>
          <w:sz w:val="28"/>
          <w:szCs w:val="28"/>
        </w:rPr>
        <w:t xml:space="preserve"> is transmitted and how long one can live with it without treatment and symptoms manifesting.</w:t>
      </w:r>
    </w:p>
    <w:p w:rsidR="00C31B1F" w:rsidRDefault="00C31B1F" w:rsidP="00C31B1F">
      <w:pPr>
        <w:spacing w:after="0" w:line="240" w:lineRule="auto"/>
        <w:ind w:firstLine="720"/>
        <w:jc w:val="both"/>
        <w:rPr>
          <w:rFonts w:ascii="Bookman Old Style" w:hAnsi="Bookman Old Style"/>
          <w:sz w:val="28"/>
          <w:szCs w:val="28"/>
        </w:rPr>
      </w:pPr>
    </w:p>
    <w:p w:rsidR="00C15BD5" w:rsidRDefault="00254F3E" w:rsidP="00097D2D">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Ngulube</w:t>
      </w:r>
      <w:proofErr w:type="spellEnd"/>
      <w:r w:rsidR="00C15BD5">
        <w:rPr>
          <w:rFonts w:ascii="Bookman Old Style" w:hAnsi="Bookman Old Style"/>
          <w:sz w:val="28"/>
          <w:szCs w:val="28"/>
        </w:rPr>
        <w:t xml:space="preserve"> also pointed out that </w:t>
      </w:r>
      <w:r w:rsidR="006A2A9C">
        <w:rPr>
          <w:rFonts w:ascii="Bookman Old Style" w:hAnsi="Bookman Old Style"/>
          <w:sz w:val="28"/>
          <w:szCs w:val="28"/>
        </w:rPr>
        <w:t xml:space="preserve">the Record of Appeal shows that </w:t>
      </w:r>
      <w:r w:rsidR="00C15BD5">
        <w:rPr>
          <w:rFonts w:ascii="Bookman Old Style" w:hAnsi="Bookman Old Style"/>
          <w:sz w:val="28"/>
          <w:szCs w:val="28"/>
        </w:rPr>
        <w:t>on 6</w:t>
      </w:r>
      <w:r w:rsidR="00C15BD5" w:rsidRPr="00C15BD5">
        <w:rPr>
          <w:rFonts w:ascii="Bookman Old Style" w:hAnsi="Bookman Old Style"/>
          <w:sz w:val="28"/>
          <w:szCs w:val="28"/>
          <w:vertAlign w:val="superscript"/>
        </w:rPr>
        <w:t>th</w:t>
      </w:r>
      <w:r w:rsidR="00C15BD5">
        <w:rPr>
          <w:rFonts w:ascii="Bookman Old Style" w:hAnsi="Bookman Old Style"/>
          <w:sz w:val="28"/>
          <w:szCs w:val="28"/>
        </w:rPr>
        <w:t xml:space="preserve"> September 2006</w:t>
      </w:r>
      <w:r w:rsidR="00112BA1">
        <w:rPr>
          <w:rFonts w:ascii="Bookman Old Style" w:hAnsi="Bookman Old Style"/>
          <w:sz w:val="28"/>
          <w:szCs w:val="28"/>
        </w:rPr>
        <w:t>,</w:t>
      </w:r>
      <w:r w:rsidR="00C15BD5">
        <w:rPr>
          <w:rFonts w:ascii="Bookman Old Style" w:hAnsi="Bookman Old Style"/>
          <w:sz w:val="28"/>
          <w:szCs w:val="28"/>
        </w:rPr>
        <w:t xml:space="preserve"> the </w:t>
      </w:r>
      <w:r w:rsidR="00112BA1">
        <w:rPr>
          <w:rFonts w:ascii="Bookman Old Style" w:hAnsi="Bookman Old Style"/>
          <w:sz w:val="28"/>
          <w:szCs w:val="28"/>
        </w:rPr>
        <w:t xml:space="preserve">public </w:t>
      </w:r>
      <w:r w:rsidR="00C15BD5">
        <w:rPr>
          <w:rFonts w:ascii="Bookman Old Style" w:hAnsi="Bookman Old Style"/>
          <w:sz w:val="28"/>
          <w:szCs w:val="28"/>
        </w:rPr>
        <w:t>prosecutor applied for an adjournment to have the Appellant taken to hos</w:t>
      </w:r>
      <w:r w:rsidR="00097D2D">
        <w:rPr>
          <w:rFonts w:ascii="Bookman Old Style" w:hAnsi="Bookman Old Style"/>
          <w:sz w:val="28"/>
          <w:szCs w:val="28"/>
        </w:rPr>
        <w:t xml:space="preserve">pital for medical examination. </w:t>
      </w:r>
      <w:r w:rsidR="00C15BD5">
        <w:rPr>
          <w:rFonts w:ascii="Bookman Old Style" w:hAnsi="Bookman Old Style"/>
          <w:sz w:val="28"/>
          <w:szCs w:val="28"/>
        </w:rPr>
        <w:t>That on 28</w:t>
      </w:r>
      <w:r w:rsidR="00C15BD5" w:rsidRPr="00C15BD5">
        <w:rPr>
          <w:rFonts w:ascii="Bookman Old Style" w:hAnsi="Bookman Old Style"/>
          <w:sz w:val="28"/>
          <w:szCs w:val="28"/>
          <w:vertAlign w:val="superscript"/>
        </w:rPr>
        <w:t>th</w:t>
      </w:r>
      <w:r w:rsidR="00C15BD5">
        <w:rPr>
          <w:rFonts w:ascii="Bookman Old Style" w:hAnsi="Bookman Old Style"/>
          <w:sz w:val="28"/>
          <w:szCs w:val="28"/>
        </w:rPr>
        <w:t xml:space="preserve"> September 2006</w:t>
      </w:r>
      <w:r w:rsidR="00097D2D">
        <w:rPr>
          <w:rFonts w:ascii="Bookman Old Style" w:hAnsi="Bookman Old Style"/>
          <w:sz w:val="28"/>
          <w:szCs w:val="28"/>
        </w:rPr>
        <w:t>,</w:t>
      </w:r>
      <w:r w:rsidR="00C15BD5">
        <w:rPr>
          <w:rFonts w:ascii="Bookman Old Style" w:hAnsi="Bookman Old Style"/>
          <w:sz w:val="28"/>
          <w:szCs w:val="28"/>
        </w:rPr>
        <w:t xml:space="preserve"> PW5 testified that t</w:t>
      </w:r>
      <w:r w:rsidR="00FF1AC1">
        <w:rPr>
          <w:rFonts w:ascii="Bookman Old Style" w:hAnsi="Bookman Old Style"/>
          <w:sz w:val="28"/>
          <w:szCs w:val="28"/>
        </w:rPr>
        <w:t xml:space="preserve">he Appellant was tested for HIV.  Counsel questioned why the Appellant was not tested for other sexually transmitted diseases including </w:t>
      </w:r>
      <w:proofErr w:type="spellStart"/>
      <w:r w:rsidR="00FF1AC1">
        <w:rPr>
          <w:rFonts w:ascii="Bookman Old Style" w:hAnsi="Bookman Old Style"/>
          <w:sz w:val="28"/>
          <w:szCs w:val="28"/>
        </w:rPr>
        <w:t>terachonomas</w:t>
      </w:r>
      <w:proofErr w:type="spellEnd"/>
      <w:r w:rsidR="00FF1AC1">
        <w:rPr>
          <w:rFonts w:ascii="Bookman Old Style" w:hAnsi="Bookman Old Style"/>
          <w:sz w:val="28"/>
          <w:szCs w:val="28"/>
        </w:rPr>
        <w:t xml:space="preserve"> </w:t>
      </w:r>
      <w:proofErr w:type="spellStart"/>
      <w:r w:rsidR="00FF1AC1">
        <w:rPr>
          <w:rFonts w:ascii="Bookman Old Style" w:hAnsi="Bookman Old Style"/>
          <w:sz w:val="28"/>
          <w:szCs w:val="28"/>
        </w:rPr>
        <w:t>vaginalis</w:t>
      </w:r>
      <w:proofErr w:type="spellEnd"/>
      <w:r w:rsidR="00FF1AC1">
        <w:rPr>
          <w:rFonts w:ascii="Bookman Old Style" w:hAnsi="Bookman Old Style"/>
          <w:sz w:val="28"/>
          <w:szCs w:val="28"/>
        </w:rPr>
        <w:t xml:space="preserve"> or any </w:t>
      </w:r>
      <w:r w:rsidR="006A2A9C">
        <w:rPr>
          <w:rFonts w:ascii="Bookman Old Style" w:hAnsi="Bookman Old Style"/>
          <w:sz w:val="28"/>
          <w:szCs w:val="28"/>
        </w:rPr>
        <w:t xml:space="preserve">other </w:t>
      </w:r>
      <w:r w:rsidR="00FF1AC1">
        <w:rPr>
          <w:rFonts w:ascii="Bookman Old Style" w:hAnsi="Bookman Old Style"/>
          <w:sz w:val="28"/>
          <w:szCs w:val="28"/>
        </w:rPr>
        <w:t xml:space="preserve">sexually transmitted infection which would have had a bearing on the case.  Counsel </w:t>
      </w:r>
      <w:r w:rsidR="00603FB8">
        <w:rPr>
          <w:rFonts w:ascii="Bookman Old Style" w:hAnsi="Bookman Old Style"/>
          <w:sz w:val="28"/>
          <w:szCs w:val="28"/>
        </w:rPr>
        <w:t>argued</w:t>
      </w:r>
      <w:r w:rsidR="00FF1AC1">
        <w:rPr>
          <w:rFonts w:ascii="Bookman Old Style" w:hAnsi="Bookman Old Style"/>
          <w:sz w:val="28"/>
          <w:szCs w:val="28"/>
        </w:rPr>
        <w:t xml:space="preserve"> that the </w:t>
      </w:r>
      <w:r w:rsidR="006A2A9C">
        <w:rPr>
          <w:rFonts w:ascii="Bookman Old Style" w:hAnsi="Bookman Old Style"/>
          <w:sz w:val="28"/>
          <w:szCs w:val="28"/>
        </w:rPr>
        <w:t xml:space="preserve">trial </w:t>
      </w:r>
      <w:r w:rsidR="00FF1AC1">
        <w:rPr>
          <w:rFonts w:ascii="Bookman Old Style" w:hAnsi="Bookman Old Style"/>
          <w:sz w:val="28"/>
          <w:szCs w:val="28"/>
        </w:rPr>
        <w:t xml:space="preserve">Court should not have allowed </w:t>
      </w:r>
      <w:r w:rsidR="00F6327A">
        <w:rPr>
          <w:rFonts w:ascii="Bookman Old Style" w:hAnsi="Bookman Old Style"/>
          <w:sz w:val="28"/>
          <w:szCs w:val="28"/>
        </w:rPr>
        <w:t>PW4</w:t>
      </w:r>
      <w:r w:rsidR="00F6327A" w:rsidRPr="00FF1AC1">
        <w:rPr>
          <w:rFonts w:ascii="AngsanaUPC" w:hAnsi="AngsanaUPC" w:cs="AngsanaUPC"/>
          <w:sz w:val="28"/>
          <w:szCs w:val="28"/>
        </w:rPr>
        <w:t xml:space="preserve"> </w:t>
      </w:r>
      <w:r w:rsidR="00F6327A">
        <w:rPr>
          <w:rFonts w:ascii="Bookman Old Style" w:hAnsi="Bookman Old Style"/>
          <w:sz w:val="28"/>
          <w:szCs w:val="28"/>
        </w:rPr>
        <w:t>to</w:t>
      </w:r>
      <w:r w:rsidR="00FF1AC1">
        <w:rPr>
          <w:rFonts w:ascii="Bookman Old Style" w:hAnsi="Bookman Old Style"/>
          <w:sz w:val="28"/>
          <w:szCs w:val="28"/>
        </w:rPr>
        <w:t xml:space="preserve"> comment on the report authored by PW2 and which PW2</w:t>
      </w:r>
      <w:r w:rsidR="00097D2D">
        <w:rPr>
          <w:rFonts w:ascii="Bookman Old Style" w:hAnsi="Bookman Old Style"/>
          <w:sz w:val="28"/>
          <w:szCs w:val="28"/>
        </w:rPr>
        <w:t>,</w:t>
      </w:r>
      <w:r w:rsidR="00FF1AC1">
        <w:rPr>
          <w:rFonts w:ascii="Bookman Old Style" w:hAnsi="Bookman Old Style"/>
          <w:sz w:val="28"/>
          <w:szCs w:val="28"/>
        </w:rPr>
        <w:t xml:space="preserve"> who had earlier given evidence</w:t>
      </w:r>
      <w:r w:rsidR="00097D2D">
        <w:rPr>
          <w:rFonts w:ascii="Bookman Old Style" w:hAnsi="Bookman Old Style"/>
          <w:sz w:val="28"/>
          <w:szCs w:val="28"/>
        </w:rPr>
        <w:t>,</w:t>
      </w:r>
      <w:r w:rsidR="00FF1AC1">
        <w:rPr>
          <w:rFonts w:ascii="Bookman Old Style" w:hAnsi="Bookman Old Style"/>
          <w:sz w:val="28"/>
          <w:szCs w:val="28"/>
        </w:rPr>
        <w:t xml:space="preserve"> had commented on.</w:t>
      </w:r>
    </w:p>
    <w:p w:rsidR="00C31B1F" w:rsidRDefault="00C31B1F" w:rsidP="00C31B1F">
      <w:pPr>
        <w:spacing w:after="0" w:line="240" w:lineRule="auto"/>
        <w:ind w:firstLine="720"/>
        <w:jc w:val="both"/>
        <w:rPr>
          <w:rFonts w:ascii="Bookman Old Style" w:hAnsi="Bookman Old Style"/>
          <w:sz w:val="28"/>
          <w:szCs w:val="28"/>
        </w:rPr>
      </w:pPr>
    </w:p>
    <w:p w:rsidR="00FF1AC1" w:rsidRDefault="009724BD" w:rsidP="00097D2D">
      <w:pPr>
        <w:spacing w:line="480" w:lineRule="auto"/>
        <w:ind w:firstLine="720"/>
        <w:jc w:val="both"/>
        <w:rPr>
          <w:rFonts w:ascii="Bookman Old Style" w:hAnsi="Bookman Old Style"/>
          <w:sz w:val="28"/>
          <w:szCs w:val="28"/>
        </w:rPr>
      </w:pPr>
      <w:r>
        <w:rPr>
          <w:rFonts w:ascii="Bookman Old Style" w:hAnsi="Bookman Old Style"/>
          <w:sz w:val="28"/>
          <w:szCs w:val="28"/>
        </w:rPr>
        <w:t>He submitted</w:t>
      </w:r>
      <w:r w:rsidR="00FF1AC1">
        <w:rPr>
          <w:rFonts w:ascii="Bookman Old Style" w:hAnsi="Bookman Old Style"/>
          <w:sz w:val="28"/>
          <w:szCs w:val="28"/>
        </w:rPr>
        <w:t xml:space="preserve"> that</w:t>
      </w:r>
      <w:r w:rsidR="00D175B6">
        <w:rPr>
          <w:rFonts w:ascii="Bookman Old Style" w:hAnsi="Bookman Old Style"/>
          <w:sz w:val="28"/>
          <w:szCs w:val="28"/>
        </w:rPr>
        <w:t>,</w:t>
      </w:r>
      <w:r w:rsidR="00FF1AC1">
        <w:rPr>
          <w:rFonts w:ascii="Bookman Old Style" w:hAnsi="Bookman Old Style"/>
          <w:sz w:val="28"/>
          <w:szCs w:val="28"/>
        </w:rPr>
        <w:t xml:space="preserve"> in view of the inadequ</w:t>
      </w:r>
      <w:r w:rsidR="009449B9">
        <w:rPr>
          <w:rFonts w:ascii="Bookman Old Style" w:hAnsi="Bookman Old Style"/>
          <w:sz w:val="28"/>
          <w:szCs w:val="28"/>
        </w:rPr>
        <w:t>acies and improprieties in the Record of A</w:t>
      </w:r>
      <w:r w:rsidR="00FF1AC1">
        <w:rPr>
          <w:rFonts w:ascii="Bookman Old Style" w:hAnsi="Bookman Old Style"/>
          <w:sz w:val="28"/>
          <w:szCs w:val="28"/>
        </w:rPr>
        <w:t>ppeal</w:t>
      </w:r>
      <w:r w:rsidR="00097D2D">
        <w:rPr>
          <w:rFonts w:ascii="Bookman Old Style" w:hAnsi="Bookman Old Style"/>
          <w:sz w:val="28"/>
          <w:szCs w:val="28"/>
        </w:rPr>
        <w:t>,</w:t>
      </w:r>
      <w:r w:rsidR="00FF1AC1">
        <w:rPr>
          <w:rFonts w:ascii="Bookman Old Style" w:hAnsi="Bookman Old Style"/>
          <w:sz w:val="28"/>
          <w:szCs w:val="28"/>
        </w:rPr>
        <w:t xml:space="preserve"> it cannot be said that the prosecution proved its case beyond all reasonable doubt</w:t>
      </w:r>
      <w:r>
        <w:rPr>
          <w:rFonts w:ascii="Bookman Old Style" w:hAnsi="Bookman Old Style"/>
          <w:sz w:val="28"/>
          <w:szCs w:val="28"/>
        </w:rPr>
        <w:t xml:space="preserve"> and </w:t>
      </w:r>
      <w:r w:rsidR="00FF1AC1">
        <w:rPr>
          <w:rFonts w:ascii="Bookman Old Style" w:hAnsi="Bookman Old Style"/>
          <w:sz w:val="28"/>
          <w:szCs w:val="28"/>
        </w:rPr>
        <w:t>that the conviction is unsafe.</w:t>
      </w:r>
    </w:p>
    <w:p w:rsidR="00C31B1F" w:rsidRDefault="00C31B1F" w:rsidP="00C31B1F">
      <w:pPr>
        <w:spacing w:after="0" w:line="240" w:lineRule="auto"/>
        <w:ind w:firstLine="720"/>
        <w:jc w:val="both"/>
        <w:rPr>
          <w:rFonts w:ascii="Bookman Old Style" w:hAnsi="Bookman Old Style"/>
          <w:sz w:val="28"/>
          <w:szCs w:val="28"/>
        </w:rPr>
      </w:pPr>
    </w:p>
    <w:p w:rsidR="00C31B1F" w:rsidRDefault="00097D2D" w:rsidP="00097D2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In relation to</w:t>
      </w:r>
      <w:r w:rsidR="009724BD">
        <w:rPr>
          <w:rFonts w:ascii="Bookman Old Style" w:hAnsi="Bookman Old Style"/>
          <w:sz w:val="28"/>
          <w:szCs w:val="28"/>
        </w:rPr>
        <w:t xml:space="preserve"> ground three, it was</w:t>
      </w:r>
      <w:r w:rsidR="00FF1AC1">
        <w:rPr>
          <w:rFonts w:ascii="Bookman Old Style" w:hAnsi="Bookman Old Style"/>
          <w:sz w:val="28"/>
          <w:szCs w:val="28"/>
        </w:rPr>
        <w:t xml:space="preserve"> submitted that the </w:t>
      </w:r>
      <w:r w:rsidR="00D175B6">
        <w:rPr>
          <w:rFonts w:ascii="Bookman Old Style" w:hAnsi="Bookman Old Style"/>
          <w:sz w:val="28"/>
          <w:szCs w:val="28"/>
        </w:rPr>
        <w:t xml:space="preserve">trial </w:t>
      </w:r>
      <w:r w:rsidR="00FF1AC1">
        <w:rPr>
          <w:rFonts w:ascii="Bookman Old Style" w:hAnsi="Bookman Old Style"/>
          <w:sz w:val="28"/>
          <w:szCs w:val="28"/>
        </w:rPr>
        <w:t>Court did not comply with the Rules relating to re-examination of a witness.</w:t>
      </w:r>
    </w:p>
    <w:p w:rsidR="00FF1AC1" w:rsidRDefault="00FF1AC1" w:rsidP="00C31B1F">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C31B1F" w:rsidRDefault="002D2781" w:rsidP="00C47A1B">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pointed out that in fact </w:t>
      </w:r>
      <w:r w:rsidR="00603FB8">
        <w:rPr>
          <w:rFonts w:ascii="Bookman Old Style" w:hAnsi="Bookman Old Style"/>
          <w:sz w:val="28"/>
          <w:szCs w:val="28"/>
        </w:rPr>
        <w:t>PW</w:t>
      </w:r>
      <w:r w:rsidR="006067A5">
        <w:rPr>
          <w:rFonts w:ascii="Bookman Old Style" w:hAnsi="Bookman Old Style"/>
          <w:sz w:val="28"/>
          <w:szCs w:val="28"/>
        </w:rPr>
        <w:t>4</w:t>
      </w:r>
      <w:r w:rsidR="00097D2D">
        <w:rPr>
          <w:rFonts w:ascii="Bookman Old Style" w:hAnsi="Bookman Old Style"/>
          <w:sz w:val="28"/>
          <w:szCs w:val="28"/>
        </w:rPr>
        <w:t>,</w:t>
      </w:r>
      <w:r w:rsidR="00603FB8" w:rsidRPr="002D2781">
        <w:rPr>
          <w:rFonts w:ascii="AngsanaUPC" w:hAnsi="AngsanaUPC" w:cs="AngsanaUPC"/>
          <w:sz w:val="28"/>
          <w:szCs w:val="28"/>
        </w:rPr>
        <w:t xml:space="preserve"> </w:t>
      </w:r>
      <w:r w:rsidR="00603FB8">
        <w:rPr>
          <w:rFonts w:ascii="Bookman Old Style" w:hAnsi="Bookman Old Style"/>
          <w:sz w:val="28"/>
          <w:szCs w:val="28"/>
        </w:rPr>
        <w:t>the</w:t>
      </w:r>
      <w:r>
        <w:rPr>
          <w:rFonts w:ascii="Bookman Old Style" w:hAnsi="Bookman Old Style"/>
          <w:sz w:val="28"/>
          <w:szCs w:val="28"/>
        </w:rPr>
        <w:t xml:space="preserve"> arresting officer</w:t>
      </w:r>
      <w:r w:rsidR="001C36F8">
        <w:rPr>
          <w:rFonts w:ascii="Bookman Old Style" w:hAnsi="Bookman Old Style"/>
          <w:sz w:val="28"/>
          <w:szCs w:val="28"/>
        </w:rPr>
        <w:t>,</w:t>
      </w:r>
      <w:r>
        <w:rPr>
          <w:rFonts w:ascii="Bookman Old Style" w:hAnsi="Bookman Old Style"/>
          <w:sz w:val="28"/>
          <w:szCs w:val="28"/>
        </w:rPr>
        <w:t xml:space="preserve"> was recalled by the prosecution without any formal application.  </w:t>
      </w:r>
      <w:r w:rsidR="00C47A1B">
        <w:rPr>
          <w:rFonts w:ascii="Bookman Old Style" w:hAnsi="Bookman Old Style"/>
          <w:sz w:val="28"/>
          <w:szCs w:val="28"/>
        </w:rPr>
        <w:t>He contended that in fact there was no basis for recalling PW4</w:t>
      </w:r>
      <w:r w:rsidR="00C47A1B" w:rsidRPr="002D2781">
        <w:rPr>
          <w:rFonts w:ascii="AngsanaUPC" w:hAnsi="AngsanaUPC" w:cs="AngsanaUPC"/>
          <w:sz w:val="28"/>
          <w:szCs w:val="28"/>
        </w:rPr>
        <w:t xml:space="preserve"> </w:t>
      </w:r>
      <w:r w:rsidR="00C47A1B">
        <w:rPr>
          <w:rFonts w:ascii="Bookman Old Style" w:hAnsi="Bookman Old Style"/>
          <w:sz w:val="28"/>
          <w:szCs w:val="28"/>
        </w:rPr>
        <w:t>and that the Appellant was denied the opportunity to be heard on the recalling of PW4</w:t>
      </w:r>
      <w:r w:rsidR="00C47A1B">
        <w:rPr>
          <w:rFonts w:ascii="AngsanaUPC" w:hAnsi="AngsanaUPC" w:cs="AngsanaUPC"/>
          <w:sz w:val="28"/>
          <w:szCs w:val="28"/>
        </w:rPr>
        <w:t>.</w:t>
      </w:r>
      <w:r w:rsidR="00C47A1B">
        <w:rPr>
          <w:rFonts w:ascii="Bookman Old Style" w:hAnsi="Bookman Old Style"/>
          <w:sz w:val="28"/>
          <w:szCs w:val="28"/>
        </w:rPr>
        <w:t xml:space="preserve"> </w:t>
      </w:r>
      <w:r>
        <w:rPr>
          <w:rFonts w:ascii="Bookman Old Style" w:hAnsi="Bookman Old Style"/>
          <w:sz w:val="28"/>
          <w:szCs w:val="28"/>
        </w:rPr>
        <w:t xml:space="preserve">That although the </w:t>
      </w:r>
      <w:r w:rsidR="00112BA1">
        <w:rPr>
          <w:rFonts w:ascii="Bookman Old Style" w:hAnsi="Bookman Old Style"/>
          <w:sz w:val="28"/>
          <w:szCs w:val="28"/>
        </w:rPr>
        <w:t xml:space="preserve">Record shows that the </w:t>
      </w:r>
      <w:r>
        <w:rPr>
          <w:rFonts w:ascii="Bookman Old Style" w:hAnsi="Bookman Old Style"/>
          <w:sz w:val="28"/>
          <w:szCs w:val="28"/>
        </w:rPr>
        <w:t xml:space="preserve">matter came up for cross-examination </w:t>
      </w:r>
      <w:r w:rsidR="00C47A1B">
        <w:rPr>
          <w:rFonts w:ascii="Bookman Old Style" w:hAnsi="Bookman Old Style"/>
          <w:sz w:val="28"/>
          <w:szCs w:val="28"/>
        </w:rPr>
        <w:t xml:space="preserve">of PW4 </w:t>
      </w:r>
      <w:r>
        <w:rPr>
          <w:rFonts w:ascii="Bookman Old Style" w:hAnsi="Bookman Old Style"/>
          <w:sz w:val="28"/>
          <w:szCs w:val="28"/>
        </w:rPr>
        <w:t xml:space="preserve">by the </w:t>
      </w:r>
      <w:proofErr w:type="gramStart"/>
      <w:r>
        <w:rPr>
          <w:rFonts w:ascii="Bookman Old Style" w:hAnsi="Bookman Old Style"/>
          <w:sz w:val="28"/>
          <w:szCs w:val="28"/>
        </w:rPr>
        <w:t>Appellant</w:t>
      </w:r>
      <w:r w:rsidR="009724BD">
        <w:rPr>
          <w:rFonts w:ascii="Bookman Old Style" w:hAnsi="Bookman Old Style"/>
          <w:sz w:val="28"/>
          <w:szCs w:val="28"/>
        </w:rPr>
        <w:t>,</w:t>
      </w:r>
      <w:proofErr w:type="gramEnd"/>
      <w:r>
        <w:rPr>
          <w:rFonts w:ascii="Bookman Old Style" w:hAnsi="Bookman Old Style"/>
          <w:sz w:val="28"/>
          <w:szCs w:val="28"/>
        </w:rPr>
        <w:t xml:space="preserve"> he </w:t>
      </w:r>
      <w:r w:rsidR="00097D2D">
        <w:rPr>
          <w:rFonts w:ascii="Bookman Old Style" w:hAnsi="Bookman Old Style"/>
          <w:sz w:val="28"/>
          <w:szCs w:val="28"/>
        </w:rPr>
        <w:t>offered</w:t>
      </w:r>
      <w:r>
        <w:rPr>
          <w:rFonts w:ascii="Bookman Old Style" w:hAnsi="Bookman Old Style"/>
          <w:sz w:val="28"/>
          <w:szCs w:val="28"/>
        </w:rPr>
        <w:t xml:space="preserve"> no questions</w:t>
      </w:r>
      <w:r w:rsidR="00097D2D">
        <w:rPr>
          <w:rFonts w:ascii="Bookman Old Style" w:hAnsi="Bookman Old Style"/>
          <w:sz w:val="28"/>
          <w:szCs w:val="28"/>
        </w:rPr>
        <w:t xml:space="preserve"> for the </w:t>
      </w:r>
      <w:r w:rsidR="00D175B6">
        <w:rPr>
          <w:rFonts w:ascii="Bookman Old Style" w:hAnsi="Bookman Old Style"/>
          <w:sz w:val="28"/>
          <w:szCs w:val="28"/>
        </w:rPr>
        <w:t xml:space="preserve">said </w:t>
      </w:r>
      <w:r w:rsidR="00097D2D">
        <w:rPr>
          <w:rFonts w:ascii="Bookman Old Style" w:hAnsi="Bookman Old Style"/>
          <w:sz w:val="28"/>
          <w:szCs w:val="28"/>
        </w:rPr>
        <w:t>witness</w:t>
      </w:r>
      <w:r w:rsidR="00D175B6">
        <w:rPr>
          <w:rFonts w:ascii="Bookman Old Style" w:hAnsi="Bookman Old Style"/>
          <w:sz w:val="28"/>
          <w:szCs w:val="28"/>
        </w:rPr>
        <w:t>.</w:t>
      </w:r>
      <w:r w:rsidR="001C36F8">
        <w:rPr>
          <w:rFonts w:ascii="Bookman Old Style" w:hAnsi="Bookman Old Style"/>
          <w:sz w:val="28"/>
          <w:szCs w:val="28"/>
        </w:rPr>
        <w:t xml:space="preserve"> </w:t>
      </w:r>
      <w:r>
        <w:rPr>
          <w:rFonts w:ascii="Bookman Old Style" w:hAnsi="Bookman Old Style"/>
          <w:sz w:val="28"/>
          <w:szCs w:val="28"/>
        </w:rPr>
        <w:t xml:space="preserve"> It was pointed out that </w:t>
      </w:r>
      <w:r w:rsidR="001C36F8">
        <w:rPr>
          <w:rFonts w:ascii="Bookman Old Style" w:hAnsi="Bookman Old Style"/>
          <w:sz w:val="28"/>
          <w:szCs w:val="28"/>
        </w:rPr>
        <w:t>against procedure</w:t>
      </w:r>
      <w:r w:rsidR="00D175B6">
        <w:rPr>
          <w:rFonts w:ascii="Bookman Old Style" w:hAnsi="Bookman Old Style"/>
          <w:sz w:val="28"/>
          <w:szCs w:val="28"/>
        </w:rPr>
        <w:t>,</w:t>
      </w:r>
      <w:r w:rsidR="001C36F8">
        <w:rPr>
          <w:rFonts w:ascii="Bookman Old Style" w:hAnsi="Bookman Old Style"/>
          <w:sz w:val="28"/>
          <w:szCs w:val="28"/>
        </w:rPr>
        <w:t xml:space="preserve"> </w:t>
      </w:r>
      <w:r>
        <w:rPr>
          <w:rFonts w:ascii="Bookman Old Style" w:hAnsi="Bookman Old Style"/>
          <w:sz w:val="28"/>
          <w:szCs w:val="28"/>
        </w:rPr>
        <w:t xml:space="preserve">the public prosecutor was </w:t>
      </w:r>
      <w:r w:rsidR="003E15EF">
        <w:rPr>
          <w:rFonts w:ascii="Bookman Old Style" w:hAnsi="Bookman Old Style"/>
          <w:sz w:val="28"/>
          <w:szCs w:val="28"/>
        </w:rPr>
        <w:t>allowed</w:t>
      </w:r>
      <w:r>
        <w:rPr>
          <w:rFonts w:ascii="Bookman Old Style" w:hAnsi="Bookman Old Style"/>
          <w:sz w:val="28"/>
          <w:szCs w:val="28"/>
        </w:rPr>
        <w:t xml:space="preserve"> to re-examine the witness extensively</w:t>
      </w:r>
      <w:r w:rsidR="001C36F8">
        <w:rPr>
          <w:rFonts w:ascii="Bookman Old Style" w:hAnsi="Bookman Old Style"/>
          <w:sz w:val="28"/>
          <w:szCs w:val="28"/>
        </w:rPr>
        <w:t>.</w:t>
      </w:r>
    </w:p>
    <w:p w:rsidR="00C47A1B" w:rsidRDefault="002D2781" w:rsidP="00C31B1F">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FF1AC1" w:rsidRDefault="00254F3E" w:rsidP="001C36F8">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Ngulube</w:t>
      </w:r>
      <w:proofErr w:type="spellEnd"/>
      <w:r w:rsidR="00FF1AC1">
        <w:rPr>
          <w:rFonts w:ascii="Bookman Old Style" w:hAnsi="Bookman Old Style"/>
          <w:sz w:val="28"/>
          <w:szCs w:val="28"/>
        </w:rPr>
        <w:t xml:space="preserve"> argued that the re-</w:t>
      </w:r>
      <w:r w:rsidR="003E15EF">
        <w:rPr>
          <w:rFonts w:ascii="Bookman Old Style" w:hAnsi="Bookman Old Style"/>
          <w:sz w:val="28"/>
          <w:szCs w:val="28"/>
        </w:rPr>
        <w:t>examination</w:t>
      </w:r>
      <w:r w:rsidR="00FF1AC1">
        <w:rPr>
          <w:rFonts w:ascii="Bookman Old Style" w:hAnsi="Bookman Old Style"/>
          <w:sz w:val="28"/>
          <w:szCs w:val="28"/>
        </w:rPr>
        <w:t xml:space="preserve"> of PW1 went outside the rules of evidence as the re-examination covered new issues which were not raised in cross-examination</w:t>
      </w:r>
      <w:r w:rsidR="001C36F8">
        <w:rPr>
          <w:rFonts w:ascii="Bookman Old Style" w:hAnsi="Bookman Old Style"/>
          <w:sz w:val="28"/>
          <w:szCs w:val="28"/>
        </w:rPr>
        <w:t xml:space="preserve"> by the Appellant</w:t>
      </w:r>
      <w:r>
        <w:rPr>
          <w:rFonts w:ascii="Bookman Old Style" w:hAnsi="Bookman Old Style"/>
          <w:sz w:val="28"/>
          <w:szCs w:val="28"/>
        </w:rPr>
        <w:t xml:space="preserve">. </w:t>
      </w:r>
      <w:proofErr w:type="gramStart"/>
      <w:r w:rsidR="00610859">
        <w:rPr>
          <w:rFonts w:ascii="Bookman Old Style" w:hAnsi="Bookman Old Style"/>
          <w:sz w:val="28"/>
          <w:szCs w:val="28"/>
        </w:rPr>
        <w:t xml:space="preserve">That the trial Court </w:t>
      </w:r>
      <w:r w:rsidR="00FF1AC1">
        <w:rPr>
          <w:rFonts w:ascii="Bookman Old Style" w:hAnsi="Bookman Old Style"/>
          <w:sz w:val="28"/>
          <w:szCs w:val="28"/>
        </w:rPr>
        <w:t>should not have allowed this unacceptable procedure.</w:t>
      </w:r>
      <w:proofErr w:type="gramEnd"/>
    </w:p>
    <w:p w:rsidR="00C31B1F" w:rsidRDefault="00C31B1F" w:rsidP="00C31B1F">
      <w:pPr>
        <w:spacing w:after="0" w:line="240" w:lineRule="auto"/>
        <w:ind w:firstLine="720"/>
        <w:jc w:val="both"/>
        <w:rPr>
          <w:rFonts w:ascii="Bookman Old Style" w:hAnsi="Bookman Old Style"/>
          <w:sz w:val="28"/>
          <w:szCs w:val="28"/>
        </w:rPr>
      </w:pPr>
    </w:p>
    <w:p w:rsidR="00FF1AC1" w:rsidRDefault="00FF1AC1" w:rsidP="001C36F8">
      <w:pPr>
        <w:spacing w:line="480" w:lineRule="auto"/>
        <w:ind w:firstLine="720"/>
        <w:jc w:val="both"/>
        <w:rPr>
          <w:rFonts w:ascii="Bookman Old Style" w:hAnsi="Bookman Old Style"/>
          <w:sz w:val="28"/>
          <w:szCs w:val="28"/>
        </w:rPr>
      </w:pPr>
      <w:r>
        <w:rPr>
          <w:rFonts w:ascii="Bookman Old Style" w:hAnsi="Bookman Old Style"/>
          <w:sz w:val="28"/>
          <w:szCs w:val="28"/>
        </w:rPr>
        <w:t>He urged us to allow the appeal, quash the conviction and set aside the sentence.</w:t>
      </w:r>
    </w:p>
    <w:p w:rsidR="00C31B1F" w:rsidRDefault="00C31B1F" w:rsidP="00C31B1F">
      <w:pPr>
        <w:spacing w:after="0" w:line="240" w:lineRule="auto"/>
        <w:ind w:firstLine="720"/>
        <w:jc w:val="both"/>
        <w:rPr>
          <w:rFonts w:ascii="Bookman Old Style" w:hAnsi="Bookman Old Style"/>
          <w:sz w:val="28"/>
          <w:szCs w:val="28"/>
        </w:rPr>
      </w:pPr>
    </w:p>
    <w:p w:rsidR="00C31B1F" w:rsidRDefault="009449B9" w:rsidP="001C36F8">
      <w:pPr>
        <w:spacing w:line="480" w:lineRule="auto"/>
        <w:ind w:firstLine="720"/>
        <w:jc w:val="both"/>
        <w:rPr>
          <w:rFonts w:ascii="Bookman Old Style" w:hAnsi="Bookman Old Style"/>
          <w:sz w:val="28"/>
          <w:szCs w:val="28"/>
        </w:rPr>
      </w:pPr>
      <w:r>
        <w:rPr>
          <w:rFonts w:ascii="Bookman Old Style" w:hAnsi="Bookman Old Style"/>
          <w:sz w:val="28"/>
          <w:szCs w:val="28"/>
        </w:rPr>
        <w:t>O</w:t>
      </w:r>
      <w:r w:rsidR="009724BD">
        <w:rPr>
          <w:rFonts w:ascii="Bookman Old Style" w:hAnsi="Bookman Old Style"/>
          <w:sz w:val="28"/>
          <w:szCs w:val="28"/>
        </w:rPr>
        <w:t>n behalf of the state</w:t>
      </w:r>
      <w:r w:rsidR="00C47A1B">
        <w:rPr>
          <w:rFonts w:ascii="Bookman Old Style" w:hAnsi="Bookman Old Style"/>
          <w:sz w:val="28"/>
          <w:szCs w:val="28"/>
        </w:rPr>
        <w:t>,</w:t>
      </w:r>
      <w:r w:rsidR="009724BD">
        <w:rPr>
          <w:rFonts w:ascii="Bookman Old Style" w:hAnsi="Bookman Old Style"/>
          <w:sz w:val="28"/>
          <w:szCs w:val="28"/>
        </w:rPr>
        <w:t xml:space="preserve"> </w:t>
      </w:r>
      <w:r>
        <w:rPr>
          <w:rFonts w:ascii="Bookman Old Style" w:hAnsi="Bookman Old Style"/>
          <w:sz w:val="28"/>
          <w:szCs w:val="28"/>
        </w:rPr>
        <w:t xml:space="preserve">Mr. </w:t>
      </w:r>
      <w:proofErr w:type="spellStart"/>
      <w:r>
        <w:rPr>
          <w:rFonts w:ascii="Bookman Old Style" w:hAnsi="Bookman Old Style"/>
          <w:sz w:val="28"/>
          <w:szCs w:val="28"/>
        </w:rPr>
        <w:t>Mutale</w:t>
      </w:r>
      <w:proofErr w:type="spellEnd"/>
      <w:r>
        <w:rPr>
          <w:rFonts w:ascii="Bookman Old Style" w:hAnsi="Bookman Old Style"/>
          <w:sz w:val="28"/>
          <w:szCs w:val="28"/>
        </w:rPr>
        <w:t xml:space="preserve"> </w:t>
      </w:r>
      <w:r w:rsidR="009724BD">
        <w:rPr>
          <w:rFonts w:ascii="Bookman Old Style" w:hAnsi="Bookman Old Style"/>
          <w:sz w:val="28"/>
          <w:szCs w:val="28"/>
        </w:rPr>
        <w:t>informed the Court that he supported</w:t>
      </w:r>
      <w:r w:rsidR="005F0F4D">
        <w:rPr>
          <w:rFonts w:ascii="Bookman Old Style" w:hAnsi="Bookman Old Style"/>
          <w:sz w:val="28"/>
          <w:szCs w:val="28"/>
        </w:rPr>
        <w:t xml:space="preserve"> the conviction</w:t>
      </w:r>
      <w:r w:rsidR="00C108C4">
        <w:rPr>
          <w:rFonts w:ascii="Bookman Old Style" w:hAnsi="Bookman Old Style"/>
          <w:sz w:val="28"/>
          <w:szCs w:val="28"/>
        </w:rPr>
        <w:t>. He</w:t>
      </w:r>
      <w:r w:rsidR="005F0F4D">
        <w:rPr>
          <w:rFonts w:ascii="Bookman Old Style" w:hAnsi="Bookman Old Style"/>
          <w:sz w:val="28"/>
          <w:szCs w:val="28"/>
        </w:rPr>
        <w:t xml:space="preserve"> conceded that the trial Court did not warn</w:t>
      </w:r>
      <w:r w:rsidR="00C108C4">
        <w:rPr>
          <w:rFonts w:ascii="Bookman Old Style" w:hAnsi="Bookman Old Style"/>
          <w:sz w:val="28"/>
          <w:szCs w:val="28"/>
        </w:rPr>
        <w:t xml:space="preserve"> itself of the dangers of convicting on</w:t>
      </w:r>
      <w:r w:rsidR="004062DA">
        <w:rPr>
          <w:rFonts w:ascii="Bookman Old Style" w:hAnsi="Bookman Old Style"/>
          <w:sz w:val="28"/>
          <w:szCs w:val="28"/>
        </w:rPr>
        <w:t xml:space="preserve"> uncorroborated evidence.  He contended that</w:t>
      </w:r>
      <w:r w:rsidR="009724BD">
        <w:rPr>
          <w:rFonts w:ascii="Bookman Old Style" w:hAnsi="Bookman Old Style"/>
          <w:sz w:val="28"/>
          <w:szCs w:val="28"/>
        </w:rPr>
        <w:t>, as</w:t>
      </w:r>
      <w:r w:rsidR="004062DA">
        <w:rPr>
          <w:rFonts w:ascii="Bookman Old Style" w:hAnsi="Bookman Old Style"/>
          <w:sz w:val="28"/>
          <w:szCs w:val="28"/>
        </w:rPr>
        <w:t xml:space="preserve"> established in many authorities </w:t>
      </w:r>
      <w:r w:rsidR="00C47A1B">
        <w:rPr>
          <w:rFonts w:ascii="Bookman Old Style" w:hAnsi="Bookman Old Style"/>
          <w:sz w:val="28"/>
          <w:szCs w:val="28"/>
        </w:rPr>
        <w:t xml:space="preserve">such as </w:t>
      </w:r>
      <w:r w:rsidR="004062DA" w:rsidRPr="004062DA">
        <w:rPr>
          <w:rFonts w:ascii="Bookman Old Style" w:hAnsi="Bookman Old Style"/>
          <w:b/>
          <w:sz w:val="28"/>
          <w:szCs w:val="28"/>
        </w:rPr>
        <w:t xml:space="preserve">Emmanuel </w:t>
      </w:r>
      <w:proofErr w:type="spellStart"/>
      <w:r w:rsidR="004062DA" w:rsidRPr="004062DA">
        <w:rPr>
          <w:rFonts w:ascii="Bookman Old Style" w:hAnsi="Bookman Old Style"/>
          <w:b/>
          <w:sz w:val="28"/>
          <w:szCs w:val="28"/>
        </w:rPr>
        <w:t>Phiri</w:t>
      </w:r>
      <w:proofErr w:type="spellEnd"/>
      <w:r w:rsidR="004062DA" w:rsidRPr="004062DA">
        <w:rPr>
          <w:rFonts w:ascii="Bookman Old Style" w:hAnsi="Bookman Old Style"/>
          <w:b/>
          <w:sz w:val="28"/>
          <w:szCs w:val="28"/>
        </w:rPr>
        <w:t xml:space="preserve"> vs. </w:t>
      </w:r>
      <w:r w:rsidR="00C108C4">
        <w:rPr>
          <w:rFonts w:ascii="Bookman Old Style" w:hAnsi="Bookman Old Style"/>
          <w:b/>
          <w:sz w:val="28"/>
          <w:szCs w:val="28"/>
        </w:rPr>
        <w:t>The People</w:t>
      </w:r>
      <w:r w:rsidR="004062DA">
        <w:rPr>
          <w:rFonts w:ascii="Bookman Old Style" w:hAnsi="Bookman Old Style"/>
          <w:b/>
          <w:sz w:val="28"/>
          <w:szCs w:val="28"/>
        </w:rPr>
        <w:t>¹</w:t>
      </w:r>
      <w:proofErr w:type="gramStart"/>
      <w:r w:rsidR="00D129D5">
        <w:rPr>
          <w:rFonts w:ascii="Bookman Old Style" w:hAnsi="Bookman Old Style"/>
          <w:b/>
          <w:sz w:val="28"/>
          <w:szCs w:val="28"/>
        </w:rPr>
        <w:t>,</w:t>
      </w:r>
      <w:r w:rsidR="00C108C4">
        <w:rPr>
          <w:rFonts w:ascii="Bookman Old Style" w:hAnsi="Bookman Old Style"/>
          <w:sz w:val="28"/>
          <w:szCs w:val="28"/>
        </w:rPr>
        <w:t xml:space="preserve"> </w:t>
      </w:r>
      <w:r w:rsidR="004062DA">
        <w:rPr>
          <w:rFonts w:ascii="Bookman Old Style" w:hAnsi="Bookman Old Style"/>
          <w:sz w:val="28"/>
          <w:szCs w:val="28"/>
        </w:rPr>
        <w:t xml:space="preserve"> a</w:t>
      </w:r>
      <w:proofErr w:type="gramEnd"/>
      <w:r w:rsidR="004062DA">
        <w:rPr>
          <w:rFonts w:ascii="Bookman Old Style" w:hAnsi="Bookman Old Style"/>
          <w:sz w:val="28"/>
          <w:szCs w:val="28"/>
        </w:rPr>
        <w:t xml:space="preserve"> conviction may stand when there is </w:t>
      </w:r>
      <w:r w:rsidR="009724BD">
        <w:rPr>
          <w:rFonts w:ascii="Bookman Old Style" w:hAnsi="Bookman Old Style"/>
          <w:sz w:val="28"/>
          <w:szCs w:val="28"/>
        </w:rPr>
        <w:t>“</w:t>
      </w:r>
      <w:r w:rsidR="004062DA">
        <w:rPr>
          <w:rFonts w:ascii="Bookman Old Style" w:hAnsi="Bookman Old Style"/>
          <w:sz w:val="28"/>
          <w:szCs w:val="28"/>
        </w:rPr>
        <w:t>something more</w:t>
      </w:r>
      <w:r w:rsidR="009724BD">
        <w:rPr>
          <w:rFonts w:ascii="Bookman Old Style" w:hAnsi="Bookman Old Style"/>
          <w:sz w:val="28"/>
          <w:szCs w:val="28"/>
        </w:rPr>
        <w:t>”</w:t>
      </w:r>
      <w:r w:rsidR="004062DA">
        <w:rPr>
          <w:rFonts w:ascii="Bookman Old Style" w:hAnsi="Bookman Old Style"/>
          <w:sz w:val="28"/>
          <w:szCs w:val="28"/>
        </w:rPr>
        <w:t xml:space="preserve"> even if there is no corroboration.  </w:t>
      </w:r>
      <w:r w:rsidR="00C47A1B">
        <w:rPr>
          <w:rFonts w:ascii="Bookman Old Style" w:hAnsi="Bookman Old Style"/>
          <w:sz w:val="28"/>
          <w:szCs w:val="28"/>
        </w:rPr>
        <w:t xml:space="preserve">Relying on the case </w:t>
      </w:r>
      <w:proofErr w:type="gramStart"/>
      <w:r w:rsidR="00C47A1B">
        <w:rPr>
          <w:rFonts w:ascii="Bookman Old Style" w:hAnsi="Bookman Old Style"/>
          <w:sz w:val="28"/>
          <w:szCs w:val="28"/>
        </w:rPr>
        <w:t xml:space="preserve">of  </w:t>
      </w:r>
      <w:proofErr w:type="spellStart"/>
      <w:r w:rsidR="004062DA" w:rsidRPr="004062DA">
        <w:rPr>
          <w:rFonts w:ascii="Bookman Old Style" w:hAnsi="Bookman Old Style"/>
          <w:b/>
          <w:sz w:val="28"/>
          <w:szCs w:val="28"/>
        </w:rPr>
        <w:t>Katebe</w:t>
      </w:r>
      <w:proofErr w:type="spellEnd"/>
      <w:proofErr w:type="gramEnd"/>
      <w:r w:rsidR="004062DA" w:rsidRPr="004062DA">
        <w:rPr>
          <w:rFonts w:ascii="Bookman Old Style" w:hAnsi="Bookman Old Style"/>
          <w:b/>
          <w:sz w:val="28"/>
          <w:szCs w:val="28"/>
        </w:rPr>
        <w:t xml:space="preserve"> vs. The People</w:t>
      </w:r>
      <w:r w:rsidR="004062DA">
        <w:rPr>
          <w:rFonts w:ascii="Bookman Old Style" w:hAnsi="Bookman Old Style"/>
          <w:b/>
          <w:sz w:val="28"/>
          <w:szCs w:val="28"/>
        </w:rPr>
        <w:t>²</w:t>
      </w:r>
      <w:r w:rsidR="00D129D5">
        <w:rPr>
          <w:rFonts w:ascii="Bookman Old Style" w:hAnsi="Bookman Old Style"/>
          <w:b/>
          <w:sz w:val="28"/>
          <w:szCs w:val="28"/>
        </w:rPr>
        <w:t>,</w:t>
      </w:r>
      <w:r w:rsidR="004062DA">
        <w:rPr>
          <w:rFonts w:ascii="Bookman Old Style" w:hAnsi="Bookman Old Style"/>
          <w:sz w:val="28"/>
          <w:szCs w:val="28"/>
        </w:rPr>
        <w:t xml:space="preserve"> </w:t>
      </w:r>
      <w:r w:rsidR="00C47A1B">
        <w:rPr>
          <w:rFonts w:ascii="Bookman Old Style" w:hAnsi="Bookman Old Style"/>
          <w:sz w:val="28"/>
          <w:szCs w:val="28"/>
        </w:rPr>
        <w:t xml:space="preserve">Mr. </w:t>
      </w:r>
      <w:proofErr w:type="spellStart"/>
      <w:r w:rsidR="00C47A1B">
        <w:rPr>
          <w:rFonts w:ascii="Bookman Old Style" w:hAnsi="Bookman Old Style"/>
          <w:sz w:val="28"/>
          <w:szCs w:val="28"/>
        </w:rPr>
        <w:t>Mutale</w:t>
      </w:r>
      <w:proofErr w:type="spellEnd"/>
      <w:r w:rsidR="00C47A1B">
        <w:rPr>
          <w:rFonts w:ascii="Bookman Old Style" w:hAnsi="Bookman Old Style"/>
          <w:sz w:val="28"/>
          <w:szCs w:val="28"/>
        </w:rPr>
        <w:t xml:space="preserve"> argued that</w:t>
      </w:r>
      <w:r w:rsidR="00C108C4">
        <w:rPr>
          <w:rFonts w:ascii="Bookman Old Style" w:hAnsi="Bookman Old Style"/>
          <w:sz w:val="28"/>
          <w:szCs w:val="28"/>
        </w:rPr>
        <w:t xml:space="preserve"> the fact that the </w:t>
      </w:r>
      <w:proofErr w:type="spellStart"/>
      <w:r w:rsidR="00C108C4">
        <w:rPr>
          <w:rFonts w:ascii="Bookman Old Style" w:hAnsi="Bookman Old Style"/>
          <w:sz w:val="28"/>
          <w:szCs w:val="28"/>
        </w:rPr>
        <w:t>pro</w:t>
      </w:r>
      <w:r w:rsidR="004062DA">
        <w:rPr>
          <w:rFonts w:ascii="Bookman Old Style" w:hAnsi="Bookman Old Style"/>
          <w:sz w:val="28"/>
          <w:szCs w:val="28"/>
        </w:rPr>
        <w:t>secutrix</w:t>
      </w:r>
      <w:proofErr w:type="spellEnd"/>
      <w:r w:rsidR="004062DA">
        <w:rPr>
          <w:rFonts w:ascii="Bookman Old Style" w:hAnsi="Bookman Old Style"/>
          <w:sz w:val="28"/>
          <w:szCs w:val="28"/>
        </w:rPr>
        <w:t xml:space="preserve"> </w:t>
      </w:r>
      <w:r w:rsidR="00C47A1B">
        <w:rPr>
          <w:rFonts w:ascii="Bookman Old Style" w:hAnsi="Bookman Old Style"/>
          <w:sz w:val="28"/>
          <w:szCs w:val="28"/>
        </w:rPr>
        <w:t>did not deliberately make</w:t>
      </w:r>
      <w:r w:rsidR="004062DA">
        <w:rPr>
          <w:rFonts w:ascii="Bookman Old Style" w:hAnsi="Bookman Old Style"/>
          <w:sz w:val="28"/>
          <w:szCs w:val="28"/>
        </w:rPr>
        <w:t xml:space="preserve"> a false allegation against the Appellant</w:t>
      </w:r>
      <w:r w:rsidR="00C47A1B">
        <w:rPr>
          <w:rFonts w:ascii="Bookman Old Style" w:hAnsi="Bookman Old Style"/>
          <w:sz w:val="28"/>
          <w:szCs w:val="28"/>
        </w:rPr>
        <w:t xml:space="preserve"> amounted to “something more”</w:t>
      </w:r>
      <w:r w:rsidR="004062DA">
        <w:rPr>
          <w:rFonts w:ascii="Bookman Old Style" w:hAnsi="Bookman Old Style"/>
          <w:sz w:val="28"/>
          <w:szCs w:val="28"/>
        </w:rPr>
        <w:t xml:space="preserve">.  It was submitted that there is no evidence to show that the Appellant could have been framed by the </w:t>
      </w:r>
      <w:proofErr w:type="spellStart"/>
      <w:r w:rsidR="004062DA">
        <w:rPr>
          <w:rFonts w:ascii="Bookman Old Style" w:hAnsi="Bookman Old Style"/>
          <w:sz w:val="28"/>
          <w:szCs w:val="28"/>
        </w:rPr>
        <w:t>prosecutrix</w:t>
      </w:r>
      <w:proofErr w:type="spellEnd"/>
      <w:r w:rsidR="004062DA">
        <w:rPr>
          <w:rFonts w:ascii="Bookman Old Style" w:hAnsi="Bookman Old Style"/>
          <w:sz w:val="28"/>
          <w:szCs w:val="28"/>
        </w:rPr>
        <w:t xml:space="preserve">.  He argued that the evidence of identification was clear as the Appellant was well known to the </w:t>
      </w:r>
      <w:proofErr w:type="spellStart"/>
      <w:r w:rsidR="004062DA">
        <w:rPr>
          <w:rFonts w:ascii="Bookman Old Style" w:hAnsi="Bookman Old Style"/>
          <w:sz w:val="28"/>
          <w:szCs w:val="28"/>
        </w:rPr>
        <w:t>prosecutrix</w:t>
      </w:r>
      <w:proofErr w:type="spellEnd"/>
      <w:r w:rsidR="004062DA">
        <w:rPr>
          <w:rFonts w:ascii="Bookman Old Style" w:hAnsi="Bookman Old Style"/>
          <w:sz w:val="28"/>
          <w:szCs w:val="28"/>
        </w:rPr>
        <w:t xml:space="preserve">.  He submitted that this is a special and compelling ground which can serve as </w:t>
      </w:r>
      <w:r w:rsidR="00C108C4">
        <w:rPr>
          <w:rFonts w:ascii="Bookman Old Style" w:hAnsi="Bookman Old Style"/>
          <w:sz w:val="28"/>
          <w:szCs w:val="28"/>
        </w:rPr>
        <w:t>“</w:t>
      </w:r>
      <w:r w:rsidR="004062DA" w:rsidRPr="00A2447A">
        <w:rPr>
          <w:rFonts w:ascii="Bookman Old Style" w:hAnsi="Bookman Old Style"/>
          <w:sz w:val="28"/>
          <w:szCs w:val="28"/>
        </w:rPr>
        <w:t>something more</w:t>
      </w:r>
      <w:r w:rsidR="00C108C4">
        <w:rPr>
          <w:rFonts w:ascii="Bookman Old Style" w:hAnsi="Bookman Old Style"/>
          <w:sz w:val="28"/>
          <w:szCs w:val="28"/>
        </w:rPr>
        <w:t>”</w:t>
      </w:r>
      <w:r w:rsidR="009B1D59">
        <w:rPr>
          <w:rFonts w:ascii="Bookman Old Style" w:hAnsi="Bookman Old Style"/>
          <w:sz w:val="28"/>
          <w:szCs w:val="28"/>
        </w:rPr>
        <w:t xml:space="preserve">. </w:t>
      </w:r>
      <w:r w:rsidR="004062DA">
        <w:rPr>
          <w:rFonts w:ascii="Bookman Old Style" w:hAnsi="Bookman Old Style"/>
          <w:sz w:val="28"/>
          <w:szCs w:val="28"/>
        </w:rPr>
        <w:t xml:space="preserve">Mr. </w:t>
      </w:r>
      <w:proofErr w:type="spellStart"/>
      <w:r w:rsidR="004062DA">
        <w:rPr>
          <w:rFonts w:ascii="Bookman Old Style" w:hAnsi="Bookman Old Style"/>
          <w:sz w:val="28"/>
          <w:szCs w:val="28"/>
        </w:rPr>
        <w:t>Mutale</w:t>
      </w:r>
      <w:proofErr w:type="spellEnd"/>
      <w:r w:rsidR="004062DA">
        <w:rPr>
          <w:rFonts w:ascii="Bookman Old Style" w:hAnsi="Bookman Old Style"/>
          <w:sz w:val="28"/>
          <w:szCs w:val="28"/>
        </w:rPr>
        <w:t xml:space="preserve"> submitted that the Appellant opted to remain silent</w:t>
      </w:r>
      <w:r w:rsidR="00C108C4">
        <w:rPr>
          <w:rFonts w:ascii="Bookman Old Style" w:hAnsi="Bookman Old Style"/>
          <w:sz w:val="28"/>
          <w:szCs w:val="28"/>
        </w:rPr>
        <w:t>,</w:t>
      </w:r>
      <w:r w:rsidR="004062DA">
        <w:rPr>
          <w:rFonts w:ascii="Bookman Old Style" w:hAnsi="Bookman Old Style"/>
          <w:sz w:val="28"/>
          <w:szCs w:val="28"/>
        </w:rPr>
        <w:t xml:space="preserve"> thereby leaving </w:t>
      </w:r>
      <w:r w:rsidR="00C108C4">
        <w:rPr>
          <w:rFonts w:ascii="Bookman Old Style" w:hAnsi="Bookman Old Style"/>
          <w:sz w:val="28"/>
          <w:szCs w:val="28"/>
        </w:rPr>
        <w:t xml:space="preserve">only </w:t>
      </w:r>
      <w:r w:rsidR="004062DA">
        <w:rPr>
          <w:rFonts w:ascii="Bookman Old Style" w:hAnsi="Bookman Old Style"/>
          <w:sz w:val="28"/>
          <w:szCs w:val="28"/>
        </w:rPr>
        <w:t xml:space="preserve">the prosecution evidence for consideration. </w:t>
      </w:r>
      <w:r w:rsidR="00C108C4">
        <w:rPr>
          <w:rFonts w:ascii="Bookman Old Style" w:hAnsi="Bookman Old Style"/>
          <w:sz w:val="28"/>
          <w:szCs w:val="28"/>
        </w:rPr>
        <w:t xml:space="preserve">That the prosecution evidence showed that the Appellant had the opportunity to commit the offence and that he did </w:t>
      </w:r>
      <w:r w:rsidR="009724BD">
        <w:rPr>
          <w:rFonts w:ascii="Bookman Old Style" w:hAnsi="Bookman Old Style"/>
          <w:sz w:val="28"/>
          <w:szCs w:val="28"/>
        </w:rPr>
        <w:t>not dispute that he was in the c</w:t>
      </w:r>
      <w:r w:rsidR="00C108C4">
        <w:rPr>
          <w:rFonts w:ascii="Bookman Old Style" w:hAnsi="Bookman Old Style"/>
          <w:sz w:val="28"/>
          <w:szCs w:val="28"/>
        </w:rPr>
        <w:t xml:space="preserve">ompany of the </w:t>
      </w:r>
      <w:proofErr w:type="spellStart"/>
      <w:r w:rsidR="00C108C4">
        <w:rPr>
          <w:rFonts w:ascii="Bookman Old Style" w:hAnsi="Bookman Old Style"/>
          <w:sz w:val="28"/>
          <w:szCs w:val="28"/>
        </w:rPr>
        <w:t>prosecutrix</w:t>
      </w:r>
      <w:proofErr w:type="spellEnd"/>
      <w:r w:rsidR="00C108C4">
        <w:rPr>
          <w:rFonts w:ascii="Bookman Old Style" w:hAnsi="Bookman Old Style"/>
          <w:sz w:val="28"/>
          <w:szCs w:val="28"/>
        </w:rPr>
        <w:t>.</w:t>
      </w:r>
    </w:p>
    <w:p w:rsidR="005F0F4D" w:rsidRDefault="00C108C4" w:rsidP="00C31B1F">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C31B1F" w:rsidRDefault="009B1D59" w:rsidP="00FB077E">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Mr. </w:t>
      </w:r>
      <w:proofErr w:type="spellStart"/>
      <w:r>
        <w:rPr>
          <w:rFonts w:ascii="Bookman Old Style" w:hAnsi="Bookman Old Style"/>
          <w:sz w:val="28"/>
          <w:szCs w:val="28"/>
        </w:rPr>
        <w:t>Mutale</w:t>
      </w:r>
      <w:proofErr w:type="spellEnd"/>
      <w:r>
        <w:rPr>
          <w:rFonts w:ascii="Bookman Old Style" w:hAnsi="Bookman Old Style"/>
          <w:sz w:val="28"/>
          <w:szCs w:val="28"/>
        </w:rPr>
        <w:t xml:space="preserve"> </w:t>
      </w:r>
      <w:r w:rsidR="009724BD">
        <w:rPr>
          <w:rFonts w:ascii="Bookman Old Style" w:hAnsi="Bookman Old Style"/>
          <w:sz w:val="28"/>
          <w:szCs w:val="28"/>
        </w:rPr>
        <w:t>submitted</w:t>
      </w:r>
      <w:r>
        <w:rPr>
          <w:rFonts w:ascii="Bookman Old Style" w:hAnsi="Bookman Old Style"/>
          <w:sz w:val="28"/>
          <w:szCs w:val="28"/>
        </w:rPr>
        <w:t xml:space="preserve"> that even if the trial Court did not</w:t>
      </w:r>
      <w:r w:rsidR="00FB077E">
        <w:rPr>
          <w:rFonts w:ascii="Bookman Old Style" w:hAnsi="Bookman Old Style"/>
          <w:sz w:val="28"/>
          <w:szCs w:val="28"/>
        </w:rPr>
        <w:t xml:space="preserve"> </w:t>
      </w:r>
      <w:r>
        <w:rPr>
          <w:rFonts w:ascii="Bookman Old Style" w:hAnsi="Bookman Old Style"/>
          <w:sz w:val="28"/>
          <w:szCs w:val="28"/>
        </w:rPr>
        <w:t>warn itself against convicting on uncorroborated evidence, the evidence of identification was sufficient and there was no evidence that the Appellant was framed.  He submitted that the appeal has no merit and it should be dismissed.</w:t>
      </w:r>
    </w:p>
    <w:p w:rsidR="009B1D59" w:rsidRDefault="009B1D59" w:rsidP="00C31B1F">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B600E2" w:rsidRDefault="00153E34" w:rsidP="00153E34">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considered this appeal together with </w:t>
      </w:r>
      <w:r w:rsidR="00E804E9">
        <w:rPr>
          <w:rFonts w:ascii="Bookman Old Style" w:hAnsi="Bookman Old Style"/>
          <w:sz w:val="28"/>
          <w:szCs w:val="28"/>
        </w:rPr>
        <w:t xml:space="preserve">the </w:t>
      </w:r>
      <w:r>
        <w:rPr>
          <w:rFonts w:ascii="Bookman Old Style" w:hAnsi="Bookman Old Style"/>
          <w:sz w:val="28"/>
          <w:szCs w:val="28"/>
        </w:rPr>
        <w:t>judgment of the Court below, the arguments advan</w:t>
      </w:r>
      <w:r w:rsidR="00254F3E">
        <w:rPr>
          <w:rFonts w:ascii="Bookman Old Style" w:hAnsi="Bookman Old Style"/>
          <w:sz w:val="28"/>
          <w:szCs w:val="28"/>
        </w:rPr>
        <w:t xml:space="preserve">ced </w:t>
      </w:r>
      <w:proofErr w:type="gramStart"/>
      <w:r w:rsidR="00254F3E">
        <w:rPr>
          <w:rFonts w:ascii="Bookman Old Style" w:hAnsi="Bookman Old Style"/>
          <w:sz w:val="28"/>
          <w:szCs w:val="28"/>
        </w:rPr>
        <w:t xml:space="preserve">by </w:t>
      </w:r>
      <w:r w:rsidR="00E804E9">
        <w:rPr>
          <w:rFonts w:ascii="Bookman Old Style" w:hAnsi="Bookman Old Style"/>
          <w:sz w:val="28"/>
          <w:szCs w:val="28"/>
        </w:rPr>
        <w:t xml:space="preserve"> Counsel</w:t>
      </w:r>
      <w:proofErr w:type="gramEnd"/>
      <w:r w:rsidR="00E804E9">
        <w:rPr>
          <w:rFonts w:ascii="Bookman Old Style" w:hAnsi="Bookman Old Style"/>
          <w:sz w:val="28"/>
          <w:szCs w:val="28"/>
        </w:rPr>
        <w:t xml:space="preserve"> for the A</w:t>
      </w:r>
      <w:r>
        <w:rPr>
          <w:rFonts w:ascii="Bookman Old Style" w:hAnsi="Bookman Old Style"/>
          <w:sz w:val="28"/>
          <w:szCs w:val="28"/>
        </w:rPr>
        <w:t>ppellant in his filed Heads of Argument an</w:t>
      </w:r>
      <w:r w:rsidR="00254F3E">
        <w:rPr>
          <w:rFonts w:ascii="Bookman Old Style" w:hAnsi="Bookman Old Style"/>
          <w:sz w:val="28"/>
          <w:szCs w:val="28"/>
        </w:rPr>
        <w:t xml:space="preserve">d the submissions by the </w:t>
      </w:r>
      <w:r>
        <w:rPr>
          <w:rFonts w:ascii="Bookman Old Style" w:hAnsi="Bookman Old Style"/>
          <w:sz w:val="28"/>
          <w:szCs w:val="28"/>
        </w:rPr>
        <w:t xml:space="preserve"> Acting </w:t>
      </w:r>
      <w:r w:rsidR="00C47A1B">
        <w:rPr>
          <w:rFonts w:ascii="Bookman Old Style" w:hAnsi="Bookman Old Style"/>
          <w:sz w:val="28"/>
          <w:szCs w:val="28"/>
        </w:rPr>
        <w:t xml:space="preserve">Deputy </w:t>
      </w:r>
      <w:r>
        <w:rPr>
          <w:rFonts w:ascii="Bookman Old Style" w:hAnsi="Bookman Old Style"/>
          <w:sz w:val="28"/>
          <w:szCs w:val="28"/>
        </w:rPr>
        <w:t>Chief State Advocate and the authorities cited.</w:t>
      </w:r>
    </w:p>
    <w:p w:rsidR="00C31B1F" w:rsidRDefault="00C31B1F" w:rsidP="00C31B1F">
      <w:pPr>
        <w:spacing w:after="0" w:line="240" w:lineRule="auto"/>
        <w:ind w:firstLine="720"/>
        <w:jc w:val="both"/>
        <w:rPr>
          <w:rFonts w:ascii="Bookman Old Style" w:hAnsi="Bookman Old Style"/>
          <w:sz w:val="28"/>
          <w:szCs w:val="28"/>
        </w:rPr>
      </w:pPr>
    </w:p>
    <w:p w:rsidR="00C31B1F" w:rsidRDefault="00B600E2" w:rsidP="00E804E9">
      <w:pPr>
        <w:spacing w:line="480" w:lineRule="auto"/>
        <w:ind w:firstLine="720"/>
        <w:jc w:val="both"/>
        <w:rPr>
          <w:rFonts w:ascii="Bookman Old Style" w:hAnsi="Bookman Old Style"/>
          <w:sz w:val="28"/>
          <w:szCs w:val="28"/>
        </w:rPr>
      </w:pPr>
      <w:r>
        <w:rPr>
          <w:rFonts w:ascii="Bookman Old Style" w:hAnsi="Bookman Old Style"/>
          <w:sz w:val="28"/>
          <w:szCs w:val="28"/>
        </w:rPr>
        <w:t>The gist of the argument</w:t>
      </w:r>
      <w:r w:rsidR="00E804E9">
        <w:rPr>
          <w:rFonts w:ascii="Bookman Old Style" w:hAnsi="Bookman Old Style"/>
          <w:sz w:val="28"/>
          <w:szCs w:val="28"/>
        </w:rPr>
        <w:t xml:space="preserve">s in </w:t>
      </w:r>
      <w:r>
        <w:rPr>
          <w:rFonts w:ascii="Bookman Old Style" w:hAnsi="Bookman Old Style"/>
          <w:sz w:val="28"/>
          <w:szCs w:val="28"/>
        </w:rPr>
        <w:t xml:space="preserve">grounds </w:t>
      </w:r>
      <w:r w:rsidR="00E804E9">
        <w:rPr>
          <w:rFonts w:ascii="Bookman Old Style" w:hAnsi="Bookman Old Style"/>
          <w:sz w:val="28"/>
          <w:szCs w:val="28"/>
        </w:rPr>
        <w:t xml:space="preserve">one and two </w:t>
      </w:r>
      <w:r>
        <w:rPr>
          <w:rFonts w:ascii="Bookman Old Style" w:hAnsi="Bookman Old Style"/>
          <w:sz w:val="28"/>
          <w:szCs w:val="28"/>
        </w:rPr>
        <w:t>is that the trial Court failed to warn itself of the need for corroboration and that there was no evidence of corroboration in this case and that, therefore, the conviction is unsafe.</w:t>
      </w:r>
    </w:p>
    <w:p w:rsidR="00B600E2" w:rsidRDefault="00B600E2" w:rsidP="00C31B1F">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B600E2" w:rsidRDefault="00B600E2" w:rsidP="00B600E2">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the celebrated case of </w:t>
      </w:r>
      <w:r>
        <w:rPr>
          <w:rFonts w:ascii="Bookman Old Style" w:hAnsi="Bookman Old Style"/>
          <w:b/>
          <w:sz w:val="28"/>
          <w:szCs w:val="28"/>
        </w:rPr>
        <w:t xml:space="preserve">Emmanuel </w:t>
      </w:r>
      <w:proofErr w:type="spellStart"/>
      <w:r>
        <w:rPr>
          <w:rFonts w:ascii="Bookman Old Style" w:hAnsi="Bookman Old Style"/>
          <w:b/>
          <w:sz w:val="28"/>
          <w:szCs w:val="28"/>
        </w:rPr>
        <w:t>Phiri</w:t>
      </w:r>
      <w:proofErr w:type="spellEnd"/>
      <w:r>
        <w:rPr>
          <w:rFonts w:ascii="Bookman Old Style" w:hAnsi="Bookman Old Style"/>
          <w:b/>
          <w:sz w:val="28"/>
          <w:szCs w:val="28"/>
        </w:rPr>
        <w:t xml:space="preserve"> vs. </w:t>
      </w:r>
      <w:proofErr w:type="gramStart"/>
      <w:r>
        <w:rPr>
          <w:rFonts w:ascii="Bookman Old Style" w:hAnsi="Bookman Old Style"/>
          <w:b/>
          <w:sz w:val="28"/>
          <w:szCs w:val="28"/>
        </w:rPr>
        <w:t>The</w:t>
      </w:r>
      <w:proofErr w:type="gramEnd"/>
      <w:r>
        <w:rPr>
          <w:rFonts w:ascii="Bookman Old Style" w:hAnsi="Bookman Old Style"/>
          <w:b/>
          <w:sz w:val="28"/>
          <w:szCs w:val="28"/>
        </w:rPr>
        <w:t xml:space="preserve"> People</w:t>
      </w:r>
      <w:r w:rsidR="000A54E8">
        <w:rPr>
          <w:rFonts w:ascii="Bookman Old Style" w:hAnsi="Bookman Old Style"/>
          <w:b/>
          <w:sz w:val="28"/>
          <w:szCs w:val="28"/>
        </w:rPr>
        <w:t>¹</w:t>
      </w:r>
      <w:r>
        <w:rPr>
          <w:rFonts w:ascii="Bookman Old Style" w:hAnsi="Bookman Old Style"/>
          <w:b/>
          <w:sz w:val="28"/>
          <w:szCs w:val="28"/>
        </w:rPr>
        <w:t xml:space="preserve"> </w:t>
      </w:r>
      <w:r>
        <w:rPr>
          <w:rFonts w:ascii="Bookman Old Style" w:hAnsi="Bookman Old Style"/>
          <w:sz w:val="28"/>
          <w:szCs w:val="28"/>
        </w:rPr>
        <w:t>it was held that:</w:t>
      </w:r>
    </w:p>
    <w:p w:rsidR="00B600E2" w:rsidRPr="000A54E8" w:rsidRDefault="00D129D5" w:rsidP="00B600E2">
      <w:pPr>
        <w:pStyle w:val="ListParagraph"/>
        <w:numPr>
          <w:ilvl w:val="0"/>
          <w:numId w:val="3"/>
        </w:numPr>
        <w:spacing w:line="240" w:lineRule="auto"/>
        <w:jc w:val="both"/>
        <w:rPr>
          <w:rFonts w:ascii="Bookman Old Style" w:hAnsi="Bookman Old Style"/>
          <w:b/>
          <w:sz w:val="28"/>
          <w:szCs w:val="28"/>
        </w:rPr>
      </w:pPr>
      <w:r>
        <w:rPr>
          <w:rFonts w:ascii="Bookman Old Style" w:hAnsi="Bookman Old Style"/>
          <w:b/>
          <w:sz w:val="28"/>
          <w:szCs w:val="28"/>
        </w:rPr>
        <w:t>In</w:t>
      </w:r>
      <w:r w:rsidR="00B600E2" w:rsidRPr="000A54E8">
        <w:rPr>
          <w:rFonts w:ascii="Bookman Old Style" w:hAnsi="Bookman Old Style"/>
          <w:b/>
          <w:sz w:val="28"/>
          <w:szCs w:val="28"/>
        </w:rPr>
        <w:t xml:space="preserve"> sexual </w:t>
      </w:r>
      <w:r>
        <w:rPr>
          <w:rFonts w:ascii="Bookman Old Style" w:hAnsi="Bookman Old Style"/>
          <w:b/>
          <w:sz w:val="28"/>
          <w:szCs w:val="28"/>
        </w:rPr>
        <w:t>offence</w:t>
      </w:r>
      <w:r w:rsidR="00B600E2" w:rsidRPr="000A54E8">
        <w:rPr>
          <w:rFonts w:ascii="Bookman Old Style" w:hAnsi="Bookman Old Style"/>
          <w:b/>
          <w:sz w:val="28"/>
          <w:szCs w:val="28"/>
        </w:rPr>
        <w:t xml:space="preserve"> there must be corroboration of both commission of the offence and the identity of the offender in order to eliminate the dangers of false complaint and false implication.  Failure by the Court to warn itself is </w:t>
      </w:r>
      <w:proofErr w:type="gramStart"/>
      <w:r>
        <w:rPr>
          <w:rFonts w:ascii="Bookman Old Style" w:hAnsi="Bookman Old Style"/>
          <w:b/>
          <w:sz w:val="28"/>
          <w:szCs w:val="28"/>
        </w:rPr>
        <w:t xml:space="preserve">a </w:t>
      </w:r>
      <w:r w:rsidR="00B600E2" w:rsidRPr="000A54E8">
        <w:rPr>
          <w:rFonts w:ascii="Bookman Old Style" w:hAnsi="Bookman Old Style"/>
          <w:b/>
          <w:sz w:val="28"/>
          <w:szCs w:val="28"/>
        </w:rPr>
        <w:t>misdirection</w:t>
      </w:r>
      <w:proofErr w:type="gramEnd"/>
      <w:r w:rsidR="00B600E2" w:rsidRPr="000A54E8">
        <w:rPr>
          <w:rFonts w:ascii="Bookman Old Style" w:hAnsi="Bookman Old Style"/>
          <w:b/>
          <w:sz w:val="28"/>
          <w:szCs w:val="28"/>
        </w:rPr>
        <w:t>.</w:t>
      </w:r>
    </w:p>
    <w:p w:rsidR="00B600E2" w:rsidRPr="000A54E8" w:rsidRDefault="00B600E2" w:rsidP="00B600E2">
      <w:pPr>
        <w:pStyle w:val="ListParagraph"/>
        <w:spacing w:after="0" w:line="360" w:lineRule="auto"/>
        <w:ind w:left="1440"/>
        <w:jc w:val="both"/>
        <w:rPr>
          <w:rFonts w:ascii="Bookman Old Style" w:hAnsi="Bookman Old Style"/>
          <w:b/>
          <w:sz w:val="28"/>
          <w:szCs w:val="28"/>
        </w:rPr>
      </w:pPr>
    </w:p>
    <w:p w:rsidR="00B600E2" w:rsidRPr="000A54E8" w:rsidRDefault="00B600E2" w:rsidP="00B600E2">
      <w:pPr>
        <w:pStyle w:val="ListParagraph"/>
        <w:numPr>
          <w:ilvl w:val="0"/>
          <w:numId w:val="3"/>
        </w:numPr>
        <w:spacing w:line="240" w:lineRule="auto"/>
        <w:jc w:val="both"/>
        <w:rPr>
          <w:rFonts w:ascii="Bookman Old Style" w:hAnsi="Bookman Old Style"/>
          <w:b/>
          <w:sz w:val="28"/>
          <w:szCs w:val="28"/>
        </w:rPr>
      </w:pPr>
      <w:r w:rsidRPr="000A54E8">
        <w:rPr>
          <w:rFonts w:ascii="Bookman Old Style" w:hAnsi="Bookman Old Style"/>
          <w:b/>
          <w:sz w:val="28"/>
          <w:szCs w:val="28"/>
        </w:rPr>
        <w:lastRenderedPageBreak/>
        <w:t>A conviction may be upheld in a proper case notwithstanding that no warning as to corroboration has been given if there in fact exists in the case corroboration or that something more as exclu</w:t>
      </w:r>
      <w:r w:rsidR="009B440C">
        <w:rPr>
          <w:rFonts w:ascii="Bookman Old Style" w:hAnsi="Bookman Old Style"/>
          <w:b/>
          <w:sz w:val="28"/>
          <w:szCs w:val="28"/>
        </w:rPr>
        <w:t>des the dangers</w:t>
      </w:r>
      <w:r w:rsidRPr="000A54E8">
        <w:rPr>
          <w:rFonts w:ascii="Bookman Old Style" w:hAnsi="Bookman Old Style"/>
          <w:b/>
          <w:sz w:val="28"/>
          <w:szCs w:val="28"/>
        </w:rPr>
        <w:t xml:space="preserve"> referred to.</w:t>
      </w:r>
    </w:p>
    <w:p w:rsidR="00B600E2" w:rsidRPr="000A54E8" w:rsidRDefault="00B600E2" w:rsidP="00B600E2">
      <w:pPr>
        <w:pStyle w:val="ListParagraph"/>
        <w:spacing w:line="360" w:lineRule="auto"/>
        <w:ind w:left="1440"/>
        <w:jc w:val="both"/>
        <w:rPr>
          <w:rFonts w:ascii="Bookman Old Style" w:hAnsi="Bookman Old Style"/>
          <w:b/>
          <w:sz w:val="28"/>
          <w:szCs w:val="28"/>
        </w:rPr>
      </w:pPr>
    </w:p>
    <w:p w:rsidR="00B600E2" w:rsidRDefault="00B600E2" w:rsidP="00B600E2">
      <w:pPr>
        <w:pStyle w:val="ListParagraph"/>
        <w:numPr>
          <w:ilvl w:val="0"/>
          <w:numId w:val="3"/>
        </w:numPr>
        <w:spacing w:line="240" w:lineRule="auto"/>
        <w:jc w:val="both"/>
        <w:rPr>
          <w:rFonts w:ascii="Bookman Old Style" w:hAnsi="Bookman Old Style"/>
          <w:b/>
          <w:sz w:val="28"/>
          <w:szCs w:val="28"/>
        </w:rPr>
      </w:pPr>
      <w:r w:rsidRPr="000A54E8">
        <w:rPr>
          <w:rFonts w:ascii="Bookman Old Style" w:hAnsi="Bookman Old Style"/>
          <w:b/>
          <w:sz w:val="28"/>
          <w:szCs w:val="28"/>
        </w:rPr>
        <w:t>It is special and compelling ground, or that something more which would justify a conviction on uncorroborated evi</w:t>
      </w:r>
      <w:r w:rsidR="00D129D5">
        <w:rPr>
          <w:rFonts w:ascii="Bookman Old Style" w:hAnsi="Bookman Old Style"/>
          <w:b/>
          <w:sz w:val="28"/>
          <w:szCs w:val="28"/>
        </w:rPr>
        <w:t>dence, where, in the particular circumstance</w:t>
      </w:r>
      <w:r w:rsidR="009B440C">
        <w:rPr>
          <w:rFonts w:ascii="Bookman Old Style" w:hAnsi="Bookman Old Style"/>
          <w:b/>
          <w:sz w:val="28"/>
          <w:szCs w:val="28"/>
        </w:rPr>
        <w:t>s</w:t>
      </w:r>
      <w:r w:rsidRPr="000A54E8">
        <w:rPr>
          <w:rFonts w:ascii="Bookman Old Style" w:hAnsi="Bookman Old Style"/>
          <w:b/>
          <w:sz w:val="28"/>
          <w:szCs w:val="28"/>
        </w:rPr>
        <w:t xml:space="preserve"> of </w:t>
      </w:r>
      <w:r w:rsidR="00D129D5">
        <w:rPr>
          <w:rFonts w:ascii="Bookman Old Style" w:hAnsi="Bookman Old Style"/>
          <w:b/>
          <w:sz w:val="28"/>
          <w:szCs w:val="28"/>
        </w:rPr>
        <w:t xml:space="preserve">the case there can be no motive </w:t>
      </w:r>
      <w:r w:rsidRPr="000A54E8">
        <w:rPr>
          <w:rFonts w:ascii="Bookman Old Style" w:hAnsi="Bookman Old Style"/>
          <w:b/>
          <w:sz w:val="28"/>
          <w:szCs w:val="28"/>
        </w:rPr>
        <w:t xml:space="preserve">for a </w:t>
      </w:r>
      <w:proofErr w:type="spellStart"/>
      <w:r w:rsidRPr="000A54E8">
        <w:rPr>
          <w:rFonts w:ascii="Bookman Old Style" w:hAnsi="Bookman Old Style"/>
          <w:b/>
          <w:sz w:val="28"/>
          <w:szCs w:val="28"/>
        </w:rPr>
        <w:t>prosecutrix</w:t>
      </w:r>
      <w:proofErr w:type="spellEnd"/>
      <w:r w:rsidRPr="000A54E8">
        <w:rPr>
          <w:rFonts w:ascii="Bookman Old Style" w:hAnsi="Bookman Old Style"/>
          <w:b/>
          <w:sz w:val="28"/>
          <w:szCs w:val="28"/>
        </w:rPr>
        <w:t xml:space="preserve"> deliberately and dishonestly to make a false allegation against an accused; and the case in effect resolves itself in practice to being no different from any other in which the conviction depends on the reliability of her evidence as to the identity of the culprit.</w:t>
      </w:r>
    </w:p>
    <w:p w:rsidR="00C31B1F" w:rsidRPr="00C31B1F" w:rsidRDefault="00C31B1F" w:rsidP="00C31B1F">
      <w:pPr>
        <w:pStyle w:val="ListParagraph"/>
        <w:rPr>
          <w:rFonts w:ascii="Bookman Old Style" w:hAnsi="Bookman Old Style"/>
          <w:b/>
          <w:sz w:val="28"/>
          <w:szCs w:val="28"/>
        </w:rPr>
      </w:pPr>
    </w:p>
    <w:p w:rsidR="00C31B1F" w:rsidRPr="000A54E8" w:rsidRDefault="00C31B1F" w:rsidP="00C31B1F">
      <w:pPr>
        <w:pStyle w:val="ListParagraph"/>
        <w:spacing w:after="0" w:line="240" w:lineRule="auto"/>
        <w:ind w:left="1440"/>
        <w:jc w:val="both"/>
        <w:rPr>
          <w:rFonts w:ascii="Bookman Old Style" w:hAnsi="Bookman Old Style"/>
          <w:b/>
          <w:sz w:val="28"/>
          <w:szCs w:val="28"/>
        </w:rPr>
      </w:pPr>
    </w:p>
    <w:p w:rsidR="00B600E2" w:rsidRDefault="00B600E2" w:rsidP="00B600E2">
      <w:pPr>
        <w:spacing w:after="0" w:line="240" w:lineRule="auto"/>
        <w:jc w:val="both"/>
        <w:rPr>
          <w:rFonts w:ascii="Bookman Old Style" w:hAnsi="Bookman Old Style"/>
          <w:sz w:val="28"/>
          <w:szCs w:val="28"/>
        </w:rPr>
      </w:pPr>
    </w:p>
    <w:p w:rsidR="00B600E2" w:rsidRDefault="00B600E2" w:rsidP="00B600E2">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note that in his submissions, Mr. </w:t>
      </w:r>
      <w:proofErr w:type="spellStart"/>
      <w:r>
        <w:rPr>
          <w:rFonts w:ascii="Bookman Old Style" w:hAnsi="Bookman Old Style"/>
          <w:sz w:val="28"/>
          <w:szCs w:val="28"/>
        </w:rPr>
        <w:t>Ngulube</w:t>
      </w:r>
      <w:proofErr w:type="spellEnd"/>
      <w:r>
        <w:rPr>
          <w:rFonts w:ascii="Bookman Old Style" w:hAnsi="Bookman Old Style"/>
          <w:sz w:val="28"/>
          <w:szCs w:val="28"/>
        </w:rPr>
        <w:t xml:space="preserve"> alluded to the fact that the </w:t>
      </w:r>
      <w:r w:rsidR="00E804E9">
        <w:rPr>
          <w:rFonts w:ascii="Bookman Old Style" w:hAnsi="Bookman Old Style"/>
          <w:sz w:val="28"/>
          <w:szCs w:val="28"/>
        </w:rPr>
        <w:t>A</w:t>
      </w:r>
      <w:r>
        <w:rPr>
          <w:rFonts w:ascii="Bookman Old Style" w:hAnsi="Bookman Old Style"/>
          <w:sz w:val="28"/>
          <w:szCs w:val="28"/>
        </w:rPr>
        <w:t>ppellant was not medically examined fo</w:t>
      </w:r>
      <w:r w:rsidR="00E804E9">
        <w:rPr>
          <w:rFonts w:ascii="Bookman Old Style" w:hAnsi="Bookman Old Style"/>
          <w:sz w:val="28"/>
          <w:szCs w:val="28"/>
        </w:rPr>
        <w:t>r other sexually transmitted infection</w:t>
      </w:r>
      <w:r w:rsidR="00C47A1B">
        <w:rPr>
          <w:rFonts w:ascii="Bookman Old Style" w:hAnsi="Bookman Old Style"/>
          <w:sz w:val="28"/>
          <w:szCs w:val="28"/>
        </w:rPr>
        <w:t>s</w:t>
      </w:r>
      <w:r>
        <w:rPr>
          <w:rFonts w:ascii="Bookman Old Style" w:hAnsi="Bookman Old Style"/>
          <w:sz w:val="28"/>
          <w:szCs w:val="28"/>
        </w:rPr>
        <w:t xml:space="preserve"> and that there w</w:t>
      </w:r>
      <w:r w:rsidR="00E804E9">
        <w:rPr>
          <w:rFonts w:ascii="Bookman Old Style" w:hAnsi="Bookman Old Style"/>
          <w:sz w:val="28"/>
          <w:szCs w:val="28"/>
        </w:rPr>
        <w:t xml:space="preserve">as no evidence to explain how </w:t>
      </w:r>
      <w:proofErr w:type="spellStart"/>
      <w:r w:rsidR="00E804E9">
        <w:rPr>
          <w:rFonts w:ascii="Bookman Old Style" w:hAnsi="Bookman Old Style"/>
          <w:sz w:val="28"/>
          <w:szCs w:val="28"/>
        </w:rPr>
        <w:t>terachomonas</w:t>
      </w:r>
      <w:proofErr w:type="spellEnd"/>
      <w:r w:rsidR="00E804E9">
        <w:rPr>
          <w:rFonts w:ascii="Bookman Old Style" w:hAnsi="Bookman Old Style"/>
          <w:sz w:val="28"/>
          <w:szCs w:val="28"/>
        </w:rPr>
        <w:t xml:space="preserve"> </w:t>
      </w:r>
      <w:proofErr w:type="spellStart"/>
      <w:r w:rsidR="00E804E9">
        <w:rPr>
          <w:rFonts w:ascii="Bookman Old Style" w:hAnsi="Bookman Old Style"/>
          <w:sz w:val="28"/>
          <w:szCs w:val="28"/>
        </w:rPr>
        <w:t>vaginal</w:t>
      </w:r>
      <w:r>
        <w:rPr>
          <w:rFonts w:ascii="Bookman Old Style" w:hAnsi="Bookman Old Style"/>
          <w:sz w:val="28"/>
          <w:szCs w:val="28"/>
        </w:rPr>
        <w:t>is</w:t>
      </w:r>
      <w:proofErr w:type="spellEnd"/>
      <w:r>
        <w:rPr>
          <w:rFonts w:ascii="Bookman Old Style" w:hAnsi="Bookman Old Style"/>
          <w:sz w:val="28"/>
          <w:szCs w:val="28"/>
        </w:rPr>
        <w:t xml:space="preserve"> </w:t>
      </w:r>
      <w:r w:rsidR="00E804E9">
        <w:rPr>
          <w:rFonts w:ascii="Bookman Old Style" w:hAnsi="Bookman Old Style"/>
          <w:sz w:val="28"/>
          <w:szCs w:val="28"/>
        </w:rPr>
        <w:t xml:space="preserve">is </w:t>
      </w:r>
      <w:r>
        <w:rPr>
          <w:rFonts w:ascii="Bookman Old Style" w:hAnsi="Bookman Old Style"/>
          <w:sz w:val="28"/>
          <w:szCs w:val="28"/>
        </w:rPr>
        <w:t>transmitted and the consequences of living with it. This may be so</w:t>
      </w:r>
      <w:r w:rsidR="00C47A1B">
        <w:rPr>
          <w:rFonts w:ascii="Bookman Old Style" w:hAnsi="Bookman Old Style"/>
          <w:sz w:val="28"/>
          <w:szCs w:val="28"/>
        </w:rPr>
        <w:t>,</w:t>
      </w:r>
      <w:r>
        <w:rPr>
          <w:rFonts w:ascii="Bookman Old Style" w:hAnsi="Bookman Old Style"/>
          <w:sz w:val="28"/>
          <w:szCs w:val="28"/>
        </w:rPr>
        <w:t xml:space="preserve"> but we hold the view</w:t>
      </w:r>
      <w:r w:rsidR="00C47A1B">
        <w:rPr>
          <w:rFonts w:ascii="Bookman Old Style" w:hAnsi="Bookman Old Style"/>
          <w:sz w:val="28"/>
          <w:szCs w:val="28"/>
        </w:rPr>
        <w:t>,</w:t>
      </w:r>
      <w:r>
        <w:rPr>
          <w:rFonts w:ascii="Bookman Old Style" w:hAnsi="Bookman Old Style"/>
          <w:sz w:val="28"/>
          <w:szCs w:val="28"/>
        </w:rPr>
        <w:t xml:space="preserve"> that such eviden</w:t>
      </w:r>
      <w:r w:rsidR="00F6327A">
        <w:rPr>
          <w:rFonts w:ascii="Bookman Old Style" w:hAnsi="Bookman Old Style"/>
          <w:sz w:val="28"/>
          <w:szCs w:val="28"/>
        </w:rPr>
        <w:t>ce would not have assisted the A</w:t>
      </w:r>
      <w:r>
        <w:rPr>
          <w:rFonts w:ascii="Bookman Old Style" w:hAnsi="Bookman Old Style"/>
          <w:sz w:val="28"/>
          <w:szCs w:val="28"/>
        </w:rPr>
        <w:t xml:space="preserve">ppellant. This case was anchored on the evidence of PW1 and the trial magistrate found that he had no reason to disbelieve her evidence </w:t>
      </w:r>
      <w:r w:rsidR="00732BEA">
        <w:rPr>
          <w:rFonts w:ascii="Bookman Old Style" w:hAnsi="Bookman Old Style"/>
          <w:sz w:val="28"/>
          <w:szCs w:val="28"/>
        </w:rPr>
        <w:t>that she was sexually molested by the Appellant. Since the Appellant chose to remain silent, the trial Court could only deduce the Appellant’s defence through the questions he put forward in cross-examination.</w:t>
      </w:r>
    </w:p>
    <w:p w:rsidR="00C31B1F" w:rsidRDefault="00C31B1F" w:rsidP="00C31B1F">
      <w:pPr>
        <w:spacing w:after="0" w:line="240" w:lineRule="auto"/>
        <w:ind w:firstLine="720"/>
        <w:jc w:val="both"/>
        <w:rPr>
          <w:rFonts w:ascii="Bookman Old Style" w:hAnsi="Bookman Old Style"/>
          <w:sz w:val="28"/>
          <w:szCs w:val="28"/>
        </w:rPr>
      </w:pPr>
    </w:p>
    <w:p w:rsidR="00B600E2" w:rsidRDefault="00B600E2" w:rsidP="00B600E2">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Mutale</w:t>
      </w:r>
      <w:proofErr w:type="spellEnd"/>
      <w:r>
        <w:rPr>
          <w:rFonts w:ascii="Bookman Old Style" w:hAnsi="Bookman Old Style"/>
          <w:sz w:val="28"/>
          <w:szCs w:val="28"/>
        </w:rPr>
        <w:t xml:space="preserve"> rightly conceded that the failure by the trial magistrate to warn himself with regard to the need for corroboration was </w:t>
      </w:r>
      <w:proofErr w:type="gramStart"/>
      <w:r>
        <w:rPr>
          <w:rFonts w:ascii="Bookman Old Style" w:hAnsi="Bookman Old Style"/>
          <w:sz w:val="28"/>
          <w:szCs w:val="28"/>
        </w:rPr>
        <w:t>a misdirection</w:t>
      </w:r>
      <w:proofErr w:type="gramEnd"/>
      <w:r>
        <w:rPr>
          <w:rFonts w:ascii="Bookman Old Style" w:hAnsi="Bookman Old Style"/>
          <w:sz w:val="28"/>
          <w:szCs w:val="28"/>
        </w:rPr>
        <w:t xml:space="preserve">. </w:t>
      </w:r>
      <w:r w:rsidR="00C87904">
        <w:rPr>
          <w:rFonts w:ascii="Bookman Old Style" w:hAnsi="Bookman Old Style"/>
          <w:sz w:val="28"/>
          <w:szCs w:val="28"/>
        </w:rPr>
        <w:t>The trial magistrate did not follow the principles laid down</w:t>
      </w:r>
      <w:r>
        <w:rPr>
          <w:rFonts w:ascii="Bookman Old Style" w:hAnsi="Bookman Old Style"/>
          <w:sz w:val="28"/>
          <w:szCs w:val="28"/>
        </w:rPr>
        <w:t xml:space="preserve"> in </w:t>
      </w:r>
      <w:r>
        <w:rPr>
          <w:rFonts w:ascii="Bookman Old Style" w:hAnsi="Bookman Old Style"/>
          <w:b/>
          <w:sz w:val="28"/>
          <w:szCs w:val="28"/>
        </w:rPr>
        <w:t xml:space="preserve">Emmanuel </w:t>
      </w:r>
      <w:proofErr w:type="spellStart"/>
      <w:r>
        <w:rPr>
          <w:rFonts w:ascii="Bookman Old Style" w:hAnsi="Bookman Old Style"/>
          <w:b/>
          <w:sz w:val="28"/>
          <w:szCs w:val="28"/>
        </w:rPr>
        <w:t>Phiri</w:t>
      </w:r>
      <w:proofErr w:type="spellEnd"/>
      <w:r>
        <w:rPr>
          <w:rFonts w:ascii="Bookman Old Style" w:hAnsi="Bookman Old Style"/>
          <w:b/>
          <w:sz w:val="28"/>
          <w:szCs w:val="28"/>
        </w:rPr>
        <w:t xml:space="preserve"> vs. </w:t>
      </w:r>
      <w:proofErr w:type="gramStart"/>
      <w:r>
        <w:rPr>
          <w:rFonts w:ascii="Bookman Old Style" w:hAnsi="Bookman Old Style"/>
          <w:b/>
          <w:sz w:val="28"/>
          <w:szCs w:val="28"/>
        </w:rPr>
        <w:t>The</w:t>
      </w:r>
      <w:proofErr w:type="gramEnd"/>
      <w:r>
        <w:rPr>
          <w:rFonts w:ascii="Bookman Old Style" w:hAnsi="Bookman Old Style"/>
          <w:b/>
          <w:sz w:val="28"/>
          <w:szCs w:val="28"/>
        </w:rPr>
        <w:t xml:space="preserve"> People</w:t>
      </w:r>
      <w:r w:rsidR="00C64491">
        <w:rPr>
          <w:rFonts w:ascii="Bookman Old Style" w:hAnsi="Bookman Old Style"/>
          <w:b/>
          <w:sz w:val="28"/>
          <w:szCs w:val="28"/>
        </w:rPr>
        <w:t>¹</w:t>
      </w:r>
      <w:r w:rsidR="00C87904">
        <w:rPr>
          <w:rFonts w:ascii="Bookman Old Style" w:hAnsi="Bookman Old Style"/>
          <w:b/>
          <w:sz w:val="28"/>
          <w:szCs w:val="28"/>
        </w:rPr>
        <w:t xml:space="preserve"> </w:t>
      </w:r>
      <w:r w:rsidR="00C87904">
        <w:rPr>
          <w:rFonts w:ascii="Bookman Old Style" w:hAnsi="Bookman Old Style"/>
          <w:sz w:val="28"/>
          <w:szCs w:val="28"/>
        </w:rPr>
        <w:t xml:space="preserve">and </w:t>
      </w:r>
      <w:proofErr w:type="spellStart"/>
      <w:r w:rsidR="00C87904">
        <w:rPr>
          <w:rFonts w:ascii="Bookman Old Style" w:hAnsi="Bookman Old Style"/>
          <w:b/>
          <w:sz w:val="28"/>
          <w:szCs w:val="28"/>
        </w:rPr>
        <w:t>Katebe</w:t>
      </w:r>
      <w:proofErr w:type="spellEnd"/>
      <w:r w:rsidR="00C87904">
        <w:rPr>
          <w:rFonts w:ascii="Bookman Old Style" w:hAnsi="Bookman Old Style"/>
          <w:b/>
          <w:sz w:val="28"/>
          <w:szCs w:val="28"/>
        </w:rPr>
        <w:t xml:space="preserve"> vs. The People</w:t>
      </w:r>
      <w:r w:rsidR="00C64491">
        <w:rPr>
          <w:rFonts w:ascii="Bookman Old Style" w:hAnsi="Bookman Old Style"/>
          <w:b/>
          <w:sz w:val="28"/>
          <w:szCs w:val="28"/>
        </w:rPr>
        <w:t>²</w:t>
      </w:r>
      <w:r>
        <w:rPr>
          <w:rFonts w:ascii="Bookman Old Style" w:hAnsi="Bookman Old Style"/>
          <w:b/>
          <w:sz w:val="28"/>
          <w:szCs w:val="28"/>
        </w:rPr>
        <w:t xml:space="preserve">. </w:t>
      </w:r>
      <w:r w:rsidR="00254F3E">
        <w:rPr>
          <w:rFonts w:ascii="Bookman Old Style" w:hAnsi="Bookman Old Style"/>
          <w:b/>
          <w:sz w:val="28"/>
          <w:szCs w:val="28"/>
        </w:rPr>
        <w:t xml:space="preserve"> </w:t>
      </w:r>
      <w:r w:rsidR="00254F3E" w:rsidRPr="00254F3E">
        <w:rPr>
          <w:rFonts w:ascii="Bookman Old Style" w:hAnsi="Bookman Old Style"/>
          <w:sz w:val="28"/>
          <w:szCs w:val="28"/>
        </w:rPr>
        <w:t>However, w</w:t>
      </w:r>
      <w:r>
        <w:rPr>
          <w:rFonts w:ascii="Bookman Old Style" w:hAnsi="Bookman Old Style"/>
          <w:sz w:val="28"/>
          <w:szCs w:val="28"/>
        </w:rPr>
        <w:t xml:space="preserve">e agree with Mr. </w:t>
      </w:r>
      <w:proofErr w:type="spellStart"/>
      <w:r>
        <w:rPr>
          <w:rFonts w:ascii="Bookman Old Style" w:hAnsi="Bookman Old Style"/>
          <w:sz w:val="28"/>
          <w:szCs w:val="28"/>
        </w:rPr>
        <w:t>Mutale</w:t>
      </w:r>
      <w:proofErr w:type="spellEnd"/>
      <w:r>
        <w:rPr>
          <w:rFonts w:ascii="Bookman Old Style" w:hAnsi="Bookman Old Style"/>
          <w:sz w:val="28"/>
          <w:szCs w:val="28"/>
        </w:rPr>
        <w:t xml:space="preserve"> that since the </w:t>
      </w:r>
      <w:proofErr w:type="spellStart"/>
      <w:r>
        <w:rPr>
          <w:rFonts w:ascii="Bookman Old Style" w:hAnsi="Bookman Old Style"/>
          <w:sz w:val="28"/>
          <w:szCs w:val="28"/>
        </w:rPr>
        <w:t>prosecutrix</w:t>
      </w:r>
      <w:proofErr w:type="spellEnd"/>
      <w:r>
        <w:rPr>
          <w:rFonts w:ascii="Bookman Old Style" w:hAnsi="Bookman Old Style"/>
          <w:sz w:val="28"/>
          <w:szCs w:val="28"/>
        </w:rPr>
        <w:t xml:space="preserve"> was the grandmother of the </w:t>
      </w:r>
      <w:r w:rsidR="009976B8">
        <w:rPr>
          <w:rFonts w:ascii="Bookman Old Style" w:hAnsi="Bookman Old Style"/>
          <w:sz w:val="28"/>
          <w:szCs w:val="28"/>
        </w:rPr>
        <w:t>Appellant</w:t>
      </w:r>
      <w:r>
        <w:rPr>
          <w:rFonts w:ascii="Bookman Old Style" w:hAnsi="Bookman Old Style"/>
          <w:sz w:val="28"/>
          <w:szCs w:val="28"/>
        </w:rPr>
        <w:t xml:space="preserve">, the question of mistaken identity cannot arise.  We also do not see any motive for the </w:t>
      </w:r>
      <w:proofErr w:type="spellStart"/>
      <w:r>
        <w:rPr>
          <w:rFonts w:ascii="Bookman Old Style" w:hAnsi="Bookman Old Style"/>
          <w:sz w:val="28"/>
          <w:szCs w:val="28"/>
        </w:rPr>
        <w:t>prosecutrix</w:t>
      </w:r>
      <w:proofErr w:type="spellEnd"/>
      <w:r>
        <w:rPr>
          <w:rFonts w:ascii="Bookman Old Style" w:hAnsi="Bookman Old Style"/>
          <w:sz w:val="28"/>
          <w:szCs w:val="28"/>
        </w:rPr>
        <w:t xml:space="preserve"> to falsely implicate her grandson of such an atrocious crime. </w:t>
      </w:r>
      <w:r w:rsidR="002C28C2">
        <w:rPr>
          <w:rFonts w:ascii="Bookman Old Style" w:hAnsi="Bookman Old Style"/>
          <w:sz w:val="28"/>
          <w:szCs w:val="28"/>
        </w:rPr>
        <w:t>T</w:t>
      </w:r>
      <w:r w:rsidR="009976B8">
        <w:rPr>
          <w:rFonts w:ascii="Bookman Old Style" w:hAnsi="Bookman Old Style"/>
          <w:sz w:val="28"/>
          <w:szCs w:val="28"/>
        </w:rPr>
        <w:t>he evidence that the A</w:t>
      </w:r>
      <w:r>
        <w:rPr>
          <w:rFonts w:ascii="Bookman Old Style" w:hAnsi="Bookman Old Style"/>
          <w:sz w:val="28"/>
          <w:szCs w:val="28"/>
        </w:rPr>
        <w:t>ppellant had the opportunity to commit the subject offence</w:t>
      </w:r>
      <w:r w:rsidR="002C28C2">
        <w:rPr>
          <w:rFonts w:ascii="Bookman Old Style" w:hAnsi="Bookman Old Style"/>
          <w:sz w:val="28"/>
          <w:szCs w:val="28"/>
        </w:rPr>
        <w:t xml:space="preserve"> came from the </w:t>
      </w:r>
      <w:r w:rsidR="009976B8">
        <w:rPr>
          <w:rFonts w:ascii="Bookman Old Style" w:hAnsi="Bookman Old Style"/>
          <w:sz w:val="28"/>
          <w:szCs w:val="28"/>
        </w:rPr>
        <w:t>Appellant</w:t>
      </w:r>
      <w:r w:rsidR="002C28C2">
        <w:rPr>
          <w:rFonts w:ascii="Bookman Old Style" w:hAnsi="Bookman Old Style"/>
          <w:sz w:val="28"/>
          <w:szCs w:val="28"/>
        </w:rPr>
        <w:t xml:space="preserve"> himself</w:t>
      </w:r>
      <w:r>
        <w:rPr>
          <w:rFonts w:ascii="Bookman Old Style" w:hAnsi="Bookman Old Style"/>
          <w:sz w:val="28"/>
          <w:szCs w:val="28"/>
        </w:rPr>
        <w:t xml:space="preserve">. </w:t>
      </w:r>
      <w:r w:rsidR="00707439">
        <w:rPr>
          <w:rFonts w:ascii="Bookman Old Style" w:hAnsi="Bookman Old Style"/>
          <w:sz w:val="28"/>
          <w:szCs w:val="28"/>
        </w:rPr>
        <w:t xml:space="preserve"> </w:t>
      </w:r>
      <w:r w:rsidR="00A0517F">
        <w:rPr>
          <w:rFonts w:ascii="Bookman Old Style" w:hAnsi="Bookman Old Style"/>
          <w:sz w:val="28"/>
          <w:szCs w:val="28"/>
        </w:rPr>
        <w:t>This was during the testimony of</w:t>
      </w:r>
      <w:r>
        <w:rPr>
          <w:rFonts w:ascii="Bookman Old Style" w:hAnsi="Bookman Old Style"/>
          <w:sz w:val="28"/>
          <w:szCs w:val="28"/>
        </w:rPr>
        <w:t xml:space="preserve"> PW4, the arresting officer, </w:t>
      </w:r>
      <w:r w:rsidR="00A0517F">
        <w:rPr>
          <w:rFonts w:ascii="Bookman Old Style" w:hAnsi="Bookman Old Style"/>
          <w:sz w:val="28"/>
          <w:szCs w:val="28"/>
        </w:rPr>
        <w:t xml:space="preserve">who </w:t>
      </w:r>
      <w:r>
        <w:rPr>
          <w:rFonts w:ascii="Bookman Old Style" w:hAnsi="Bookman Old Style"/>
          <w:sz w:val="28"/>
          <w:szCs w:val="28"/>
        </w:rPr>
        <w:t>explained that in his warn and caution statement</w:t>
      </w:r>
      <w:r w:rsidR="00A0517F">
        <w:rPr>
          <w:rFonts w:ascii="Bookman Old Style" w:hAnsi="Bookman Old Style"/>
          <w:sz w:val="28"/>
          <w:szCs w:val="28"/>
        </w:rPr>
        <w:t>,</w:t>
      </w:r>
      <w:r w:rsidR="002C28C2">
        <w:rPr>
          <w:rFonts w:ascii="Bookman Old Style" w:hAnsi="Bookman Old Style"/>
          <w:sz w:val="28"/>
          <w:szCs w:val="28"/>
        </w:rPr>
        <w:t xml:space="preserve"> the </w:t>
      </w:r>
      <w:r w:rsidR="009976B8">
        <w:rPr>
          <w:rFonts w:ascii="Bookman Old Style" w:hAnsi="Bookman Old Style"/>
          <w:sz w:val="28"/>
          <w:szCs w:val="28"/>
        </w:rPr>
        <w:t>Appellant</w:t>
      </w:r>
      <w:r>
        <w:rPr>
          <w:rFonts w:ascii="Bookman Old Style" w:hAnsi="Bookman Old Style"/>
          <w:sz w:val="28"/>
          <w:szCs w:val="28"/>
        </w:rPr>
        <w:t xml:space="preserve"> admitted being in the bush with PW1. When </w:t>
      </w:r>
      <w:proofErr w:type="gramStart"/>
      <w:r>
        <w:rPr>
          <w:rFonts w:ascii="Bookman Old Style" w:hAnsi="Bookman Old Style"/>
          <w:sz w:val="28"/>
          <w:szCs w:val="28"/>
        </w:rPr>
        <w:t>questioned by the trial mag</w:t>
      </w:r>
      <w:r w:rsidR="002C28C2">
        <w:rPr>
          <w:rFonts w:ascii="Bookman Old Style" w:hAnsi="Bookman Old Style"/>
          <w:sz w:val="28"/>
          <w:szCs w:val="28"/>
        </w:rPr>
        <w:t xml:space="preserve">istrate over the </w:t>
      </w:r>
      <w:r w:rsidR="00A0517F">
        <w:rPr>
          <w:rFonts w:ascii="Bookman Old Style" w:hAnsi="Bookman Old Style"/>
          <w:sz w:val="28"/>
          <w:szCs w:val="28"/>
        </w:rPr>
        <w:t xml:space="preserve">alleged </w:t>
      </w:r>
      <w:r w:rsidR="002C28C2">
        <w:rPr>
          <w:rFonts w:ascii="Bookman Old Style" w:hAnsi="Bookman Old Style"/>
          <w:sz w:val="28"/>
          <w:szCs w:val="28"/>
        </w:rPr>
        <w:t xml:space="preserve">admission the </w:t>
      </w:r>
      <w:r w:rsidR="009976B8">
        <w:rPr>
          <w:rFonts w:ascii="Bookman Old Style" w:hAnsi="Bookman Old Style"/>
          <w:sz w:val="28"/>
          <w:szCs w:val="28"/>
        </w:rPr>
        <w:t>Appellant</w:t>
      </w:r>
      <w:proofErr w:type="gramEnd"/>
      <w:r>
        <w:rPr>
          <w:rFonts w:ascii="Bookman Old Style" w:hAnsi="Bookman Old Style"/>
          <w:sz w:val="28"/>
          <w:szCs w:val="28"/>
        </w:rPr>
        <w:t xml:space="preserve"> stated that:</w:t>
      </w:r>
    </w:p>
    <w:p w:rsidR="006348BF" w:rsidRDefault="006348BF" w:rsidP="006348BF">
      <w:pPr>
        <w:spacing w:after="0" w:line="240" w:lineRule="auto"/>
        <w:ind w:firstLine="720"/>
        <w:jc w:val="both"/>
        <w:rPr>
          <w:rFonts w:ascii="Bookman Old Style" w:hAnsi="Bookman Old Style"/>
          <w:sz w:val="28"/>
          <w:szCs w:val="28"/>
        </w:rPr>
      </w:pPr>
    </w:p>
    <w:p w:rsidR="00B600E2" w:rsidRPr="006348BF" w:rsidRDefault="006348BF" w:rsidP="006348BF">
      <w:pPr>
        <w:spacing w:line="240" w:lineRule="auto"/>
        <w:ind w:firstLine="720"/>
        <w:jc w:val="both"/>
        <w:rPr>
          <w:rFonts w:ascii="Bookman Old Style" w:hAnsi="Bookman Old Style"/>
          <w:sz w:val="28"/>
          <w:szCs w:val="28"/>
        </w:rPr>
      </w:pPr>
      <w:r>
        <w:rPr>
          <w:rFonts w:ascii="Bookman Old Style" w:hAnsi="Bookman Old Style"/>
          <w:sz w:val="28"/>
          <w:szCs w:val="28"/>
        </w:rPr>
        <w:t xml:space="preserve"> </w:t>
      </w:r>
      <w:r w:rsidRPr="006348BF">
        <w:rPr>
          <w:rFonts w:ascii="Bookman Old Style" w:hAnsi="Bookman Old Style"/>
          <w:b/>
          <w:sz w:val="28"/>
          <w:szCs w:val="28"/>
        </w:rPr>
        <w:t>“It’s true I gave a statement to police but that it was a denial of the charge, though</w:t>
      </w:r>
      <w:r>
        <w:rPr>
          <w:rFonts w:ascii="Bookman Old Style" w:hAnsi="Bookman Old Style"/>
          <w:sz w:val="28"/>
          <w:szCs w:val="28"/>
        </w:rPr>
        <w:t xml:space="preserve"> </w:t>
      </w:r>
      <w:r w:rsidRPr="00AA22EE">
        <w:rPr>
          <w:rFonts w:ascii="Bookman Old Style" w:hAnsi="Bookman Old Style"/>
          <w:b/>
          <w:sz w:val="28"/>
          <w:szCs w:val="28"/>
        </w:rPr>
        <w:t>I</w:t>
      </w:r>
      <w:r w:rsidR="00B600E2" w:rsidRPr="00AA22EE">
        <w:rPr>
          <w:rFonts w:ascii="Bookman Old Style" w:hAnsi="Bookman Old Style"/>
          <w:b/>
          <w:sz w:val="28"/>
          <w:szCs w:val="28"/>
        </w:rPr>
        <w:t xml:space="preserve"> admitted escorting her in the bush to fetch firewood”</w:t>
      </w:r>
    </w:p>
    <w:p w:rsidR="00AA22EE" w:rsidRPr="00AA22EE" w:rsidRDefault="00AA22EE" w:rsidP="00AA22EE">
      <w:pPr>
        <w:spacing w:line="240" w:lineRule="auto"/>
        <w:ind w:firstLine="720"/>
        <w:jc w:val="both"/>
        <w:rPr>
          <w:rFonts w:ascii="Bookman Old Style" w:hAnsi="Bookman Old Style"/>
          <w:b/>
          <w:sz w:val="28"/>
          <w:szCs w:val="28"/>
        </w:rPr>
      </w:pPr>
    </w:p>
    <w:p w:rsidR="00D60849" w:rsidRDefault="00A0517F" w:rsidP="00DF6D20">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our view, </w:t>
      </w:r>
      <w:proofErr w:type="gramStart"/>
      <w:r w:rsidR="00AA22EE">
        <w:rPr>
          <w:rFonts w:ascii="Bookman Old Style" w:hAnsi="Bookman Old Style"/>
          <w:sz w:val="28"/>
          <w:szCs w:val="28"/>
        </w:rPr>
        <w:t>this amounts</w:t>
      </w:r>
      <w:proofErr w:type="gramEnd"/>
      <w:r w:rsidR="00B600E2">
        <w:rPr>
          <w:rFonts w:ascii="Bookman Old Style" w:hAnsi="Bookman Old Style"/>
          <w:sz w:val="28"/>
          <w:szCs w:val="28"/>
        </w:rPr>
        <w:t xml:space="preserve"> to “</w:t>
      </w:r>
      <w:r w:rsidR="00B600E2" w:rsidRPr="00A2447A">
        <w:rPr>
          <w:rFonts w:ascii="Bookman Old Style" w:hAnsi="Bookman Old Style"/>
          <w:sz w:val="28"/>
          <w:szCs w:val="28"/>
        </w:rPr>
        <w:t>something more</w:t>
      </w:r>
      <w:r w:rsidR="00B600E2">
        <w:rPr>
          <w:rFonts w:ascii="Bookman Old Style" w:hAnsi="Bookman Old Style"/>
          <w:sz w:val="28"/>
          <w:szCs w:val="28"/>
        </w:rPr>
        <w:t>”</w:t>
      </w:r>
      <w:r w:rsidR="003A6580">
        <w:rPr>
          <w:rFonts w:ascii="Bookman Old Style" w:hAnsi="Bookman Old Style"/>
          <w:sz w:val="28"/>
          <w:szCs w:val="28"/>
        </w:rPr>
        <w:t xml:space="preserve"> which </w:t>
      </w:r>
      <w:r w:rsidR="00DF6D20">
        <w:rPr>
          <w:rFonts w:ascii="Bookman Old Style" w:hAnsi="Bookman Old Style"/>
          <w:sz w:val="28"/>
          <w:szCs w:val="28"/>
        </w:rPr>
        <w:t xml:space="preserve">confirms the </w:t>
      </w:r>
      <w:r w:rsidR="00D175B6">
        <w:rPr>
          <w:rFonts w:ascii="Bookman Old Style" w:hAnsi="Bookman Old Style"/>
          <w:sz w:val="28"/>
          <w:szCs w:val="28"/>
        </w:rPr>
        <w:t xml:space="preserve">evidence of the </w:t>
      </w:r>
      <w:proofErr w:type="spellStart"/>
      <w:r w:rsidR="00D175B6">
        <w:rPr>
          <w:rFonts w:ascii="Bookman Old Style" w:hAnsi="Bookman Old Style"/>
          <w:sz w:val="28"/>
          <w:szCs w:val="28"/>
        </w:rPr>
        <w:t>prosecutrix</w:t>
      </w:r>
      <w:proofErr w:type="spellEnd"/>
      <w:r w:rsidR="00D175B6">
        <w:rPr>
          <w:rFonts w:ascii="Bookman Old Style" w:hAnsi="Bookman Old Style"/>
          <w:sz w:val="28"/>
          <w:szCs w:val="28"/>
        </w:rPr>
        <w:t xml:space="preserve"> who</w:t>
      </w:r>
      <w:r w:rsidR="00A2447A">
        <w:rPr>
          <w:rFonts w:ascii="Bookman Old Style" w:hAnsi="Bookman Old Style"/>
          <w:sz w:val="28"/>
          <w:szCs w:val="28"/>
        </w:rPr>
        <w:t>, as</w:t>
      </w:r>
      <w:r w:rsidR="00DF6D20">
        <w:rPr>
          <w:rFonts w:ascii="Bookman Old Style" w:hAnsi="Bookman Old Style"/>
          <w:sz w:val="28"/>
          <w:szCs w:val="28"/>
        </w:rPr>
        <w:t xml:space="preserve"> we have stated</w:t>
      </w:r>
      <w:r w:rsidR="00A2447A">
        <w:rPr>
          <w:rFonts w:ascii="Bookman Old Style" w:hAnsi="Bookman Old Style"/>
          <w:sz w:val="28"/>
          <w:szCs w:val="28"/>
        </w:rPr>
        <w:t>,</w:t>
      </w:r>
      <w:r w:rsidR="00DF6D20">
        <w:rPr>
          <w:rFonts w:ascii="Bookman Old Style" w:hAnsi="Bookman Old Style"/>
          <w:sz w:val="28"/>
          <w:szCs w:val="28"/>
        </w:rPr>
        <w:t xml:space="preserve"> </w:t>
      </w:r>
      <w:r w:rsidR="00D52693">
        <w:rPr>
          <w:rFonts w:ascii="Bookman Old Style" w:hAnsi="Bookman Old Style"/>
          <w:sz w:val="28"/>
          <w:szCs w:val="28"/>
        </w:rPr>
        <w:t>clearly</w:t>
      </w:r>
      <w:r w:rsidR="003A6580">
        <w:rPr>
          <w:rFonts w:ascii="Bookman Old Style" w:hAnsi="Bookman Old Style"/>
          <w:sz w:val="28"/>
          <w:szCs w:val="28"/>
        </w:rPr>
        <w:t xml:space="preserve"> had no reason to falsely implicate her grandson</w:t>
      </w:r>
      <w:r w:rsidR="00B600E2">
        <w:rPr>
          <w:rFonts w:ascii="Bookman Old Style" w:hAnsi="Bookman Old Style"/>
          <w:sz w:val="28"/>
          <w:szCs w:val="28"/>
        </w:rPr>
        <w:t>.</w:t>
      </w:r>
      <w:r w:rsidR="003A6580">
        <w:rPr>
          <w:rFonts w:ascii="Bookman Old Style" w:hAnsi="Bookman Old Style"/>
          <w:sz w:val="28"/>
          <w:szCs w:val="28"/>
        </w:rPr>
        <w:t xml:space="preserve"> </w:t>
      </w:r>
      <w:r w:rsidR="006C62DB">
        <w:rPr>
          <w:rFonts w:ascii="Bookman Old Style" w:hAnsi="Bookman Old Style"/>
          <w:sz w:val="28"/>
          <w:szCs w:val="28"/>
        </w:rPr>
        <w:t xml:space="preserve">In other </w:t>
      </w:r>
      <w:r w:rsidR="006C62DB">
        <w:rPr>
          <w:rFonts w:ascii="Bookman Old Style" w:hAnsi="Bookman Old Style"/>
          <w:sz w:val="28"/>
          <w:szCs w:val="28"/>
        </w:rPr>
        <w:lastRenderedPageBreak/>
        <w:t xml:space="preserve">words, had the trial magistrate applied the facts </w:t>
      </w:r>
      <w:r w:rsidR="00254F3E">
        <w:rPr>
          <w:rFonts w:ascii="Bookman Old Style" w:hAnsi="Bookman Old Style"/>
          <w:sz w:val="28"/>
          <w:szCs w:val="28"/>
        </w:rPr>
        <w:t xml:space="preserve">and the law </w:t>
      </w:r>
      <w:r w:rsidR="006C62DB">
        <w:rPr>
          <w:rFonts w:ascii="Bookman Old Style" w:hAnsi="Bookman Old Style"/>
          <w:sz w:val="28"/>
          <w:szCs w:val="28"/>
        </w:rPr>
        <w:t>properly he would have found that the</w:t>
      </w:r>
      <w:r w:rsidR="00254F3E">
        <w:rPr>
          <w:rFonts w:ascii="Bookman Old Style" w:hAnsi="Bookman Old Style"/>
          <w:sz w:val="28"/>
          <w:szCs w:val="28"/>
        </w:rPr>
        <w:t>re was</w:t>
      </w:r>
      <w:r w:rsidR="006C62DB">
        <w:rPr>
          <w:rFonts w:ascii="Bookman Old Style" w:hAnsi="Bookman Old Style"/>
          <w:sz w:val="28"/>
          <w:szCs w:val="28"/>
        </w:rPr>
        <w:t xml:space="preserve"> corroboration of both the commission of the offence and the identity of the of</w:t>
      </w:r>
      <w:r w:rsidR="00254F3E">
        <w:rPr>
          <w:rFonts w:ascii="Bookman Old Style" w:hAnsi="Bookman Old Style"/>
          <w:sz w:val="28"/>
          <w:szCs w:val="28"/>
        </w:rPr>
        <w:t>fender.</w:t>
      </w:r>
    </w:p>
    <w:p w:rsidR="00C31B1F" w:rsidRDefault="00C31B1F" w:rsidP="00C31B1F">
      <w:pPr>
        <w:spacing w:after="0" w:line="240" w:lineRule="auto"/>
        <w:ind w:firstLine="720"/>
        <w:jc w:val="both"/>
        <w:rPr>
          <w:rFonts w:ascii="Bookman Old Style" w:hAnsi="Bookman Old Style"/>
          <w:sz w:val="28"/>
          <w:szCs w:val="28"/>
        </w:rPr>
      </w:pPr>
    </w:p>
    <w:p w:rsidR="00C31B1F" w:rsidRDefault="00C47A1B" w:rsidP="006D4A4A">
      <w:pPr>
        <w:spacing w:line="480" w:lineRule="auto"/>
        <w:ind w:firstLine="720"/>
        <w:jc w:val="both"/>
        <w:rPr>
          <w:rFonts w:ascii="Bookman Old Style" w:hAnsi="Bookman Old Style"/>
          <w:sz w:val="28"/>
          <w:szCs w:val="28"/>
        </w:rPr>
      </w:pPr>
      <w:r>
        <w:rPr>
          <w:rFonts w:ascii="Bookman Old Style" w:hAnsi="Bookman Old Style"/>
          <w:sz w:val="28"/>
          <w:szCs w:val="28"/>
        </w:rPr>
        <w:t>We</w:t>
      </w:r>
      <w:r w:rsidR="00254F3E">
        <w:rPr>
          <w:rFonts w:ascii="Bookman Old Style" w:hAnsi="Bookman Old Style"/>
          <w:sz w:val="28"/>
          <w:szCs w:val="28"/>
        </w:rPr>
        <w:t>,</w:t>
      </w:r>
      <w:r>
        <w:rPr>
          <w:rFonts w:ascii="Bookman Old Style" w:hAnsi="Bookman Old Style"/>
          <w:sz w:val="28"/>
          <w:szCs w:val="28"/>
        </w:rPr>
        <w:t xml:space="preserve"> therefore</w:t>
      </w:r>
      <w:r w:rsidR="00254F3E">
        <w:rPr>
          <w:rFonts w:ascii="Bookman Old Style" w:hAnsi="Bookman Old Style"/>
          <w:sz w:val="28"/>
          <w:szCs w:val="28"/>
        </w:rPr>
        <w:t>,</w:t>
      </w:r>
      <w:r>
        <w:rPr>
          <w:rFonts w:ascii="Bookman Old Style" w:hAnsi="Bookman Old Style"/>
          <w:sz w:val="28"/>
          <w:szCs w:val="28"/>
        </w:rPr>
        <w:t xml:space="preserve"> find no merit in grounds one and two.</w:t>
      </w:r>
    </w:p>
    <w:p w:rsidR="00C47A1B" w:rsidRDefault="00C47A1B" w:rsidP="00C31B1F">
      <w:pPr>
        <w:spacing w:after="0" w:line="240" w:lineRule="auto"/>
        <w:ind w:firstLine="720"/>
        <w:jc w:val="both"/>
        <w:rPr>
          <w:rFonts w:ascii="Bookman Old Style" w:hAnsi="Bookman Old Style"/>
          <w:sz w:val="28"/>
          <w:szCs w:val="28"/>
        </w:rPr>
      </w:pPr>
      <w:r>
        <w:rPr>
          <w:rFonts w:ascii="Bookman Old Style" w:hAnsi="Bookman Old Style"/>
          <w:sz w:val="28"/>
          <w:szCs w:val="28"/>
        </w:rPr>
        <w:t xml:space="preserve"> </w:t>
      </w:r>
    </w:p>
    <w:p w:rsidR="008F1F4B" w:rsidRDefault="00B600E2" w:rsidP="006D4A4A">
      <w:pPr>
        <w:spacing w:line="480" w:lineRule="auto"/>
        <w:ind w:firstLine="720"/>
        <w:jc w:val="both"/>
        <w:rPr>
          <w:rFonts w:ascii="Bookman Old Style" w:hAnsi="Bookman Old Style"/>
          <w:sz w:val="28"/>
          <w:szCs w:val="28"/>
        </w:rPr>
      </w:pPr>
      <w:r>
        <w:rPr>
          <w:rFonts w:ascii="Bookman Old Style" w:hAnsi="Bookman Old Style"/>
          <w:sz w:val="28"/>
          <w:szCs w:val="28"/>
        </w:rPr>
        <w:t>Coming to</w:t>
      </w:r>
      <w:r w:rsidR="00925931">
        <w:rPr>
          <w:rFonts w:ascii="Bookman Old Style" w:hAnsi="Bookman Old Style"/>
          <w:sz w:val="28"/>
          <w:szCs w:val="28"/>
        </w:rPr>
        <w:t xml:space="preserve"> ground three</w:t>
      </w:r>
      <w:r w:rsidR="00D175B6">
        <w:rPr>
          <w:rFonts w:ascii="Bookman Old Style" w:hAnsi="Bookman Old Style"/>
          <w:sz w:val="28"/>
          <w:szCs w:val="28"/>
        </w:rPr>
        <w:t>,</w:t>
      </w:r>
      <w:r w:rsidR="004B74E0">
        <w:rPr>
          <w:rFonts w:ascii="Bookman Old Style" w:hAnsi="Bookman Old Style"/>
          <w:sz w:val="28"/>
          <w:szCs w:val="28"/>
        </w:rPr>
        <w:t xml:space="preserve"> which states that the </w:t>
      </w:r>
      <w:r w:rsidR="00C47A1B">
        <w:rPr>
          <w:rFonts w:ascii="Bookman Old Style" w:hAnsi="Bookman Old Style"/>
          <w:sz w:val="28"/>
          <w:szCs w:val="28"/>
        </w:rPr>
        <w:t xml:space="preserve">trial </w:t>
      </w:r>
      <w:r w:rsidR="004B74E0">
        <w:rPr>
          <w:rFonts w:ascii="Bookman Old Style" w:hAnsi="Bookman Old Style"/>
          <w:sz w:val="28"/>
          <w:szCs w:val="28"/>
        </w:rPr>
        <w:t>Court misdirected itself in the manner it received evidence an</w:t>
      </w:r>
      <w:r w:rsidR="00D175B6">
        <w:rPr>
          <w:rFonts w:ascii="Bookman Old Style" w:hAnsi="Bookman Old Style"/>
          <w:sz w:val="28"/>
          <w:szCs w:val="28"/>
        </w:rPr>
        <w:t>d in the manner it recalled PW4. The R</w:t>
      </w:r>
      <w:r w:rsidR="008F1F4B">
        <w:rPr>
          <w:rFonts w:ascii="Bookman Old Style" w:hAnsi="Bookman Old Style"/>
          <w:sz w:val="28"/>
          <w:szCs w:val="28"/>
        </w:rPr>
        <w:t>ecord shows that when the arresting officer (PW4) gave evidenc</w:t>
      </w:r>
      <w:r w:rsidR="006D4A4A">
        <w:rPr>
          <w:rFonts w:ascii="Bookman Old Style" w:hAnsi="Bookman Old Style"/>
          <w:sz w:val="28"/>
          <w:szCs w:val="28"/>
        </w:rPr>
        <w:t>e, the A</w:t>
      </w:r>
      <w:r w:rsidR="008F1F4B">
        <w:rPr>
          <w:rFonts w:ascii="Bookman Old Style" w:hAnsi="Bookman Old Style"/>
          <w:sz w:val="28"/>
          <w:szCs w:val="28"/>
        </w:rPr>
        <w:t>ppellant asked PW4 one question</w:t>
      </w:r>
      <w:r w:rsidR="00A2447A">
        <w:rPr>
          <w:rFonts w:ascii="Bookman Old Style" w:hAnsi="Bookman Old Style"/>
          <w:sz w:val="28"/>
          <w:szCs w:val="28"/>
        </w:rPr>
        <w:t>,</w:t>
      </w:r>
      <w:r w:rsidR="008F1F4B">
        <w:rPr>
          <w:rFonts w:ascii="Bookman Old Style" w:hAnsi="Bookman Old Style"/>
          <w:sz w:val="28"/>
          <w:szCs w:val="28"/>
        </w:rPr>
        <w:t xml:space="preserve"> to which he replied:</w:t>
      </w:r>
    </w:p>
    <w:p w:rsidR="00C31B1F" w:rsidRDefault="00C31B1F" w:rsidP="00C31B1F">
      <w:pPr>
        <w:spacing w:after="0" w:line="240" w:lineRule="auto"/>
        <w:ind w:firstLine="720"/>
        <w:jc w:val="both"/>
        <w:rPr>
          <w:rFonts w:ascii="Bookman Old Style" w:hAnsi="Bookman Old Style"/>
          <w:sz w:val="28"/>
          <w:szCs w:val="28"/>
        </w:rPr>
      </w:pPr>
    </w:p>
    <w:p w:rsidR="008F1F4B" w:rsidRDefault="00766EC3" w:rsidP="00F6327A">
      <w:pPr>
        <w:spacing w:line="240" w:lineRule="auto"/>
        <w:ind w:left="720"/>
        <w:jc w:val="both"/>
        <w:rPr>
          <w:rFonts w:ascii="Bookman Old Style" w:hAnsi="Bookman Old Style"/>
          <w:b/>
          <w:sz w:val="28"/>
          <w:szCs w:val="28"/>
        </w:rPr>
      </w:pPr>
      <w:r w:rsidRPr="00F6327A">
        <w:rPr>
          <w:rFonts w:ascii="Bookman Old Style" w:hAnsi="Bookman Old Style"/>
          <w:b/>
          <w:sz w:val="28"/>
          <w:szCs w:val="28"/>
        </w:rPr>
        <w:t>“Yes I</w:t>
      </w:r>
      <w:r w:rsidR="008F1F4B" w:rsidRPr="00F6327A">
        <w:rPr>
          <w:rFonts w:ascii="Bookman Old Style" w:hAnsi="Bookman Old Style"/>
          <w:b/>
          <w:sz w:val="28"/>
          <w:szCs w:val="28"/>
        </w:rPr>
        <w:t xml:space="preserve"> took you to hospital for M</w:t>
      </w:r>
      <w:r w:rsidR="00F6327A">
        <w:rPr>
          <w:rFonts w:ascii="Bookman Old Style" w:hAnsi="Bookman Old Style"/>
          <w:b/>
          <w:sz w:val="28"/>
          <w:szCs w:val="28"/>
        </w:rPr>
        <w:t xml:space="preserve">edical examination and I am </w:t>
      </w:r>
      <w:r w:rsidR="008F1F4B" w:rsidRPr="00F6327A">
        <w:rPr>
          <w:rFonts w:ascii="Bookman Old Style" w:hAnsi="Bookman Old Style"/>
          <w:b/>
          <w:sz w:val="28"/>
          <w:szCs w:val="28"/>
        </w:rPr>
        <w:t>yet to take you there again.”</w:t>
      </w:r>
    </w:p>
    <w:p w:rsidR="00C31B1F" w:rsidRPr="00F6327A" w:rsidRDefault="00C31B1F" w:rsidP="00C31B1F">
      <w:pPr>
        <w:spacing w:after="0" w:line="240" w:lineRule="auto"/>
        <w:ind w:left="720"/>
        <w:jc w:val="both"/>
        <w:rPr>
          <w:rFonts w:ascii="Bookman Old Style" w:hAnsi="Bookman Old Style"/>
          <w:b/>
          <w:sz w:val="28"/>
          <w:szCs w:val="28"/>
        </w:rPr>
      </w:pPr>
    </w:p>
    <w:p w:rsidR="00766EC3" w:rsidRDefault="00766EC3" w:rsidP="00766EC3">
      <w:pPr>
        <w:spacing w:after="0" w:line="240" w:lineRule="auto"/>
        <w:ind w:firstLine="720"/>
        <w:jc w:val="both"/>
        <w:rPr>
          <w:rFonts w:ascii="Bookman Old Style" w:hAnsi="Bookman Old Style"/>
          <w:sz w:val="28"/>
          <w:szCs w:val="28"/>
        </w:rPr>
      </w:pPr>
    </w:p>
    <w:p w:rsidR="00AA22EE" w:rsidRDefault="008F1F4B" w:rsidP="00153E34">
      <w:pPr>
        <w:spacing w:line="480" w:lineRule="auto"/>
        <w:ind w:firstLine="720"/>
        <w:jc w:val="both"/>
        <w:rPr>
          <w:rFonts w:ascii="Bookman Old Style" w:hAnsi="Bookman Old Style"/>
          <w:sz w:val="28"/>
          <w:szCs w:val="28"/>
        </w:rPr>
      </w:pPr>
      <w:r>
        <w:rPr>
          <w:rFonts w:ascii="Bookman Old Style" w:hAnsi="Bookman Old Style"/>
          <w:sz w:val="28"/>
          <w:szCs w:val="28"/>
        </w:rPr>
        <w:t>At that stage, the public prosecutor appl</w:t>
      </w:r>
      <w:r w:rsidR="00C47A1B">
        <w:rPr>
          <w:rFonts w:ascii="Bookman Old Style" w:hAnsi="Bookman Old Style"/>
          <w:sz w:val="28"/>
          <w:szCs w:val="28"/>
        </w:rPr>
        <w:t>ied for an adjournment to allow</w:t>
      </w:r>
      <w:r w:rsidR="00AA22EE">
        <w:rPr>
          <w:rFonts w:ascii="Bookman Old Style" w:hAnsi="Bookman Old Style"/>
          <w:sz w:val="28"/>
          <w:szCs w:val="28"/>
        </w:rPr>
        <w:t xml:space="preserve"> the A</w:t>
      </w:r>
      <w:r>
        <w:rPr>
          <w:rFonts w:ascii="Bookman Old Style" w:hAnsi="Bookman Old Style"/>
          <w:sz w:val="28"/>
          <w:szCs w:val="28"/>
        </w:rPr>
        <w:t>ppellant to be taken to the hospital for medical exam</w:t>
      </w:r>
      <w:r w:rsidR="00F6327A">
        <w:rPr>
          <w:rFonts w:ascii="Bookman Old Style" w:hAnsi="Bookman Old Style"/>
          <w:sz w:val="28"/>
          <w:szCs w:val="28"/>
        </w:rPr>
        <w:t xml:space="preserve">ination. </w:t>
      </w:r>
      <w:r>
        <w:rPr>
          <w:rFonts w:ascii="Bookman Old Style" w:hAnsi="Bookman Old Style"/>
          <w:sz w:val="28"/>
          <w:szCs w:val="28"/>
        </w:rPr>
        <w:t>And the next witness was the Clinical Officer (PW5) who</w:t>
      </w:r>
      <w:r w:rsidR="006D4A4A">
        <w:rPr>
          <w:rFonts w:ascii="Bookman Old Style" w:hAnsi="Bookman Old Style"/>
          <w:sz w:val="28"/>
          <w:szCs w:val="28"/>
        </w:rPr>
        <w:t xml:space="preserve"> conducted an HIV test on the A</w:t>
      </w:r>
      <w:r w:rsidR="009735F2">
        <w:rPr>
          <w:rFonts w:ascii="Bookman Old Style" w:hAnsi="Bookman Old Style"/>
          <w:sz w:val="28"/>
          <w:szCs w:val="28"/>
        </w:rPr>
        <w:t>ppellant. We agre</w:t>
      </w:r>
      <w:r w:rsidR="00AA22EE">
        <w:rPr>
          <w:rFonts w:ascii="Bookman Old Style" w:hAnsi="Bookman Old Style"/>
          <w:sz w:val="28"/>
          <w:szCs w:val="28"/>
        </w:rPr>
        <w:t>e with learned Counsel for the A</w:t>
      </w:r>
      <w:r w:rsidR="009735F2">
        <w:rPr>
          <w:rFonts w:ascii="Bookman Old Style" w:hAnsi="Bookman Old Style"/>
          <w:sz w:val="28"/>
          <w:szCs w:val="28"/>
        </w:rPr>
        <w:t>ppellant</w:t>
      </w:r>
      <w:r w:rsidR="00254F3E">
        <w:rPr>
          <w:rFonts w:ascii="Bookman Old Style" w:hAnsi="Bookman Old Style"/>
          <w:sz w:val="28"/>
          <w:szCs w:val="28"/>
        </w:rPr>
        <w:t>,</w:t>
      </w:r>
      <w:r w:rsidR="009735F2">
        <w:rPr>
          <w:rFonts w:ascii="Bookman Old Style" w:hAnsi="Bookman Old Style"/>
          <w:sz w:val="28"/>
          <w:szCs w:val="28"/>
        </w:rPr>
        <w:t xml:space="preserve"> that it was not necessary for PW5 to comment on the Medical Report as he was </w:t>
      </w:r>
      <w:r w:rsidR="009735F2">
        <w:rPr>
          <w:rFonts w:ascii="Bookman Old Style" w:hAnsi="Bookman Old Style"/>
          <w:sz w:val="28"/>
          <w:szCs w:val="28"/>
        </w:rPr>
        <w:lastRenderedPageBreak/>
        <w:t>not the author</w:t>
      </w:r>
      <w:r w:rsidR="00AA514D">
        <w:rPr>
          <w:rFonts w:ascii="Bookman Old Style" w:hAnsi="Bookman Old Style"/>
          <w:sz w:val="28"/>
          <w:szCs w:val="28"/>
        </w:rPr>
        <w:t xml:space="preserve"> </w:t>
      </w:r>
      <w:r w:rsidR="00A2447A">
        <w:rPr>
          <w:rFonts w:ascii="Bookman Old Style" w:hAnsi="Bookman Old Style"/>
          <w:sz w:val="28"/>
          <w:szCs w:val="28"/>
        </w:rPr>
        <w:t xml:space="preserve">of the Report </w:t>
      </w:r>
      <w:r w:rsidR="00AA514D">
        <w:rPr>
          <w:rFonts w:ascii="Bookman Old Style" w:hAnsi="Bookman Old Style"/>
          <w:sz w:val="28"/>
          <w:szCs w:val="28"/>
        </w:rPr>
        <w:t>especially that</w:t>
      </w:r>
      <w:r w:rsidR="00A2447A">
        <w:rPr>
          <w:rFonts w:ascii="Bookman Old Style" w:hAnsi="Bookman Old Style"/>
          <w:sz w:val="28"/>
          <w:szCs w:val="28"/>
        </w:rPr>
        <w:t xml:space="preserve"> PW2</w:t>
      </w:r>
      <w:r w:rsidR="00254F3E">
        <w:rPr>
          <w:rFonts w:ascii="Bookman Old Style" w:hAnsi="Bookman Old Style"/>
          <w:sz w:val="28"/>
          <w:szCs w:val="28"/>
        </w:rPr>
        <w:t>,</w:t>
      </w:r>
      <w:r w:rsidR="00A2447A">
        <w:rPr>
          <w:rFonts w:ascii="Bookman Old Style" w:hAnsi="Bookman Old Style"/>
          <w:sz w:val="28"/>
          <w:szCs w:val="28"/>
        </w:rPr>
        <w:t xml:space="preserve"> who was the author of the R</w:t>
      </w:r>
      <w:r w:rsidR="00AA514D">
        <w:rPr>
          <w:rFonts w:ascii="Bookman Old Style" w:hAnsi="Bookman Old Style"/>
          <w:sz w:val="28"/>
          <w:szCs w:val="28"/>
        </w:rPr>
        <w:t>eport</w:t>
      </w:r>
      <w:r w:rsidR="00254F3E">
        <w:rPr>
          <w:rFonts w:ascii="Bookman Old Style" w:hAnsi="Bookman Old Style"/>
          <w:sz w:val="28"/>
          <w:szCs w:val="28"/>
        </w:rPr>
        <w:t>,</w:t>
      </w:r>
      <w:r w:rsidR="00AA514D">
        <w:rPr>
          <w:rFonts w:ascii="Bookman Old Style" w:hAnsi="Bookman Old Style"/>
          <w:sz w:val="28"/>
          <w:szCs w:val="28"/>
        </w:rPr>
        <w:t xml:space="preserve"> had already given evidence.</w:t>
      </w:r>
    </w:p>
    <w:p w:rsidR="00C31B1F" w:rsidRDefault="00C31B1F" w:rsidP="00C31B1F">
      <w:pPr>
        <w:spacing w:after="0" w:line="240" w:lineRule="auto"/>
        <w:ind w:firstLine="720"/>
        <w:jc w:val="both"/>
        <w:rPr>
          <w:rFonts w:ascii="Bookman Old Style" w:hAnsi="Bookman Old Style"/>
          <w:sz w:val="28"/>
          <w:szCs w:val="28"/>
        </w:rPr>
      </w:pPr>
    </w:p>
    <w:p w:rsidR="008F1F4B" w:rsidRDefault="00D175B6" w:rsidP="00153E34">
      <w:pPr>
        <w:spacing w:line="480" w:lineRule="auto"/>
        <w:ind w:firstLine="720"/>
        <w:jc w:val="both"/>
        <w:rPr>
          <w:rFonts w:ascii="Bookman Old Style" w:hAnsi="Bookman Old Style"/>
          <w:sz w:val="28"/>
          <w:szCs w:val="28"/>
        </w:rPr>
      </w:pPr>
      <w:r>
        <w:rPr>
          <w:rFonts w:ascii="Bookman Old Style" w:hAnsi="Bookman Old Style"/>
          <w:sz w:val="28"/>
          <w:szCs w:val="28"/>
        </w:rPr>
        <w:t>The R</w:t>
      </w:r>
      <w:r w:rsidR="00AA514D">
        <w:rPr>
          <w:rFonts w:ascii="Bookman Old Style" w:hAnsi="Bookman Old Style"/>
          <w:sz w:val="28"/>
          <w:szCs w:val="28"/>
        </w:rPr>
        <w:t>ecord shows</w:t>
      </w:r>
      <w:r w:rsidR="00254F3E">
        <w:rPr>
          <w:rFonts w:ascii="Bookman Old Style" w:hAnsi="Bookman Old Style"/>
          <w:sz w:val="28"/>
          <w:szCs w:val="28"/>
        </w:rPr>
        <w:t>,</w:t>
      </w:r>
      <w:r w:rsidR="00AA514D">
        <w:rPr>
          <w:rFonts w:ascii="Bookman Old Style" w:hAnsi="Bookman Old Style"/>
          <w:sz w:val="28"/>
          <w:szCs w:val="28"/>
        </w:rPr>
        <w:t xml:space="preserve"> that when the matter came up for continued trial, PW4 was recalled and the public prosecutor informed the </w:t>
      </w:r>
      <w:r w:rsidR="0088717F">
        <w:rPr>
          <w:rFonts w:ascii="Bookman Old Style" w:hAnsi="Bookman Old Style"/>
          <w:sz w:val="28"/>
          <w:szCs w:val="28"/>
        </w:rPr>
        <w:t xml:space="preserve">trial </w:t>
      </w:r>
      <w:r w:rsidR="00AA514D">
        <w:rPr>
          <w:rFonts w:ascii="Bookman Old Style" w:hAnsi="Bookman Old Style"/>
          <w:sz w:val="28"/>
          <w:szCs w:val="28"/>
        </w:rPr>
        <w:t>Court that the matter was coming up ‘for cross-examinatio</w:t>
      </w:r>
      <w:r w:rsidR="00AA22EE">
        <w:rPr>
          <w:rFonts w:ascii="Bookman Old Style" w:hAnsi="Bookman Old Style"/>
          <w:sz w:val="28"/>
          <w:szCs w:val="28"/>
        </w:rPr>
        <w:t>n by the accused’ to which the A</w:t>
      </w:r>
      <w:r w:rsidR="00AA514D">
        <w:rPr>
          <w:rFonts w:ascii="Bookman Old Style" w:hAnsi="Bookman Old Style"/>
          <w:sz w:val="28"/>
          <w:szCs w:val="28"/>
        </w:rPr>
        <w:t xml:space="preserve">ppellant </w:t>
      </w:r>
      <w:r w:rsidR="00A2447A">
        <w:rPr>
          <w:rFonts w:ascii="Bookman Old Style" w:hAnsi="Bookman Old Style"/>
          <w:sz w:val="28"/>
          <w:szCs w:val="28"/>
        </w:rPr>
        <w:t>responded</w:t>
      </w:r>
      <w:r w:rsidR="00AA514D">
        <w:rPr>
          <w:rFonts w:ascii="Bookman Old Style" w:hAnsi="Bookman Old Style"/>
          <w:sz w:val="28"/>
          <w:szCs w:val="28"/>
        </w:rPr>
        <w:t xml:space="preserve"> that he had no questions. The </w:t>
      </w:r>
      <w:r w:rsidR="00C64491">
        <w:rPr>
          <w:rFonts w:ascii="Bookman Old Style" w:hAnsi="Bookman Old Style"/>
          <w:sz w:val="28"/>
          <w:szCs w:val="28"/>
        </w:rPr>
        <w:t>procedure adopted by the trial m</w:t>
      </w:r>
      <w:r w:rsidR="00AA514D">
        <w:rPr>
          <w:rFonts w:ascii="Bookman Old Style" w:hAnsi="Bookman Old Style"/>
          <w:sz w:val="28"/>
          <w:szCs w:val="28"/>
        </w:rPr>
        <w:t>agistrate</w:t>
      </w:r>
      <w:r w:rsidR="00925931">
        <w:rPr>
          <w:rFonts w:ascii="Bookman Old Style" w:hAnsi="Bookman Old Style"/>
          <w:sz w:val="28"/>
          <w:szCs w:val="28"/>
        </w:rPr>
        <w:t xml:space="preserve"> in allowing PW4 to be recalled without a formal application</w:t>
      </w:r>
      <w:r w:rsidR="00AA514D">
        <w:rPr>
          <w:rFonts w:ascii="Bookman Old Style" w:hAnsi="Bookman Old Style"/>
          <w:sz w:val="28"/>
          <w:szCs w:val="28"/>
        </w:rPr>
        <w:t xml:space="preserve"> is </w:t>
      </w:r>
      <w:r w:rsidR="005224D5">
        <w:rPr>
          <w:rFonts w:ascii="Bookman Old Style" w:hAnsi="Bookman Old Style"/>
          <w:sz w:val="28"/>
          <w:szCs w:val="28"/>
        </w:rPr>
        <w:t>against our Rules</w:t>
      </w:r>
      <w:r w:rsidR="0088717F">
        <w:rPr>
          <w:rFonts w:ascii="Bookman Old Style" w:hAnsi="Bookman Old Style"/>
          <w:sz w:val="28"/>
          <w:szCs w:val="28"/>
        </w:rPr>
        <w:t xml:space="preserve"> of evidence</w:t>
      </w:r>
      <w:r w:rsidR="005224D5">
        <w:rPr>
          <w:rFonts w:ascii="Bookman Old Style" w:hAnsi="Bookman Old Style"/>
          <w:sz w:val="28"/>
          <w:szCs w:val="28"/>
        </w:rPr>
        <w:t>.  In fact</w:t>
      </w:r>
      <w:r>
        <w:rPr>
          <w:rFonts w:ascii="Bookman Old Style" w:hAnsi="Bookman Old Style"/>
          <w:sz w:val="28"/>
          <w:szCs w:val="28"/>
        </w:rPr>
        <w:t>,</w:t>
      </w:r>
      <w:r w:rsidR="005224D5">
        <w:rPr>
          <w:rFonts w:ascii="Bookman Old Style" w:hAnsi="Bookman Old Style"/>
          <w:sz w:val="28"/>
          <w:szCs w:val="28"/>
        </w:rPr>
        <w:t xml:space="preserve"> </w:t>
      </w:r>
      <w:r w:rsidR="00925931">
        <w:rPr>
          <w:rFonts w:ascii="Bookman Old Style" w:hAnsi="Bookman Old Style"/>
          <w:sz w:val="28"/>
          <w:szCs w:val="28"/>
        </w:rPr>
        <w:t xml:space="preserve">the </w:t>
      </w:r>
      <w:r w:rsidR="0088717F">
        <w:rPr>
          <w:rFonts w:ascii="Bookman Old Style" w:hAnsi="Bookman Old Style"/>
          <w:sz w:val="28"/>
          <w:szCs w:val="28"/>
        </w:rPr>
        <w:t xml:space="preserve">Record shows that </w:t>
      </w:r>
      <w:r w:rsidR="00925931">
        <w:rPr>
          <w:rFonts w:ascii="Bookman Old Style" w:hAnsi="Bookman Old Style"/>
          <w:sz w:val="28"/>
          <w:szCs w:val="28"/>
        </w:rPr>
        <w:t>Appellant</w:t>
      </w:r>
      <w:r w:rsidR="00AA514D">
        <w:rPr>
          <w:rFonts w:ascii="Bookman Old Style" w:hAnsi="Bookman Old Style"/>
          <w:sz w:val="28"/>
          <w:szCs w:val="28"/>
        </w:rPr>
        <w:t xml:space="preserve"> had already cross-examined the witness in the earlier sitting</w:t>
      </w:r>
      <w:r w:rsidR="001844AF">
        <w:rPr>
          <w:rFonts w:ascii="Bookman Old Style" w:hAnsi="Bookman Old Style"/>
          <w:sz w:val="28"/>
          <w:szCs w:val="28"/>
        </w:rPr>
        <w:t xml:space="preserve">. </w:t>
      </w:r>
      <w:r w:rsidR="00AA22EE">
        <w:rPr>
          <w:rFonts w:ascii="Bookman Old Style" w:hAnsi="Bookman Old Style"/>
          <w:sz w:val="28"/>
          <w:szCs w:val="28"/>
        </w:rPr>
        <w:t xml:space="preserve">We agree with Mr. </w:t>
      </w:r>
      <w:proofErr w:type="spellStart"/>
      <w:r w:rsidR="00AA22EE">
        <w:rPr>
          <w:rFonts w:ascii="Bookman Old Style" w:hAnsi="Bookman Old Style"/>
          <w:sz w:val="28"/>
          <w:szCs w:val="28"/>
        </w:rPr>
        <w:t>Ngulube</w:t>
      </w:r>
      <w:proofErr w:type="spellEnd"/>
      <w:r w:rsidR="00AA22EE">
        <w:rPr>
          <w:rFonts w:ascii="Bookman Old Style" w:hAnsi="Bookman Old Style"/>
          <w:sz w:val="28"/>
          <w:szCs w:val="28"/>
        </w:rPr>
        <w:t xml:space="preserve"> that there was no basis for recalling PW4.</w:t>
      </w:r>
    </w:p>
    <w:p w:rsidR="00C31B1F" w:rsidRDefault="00C31B1F" w:rsidP="00C31B1F">
      <w:pPr>
        <w:spacing w:after="0" w:line="240" w:lineRule="auto"/>
        <w:ind w:firstLine="720"/>
        <w:jc w:val="both"/>
        <w:rPr>
          <w:rFonts w:ascii="Bookman Old Style" w:hAnsi="Bookman Old Style"/>
          <w:sz w:val="28"/>
          <w:szCs w:val="28"/>
        </w:rPr>
      </w:pPr>
    </w:p>
    <w:p w:rsidR="00C31B1F" w:rsidRDefault="001844AF" w:rsidP="00153E34">
      <w:pPr>
        <w:spacing w:line="480" w:lineRule="auto"/>
        <w:ind w:firstLine="720"/>
        <w:jc w:val="both"/>
        <w:rPr>
          <w:rFonts w:ascii="Bookman Old Style" w:hAnsi="Bookman Old Style"/>
          <w:sz w:val="28"/>
          <w:szCs w:val="28"/>
        </w:rPr>
      </w:pPr>
      <w:r>
        <w:rPr>
          <w:rFonts w:ascii="Bookman Old Style" w:hAnsi="Bookman Old Style"/>
          <w:sz w:val="28"/>
          <w:szCs w:val="28"/>
        </w:rPr>
        <w:t>Counsel also all</w:t>
      </w:r>
      <w:r w:rsidR="00AA22EE">
        <w:rPr>
          <w:rFonts w:ascii="Bookman Old Style" w:hAnsi="Bookman Old Style"/>
          <w:sz w:val="28"/>
          <w:szCs w:val="28"/>
        </w:rPr>
        <w:t>uded to the evidence of PW5.  We</w:t>
      </w:r>
      <w:r>
        <w:rPr>
          <w:rFonts w:ascii="Bookman Old Style" w:hAnsi="Bookman Old Style"/>
          <w:sz w:val="28"/>
          <w:szCs w:val="28"/>
        </w:rPr>
        <w:t xml:space="preserve"> note that </w:t>
      </w:r>
      <w:r w:rsidR="004B74E0">
        <w:rPr>
          <w:rFonts w:ascii="Bookman Old Style" w:hAnsi="Bookman Old Style"/>
          <w:sz w:val="28"/>
          <w:szCs w:val="28"/>
        </w:rPr>
        <w:t xml:space="preserve">when it came to PW5, the Appellant did not cross-examine the witness, </w:t>
      </w:r>
      <w:r w:rsidR="006272F0">
        <w:rPr>
          <w:rFonts w:ascii="Bookman Old Style" w:hAnsi="Bookman Old Style"/>
          <w:sz w:val="28"/>
          <w:szCs w:val="28"/>
        </w:rPr>
        <w:t xml:space="preserve">yet </w:t>
      </w:r>
      <w:r w:rsidR="004B74E0">
        <w:rPr>
          <w:rFonts w:ascii="Bookman Old Style" w:hAnsi="Bookman Old Style"/>
          <w:sz w:val="28"/>
          <w:szCs w:val="28"/>
        </w:rPr>
        <w:t>the public prosecutor</w:t>
      </w:r>
      <w:r w:rsidR="006272F0">
        <w:rPr>
          <w:rFonts w:ascii="Bookman Old Style" w:hAnsi="Bookman Old Style"/>
          <w:sz w:val="28"/>
          <w:szCs w:val="28"/>
        </w:rPr>
        <w:t xml:space="preserve"> was allowed</w:t>
      </w:r>
      <w:r w:rsidR="004B74E0">
        <w:rPr>
          <w:rFonts w:ascii="Bookman Old Style" w:hAnsi="Bookman Old Style"/>
          <w:sz w:val="28"/>
          <w:szCs w:val="28"/>
        </w:rPr>
        <w:t xml:space="preserve"> to re-examine.  </w:t>
      </w:r>
      <w:r w:rsidR="006272F0">
        <w:rPr>
          <w:rFonts w:ascii="Bookman Old Style" w:hAnsi="Bookman Old Style"/>
          <w:sz w:val="28"/>
          <w:szCs w:val="28"/>
        </w:rPr>
        <w:t xml:space="preserve">The correct </w:t>
      </w:r>
      <w:r w:rsidR="00AA22EE">
        <w:rPr>
          <w:rFonts w:ascii="Bookman Old Style" w:hAnsi="Bookman Old Style"/>
          <w:sz w:val="28"/>
          <w:szCs w:val="28"/>
        </w:rPr>
        <w:t xml:space="preserve">procedure </w:t>
      </w:r>
      <w:r w:rsidR="00254F3E">
        <w:rPr>
          <w:rFonts w:ascii="Bookman Old Style" w:hAnsi="Bookman Old Style"/>
          <w:sz w:val="28"/>
          <w:szCs w:val="28"/>
        </w:rPr>
        <w:t xml:space="preserve">is that, </w:t>
      </w:r>
      <w:r w:rsidR="006272F0">
        <w:rPr>
          <w:rFonts w:ascii="Bookman Old Style" w:hAnsi="Bookman Old Style"/>
          <w:sz w:val="28"/>
          <w:szCs w:val="28"/>
        </w:rPr>
        <w:t>once a witness is cross-examined</w:t>
      </w:r>
      <w:r w:rsidR="00435BD3">
        <w:rPr>
          <w:rFonts w:ascii="Bookman Old Style" w:hAnsi="Bookman Old Style"/>
          <w:sz w:val="28"/>
          <w:szCs w:val="28"/>
        </w:rPr>
        <w:t xml:space="preserve"> by the prosecution</w:t>
      </w:r>
      <w:r w:rsidR="006272F0">
        <w:rPr>
          <w:rFonts w:ascii="Bookman Old Style" w:hAnsi="Bookman Old Style"/>
          <w:sz w:val="28"/>
          <w:szCs w:val="28"/>
        </w:rPr>
        <w:t xml:space="preserve">, re-examination is restricted to the issues raised in cross-examination. </w:t>
      </w:r>
      <w:r w:rsidR="00766EC3">
        <w:rPr>
          <w:rFonts w:ascii="Bookman Old Style" w:hAnsi="Bookman Old Style"/>
          <w:sz w:val="28"/>
          <w:szCs w:val="28"/>
        </w:rPr>
        <w:t xml:space="preserve"> </w:t>
      </w:r>
      <w:r w:rsidR="006272F0">
        <w:rPr>
          <w:rFonts w:ascii="Bookman Old Style" w:hAnsi="Bookman Old Style"/>
          <w:sz w:val="28"/>
          <w:szCs w:val="28"/>
        </w:rPr>
        <w:t>Therefore,</w:t>
      </w:r>
      <w:r w:rsidR="0088717F">
        <w:rPr>
          <w:rFonts w:ascii="Bookman Old Style" w:hAnsi="Bookman Old Style"/>
          <w:sz w:val="28"/>
          <w:szCs w:val="28"/>
        </w:rPr>
        <w:t xml:space="preserve"> since the witness wa</w:t>
      </w:r>
      <w:r w:rsidR="006272F0">
        <w:rPr>
          <w:rFonts w:ascii="Bookman Old Style" w:hAnsi="Bookman Old Style"/>
          <w:sz w:val="28"/>
          <w:szCs w:val="28"/>
        </w:rPr>
        <w:t>s not cross-examined</w:t>
      </w:r>
      <w:r w:rsidR="005224D5">
        <w:rPr>
          <w:rFonts w:ascii="Bookman Old Style" w:hAnsi="Bookman Old Style"/>
          <w:sz w:val="28"/>
          <w:szCs w:val="28"/>
        </w:rPr>
        <w:t>, it</w:t>
      </w:r>
      <w:r w:rsidR="00AA22EE">
        <w:rPr>
          <w:rFonts w:ascii="Bookman Old Style" w:hAnsi="Bookman Old Style"/>
          <w:sz w:val="28"/>
          <w:szCs w:val="28"/>
        </w:rPr>
        <w:t xml:space="preserve"> was wrong for the trial M</w:t>
      </w:r>
      <w:r w:rsidR="006272F0">
        <w:rPr>
          <w:rFonts w:ascii="Bookman Old Style" w:hAnsi="Bookman Old Style"/>
          <w:sz w:val="28"/>
          <w:szCs w:val="28"/>
        </w:rPr>
        <w:t>agistrate to allow the public prosecutor to re-examine him.</w:t>
      </w:r>
    </w:p>
    <w:p w:rsidR="00AA22EE" w:rsidRDefault="006272F0" w:rsidP="00C31B1F">
      <w:pPr>
        <w:spacing w:after="0" w:line="24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t>
      </w:r>
    </w:p>
    <w:p w:rsidR="00435BD3" w:rsidRDefault="0020277C" w:rsidP="00153E34">
      <w:pPr>
        <w:spacing w:line="480" w:lineRule="auto"/>
        <w:ind w:firstLine="720"/>
        <w:jc w:val="both"/>
        <w:rPr>
          <w:rFonts w:ascii="Bookman Old Style" w:hAnsi="Bookman Old Style"/>
          <w:sz w:val="28"/>
          <w:szCs w:val="28"/>
        </w:rPr>
      </w:pPr>
      <w:r>
        <w:rPr>
          <w:rFonts w:ascii="Bookman Old Style" w:hAnsi="Bookman Old Style"/>
          <w:sz w:val="28"/>
          <w:szCs w:val="28"/>
        </w:rPr>
        <w:t>In the same vein</w:t>
      </w:r>
      <w:r w:rsidR="00F57067">
        <w:rPr>
          <w:rFonts w:ascii="Bookman Old Style" w:hAnsi="Bookman Old Style"/>
          <w:sz w:val="28"/>
          <w:szCs w:val="28"/>
        </w:rPr>
        <w:t>,</w:t>
      </w:r>
      <w:r>
        <w:rPr>
          <w:rFonts w:ascii="Bookman Old Style" w:hAnsi="Bookman Old Style"/>
          <w:sz w:val="28"/>
          <w:szCs w:val="28"/>
        </w:rPr>
        <w:t xml:space="preserve"> we agree that it was wrong for the trial magistrate</w:t>
      </w:r>
      <w:r w:rsidR="00254F3E">
        <w:rPr>
          <w:rFonts w:ascii="Bookman Old Style" w:hAnsi="Bookman Old Style"/>
          <w:sz w:val="28"/>
          <w:szCs w:val="28"/>
        </w:rPr>
        <w:t>,</w:t>
      </w:r>
      <w:r>
        <w:rPr>
          <w:rFonts w:ascii="Bookman Old Style" w:hAnsi="Bookman Old Style"/>
          <w:sz w:val="28"/>
          <w:szCs w:val="28"/>
        </w:rPr>
        <w:t xml:space="preserve"> to allow questions in re-examination of PW</w:t>
      </w:r>
      <w:r w:rsidR="005224D5">
        <w:rPr>
          <w:rFonts w:ascii="Bookman Old Style" w:hAnsi="Bookman Old Style"/>
          <w:sz w:val="28"/>
          <w:szCs w:val="28"/>
        </w:rPr>
        <w:t>1</w:t>
      </w:r>
      <w:r w:rsidR="00254F3E">
        <w:rPr>
          <w:rFonts w:ascii="Bookman Old Style" w:hAnsi="Bookman Old Style"/>
          <w:sz w:val="28"/>
          <w:szCs w:val="28"/>
        </w:rPr>
        <w:t>,</w:t>
      </w:r>
      <w:r w:rsidR="005224D5">
        <w:rPr>
          <w:rFonts w:ascii="Bookman Old Style" w:hAnsi="Bookman Old Style"/>
          <w:sz w:val="28"/>
          <w:szCs w:val="28"/>
        </w:rPr>
        <w:t xml:space="preserve"> which were not raised by the A</w:t>
      </w:r>
      <w:r>
        <w:rPr>
          <w:rFonts w:ascii="Bookman Old Style" w:hAnsi="Bookman Old Style"/>
          <w:sz w:val="28"/>
          <w:szCs w:val="28"/>
        </w:rPr>
        <w:t>ppellant in cross-examination.</w:t>
      </w:r>
    </w:p>
    <w:p w:rsidR="00C31B1F" w:rsidRDefault="00C31B1F" w:rsidP="00C31B1F">
      <w:pPr>
        <w:spacing w:after="0" w:line="240" w:lineRule="auto"/>
        <w:ind w:firstLine="720"/>
        <w:jc w:val="both"/>
        <w:rPr>
          <w:rFonts w:ascii="Bookman Old Style" w:hAnsi="Bookman Old Style"/>
          <w:sz w:val="28"/>
          <w:szCs w:val="28"/>
        </w:rPr>
      </w:pPr>
    </w:p>
    <w:p w:rsidR="00F57067" w:rsidRDefault="00673513" w:rsidP="0020277C">
      <w:pPr>
        <w:spacing w:line="480" w:lineRule="auto"/>
        <w:ind w:firstLine="720"/>
        <w:jc w:val="both"/>
        <w:rPr>
          <w:rFonts w:ascii="Bookman Old Style" w:hAnsi="Bookman Old Style"/>
          <w:sz w:val="28"/>
          <w:szCs w:val="28"/>
        </w:rPr>
      </w:pPr>
      <w:r>
        <w:rPr>
          <w:rFonts w:ascii="Bookman Old Style" w:hAnsi="Bookman Old Style"/>
          <w:sz w:val="28"/>
          <w:szCs w:val="28"/>
        </w:rPr>
        <w:t>The trial magistrate misdirected himself when he adopted the wrong procedure to the d</w:t>
      </w:r>
      <w:r w:rsidR="00C64491">
        <w:rPr>
          <w:rFonts w:ascii="Bookman Old Style" w:hAnsi="Bookman Old Style"/>
          <w:sz w:val="28"/>
          <w:szCs w:val="28"/>
        </w:rPr>
        <w:t>etriment of the A</w:t>
      </w:r>
      <w:r>
        <w:rPr>
          <w:rFonts w:ascii="Bookman Old Style" w:hAnsi="Bookman Old Style"/>
          <w:sz w:val="28"/>
          <w:szCs w:val="28"/>
        </w:rPr>
        <w:t>ppellant who was unrepresented. T</w:t>
      </w:r>
      <w:r w:rsidR="0020277C">
        <w:rPr>
          <w:rFonts w:ascii="Bookman Old Style" w:hAnsi="Bookman Old Style"/>
          <w:sz w:val="28"/>
          <w:szCs w:val="28"/>
        </w:rPr>
        <w:t>his means the evidence obtained</w:t>
      </w:r>
      <w:r w:rsidR="00F57067">
        <w:rPr>
          <w:rFonts w:ascii="Bookman Old Style" w:hAnsi="Bookman Old Style"/>
          <w:sz w:val="28"/>
          <w:szCs w:val="28"/>
        </w:rPr>
        <w:t xml:space="preserve"> as a result of the irregular procedure </w:t>
      </w:r>
      <w:r w:rsidR="00B071D1">
        <w:rPr>
          <w:rFonts w:ascii="Bookman Old Style" w:hAnsi="Bookman Old Style"/>
          <w:sz w:val="28"/>
          <w:szCs w:val="28"/>
        </w:rPr>
        <w:t>should not</w:t>
      </w:r>
      <w:r w:rsidR="005224D5">
        <w:rPr>
          <w:rFonts w:ascii="Bookman Old Style" w:hAnsi="Bookman Old Style"/>
          <w:sz w:val="28"/>
          <w:szCs w:val="28"/>
        </w:rPr>
        <w:t xml:space="preserve"> have been</w:t>
      </w:r>
      <w:r w:rsidR="00F57067">
        <w:rPr>
          <w:rFonts w:ascii="Bookman Old Style" w:hAnsi="Bookman Old Style"/>
          <w:sz w:val="28"/>
          <w:szCs w:val="28"/>
        </w:rPr>
        <w:t xml:space="preserve"> and</w:t>
      </w:r>
      <w:r w:rsidR="0020277C">
        <w:rPr>
          <w:rFonts w:ascii="Bookman Old Style" w:hAnsi="Bookman Old Style"/>
          <w:sz w:val="28"/>
          <w:szCs w:val="28"/>
        </w:rPr>
        <w:t xml:space="preserve"> </w:t>
      </w:r>
      <w:r w:rsidR="00B071D1">
        <w:rPr>
          <w:rFonts w:ascii="Bookman Old Style" w:hAnsi="Bookman Old Style"/>
          <w:sz w:val="28"/>
          <w:szCs w:val="28"/>
        </w:rPr>
        <w:t>can</w:t>
      </w:r>
      <w:r>
        <w:rPr>
          <w:rFonts w:ascii="Bookman Old Style" w:hAnsi="Bookman Old Style"/>
          <w:sz w:val="28"/>
          <w:szCs w:val="28"/>
        </w:rPr>
        <w:t>not be considered. G</w:t>
      </w:r>
      <w:r w:rsidR="00F57067">
        <w:rPr>
          <w:rFonts w:ascii="Bookman Old Style" w:hAnsi="Bookman Old Style"/>
          <w:sz w:val="28"/>
          <w:szCs w:val="28"/>
        </w:rPr>
        <w:t>round 3</w:t>
      </w:r>
      <w:r>
        <w:rPr>
          <w:rFonts w:ascii="Bookman Old Style" w:hAnsi="Bookman Old Style"/>
          <w:sz w:val="28"/>
          <w:szCs w:val="28"/>
        </w:rPr>
        <w:t>, therefore,</w:t>
      </w:r>
      <w:r w:rsidR="00F57067">
        <w:rPr>
          <w:rFonts w:ascii="Bookman Old Style" w:hAnsi="Bookman Old Style"/>
          <w:sz w:val="28"/>
          <w:szCs w:val="28"/>
        </w:rPr>
        <w:t xml:space="preserve"> succeeds.</w:t>
      </w:r>
    </w:p>
    <w:p w:rsidR="00C31B1F" w:rsidRDefault="00C31B1F" w:rsidP="00C31B1F">
      <w:pPr>
        <w:spacing w:after="0" w:line="240" w:lineRule="auto"/>
        <w:ind w:firstLine="720"/>
        <w:jc w:val="both"/>
        <w:rPr>
          <w:rFonts w:ascii="Bookman Old Style" w:hAnsi="Bookman Old Style"/>
          <w:sz w:val="28"/>
          <w:szCs w:val="28"/>
        </w:rPr>
      </w:pPr>
    </w:p>
    <w:p w:rsidR="00C62CEF" w:rsidRDefault="00C62CEF" w:rsidP="00C62CEF">
      <w:pPr>
        <w:spacing w:line="480" w:lineRule="auto"/>
        <w:ind w:firstLine="720"/>
        <w:jc w:val="both"/>
        <w:rPr>
          <w:rFonts w:ascii="Bookman Old Style" w:hAnsi="Bookman Old Style"/>
          <w:sz w:val="28"/>
          <w:szCs w:val="28"/>
        </w:rPr>
      </w:pPr>
      <w:r>
        <w:rPr>
          <w:rFonts w:ascii="Bookman Old Style" w:hAnsi="Bookman Old Style"/>
          <w:sz w:val="28"/>
          <w:szCs w:val="28"/>
        </w:rPr>
        <w:t>In conclusion, we hold the view</w:t>
      </w:r>
      <w:r w:rsidR="00D175B6">
        <w:rPr>
          <w:rFonts w:ascii="Bookman Old Style" w:hAnsi="Bookman Old Style"/>
          <w:sz w:val="28"/>
          <w:szCs w:val="28"/>
        </w:rPr>
        <w:t>,</w:t>
      </w:r>
      <w:r w:rsidR="00CD1401">
        <w:rPr>
          <w:rFonts w:ascii="Bookman Old Style" w:hAnsi="Bookman Old Style"/>
          <w:sz w:val="28"/>
          <w:szCs w:val="28"/>
        </w:rPr>
        <w:t xml:space="preserve"> </w:t>
      </w:r>
      <w:r>
        <w:rPr>
          <w:rFonts w:ascii="Bookman Old Style" w:hAnsi="Bookman Old Style"/>
          <w:sz w:val="28"/>
          <w:szCs w:val="28"/>
        </w:rPr>
        <w:t xml:space="preserve">that had the trial magistrate properly applied </w:t>
      </w:r>
      <w:r w:rsidR="0088717F">
        <w:rPr>
          <w:rFonts w:ascii="Bookman Old Style" w:hAnsi="Bookman Old Style"/>
          <w:sz w:val="28"/>
          <w:szCs w:val="28"/>
        </w:rPr>
        <w:t xml:space="preserve">his mind to the law as regards </w:t>
      </w:r>
      <w:r>
        <w:rPr>
          <w:rFonts w:ascii="Bookman Old Style" w:hAnsi="Bookman Old Style"/>
          <w:sz w:val="28"/>
          <w:szCs w:val="28"/>
        </w:rPr>
        <w:t xml:space="preserve">corroboration and had he followed the correct procedure in taking evidence from witnesses, he would have inevitably come to the same conclusion that </w:t>
      </w:r>
      <w:r w:rsidR="000D4827">
        <w:rPr>
          <w:rFonts w:ascii="Bookman Old Style" w:hAnsi="Bookman Old Style"/>
          <w:sz w:val="28"/>
          <w:szCs w:val="28"/>
        </w:rPr>
        <w:t>the Appellant was guilty as char</w:t>
      </w:r>
      <w:r>
        <w:rPr>
          <w:rFonts w:ascii="Bookman Old Style" w:hAnsi="Bookman Old Style"/>
          <w:sz w:val="28"/>
          <w:szCs w:val="28"/>
        </w:rPr>
        <w:t xml:space="preserve">ged. </w:t>
      </w:r>
      <w:r w:rsidR="000D4827">
        <w:rPr>
          <w:rFonts w:ascii="Bookman Old Style" w:hAnsi="Bookman Old Style"/>
          <w:sz w:val="28"/>
          <w:szCs w:val="28"/>
        </w:rPr>
        <w:t>And we come to this conclusion</w:t>
      </w:r>
      <w:r w:rsidR="005224D5">
        <w:rPr>
          <w:rFonts w:ascii="Bookman Old Style" w:hAnsi="Bookman Old Style"/>
          <w:sz w:val="28"/>
          <w:szCs w:val="28"/>
        </w:rPr>
        <w:t>,</w:t>
      </w:r>
      <w:r w:rsidR="000D4827">
        <w:rPr>
          <w:rFonts w:ascii="Bookman Old Style" w:hAnsi="Bookman Old Style"/>
          <w:sz w:val="28"/>
          <w:szCs w:val="28"/>
        </w:rPr>
        <w:t xml:space="preserve"> having disregarded </w:t>
      </w:r>
      <w:r w:rsidR="00886B6B">
        <w:rPr>
          <w:rFonts w:ascii="Bookman Old Style" w:hAnsi="Bookman Old Style"/>
          <w:sz w:val="28"/>
          <w:szCs w:val="28"/>
        </w:rPr>
        <w:t xml:space="preserve">the evidence that </w:t>
      </w:r>
      <w:r w:rsidR="004E27ED">
        <w:rPr>
          <w:rFonts w:ascii="Bookman Old Style" w:hAnsi="Bookman Old Style"/>
          <w:sz w:val="28"/>
          <w:szCs w:val="28"/>
        </w:rPr>
        <w:t>was irregularly</w:t>
      </w:r>
      <w:r w:rsidR="000D4827">
        <w:rPr>
          <w:rFonts w:ascii="Bookman Old Style" w:hAnsi="Bookman Old Style"/>
          <w:sz w:val="28"/>
          <w:szCs w:val="28"/>
        </w:rPr>
        <w:t xml:space="preserve"> received by the trial Court.</w:t>
      </w:r>
      <w:r w:rsidR="00886B6B">
        <w:rPr>
          <w:rFonts w:ascii="Bookman Old Style" w:hAnsi="Bookman Old Style"/>
          <w:sz w:val="28"/>
          <w:szCs w:val="28"/>
        </w:rPr>
        <w:t xml:space="preserve"> </w:t>
      </w:r>
      <w:r w:rsidR="000D4827">
        <w:rPr>
          <w:rFonts w:ascii="Bookman Old Style" w:hAnsi="Bookman Old Style"/>
          <w:sz w:val="28"/>
          <w:szCs w:val="28"/>
        </w:rPr>
        <w:t>W</w:t>
      </w:r>
      <w:r>
        <w:rPr>
          <w:rFonts w:ascii="Bookman Old Style" w:hAnsi="Bookman Old Style"/>
          <w:sz w:val="28"/>
          <w:szCs w:val="28"/>
        </w:rPr>
        <w:t xml:space="preserve">e are satisfied that, notwithstanding the </w:t>
      </w:r>
      <w:proofErr w:type="spellStart"/>
      <w:r>
        <w:rPr>
          <w:rFonts w:ascii="Bookman Old Style" w:hAnsi="Bookman Old Style"/>
          <w:sz w:val="28"/>
          <w:szCs w:val="28"/>
        </w:rPr>
        <w:t>misdirections</w:t>
      </w:r>
      <w:proofErr w:type="spellEnd"/>
      <w:r>
        <w:rPr>
          <w:rFonts w:ascii="Bookman Old Style" w:hAnsi="Bookman Old Style"/>
          <w:sz w:val="28"/>
          <w:szCs w:val="28"/>
        </w:rPr>
        <w:t>, the conviction cannot be set aside as the evidence against the Appellant is overwhelming. We, therefore, apply the proviso to Section 15 (1) of the Supreme Court</w:t>
      </w:r>
      <w:r w:rsidR="0088717F">
        <w:rPr>
          <w:rFonts w:ascii="Bookman Old Style" w:hAnsi="Bookman Old Style"/>
          <w:sz w:val="28"/>
          <w:szCs w:val="28"/>
        </w:rPr>
        <w:t xml:space="preserve"> Act and we dismiss the appeal against conviction.</w:t>
      </w:r>
    </w:p>
    <w:p w:rsidR="00486972" w:rsidRDefault="000D4827" w:rsidP="007368B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With regard to sentence, the Appellant, a first offender</w:t>
      </w:r>
      <w:r w:rsidR="00F8487C">
        <w:rPr>
          <w:rFonts w:ascii="Bookman Old Style" w:hAnsi="Bookman Old Style"/>
          <w:sz w:val="28"/>
          <w:szCs w:val="28"/>
        </w:rPr>
        <w:t>,</w:t>
      </w:r>
      <w:r>
        <w:rPr>
          <w:rFonts w:ascii="Bookman Old Style" w:hAnsi="Bookman Old Style"/>
          <w:sz w:val="28"/>
          <w:szCs w:val="28"/>
        </w:rPr>
        <w:t xml:space="preserve"> was sentenced to 16 years imprisonment.</w:t>
      </w:r>
      <w:r w:rsidR="00F8487C">
        <w:rPr>
          <w:rFonts w:ascii="Bookman Old Style" w:hAnsi="Bookman Old Style"/>
          <w:sz w:val="28"/>
          <w:szCs w:val="28"/>
        </w:rPr>
        <w:t xml:space="preserve"> </w:t>
      </w:r>
      <w:r w:rsidR="00F6327A">
        <w:rPr>
          <w:rFonts w:ascii="Bookman Old Style" w:hAnsi="Bookman Old Style"/>
          <w:sz w:val="28"/>
          <w:szCs w:val="28"/>
        </w:rPr>
        <w:t xml:space="preserve"> </w:t>
      </w:r>
      <w:r w:rsidR="00F8487C">
        <w:rPr>
          <w:rFonts w:ascii="Bookman Old Style" w:hAnsi="Bookman Old Style"/>
          <w:sz w:val="28"/>
          <w:szCs w:val="28"/>
        </w:rPr>
        <w:t xml:space="preserve">In our view, the fact that the victim is an old woman and the Appellant’s grandmother is an aggravating circumstance. </w:t>
      </w:r>
      <w:r w:rsidR="00150D51">
        <w:rPr>
          <w:rFonts w:ascii="Bookman Old Style" w:hAnsi="Bookman Old Style"/>
          <w:sz w:val="28"/>
          <w:szCs w:val="28"/>
        </w:rPr>
        <w:t xml:space="preserve"> </w:t>
      </w:r>
      <w:r w:rsidR="000C50E9">
        <w:rPr>
          <w:rFonts w:ascii="Bookman Old Style" w:hAnsi="Bookman Old Style"/>
          <w:sz w:val="28"/>
          <w:szCs w:val="28"/>
        </w:rPr>
        <w:t xml:space="preserve">The sentence of 16 years comes to us with a sense of shock having regard to the circumstances. </w:t>
      </w:r>
      <w:r w:rsidR="0088717F">
        <w:rPr>
          <w:rFonts w:ascii="Bookman Old Style" w:hAnsi="Bookman Old Style"/>
          <w:sz w:val="28"/>
          <w:szCs w:val="28"/>
        </w:rPr>
        <w:t xml:space="preserve"> W</w:t>
      </w:r>
      <w:r w:rsidR="000C50E9">
        <w:rPr>
          <w:rFonts w:ascii="Bookman Old Style" w:hAnsi="Bookman Old Style"/>
          <w:sz w:val="28"/>
          <w:szCs w:val="28"/>
        </w:rPr>
        <w:t xml:space="preserve">e set aside </w:t>
      </w:r>
      <w:r w:rsidR="005224D5">
        <w:rPr>
          <w:rFonts w:ascii="Bookman Old Style" w:hAnsi="Bookman Old Style"/>
          <w:sz w:val="28"/>
          <w:szCs w:val="28"/>
        </w:rPr>
        <w:t xml:space="preserve">the sentence of 16 years </w:t>
      </w:r>
      <w:r w:rsidR="000C50E9">
        <w:rPr>
          <w:rFonts w:ascii="Bookman Old Style" w:hAnsi="Bookman Old Style"/>
          <w:sz w:val="28"/>
          <w:szCs w:val="28"/>
        </w:rPr>
        <w:t>and in its place</w:t>
      </w:r>
      <w:r w:rsidR="009A291C">
        <w:rPr>
          <w:rFonts w:ascii="Bookman Old Style" w:hAnsi="Bookman Old Style"/>
          <w:sz w:val="28"/>
          <w:szCs w:val="28"/>
        </w:rPr>
        <w:t>,</w:t>
      </w:r>
      <w:r w:rsidR="000C50E9">
        <w:rPr>
          <w:rFonts w:ascii="Bookman Old Style" w:hAnsi="Bookman Old Style"/>
          <w:sz w:val="28"/>
          <w:szCs w:val="28"/>
        </w:rPr>
        <w:t xml:space="preserve"> we impose a sentence of twenty years </w:t>
      </w:r>
      <w:r w:rsidR="009A291C">
        <w:rPr>
          <w:rFonts w:ascii="Bookman Old Style" w:hAnsi="Bookman Old Style"/>
          <w:sz w:val="28"/>
          <w:szCs w:val="28"/>
        </w:rPr>
        <w:t xml:space="preserve">(20) </w:t>
      </w:r>
      <w:r w:rsidR="000C50E9">
        <w:rPr>
          <w:rFonts w:ascii="Bookman Old Style" w:hAnsi="Bookman Old Style"/>
          <w:sz w:val="28"/>
          <w:szCs w:val="28"/>
        </w:rPr>
        <w:t>imprisonment with hard labour with effect from</w:t>
      </w:r>
      <w:r w:rsidR="0088717F">
        <w:rPr>
          <w:rFonts w:ascii="Bookman Old Style" w:hAnsi="Bookman Old Style"/>
          <w:sz w:val="28"/>
          <w:szCs w:val="28"/>
        </w:rPr>
        <w:t xml:space="preserve"> the date of arrest.</w:t>
      </w:r>
    </w:p>
    <w:p w:rsidR="00D129D5" w:rsidRDefault="00D129D5" w:rsidP="00D129D5">
      <w:pPr>
        <w:spacing w:line="480" w:lineRule="auto"/>
        <w:jc w:val="both"/>
        <w:rPr>
          <w:rFonts w:ascii="Bookman Old Style" w:hAnsi="Bookman Old Style"/>
          <w:sz w:val="28"/>
          <w:szCs w:val="28"/>
        </w:rPr>
      </w:pPr>
    </w:p>
    <w:p w:rsidR="004D0913" w:rsidRDefault="004D0913" w:rsidP="00D129D5">
      <w:pPr>
        <w:spacing w:line="480" w:lineRule="auto"/>
        <w:jc w:val="both"/>
        <w:rPr>
          <w:rFonts w:ascii="Bookman Old Style" w:hAnsi="Bookman Old Style"/>
          <w:sz w:val="28"/>
          <w:szCs w:val="28"/>
        </w:rPr>
      </w:pPr>
    </w:p>
    <w:p w:rsidR="00C31B1F" w:rsidRDefault="00C31B1F" w:rsidP="0092326B">
      <w:pPr>
        <w:spacing w:line="240" w:lineRule="auto"/>
        <w:jc w:val="both"/>
        <w:rPr>
          <w:rFonts w:ascii="Bookman Old Style" w:hAnsi="Bookman Old Style"/>
          <w:sz w:val="28"/>
          <w:szCs w:val="28"/>
        </w:rPr>
      </w:pPr>
    </w:p>
    <w:p w:rsidR="00D129D5" w:rsidRPr="00092256" w:rsidRDefault="00D129D5" w:rsidP="004D0913">
      <w:pPr>
        <w:spacing w:after="0" w:line="240" w:lineRule="auto"/>
        <w:jc w:val="center"/>
        <w:rPr>
          <w:rFonts w:ascii="Bookman Old Style" w:hAnsi="Bookman Old Style"/>
          <w:b/>
          <w:sz w:val="24"/>
          <w:szCs w:val="24"/>
        </w:rPr>
      </w:pPr>
      <w:r>
        <w:rPr>
          <w:rFonts w:ascii="Bookman Old Style" w:hAnsi="Bookman Old Style"/>
          <w:b/>
          <w:sz w:val="24"/>
          <w:szCs w:val="24"/>
        </w:rPr>
        <w:t>……..</w:t>
      </w:r>
      <w:r w:rsidRPr="00092256">
        <w:rPr>
          <w:rFonts w:ascii="Bookman Old Style" w:hAnsi="Bookman Old Style"/>
          <w:b/>
          <w:sz w:val="24"/>
          <w:szCs w:val="24"/>
        </w:rPr>
        <w:t>…………………………</w:t>
      </w:r>
    </w:p>
    <w:p w:rsidR="00D129D5" w:rsidRPr="00092256" w:rsidRDefault="00D129D5" w:rsidP="004D0913">
      <w:pPr>
        <w:spacing w:after="0" w:line="240" w:lineRule="auto"/>
        <w:jc w:val="center"/>
        <w:rPr>
          <w:rFonts w:ascii="Bookman Old Style" w:hAnsi="Bookman Old Style"/>
          <w:b/>
          <w:sz w:val="24"/>
          <w:szCs w:val="24"/>
        </w:rPr>
      </w:pPr>
      <w:r>
        <w:rPr>
          <w:rFonts w:ascii="Bookman Old Style" w:hAnsi="Bookman Old Style"/>
          <w:b/>
          <w:sz w:val="24"/>
          <w:szCs w:val="24"/>
        </w:rPr>
        <w:t>E.L. SAKALA</w:t>
      </w:r>
    </w:p>
    <w:p w:rsidR="00D129D5" w:rsidRPr="00092256" w:rsidRDefault="004D0913" w:rsidP="004D0913">
      <w:pPr>
        <w:spacing w:after="0"/>
        <w:jc w:val="center"/>
        <w:rPr>
          <w:rFonts w:ascii="Bookman Old Style" w:hAnsi="Bookman Old Style"/>
          <w:b/>
          <w:sz w:val="24"/>
          <w:szCs w:val="24"/>
        </w:rPr>
      </w:pPr>
      <w:r>
        <w:rPr>
          <w:rFonts w:ascii="Bookman Old Style" w:hAnsi="Bookman Old Style"/>
          <w:b/>
          <w:sz w:val="24"/>
          <w:szCs w:val="24"/>
        </w:rPr>
        <w:t>CHIEF JUSTICE</w:t>
      </w:r>
    </w:p>
    <w:p w:rsidR="00D129D5" w:rsidRDefault="00D129D5" w:rsidP="004D0913">
      <w:pPr>
        <w:rPr>
          <w:rFonts w:ascii="Bookman Old Style" w:hAnsi="Bookman Old Style"/>
          <w:b/>
          <w:sz w:val="24"/>
          <w:szCs w:val="24"/>
        </w:rPr>
      </w:pPr>
    </w:p>
    <w:p w:rsidR="00D129D5" w:rsidRDefault="00D129D5" w:rsidP="00D129D5">
      <w:pPr>
        <w:spacing w:after="0" w:line="240" w:lineRule="auto"/>
        <w:rPr>
          <w:rFonts w:ascii="Bookman Old Style" w:hAnsi="Bookman Old Style"/>
          <w:b/>
          <w:sz w:val="24"/>
          <w:szCs w:val="24"/>
        </w:rPr>
      </w:pPr>
    </w:p>
    <w:p w:rsidR="00D129D5" w:rsidRDefault="00D129D5" w:rsidP="00D129D5">
      <w:pPr>
        <w:spacing w:after="0" w:line="240" w:lineRule="auto"/>
        <w:rPr>
          <w:rFonts w:ascii="Bookman Old Style" w:hAnsi="Bookman Old Style"/>
          <w:b/>
          <w:sz w:val="24"/>
          <w:szCs w:val="24"/>
        </w:rPr>
      </w:pPr>
    </w:p>
    <w:p w:rsidR="00D129D5" w:rsidRDefault="00D129D5" w:rsidP="00D129D5">
      <w:pPr>
        <w:spacing w:after="0" w:line="240" w:lineRule="auto"/>
        <w:rPr>
          <w:rFonts w:ascii="Bookman Old Style" w:hAnsi="Bookman Old Style"/>
          <w:b/>
          <w:sz w:val="24"/>
          <w:szCs w:val="24"/>
        </w:rPr>
      </w:pPr>
    </w:p>
    <w:p w:rsidR="00C31B1F" w:rsidRDefault="00C31B1F" w:rsidP="00D129D5">
      <w:pPr>
        <w:spacing w:after="0" w:line="240" w:lineRule="auto"/>
        <w:rPr>
          <w:rFonts w:ascii="Bookman Old Style" w:hAnsi="Bookman Old Style"/>
          <w:b/>
          <w:sz w:val="24"/>
          <w:szCs w:val="24"/>
        </w:rPr>
      </w:pPr>
    </w:p>
    <w:p w:rsidR="00D129D5" w:rsidRDefault="00D129D5" w:rsidP="00D129D5">
      <w:pPr>
        <w:spacing w:after="0" w:line="240" w:lineRule="auto"/>
        <w:rPr>
          <w:rFonts w:ascii="Bookman Old Style" w:hAnsi="Bookman Old Style"/>
          <w:b/>
          <w:sz w:val="24"/>
          <w:szCs w:val="24"/>
        </w:rPr>
      </w:pPr>
    </w:p>
    <w:p w:rsidR="00D129D5" w:rsidRDefault="00D129D5" w:rsidP="00D129D5">
      <w:pPr>
        <w:spacing w:after="0" w:line="240" w:lineRule="auto"/>
        <w:rPr>
          <w:rFonts w:ascii="Bookman Old Style" w:hAnsi="Bookman Old Style"/>
          <w:b/>
          <w:sz w:val="24"/>
          <w:szCs w:val="24"/>
        </w:rPr>
      </w:pPr>
    </w:p>
    <w:p w:rsidR="00D129D5" w:rsidRDefault="00D129D5" w:rsidP="00D129D5">
      <w:pPr>
        <w:spacing w:after="0" w:line="240" w:lineRule="auto"/>
        <w:rPr>
          <w:rFonts w:ascii="Bookman Old Style" w:hAnsi="Bookman Old Style"/>
          <w:b/>
          <w:sz w:val="24"/>
          <w:szCs w:val="24"/>
        </w:rPr>
      </w:pPr>
      <w:r>
        <w:rPr>
          <w:rFonts w:ascii="Bookman Old Style" w:hAnsi="Bookman Old Style"/>
          <w:b/>
          <w:sz w:val="24"/>
          <w:szCs w:val="24"/>
        </w:rPr>
        <w:t>………………..</w:t>
      </w:r>
      <w:r w:rsidR="004D0913">
        <w:rPr>
          <w:rFonts w:ascii="Bookman Old Style" w:hAnsi="Bookman Old Style"/>
          <w:b/>
          <w:sz w:val="24"/>
          <w:szCs w:val="24"/>
        </w:rPr>
        <w:t>………………..</w:t>
      </w:r>
      <w:r w:rsidR="004D0913">
        <w:rPr>
          <w:rFonts w:ascii="Bookman Old Style" w:hAnsi="Bookman Old Style"/>
          <w:b/>
          <w:sz w:val="24"/>
          <w:szCs w:val="24"/>
        </w:rPr>
        <w:tab/>
      </w:r>
      <w:r w:rsidR="004D0913">
        <w:rPr>
          <w:rFonts w:ascii="Bookman Old Style" w:hAnsi="Bookman Old Style"/>
          <w:b/>
          <w:sz w:val="24"/>
          <w:szCs w:val="24"/>
        </w:rPr>
        <w:tab/>
      </w:r>
      <w:r w:rsidR="004D0913">
        <w:rPr>
          <w:rFonts w:ascii="Bookman Old Style" w:hAnsi="Bookman Old Style"/>
          <w:b/>
          <w:sz w:val="24"/>
          <w:szCs w:val="24"/>
        </w:rPr>
        <w:tab/>
      </w:r>
      <w:r w:rsidR="004D0913">
        <w:rPr>
          <w:rFonts w:ascii="Bookman Old Style" w:hAnsi="Bookman Old Style"/>
          <w:b/>
          <w:sz w:val="24"/>
          <w:szCs w:val="24"/>
        </w:rPr>
        <w:tab/>
        <w:t>……………………………..</w:t>
      </w:r>
      <w:r>
        <w:rPr>
          <w:rFonts w:ascii="Bookman Old Style" w:hAnsi="Bookman Old Style"/>
          <w:b/>
          <w:sz w:val="24"/>
          <w:szCs w:val="24"/>
        </w:rPr>
        <w:tab/>
      </w:r>
    </w:p>
    <w:p w:rsidR="00D129D5" w:rsidRPr="00092256" w:rsidRDefault="004D0913" w:rsidP="00D129D5">
      <w:pPr>
        <w:spacing w:after="0" w:line="240" w:lineRule="auto"/>
        <w:rPr>
          <w:rFonts w:ascii="Bookman Old Style" w:hAnsi="Bookman Old Style"/>
          <w:b/>
          <w:sz w:val="24"/>
          <w:szCs w:val="24"/>
        </w:rPr>
      </w:pPr>
      <w:r>
        <w:rPr>
          <w:rFonts w:ascii="Bookman Old Style" w:hAnsi="Bookman Old Style"/>
          <w:b/>
          <w:sz w:val="24"/>
          <w:szCs w:val="24"/>
        </w:rPr>
        <w:t>E.N.C. MUYOVWE</w:t>
      </w:r>
      <w:r w:rsidR="00D129D5">
        <w:rPr>
          <w:rFonts w:ascii="Bookman Old Style" w:hAnsi="Bookman Old Style"/>
          <w:b/>
          <w:sz w:val="24"/>
          <w:szCs w:val="24"/>
        </w:rPr>
        <w:tab/>
      </w:r>
      <w:r w:rsidR="00D129D5">
        <w:rPr>
          <w:rFonts w:ascii="Bookman Old Style" w:hAnsi="Bookman Old Style"/>
          <w:b/>
          <w:sz w:val="24"/>
          <w:szCs w:val="24"/>
        </w:rPr>
        <w:tab/>
      </w:r>
      <w:r w:rsidR="00D129D5">
        <w:rPr>
          <w:rFonts w:ascii="Bookman Old Style" w:hAnsi="Bookman Old Style"/>
          <w:b/>
          <w:sz w:val="24"/>
          <w:szCs w:val="24"/>
        </w:rPr>
        <w:tab/>
      </w:r>
      <w:r w:rsidR="00D129D5">
        <w:rPr>
          <w:rFonts w:ascii="Bookman Old Style" w:hAnsi="Bookman Old Style"/>
          <w:b/>
          <w:sz w:val="24"/>
          <w:szCs w:val="24"/>
        </w:rPr>
        <w:tab/>
      </w:r>
      <w:r w:rsidR="00D129D5">
        <w:rPr>
          <w:rFonts w:ascii="Bookman Old Style" w:hAnsi="Bookman Old Style"/>
          <w:b/>
          <w:sz w:val="24"/>
          <w:szCs w:val="24"/>
        </w:rPr>
        <w:tab/>
      </w:r>
      <w:r>
        <w:rPr>
          <w:rFonts w:ascii="Bookman Old Style" w:hAnsi="Bookman Old Style"/>
          <w:b/>
          <w:sz w:val="24"/>
          <w:szCs w:val="24"/>
        </w:rPr>
        <w:t>P. MUSONDA</w:t>
      </w:r>
    </w:p>
    <w:p w:rsidR="00D129D5" w:rsidRDefault="00D129D5" w:rsidP="00D129D5">
      <w:pPr>
        <w:spacing w:after="0"/>
        <w:rPr>
          <w:rFonts w:ascii="Bookman Old Style" w:hAnsi="Bookman Old Style"/>
          <w:b/>
          <w:sz w:val="24"/>
          <w:szCs w:val="24"/>
        </w:rPr>
      </w:pPr>
      <w:r w:rsidRPr="00092256">
        <w:rPr>
          <w:rFonts w:ascii="Bookman Old Style" w:hAnsi="Bookman Old Style"/>
          <w:b/>
          <w:sz w:val="24"/>
          <w:szCs w:val="24"/>
        </w:rPr>
        <w:t xml:space="preserve">SUPREME </w:t>
      </w:r>
      <w:r>
        <w:rPr>
          <w:rFonts w:ascii="Bookman Old Style" w:hAnsi="Bookman Old Style"/>
          <w:b/>
          <w:sz w:val="24"/>
          <w:szCs w:val="24"/>
        </w:rPr>
        <w:t>COURT</w:t>
      </w:r>
      <w:r w:rsidRPr="00092256">
        <w:rPr>
          <w:rFonts w:ascii="Bookman Old Style" w:hAnsi="Bookman Old Style"/>
          <w:b/>
          <w:sz w:val="24"/>
          <w:szCs w:val="24"/>
        </w:rPr>
        <w:t xml:space="preserve"> JUDGE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SUPREME COURT JUDGE</w:t>
      </w:r>
    </w:p>
    <w:p w:rsidR="00D129D5" w:rsidRPr="008A55CD" w:rsidRDefault="00D129D5" w:rsidP="00D129D5">
      <w:pPr>
        <w:spacing w:line="480" w:lineRule="auto"/>
        <w:jc w:val="both"/>
        <w:rPr>
          <w:rFonts w:ascii="Bookman Old Style" w:hAnsi="Bookman Old Style"/>
          <w:sz w:val="28"/>
          <w:szCs w:val="28"/>
        </w:rPr>
      </w:pPr>
    </w:p>
    <w:sectPr w:rsidR="00D129D5" w:rsidRPr="008A55CD" w:rsidSect="00C31B1F">
      <w:footerReference w:type="default" r:id="rId8"/>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C16" w:rsidRDefault="000D3C16" w:rsidP="00C15BD5">
      <w:pPr>
        <w:spacing w:after="0" w:line="240" w:lineRule="auto"/>
      </w:pPr>
      <w:r>
        <w:separator/>
      </w:r>
    </w:p>
  </w:endnote>
  <w:endnote w:type="continuationSeparator" w:id="0">
    <w:p w:rsidR="000D3C16" w:rsidRDefault="000D3C16" w:rsidP="00C15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6047"/>
      <w:docPartObj>
        <w:docPartGallery w:val="Page Numbers (Bottom of Page)"/>
        <w:docPartUnique/>
      </w:docPartObj>
    </w:sdtPr>
    <w:sdtContent>
      <w:p w:rsidR="000A54E8" w:rsidRDefault="000A54E8">
        <w:pPr>
          <w:pStyle w:val="Footer"/>
          <w:jc w:val="center"/>
        </w:pPr>
        <w:r>
          <w:t>J</w:t>
        </w:r>
        <w:fldSimple w:instr=" PAGE   \* MERGEFORMAT ">
          <w:r w:rsidR="005F1301">
            <w:rPr>
              <w:noProof/>
            </w:rPr>
            <w:t>1</w:t>
          </w:r>
        </w:fldSimple>
      </w:p>
    </w:sdtContent>
  </w:sdt>
  <w:p w:rsidR="000A54E8" w:rsidRDefault="000A5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C16" w:rsidRDefault="000D3C16" w:rsidP="00C15BD5">
      <w:pPr>
        <w:spacing w:after="0" w:line="240" w:lineRule="auto"/>
      </w:pPr>
      <w:r>
        <w:separator/>
      </w:r>
    </w:p>
  </w:footnote>
  <w:footnote w:type="continuationSeparator" w:id="0">
    <w:p w:rsidR="000D3C16" w:rsidRDefault="000D3C16" w:rsidP="00C15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D6D"/>
    <w:multiLevelType w:val="hybridMultilevel"/>
    <w:tmpl w:val="FCDE7C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746B3C"/>
    <w:multiLevelType w:val="hybridMultilevel"/>
    <w:tmpl w:val="78B419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7A4968"/>
    <w:multiLevelType w:val="hybridMultilevel"/>
    <w:tmpl w:val="E3049F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C3E2E65"/>
    <w:multiLevelType w:val="hybridMultilevel"/>
    <w:tmpl w:val="4B8EE2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7381B"/>
    <w:rsid w:val="000048A1"/>
    <w:rsid w:val="0000555E"/>
    <w:rsid w:val="00013343"/>
    <w:rsid w:val="000205D5"/>
    <w:rsid w:val="00064F5A"/>
    <w:rsid w:val="00097D2D"/>
    <w:rsid w:val="000A54E8"/>
    <w:rsid w:val="000A5F42"/>
    <w:rsid w:val="000C50E9"/>
    <w:rsid w:val="000D1607"/>
    <w:rsid w:val="000D3C16"/>
    <w:rsid w:val="000D4827"/>
    <w:rsid w:val="00103121"/>
    <w:rsid w:val="00112BA1"/>
    <w:rsid w:val="00123010"/>
    <w:rsid w:val="00150D51"/>
    <w:rsid w:val="00153E34"/>
    <w:rsid w:val="001634D6"/>
    <w:rsid w:val="001663DE"/>
    <w:rsid w:val="001844AF"/>
    <w:rsid w:val="001A47E5"/>
    <w:rsid w:val="001B7000"/>
    <w:rsid w:val="001C2ABB"/>
    <w:rsid w:val="001C36F8"/>
    <w:rsid w:val="0020277C"/>
    <w:rsid w:val="002213C7"/>
    <w:rsid w:val="00237FD6"/>
    <w:rsid w:val="0024033E"/>
    <w:rsid w:val="00254F3E"/>
    <w:rsid w:val="00281F26"/>
    <w:rsid w:val="002855A0"/>
    <w:rsid w:val="002A0CB3"/>
    <w:rsid w:val="002B37D6"/>
    <w:rsid w:val="002C28C2"/>
    <w:rsid w:val="002C7747"/>
    <w:rsid w:val="002D2781"/>
    <w:rsid w:val="002E7C56"/>
    <w:rsid w:val="002F196A"/>
    <w:rsid w:val="00300970"/>
    <w:rsid w:val="00301301"/>
    <w:rsid w:val="00330C93"/>
    <w:rsid w:val="00337D3B"/>
    <w:rsid w:val="00372060"/>
    <w:rsid w:val="003A6580"/>
    <w:rsid w:val="003C311E"/>
    <w:rsid w:val="003E068C"/>
    <w:rsid w:val="003E15EF"/>
    <w:rsid w:val="004062DA"/>
    <w:rsid w:val="00435BD3"/>
    <w:rsid w:val="00465718"/>
    <w:rsid w:val="00486972"/>
    <w:rsid w:val="00492987"/>
    <w:rsid w:val="004B74E0"/>
    <w:rsid w:val="004D0913"/>
    <w:rsid w:val="004E27ED"/>
    <w:rsid w:val="004F74EF"/>
    <w:rsid w:val="005037B6"/>
    <w:rsid w:val="00504C42"/>
    <w:rsid w:val="00514804"/>
    <w:rsid w:val="005224D5"/>
    <w:rsid w:val="0055250B"/>
    <w:rsid w:val="00570543"/>
    <w:rsid w:val="00583C73"/>
    <w:rsid w:val="005E0CA6"/>
    <w:rsid w:val="005F0F4D"/>
    <w:rsid w:val="005F1301"/>
    <w:rsid w:val="00603FB8"/>
    <w:rsid w:val="00606236"/>
    <w:rsid w:val="006067A5"/>
    <w:rsid w:val="00610859"/>
    <w:rsid w:val="00623F6F"/>
    <w:rsid w:val="006272F0"/>
    <w:rsid w:val="006348BF"/>
    <w:rsid w:val="00641470"/>
    <w:rsid w:val="00673513"/>
    <w:rsid w:val="00691AC6"/>
    <w:rsid w:val="006934DB"/>
    <w:rsid w:val="006A2A9C"/>
    <w:rsid w:val="006B4845"/>
    <w:rsid w:val="006C62DB"/>
    <w:rsid w:val="006D4A4A"/>
    <w:rsid w:val="006F3318"/>
    <w:rsid w:val="0070161C"/>
    <w:rsid w:val="00702F28"/>
    <w:rsid w:val="00707439"/>
    <w:rsid w:val="00725475"/>
    <w:rsid w:val="00732177"/>
    <w:rsid w:val="00732BEA"/>
    <w:rsid w:val="00733CB4"/>
    <w:rsid w:val="007368B9"/>
    <w:rsid w:val="007372D6"/>
    <w:rsid w:val="00737B7F"/>
    <w:rsid w:val="0074548E"/>
    <w:rsid w:val="00765266"/>
    <w:rsid w:val="00766EC3"/>
    <w:rsid w:val="0077381B"/>
    <w:rsid w:val="007A339F"/>
    <w:rsid w:val="007F7EEA"/>
    <w:rsid w:val="00850744"/>
    <w:rsid w:val="008741AD"/>
    <w:rsid w:val="00886B6B"/>
    <w:rsid w:val="0088717F"/>
    <w:rsid w:val="008A55CD"/>
    <w:rsid w:val="008B0F1B"/>
    <w:rsid w:val="008D6143"/>
    <w:rsid w:val="008E2D20"/>
    <w:rsid w:val="008F06E3"/>
    <w:rsid w:val="008F1F4B"/>
    <w:rsid w:val="0092326B"/>
    <w:rsid w:val="00925931"/>
    <w:rsid w:val="00932B72"/>
    <w:rsid w:val="00933AE4"/>
    <w:rsid w:val="009449B9"/>
    <w:rsid w:val="009549FF"/>
    <w:rsid w:val="009724BD"/>
    <w:rsid w:val="009735F2"/>
    <w:rsid w:val="00987E2A"/>
    <w:rsid w:val="009976B8"/>
    <w:rsid w:val="009A291C"/>
    <w:rsid w:val="009B1D59"/>
    <w:rsid w:val="009B440C"/>
    <w:rsid w:val="009B467D"/>
    <w:rsid w:val="00A0517F"/>
    <w:rsid w:val="00A0525E"/>
    <w:rsid w:val="00A06B37"/>
    <w:rsid w:val="00A124D3"/>
    <w:rsid w:val="00A2447A"/>
    <w:rsid w:val="00A527B1"/>
    <w:rsid w:val="00A835A5"/>
    <w:rsid w:val="00AA22EE"/>
    <w:rsid w:val="00AA2F62"/>
    <w:rsid w:val="00AA514D"/>
    <w:rsid w:val="00AF0426"/>
    <w:rsid w:val="00B071D1"/>
    <w:rsid w:val="00B079DE"/>
    <w:rsid w:val="00B114E7"/>
    <w:rsid w:val="00B239A3"/>
    <w:rsid w:val="00B46ACE"/>
    <w:rsid w:val="00B50D26"/>
    <w:rsid w:val="00B54EE5"/>
    <w:rsid w:val="00B600E2"/>
    <w:rsid w:val="00BA2325"/>
    <w:rsid w:val="00BA35D6"/>
    <w:rsid w:val="00BA4DB5"/>
    <w:rsid w:val="00BB17CA"/>
    <w:rsid w:val="00BB72B0"/>
    <w:rsid w:val="00BF7B6A"/>
    <w:rsid w:val="00C108C4"/>
    <w:rsid w:val="00C15BD5"/>
    <w:rsid w:val="00C31B1F"/>
    <w:rsid w:val="00C47A1B"/>
    <w:rsid w:val="00C62CEF"/>
    <w:rsid w:val="00C64491"/>
    <w:rsid w:val="00C87904"/>
    <w:rsid w:val="00CA5F22"/>
    <w:rsid w:val="00CB1B05"/>
    <w:rsid w:val="00CD1401"/>
    <w:rsid w:val="00CD73B0"/>
    <w:rsid w:val="00CE4B7D"/>
    <w:rsid w:val="00CF202C"/>
    <w:rsid w:val="00D129D5"/>
    <w:rsid w:val="00D175B6"/>
    <w:rsid w:val="00D44280"/>
    <w:rsid w:val="00D52693"/>
    <w:rsid w:val="00D60849"/>
    <w:rsid w:val="00D872B7"/>
    <w:rsid w:val="00DA3F42"/>
    <w:rsid w:val="00DC1021"/>
    <w:rsid w:val="00DD5F9D"/>
    <w:rsid w:val="00DF6D20"/>
    <w:rsid w:val="00DF7EA4"/>
    <w:rsid w:val="00E106B4"/>
    <w:rsid w:val="00E17AF0"/>
    <w:rsid w:val="00E666D0"/>
    <w:rsid w:val="00E762DF"/>
    <w:rsid w:val="00E804E9"/>
    <w:rsid w:val="00E813BF"/>
    <w:rsid w:val="00E90029"/>
    <w:rsid w:val="00EC1114"/>
    <w:rsid w:val="00ED1A33"/>
    <w:rsid w:val="00F32865"/>
    <w:rsid w:val="00F57067"/>
    <w:rsid w:val="00F6327A"/>
    <w:rsid w:val="00F8487C"/>
    <w:rsid w:val="00FB077E"/>
    <w:rsid w:val="00FD55DF"/>
    <w:rsid w:val="00FF1AC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B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BD5"/>
  </w:style>
  <w:style w:type="paragraph" w:styleId="Footer">
    <w:name w:val="footer"/>
    <w:basedOn w:val="Normal"/>
    <w:link w:val="FooterChar"/>
    <w:uiPriority w:val="99"/>
    <w:unhideWhenUsed/>
    <w:rsid w:val="00C1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BD5"/>
  </w:style>
  <w:style w:type="paragraph" w:styleId="ListParagraph">
    <w:name w:val="List Paragraph"/>
    <w:basedOn w:val="Normal"/>
    <w:uiPriority w:val="34"/>
    <w:qFormat/>
    <w:rsid w:val="00E17A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3CEF-94D0-47F2-942A-F4183A53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2012-05-17T10:20:00Z</cp:lastPrinted>
  <dcterms:created xsi:type="dcterms:W3CDTF">2012-05-17T09:31:00Z</dcterms:created>
  <dcterms:modified xsi:type="dcterms:W3CDTF">2012-05-17T10:28:00Z</dcterms:modified>
</cp:coreProperties>
</file>