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EC" w:rsidRDefault="00551FEC" w:rsidP="00551FEC">
      <w:pPr>
        <w:rPr>
          <w:rFonts w:ascii="Bookman Old Style" w:hAnsi="Bookman Old Style"/>
          <w:b/>
          <w:bCs/>
          <w:u w:val="single"/>
        </w:rPr>
      </w:pPr>
      <w:r w:rsidRPr="00822A2C">
        <w:rPr>
          <w:rFonts w:ascii="Arial Black" w:hAnsi="Arial Black"/>
          <w:b/>
          <w:bCs/>
          <w:sz w:val="28"/>
        </w:rPr>
        <w:t xml:space="preserve">IN THE SUPREME </w:t>
      </w:r>
      <w:r w:rsidR="000B2557" w:rsidRPr="00822A2C">
        <w:rPr>
          <w:rFonts w:ascii="Arial Black" w:hAnsi="Arial Black"/>
          <w:b/>
          <w:bCs/>
          <w:sz w:val="28"/>
        </w:rPr>
        <w:t>COURT</w:t>
      </w:r>
      <w:r w:rsidRPr="00822A2C">
        <w:rPr>
          <w:rFonts w:ascii="Arial Black" w:hAnsi="Arial Black"/>
          <w:b/>
          <w:bCs/>
          <w:sz w:val="28"/>
        </w:rPr>
        <w:t xml:space="preserve"> OF ZAMBIA</w:t>
      </w:r>
      <w:r>
        <w:rPr>
          <w:sz w:val="28"/>
        </w:rPr>
        <w:tab/>
      </w:r>
      <w:r w:rsidRPr="009504C2">
        <w:t xml:space="preserve">    </w:t>
      </w:r>
      <w:r w:rsidR="009504C2">
        <w:tab/>
      </w:r>
      <w:r w:rsidRPr="009504C2">
        <w:rPr>
          <w:rFonts w:ascii="Arial Black" w:hAnsi="Arial Black"/>
          <w:b/>
          <w:bCs/>
          <w:u w:val="single"/>
        </w:rPr>
        <w:t xml:space="preserve">Appeal No. </w:t>
      </w:r>
      <w:r w:rsidR="001959EB">
        <w:rPr>
          <w:rFonts w:ascii="Arial Black" w:hAnsi="Arial Black"/>
          <w:b/>
          <w:bCs/>
          <w:u w:val="single"/>
        </w:rPr>
        <w:t>200</w:t>
      </w:r>
      <w:r w:rsidRPr="009504C2">
        <w:rPr>
          <w:rFonts w:ascii="Arial Black" w:hAnsi="Arial Black"/>
          <w:b/>
          <w:bCs/>
          <w:u w:val="single"/>
        </w:rPr>
        <w:t>/20</w:t>
      </w:r>
      <w:r w:rsidR="001959EB">
        <w:rPr>
          <w:rFonts w:ascii="Arial Black" w:hAnsi="Arial Black"/>
          <w:b/>
          <w:bCs/>
          <w:u w:val="single"/>
        </w:rPr>
        <w:t>11</w:t>
      </w:r>
    </w:p>
    <w:p w:rsidR="00551FEC" w:rsidRPr="009504C2" w:rsidRDefault="00551FEC" w:rsidP="00551FEC">
      <w:pPr>
        <w:rPr>
          <w:rFonts w:ascii="Arial Black" w:hAnsi="Arial Black"/>
          <w:b/>
          <w:bCs/>
          <w:sz w:val="28"/>
          <w:u w:val="single"/>
        </w:rPr>
      </w:pPr>
      <w:r w:rsidRPr="009504C2">
        <w:rPr>
          <w:rFonts w:ascii="Arial Black" w:hAnsi="Arial Black"/>
          <w:b/>
          <w:bCs/>
          <w:sz w:val="28"/>
          <w:u w:val="single"/>
        </w:rPr>
        <w:t xml:space="preserve">HOLDEN AT </w:t>
      </w:r>
      <w:r w:rsidR="00726F5D">
        <w:rPr>
          <w:rFonts w:ascii="Arial Black" w:hAnsi="Arial Black"/>
          <w:b/>
          <w:bCs/>
          <w:sz w:val="28"/>
          <w:u w:val="single"/>
        </w:rPr>
        <w:t>NDOLA</w:t>
      </w:r>
      <w:r w:rsidRPr="009504C2">
        <w:rPr>
          <w:rFonts w:ascii="Arial Black" w:hAnsi="Arial Black"/>
          <w:sz w:val="28"/>
        </w:rPr>
        <w:tab/>
      </w:r>
      <w:r w:rsidRPr="009504C2">
        <w:rPr>
          <w:rFonts w:ascii="Arial Black" w:hAnsi="Arial Black"/>
          <w:sz w:val="28"/>
        </w:rPr>
        <w:tab/>
      </w:r>
      <w:r w:rsidRPr="009504C2">
        <w:rPr>
          <w:rFonts w:ascii="Arial Black" w:hAnsi="Arial Black"/>
          <w:sz w:val="28"/>
        </w:rPr>
        <w:tab/>
      </w:r>
      <w:r w:rsidRPr="009504C2">
        <w:rPr>
          <w:rFonts w:ascii="Arial Black" w:hAnsi="Arial Black"/>
          <w:sz w:val="28"/>
        </w:rPr>
        <w:tab/>
      </w:r>
      <w:r w:rsidRPr="009504C2">
        <w:rPr>
          <w:rFonts w:ascii="Arial Black" w:hAnsi="Arial Black"/>
          <w:sz w:val="28"/>
        </w:rPr>
        <w:tab/>
      </w:r>
      <w:r w:rsidRPr="009504C2">
        <w:rPr>
          <w:rFonts w:ascii="Arial Black" w:hAnsi="Arial Black"/>
          <w:sz w:val="28"/>
        </w:rPr>
        <w:tab/>
      </w:r>
    </w:p>
    <w:p w:rsidR="00551FEC" w:rsidRPr="009504C2" w:rsidRDefault="00726F5D" w:rsidP="00551FEC">
      <w:pPr>
        <w:rPr>
          <w:rFonts w:ascii="Bookman Old Style" w:hAnsi="Bookman Old Style"/>
          <w:b/>
          <w:sz w:val="28"/>
        </w:rPr>
      </w:pPr>
      <w:r>
        <w:rPr>
          <w:rFonts w:ascii="Bookman Old Style" w:hAnsi="Bookman Old Style"/>
          <w:b/>
          <w:sz w:val="28"/>
        </w:rPr>
        <w:t>(</w:t>
      </w:r>
      <w:r w:rsidR="00A01A0F" w:rsidRPr="00A01A0F">
        <w:rPr>
          <w:rFonts w:ascii="Bookman Old Style" w:hAnsi="Bookman Old Style"/>
          <w:b/>
          <w:i/>
          <w:sz w:val="28"/>
        </w:rPr>
        <w:t>C</w:t>
      </w:r>
      <w:r w:rsidR="00822A2C" w:rsidRPr="009504C2">
        <w:rPr>
          <w:rFonts w:ascii="Bookman Old Style" w:hAnsi="Bookman Old Style"/>
          <w:b/>
          <w:i/>
        </w:rPr>
        <w:t xml:space="preserve">riminal </w:t>
      </w:r>
      <w:r w:rsidR="00A01A0F">
        <w:rPr>
          <w:rFonts w:ascii="Bookman Old Style" w:hAnsi="Bookman Old Style"/>
          <w:b/>
          <w:i/>
        </w:rPr>
        <w:t>J</w:t>
      </w:r>
      <w:r w:rsidR="00822A2C" w:rsidRPr="009504C2">
        <w:rPr>
          <w:rFonts w:ascii="Bookman Old Style" w:hAnsi="Bookman Old Style"/>
          <w:b/>
          <w:i/>
        </w:rPr>
        <w:t>urisdiction</w:t>
      </w:r>
      <w:r w:rsidR="00551FEC" w:rsidRPr="009504C2">
        <w:rPr>
          <w:rFonts w:ascii="Bookman Old Style" w:hAnsi="Bookman Old Style"/>
          <w:b/>
          <w:sz w:val="28"/>
        </w:rPr>
        <w:t>)</w:t>
      </w:r>
    </w:p>
    <w:p w:rsidR="00551FEC" w:rsidRPr="009504C2" w:rsidRDefault="00551FEC" w:rsidP="00551FEC">
      <w:pPr>
        <w:rPr>
          <w:rFonts w:ascii="Bookman Old Style" w:hAnsi="Bookman Old Style"/>
          <w:b/>
          <w:bCs/>
        </w:rPr>
      </w:pPr>
    </w:p>
    <w:p w:rsidR="00551FEC" w:rsidRPr="00822A2C" w:rsidRDefault="00551FEC" w:rsidP="00551FEC">
      <w:pPr>
        <w:rPr>
          <w:rFonts w:ascii="Copperplate Gothic Bold" w:hAnsi="Copperplate Gothic Bold"/>
          <w:b/>
          <w:bCs/>
          <w:sz w:val="26"/>
          <w:szCs w:val="26"/>
        </w:rPr>
      </w:pPr>
      <w:r w:rsidRPr="00822A2C">
        <w:rPr>
          <w:rFonts w:ascii="Copperplate Gothic Bold" w:hAnsi="Copperplate Gothic Bold"/>
          <w:b/>
          <w:bCs/>
          <w:sz w:val="26"/>
          <w:szCs w:val="26"/>
        </w:rPr>
        <w:t>BETWEEN</w:t>
      </w:r>
      <w:r w:rsidR="00822A2C">
        <w:rPr>
          <w:rFonts w:ascii="Copperplate Gothic Bold" w:hAnsi="Copperplate Gothic Bold"/>
          <w:b/>
          <w:bCs/>
          <w:sz w:val="26"/>
          <w:szCs w:val="26"/>
        </w:rPr>
        <w:t>:</w:t>
      </w:r>
    </w:p>
    <w:p w:rsidR="00551FEC" w:rsidRDefault="00551FEC" w:rsidP="00551FEC">
      <w:pPr>
        <w:rPr>
          <w:rFonts w:ascii="Bookman Old Style" w:hAnsi="Bookman Old Style"/>
          <w:b/>
          <w:bCs/>
        </w:rPr>
      </w:pPr>
    </w:p>
    <w:p w:rsidR="00822A2C" w:rsidRDefault="00551FEC" w:rsidP="00551FEC">
      <w:pPr>
        <w:rPr>
          <w:rFonts w:ascii="Bookman Old Style" w:hAnsi="Bookman Old Style"/>
          <w:sz w:val="26"/>
          <w:szCs w:val="26"/>
        </w:rPr>
      </w:pPr>
      <w:r w:rsidRPr="00AC5DAB">
        <w:rPr>
          <w:rFonts w:ascii="Bookman Old Style" w:hAnsi="Bookman Old Style"/>
          <w:sz w:val="26"/>
          <w:szCs w:val="26"/>
        </w:rPr>
        <w:tab/>
      </w:r>
      <w:r>
        <w:rPr>
          <w:rFonts w:ascii="Bookman Old Style" w:hAnsi="Bookman Old Style"/>
          <w:sz w:val="26"/>
          <w:szCs w:val="26"/>
        </w:rPr>
        <w:tab/>
      </w:r>
    </w:p>
    <w:p w:rsidR="00551FEC" w:rsidRPr="00822A2C" w:rsidRDefault="00726F5D" w:rsidP="009504C2">
      <w:pPr>
        <w:ind w:firstLine="720"/>
        <w:rPr>
          <w:rFonts w:ascii="Copperplate Gothic Bold" w:hAnsi="Copperplate Gothic Bold"/>
          <w:b/>
          <w:bCs/>
          <w:sz w:val="26"/>
          <w:szCs w:val="26"/>
        </w:rPr>
      </w:pPr>
      <w:r>
        <w:rPr>
          <w:rFonts w:ascii="Copperplate Gothic Bold" w:hAnsi="Copperplate Gothic Bold"/>
          <w:b/>
          <w:bCs/>
          <w:sz w:val="26"/>
          <w:szCs w:val="26"/>
        </w:rPr>
        <w:t>JOHN MWANAUTE</w:t>
      </w:r>
      <w:r>
        <w:rPr>
          <w:rFonts w:ascii="Copperplate Gothic Bold" w:hAnsi="Copperplate Gothic Bold"/>
          <w:b/>
          <w:bCs/>
          <w:sz w:val="26"/>
          <w:szCs w:val="26"/>
        </w:rPr>
        <w:tab/>
      </w:r>
      <w:r w:rsidR="00551FEC" w:rsidRPr="00822A2C">
        <w:rPr>
          <w:rFonts w:ascii="Copperplate Gothic Bold" w:hAnsi="Copperplate Gothic Bold"/>
          <w:b/>
          <w:bCs/>
          <w:sz w:val="26"/>
          <w:szCs w:val="26"/>
        </w:rPr>
        <w:tab/>
      </w:r>
      <w:r w:rsidR="00551FEC" w:rsidRPr="00822A2C">
        <w:rPr>
          <w:rFonts w:ascii="Copperplate Gothic Bold" w:hAnsi="Copperplate Gothic Bold"/>
          <w:b/>
          <w:bCs/>
          <w:sz w:val="26"/>
          <w:szCs w:val="26"/>
        </w:rPr>
        <w:tab/>
      </w:r>
      <w:r w:rsidR="00551FEC" w:rsidRPr="00822A2C">
        <w:rPr>
          <w:rFonts w:ascii="Copperplate Gothic Bold" w:hAnsi="Copperplate Gothic Bold"/>
          <w:sz w:val="26"/>
          <w:szCs w:val="26"/>
        </w:rPr>
        <w:tab/>
      </w:r>
      <w:r w:rsidR="00551FEC" w:rsidRPr="00822A2C">
        <w:rPr>
          <w:rFonts w:ascii="Copperplate Gothic Bold" w:hAnsi="Copperplate Gothic Bold"/>
          <w:sz w:val="26"/>
          <w:szCs w:val="26"/>
        </w:rPr>
        <w:tab/>
      </w:r>
      <w:r w:rsidR="000B2557" w:rsidRPr="00822A2C">
        <w:rPr>
          <w:rFonts w:ascii="Copperplate Gothic Bold" w:hAnsi="Copperplate Gothic Bold"/>
          <w:b/>
          <w:bCs/>
          <w:sz w:val="26"/>
          <w:szCs w:val="26"/>
          <w:u w:val="single"/>
        </w:rPr>
        <w:t>APPELLANT</w:t>
      </w:r>
    </w:p>
    <w:p w:rsidR="00551FEC" w:rsidRPr="00822A2C" w:rsidRDefault="00551FEC" w:rsidP="00551FEC">
      <w:pPr>
        <w:rPr>
          <w:rFonts w:ascii="Copperplate Gothic Bold" w:hAnsi="Copperplate Gothic Bold"/>
          <w:b/>
          <w:bCs/>
          <w:sz w:val="26"/>
          <w:szCs w:val="26"/>
        </w:rPr>
      </w:pPr>
      <w:r w:rsidRPr="00822A2C">
        <w:rPr>
          <w:rFonts w:ascii="Copperplate Gothic Bold" w:hAnsi="Copperplate Gothic Bold"/>
          <w:b/>
          <w:bCs/>
          <w:sz w:val="26"/>
          <w:szCs w:val="26"/>
        </w:rPr>
        <w:tab/>
      </w:r>
    </w:p>
    <w:p w:rsidR="00551FEC" w:rsidRPr="00822A2C" w:rsidRDefault="00551FEC" w:rsidP="00551FEC">
      <w:pPr>
        <w:rPr>
          <w:rFonts w:ascii="Copperplate Gothic Bold" w:hAnsi="Copperplate Gothic Bold"/>
          <w:b/>
          <w:bCs/>
          <w:sz w:val="26"/>
          <w:szCs w:val="26"/>
        </w:rPr>
      </w:pPr>
      <w:r w:rsidRPr="00822A2C">
        <w:rPr>
          <w:rFonts w:ascii="Copperplate Gothic Bold" w:hAnsi="Copperplate Gothic Bold"/>
          <w:b/>
          <w:bCs/>
          <w:sz w:val="26"/>
          <w:szCs w:val="26"/>
        </w:rPr>
        <w:tab/>
      </w:r>
      <w:r w:rsidRPr="00822A2C">
        <w:rPr>
          <w:rFonts w:ascii="Copperplate Gothic Bold" w:hAnsi="Copperplate Gothic Bold"/>
          <w:b/>
          <w:bCs/>
          <w:sz w:val="26"/>
          <w:szCs w:val="26"/>
        </w:rPr>
        <w:tab/>
        <w:t>AND</w:t>
      </w:r>
    </w:p>
    <w:p w:rsidR="00551FEC" w:rsidRPr="00822A2C" w:rsidRDefault="00551FEC" w:rsidP="00551FEC">
      <w:pPr>
        <w:rPr>
          <w:rFonts w:ascii="Copperplate Gothic Bold" w:hAnsi="Copperplate Gothic Bold"/>
          <w:b/>
          <w:bCs/>
          <w:sz w:val="26"/>
          <w:szCs w:val="26"/>
        </w:rPr>
      </w:pPr>
    </w:p>
    <w:p w:rsidR="00551FEC" w:rsidRPr="00AC5DAB" w:rsidRDefault="00551FEC" w:rsidP="00726F5D">
      <w:pPr>
        <w:pStyle w:val="Header"/>
        <w:tabs>
          <w:tab w:val="clear" w:pos="4320"/>
          <w:tab w:val="clear" w:pos="8640"/>
        </w:tabs>
        <w:ind w:left="720"/>
        <w:rPr>
          <w:rFonts w:ascii="Bookman Old Style" w:hAnsi="Bookman Old Style"/>
          <w:b/>
          <w:bCs/>
          <w:sz w:val="26"/>
          <w:szCs w:val="26"/>
        </w:rPr>
      </w:pPr>
      <w:r w:rsidRPr="00822A2C">
        <w:rPr>
          <w:rFonts w:ascii="Copperplate Gothic Bold" w:hAnsi="Copperplate Gothic Bold"/>
          <w:b/>
          <w:bCs/>
          <w:sz w:val="26"/>
          <w:szCs w:val="26"/>
        </w:rPr>
        <w:t>THE PEOPLE</w:t>
      </w:r>
      <w:r w:rsidRPr="00822A2C">
        <w:rPr>
          <w:rFonts w:ascii="Copperplate Gothic Bold" w:hAnsi="Copperplate Gothic Bold"/>
          <w:b/>
          <w:bCs/>
          <w:sz w:val="26"/>
          <w:szCs w:val="26"/>
        </w:rPr>
        <w:tab/>
      </w:r>
      <w:r w:rsidRPr="00822A2C">
        <w:rPr>
          <w:rFonts w:ascii="Copperplate Gothic Bold" w:hAnsi="Copperplate Gothic Bold"/>
          <w:b/>
          <w:bCs/>
          <w:sz w:val="26"/>
          <w:szCs w:val="26"/>
        </w:rPr>
        <w:tab/>
      </w:r>
      <w:r w:rsidRPr="00822A2C">
        <w:rPr>
          <w:rFonts w:ascii="Copperplate Gothic Bold" w:hAnsi="Copperplate Gothic Bold"/>
          <w:b/>
          <w:bCs/>
          <w:sz w:val="26"/>
          <w:szCs w:val="26"/>
        </w:rPr>
        <w:tab/>
      </w:r>
      <w:r w:rsidRPr="00822A2C">
        <w:rPr>
          <w:rFonts w:ascii="Copperplate Gothic Bold" w:hAnsi="Copperplate Gothic Bold"/>
          <w:b/>
          <w:bCs/>
          <w:sz w:val="26"/>
          <w:szCs w:val="26"/>
        </w:rPr>
        <w:tab/>
      </w:r>
      <w:r w:rsidRPr="00822A2C">
        <w:rPr>
          <w:rFonts w:ascii="Copperplate Gothic Bold" w:hAnsi="Copperplate Gothic Bold"/>
          <w:b/>
          <w:bCs/>
          <w:sz w:val="26"/>
          <w:szCs w:val="26"/>
        </w:rPr>
        <w:tab/>
      </w:r>
      <w:r w:rsidR="009504C2">
        <w:rPr>
          <w:rFonts w:ascii="Copperplate Gothic Bold" w:hAnsi="Copperplate Gothic Bold"/>
          <w:b/>
          <w:bCs/>
          <w:sz w:val="26"/>
          <w:szCs w:val="26"/>
        </w:rPr>
        <w:tab/>
      </w:r>
      <w:r w:rsidRPr="00822A2C">
        <w:rPr>
          <w:rFonts w:ascii="Copperplate Gothic Bold" w:hAnsi="Copperplate Gothic Bold"/>
          <w:b/>
          <w:bCs/>
          <w:sz w:val="26"/>
          <w:szCs w:val="26"/>
          <w:u w:val="single"/>
        </w:rPr>
        <w:t>RESPONDENT</w:t>
      </w:r>
      <w:r w:rsidRPr="00822A2C">
        <w:rPr>
          <w:rFonts w:ascii="Copperplate Gothic Bold" w:hAnsi="Copperplate Gothic Bold"/>
          <w:b/>
          <w:bCs/>
          <w:sz w:val="26"/>
          <w:szCs w:val="26"/>
        </w:rPr>
        <w:tab/>
      </w:r>
      <w:r w:rsidRPr="00AC5DAB">
        <w:rPr>
          <w:rFonts w:ascii="Bookman Old Style" w:hAnsi="Bookman Old Style"/>
          <w:b/>
          <w:bCs/>
          <w:sz w:val="26"/>
          <w:szCs w:val="26"/>
        </w:rPr>
        <w:tab/>
        <w:t xml:space="preserve"> </w:t>
      </w:r>
    </w:p>
    <w:p w:rsidR="00822A2C" w:rsidRDefault="00822A2C" w:rsidP="00551FEC">
      <w:pPr>
        <w:rPr>
          <w:rFonts w:ascii="Bookman Old Style" w:hAnsi="Bookman Old Style"/>
          <w:sz w:val="28"/>
        </w:rPr>
      </w:pPr>
    </w:p>
    <w:p w:rsidR="00551FEC" w:rsidRPr="007447C6" w:rsidRDefault="00551FEC" w:rsidP="007E220E">
      <w:pPr>
        <w:pStyle w:val="Heading3"/>
        <w:spacing w:line="276" w:lineRule="auto"/>
        <w:ind w:firstLine="720"/>
        <w:rPr>
          <w:sz w:val="24"/>
        </w:rPr>
      </w:pPr>
      <w:r w:rsidRPr="009504C2">
        <w:rPr>
          <w:rFonts w:ascii="Arial Black" w:hAnsi="Arial Black"/>
        </w:rPr>
        <w:t>Coram</w:t>
      </w:r>
      <w:r>
        <w:t>:</w:t>
      </w:r>
      <w:r>
        <w:tab/>
        <w:t xml:space="preserve"> </w:t>
      </w:r>
      <w:r w:rsidR="00726F5D">
        <w:t>Chirwa</w:t>
      </w:r>
      <w:r w:rsidRPr="007447C6">
        <w:rPr>
          <w:sz w:val="24"/>
        </w:rPr>
        <w:t>,</w:t>
      </w:r>
      <w:r w:rsidR="00726F5D">
        <w:rPr>
          <w:sz w:val="24"/>
        </w:rPr>
        <w:t xml:space="preserve"> Ag.</w:t>
      </w:r>
      <w:r w:rsidRPr="007447C6">
        <w:rPr>
          <w:sz w:val="24"/>
        </w:rPr>
        <w:t xml:space="preserve"> </w:t>
      </w:r>
      <w:r w:rsidR="009504C2">
        <w:rPr>
          <w:sz w:val="24"/>
        </w:rPr>
        <w:t>D.</w:t>
      </w:r>
      <w:r w:rsidRPr="007447C6">
        <w:rPr>
          <w:sz w:val="24"/>
        </w:rPr>
        <w:t xml:space="preserve">C.J., </w:t>
      </w:r>
      <w:r w:rsidR="00726F5D">
        <w:rPr>
          <w:sz w:val="24"/>
        </w:rPr>
        <w:t>Chibomba</w:t>
      </w:r>
      <w:r w:rsidRPr="007447C6">
        <w:rPr>
          <w:sz w:val="24"/>
        </w:rPr>
        <w:t xml:space="preserve"> and </w:t>
      </w:r>
      <w:r w:rsidR="00726F5D">
        <w:rPr>
          <w:sz w:val="24"/>
        </w:rPr>
        <w:t>Wanki</w:t>
      </w:r>
      <w:r w:rsidR="006F1993">
        <w:rPr>
          <w:sz w:val="24"/>
        </w:rPr>
        <w:t>,</w:t>
      </w:r>
      <w:r w:rsidRPr="007447C6">
        <w:rPr>
          <w:sz w:val="24"/>
        </w:rPr>
        <w:t xml:space="preserve"> J</w:t>
      </w:r>
      <w:r w:rsidR="00822A2C">
        <w:rPr>
          <w:sz w:val="24"/>
        </w:rPr>
        <w:t>.</w:t>
      </w:r>
      <w:r w:rsidRPr="007447C6">
        <w:rPr>
          <w:sz w:val="24"/>
        </w:rPr>
        <w:t>J</w:t>
      </w:r>
      <w:r w:rsidR="00822A2C">
        <w:rPr>
          <w:sz w:val="24"/>
        </w:rPr>
        <w:t>.</w:t>
      </w:r>
      <w:r w:rsidRPr="007447C6">
        <w:rPr>
          <w:sz w:val="24"/>
        </w:rPr>
        <w:t>S</w:t>
      </w:r>
      <w:r w:rsidR="00822A2C">
        <w:rPr>
          <w:sz w:val="24"/>
        </w:rPr>
        <w:t>.</w:t>
      </w:r>
    </w:p>
    <w:p w:rsidR="00551FEC" w:rsidRPr="00822A2C" w:rsidRDefault="00551FEC" w:rsidP="00551FEC">
      <w:pPr>
        <w:spacing w:line="276" w:lineRule="auto"/>
        <w:rPr>
          <w:rFonts w:ascii="Bookman Old Style" w:hAnsi="Bookman Old Style"/>
          <w:b/>
          <w:bCs/>
          <w:u w:val="dotted"/>
        </w:rPr>
      </w:pPr>
      <w:r>
        <w:rPr>
          <w:rFonts w:ascii="Bookman Old Style" w:hAnsi="Bookman Old Style"/>
          <w:b/>
          <w:bCs/>
        </w:rPr>
        <w:tab/>
      </w:r>
      <w:r>
        <w:rPr>
          <w:rFonts w:ascii="Bookman Old Style" w:hAnsi="Bookman Old Style"/>
          <w:b/>
          <w:bCs/>
        </w:rPr>
        <w:tab/>
        <w:t xml:space="preserve"> </w:t>
      </w:r>
      <w:r w:rsidR="007447C6">
        <w:rPr>
          <w:rFonts w:ascii="Bookman Old Style" w:hAnsi="Bookman Old Style"/>
          <w:b/>
          <w:bCs/>
        </w:rPr>
        <w:tab/>
      </w:r>
      <w:r w:rsidRPr="00822A2C">
        <w:rPr>
          <w:rFonts w:ascii="Bookman Old Style" w:hAnsi="Bookman Old Style"/>
          <w:b/>
          <w:bCs/>
          <w:u w:val="dotted"/>
        </w:rPr>
        <w:t xml:space="preserve">On </w:t>
      </w:r>
      <w:r w:rsidR="00DF07C6">
        <w:rPr>
          <w:rFonts w:ascii="Bookman Old Style" w:hAnsi="Bookman Old Style"/>
          <w:b/>
          <w:bCs/>
          <w:u w:val="dotted"/>
        </w:rPr>
        <w:t>6</w:t>
      </w:r>
      <w:r w:rsidR="00DF07C6" w:rsidRPr="00822A2C">
        <w:rPr>
          <w:rFonts w:ascii="Bookman Old Style" w:hAnsi="Bookman Old Style"/>
          <w:b/>
          <w:bCs/>
          <w:u w:val="dotted"/>
          <w:vertAlign w:val="superscript"/>
        </w:rPr>
        <w:t>th</w:t>
      </w:r>
      <w:r w:rsidR="00DF07C6">
        <w:rPr>
          <w:rFonts w:ascii="Bookman Old Style" w:hAnsi="Bookman Old Style"/>
          <w:b/>
          <w:bCs/>
          <w:u w:val="dotted"/>
          <w:vertAlign w:val="superscript"/>
        </w:rPr>
        <w:t xml:space="preserve"> </w:t>
      </w:r>
      <w:r w:rsidR="00DF07C6" w:rsidRPr="00822A2C">
        <w:rPr>
          <w:rFonts w:ascii="Bookman Old Style" w:hAnsi="Bookman Old Style"/>
          <w:b/>
          <w:bCs/>
          <w:u w:val="dotted"/>
        </w:rPr>
        <w:t>December</w:t>
      </w:r>
      <w:r w:rsidR="005C34B4">
        <w:rPr>
          <w:rFonts w:ascii="Bookman Old Style" w:hAnsi="Bookman Old Style"/>
          <w:b/>
          <w:bCs/>
          <w:u w:val="dotted"/>
        </w:rPr>
        <w:t xml:space="preserve"> 20</w:t>
      </w:r>
      <w:r w:rsidR="00726F5D">
        <w:rPr>
          <w:rFonts w:ascii="Bookman Old Style" w:hAnsi="Bookman Old Style"/>
          <w:b/>
          <w:bCs/>
          <w:u w:val="dotted"/>
        </w:rPr>
        <w:t>11</w:t>
      </w:r>
      <w:r w:rsidR="00773E94">
        <w:rPr>
          <w:rFonts w:ascii="Bookman Old Style" w:hAnsi="Bookman Old Style"/>
          <w:b/>
          <w:bCs/>
          <w:u w:val="dotted"/>
        </w:rPr>
        <w:t xml:space="preserve"> and on</w:t>
      </w:r>
      <w:r w:rsidR="00BF1703">
        <w:rPr>
          <w:rFonts w:ascii="Bookman Old Style" w:hAnsi="Bookman Old Style"/>
          <w:b/>
          <w:bCs/>
          <w:u w:val="dotted"/>
        </w:rPr>
        <w:t xml:space="preserve"> </w:t>
      </w:r>
      <w:r w:rsidR="0074121D">
        <w:rPr>
          <w:rFonts w:ascii="Bookman Old Style" w:hAnsi="Bookman Old Style"/>
          <w:b/>
          <w:bCs/>
          <w:u w:val="dotted"/>
        </w:rPr>
        <w:t>7</w:t>
      </w:r>
      <w:r w:rsidR="00BF1703" w:rsidRPr="00BF1703">
        <w:rPr>
          <w:rFonts w:ascii="Bookman Old Style" w:hAnsi="Bookman Old Style"/>
          <w:b/>
          <w:bCs/>
          <w:u w:val="dotted"/>
          <w:vertAlign w:val="superscript"/>
        </w:rPr>
        <w:t>th</w:t>
      </w:r>
      <w:r w:rsidR="00BF1703">
        <w:rPr>
          <w:rFonts w:ascii="Bookman Old Style" w:hAnsi="Bookman Old Style"/>
          <w:b/>
          <w:bCs/>
          <w:u w:val="dotted"/>
        </w:rPr>
        <w:t xml:space="preserve"> February </w:t>
      </w:r>
      <w:r w:rsidR="00773E94">
        <w:rPr>
          <w:rFonts w:ascii="Bookman Old Style" w:hAnsi="Bookman Old Style"/>
          <w:b/>
          <w:bCs/>
          <w:u w:val="dotted"/>
        </w:rPr>
        <w:t>2012</w:t>
      </w:r>
      <w:r w:rsidR="00BF1703">
        <w:rPr>
          <w:rFonts w:ascii="Bookman Old Style" w:hAnsi="Bookman Old Style"/>
          <w:b/>
          <w:bCs/>
          <w:u w:val="dotted"/>
        </w:rPr>
        <w:t>.</w:t>
      </w:r>
    </w:p>
    <w:p w:rsidR="00551FEC" w:rsidRDefault="00551FEC" w:rsidP="00551FEC">
      <w:pPr>
        <w:rPr>
          <w:rFonts w:ascii="Bookman Old Style" w:hAnsi="Bookman Old Style"/>
          <w:b/>
          <w:bCs/>
        </w:rPr>
      </w:pPr>
    </w:p>
    <w:p w:rsidR="00551FEC" w:rsidRPr="009504C2" w:rsidRDefault="00551FEC" w:rsidP="00551FEC">
      <w:pPr>
        <w:ind w:left="2880" w:hanging="2880"/>
        <w:rPr>
          <w:rFonts w:ascii="Bookman Old Style" w:hAnsi="Bookman Old Style"/>
          <w:b/>
          <w:i/>
          <w:sz w:val="26"/>
          <w:szCs w:val="26"/>
        </w:rPr>
      </w:pPr>
      <w:r w:rsidRPr="009504C2">
        <w:rPr>
          <w:rFonts w:ascii="Bookman Old Style" w:hAnsi="Bookman Old Style"/>
          <w:b/>
          <w:i/>
          <w:sz w:val="26"/>
          <w:szCs w:val="26"/>
        </w:rPr>
        <w:t xml:space="preserve">For the </w:t>
      </w:r>
      <w:r w:rsidR="000B2557" w:rsidRPr="009504C2">
        <w:rPr>
          <w:rFonts w:ascii="Bookman Old Style" w:hAnsi="Bookman Old Style"/>
          <w:b/>
          <w:i/>
          <w:sz w:val="26"/>
          <w:szCs w:val="26"/>
        </w:rPr>
        <w:t>Appellant</w:t>
      </w:r>
      <w:r w:rsidRPr="009504C2">
        <w:rPr>
          <w:rFonts w:ascii="Bookman Old Style" w:hAnsi="Bookman Old Style"/>
          <w:b/>
          <w:i/>
          <w:sz w:val="26"/>
          <w:szCs w:val="26"/>
        </w:rPr>
        <w:t>:  Mr</w:t>
      </w:r>
      <w:r w:rsidR="009504C2">
        <w:rPr>
          <w:rFonts w:ascii="Bookman Old Style" w:hAnsi="Bookman Old Style"/>
          <w:b/>
          <w:i/>
          <w:sz w:val="26"/>
          <w:szCs w:val="26"/>
        </w:rPr>
        <w:t>.</w:t>
      </w:r>
      <w:r w:rsidRPr="009504C2">
        <w:rPr>
          <w:rFonts w:ascii="Bookman Old Style" w:hAnsi="Bookman Old Style"/>
          <w:b/>
          <w:i/>
          <w:sz w:val="26"/>
          <w:szCs w:val="26"/>
        </w:rPr>
        <w:t xml:space="preserve"> </w:t>
      </w:r>
      <w:r w:rsidR="00726F5D">
        <w:rPr>
          <w:rFonts w:ascii="Bookman Old Style" w:hAnsi="Bookman Old Style"/>
          <w:b/>
          <w:i/>
          <w:sz w:val="26"/>
          <w:szCs w:val="26"/>
        </w:rPr>
        <w:t>K. Muzenga</w:t>
      </w:r>
      <w:r w:rsidR="009504C2">
        <w:rPr>
          <w:rFonts w:ascii="Bookman Old Style" w:hAnsi="Bookman Old Style"/>
          <w:b/>
          <w:i/>
          <w:sz w:val="26"/>
          <w:szCs w:val="26"/>
        </w:rPr>
        <w:t xml:space="preserve">, </w:t>
      </w:r>
      <w:r w:rsidR="00726F5D">
        <w:rPr>
          <w:rFonts w:ascii="Bookman Old Style" w:hAnsi="Bookman Old Style"/>
          <w:b/>
          <w:i/>
          <w:sz w:val="26"/>
          <w:szCs w:val="26"/>
        </w:rPr>
        <w:t xml:space="preserve">Ag. </w:t>
      </w:r>
      <w:r w:rsidR="009504C2">
        <w:rPr>
          <w:rFonts w:ascii="Bookman Old Style" w:hAnsi="Bookman Old Style"/>
          <w:b/>
          <w:i/>
          <w:sz w:val="26"/>
          <w:szCs w:val="26"/>
        </w:rPr>
        <w:t>Principal</w:t>
      </w:r>
      <w:r w:rsidRPr="009504C2">
        <w:rPr>
          <w:rFonts w:ascii="Bookman Old Style" w:hAnsi="Bookman Old Style"/>
          <w:b/>
          <w:i/>
          <w:sz w:val="26"/>
          <w:szCs w:val="26"/>
        </w:rPr>
        <w:t xml:space="preserve"> Legal Aid Counsel</w:t>
      </w:r>
      <w:r w:rsidR="00BF1703">
        <w:rPr>
          <w:rFonts w:ascii="Bookman Old Style" w:hAnsi="Bookman Old Style"/>
          <w:b/>
          <w:i/>
          <w:sz w:val="26"/>
          <w:szCs w:val="26"/>
        </w:rPr>
        <w:t>.</w:t>
      </w:r>
      <w:r w:rsidRPr="009504C2">
        <w:rPr>
          <w:rFonts w:ascii="Bookman Old Style" w:hAnsi="Bookman Old Style"/>
          <w:b/>
          <w:i/>
          <w:sz w:val="26"/>
          <w:szCs w:val="26"/>
        </w:rPr>
        <w:t xml:space="preserve"> </w:t>
      </w:r>
    </w:p>
    <w:p w:rsidR="00551FEC" w:rsidRPr="009504C2" w:rsidRDefault="00551FEC" w:rsidP="00551FEC">
      <w:pPr>
        <w:rPr>
          <w:rFonts w:ascii="Bookman Old Style" w:hAnsi="Bookman Old Style"/>
          <w:b/>
          <w:i/>
          <w:sz w:val="26"/>
          <w:szCs w:val="26"/>
        </w:rPr>
      </w:pPr>
    </w:p>
    <w:p w:rsidR="00551FEC" w:rsidRPr="009504C2" w:rsidRDefault="00551FEC" w:rsidP="00551FEC">
      <w:pPr>
        <w:pStyle w:val="BodyTextIndent"/>
        <w:rPr>
          <w:b/>
          <w:i/>
          <w:sz w:val="26"/>
          <w:szCs w:val="26"/>
        </w:rPr>
      </w:pPr>
      <w:r w:rsidRPr="009504C2">
        <w:rPr>
          <w:b/>
          <w:i/>
          <w:sz w:val="26"/>
          <w:szCs w:val="26"/>
        </w:rPr>
        <w:t>For the People:       Mr</w:t>
      </w:r>
      <w:r w:rsidR="00822A2C" w:rsidRPr="009504C2">
        <w:rPr>
          <w:b/>
          <w:i/>
          <w:sz w:val="26"/>
          <w:szCs w:val="26"/>
        </w:rPr>
        <w:t>.</w:t>
      </w:r>
      <w:r w:rsidRPr="009504C2">
        <w:rPr>
          <w:b/>
          <w:i/>
          <w:sz w:val="26"/>
          <w:szCs w:val="26"/>
        </w:rPr>
        <w:t xml:space="preserve"> </w:t>
      </w:r>
      <w:r w:rsidR="009504C2">
        <w:rPr>
          <w:b/>
          <w:i/>
          <w:sz w:val="26"/>
          <w:szCs w:val="26"/>
        </w:rPr>
        <w:t>P. Mutale, Principal State Advocate</w:t>
      </w:r>
      <w:r w:rsidR="00BF1703">
        <w:rPr>
          <w:b/>
          <w:i/>
          <w:sz w:val="26"/>
          <w:szCs w:val="26"/>
        </w:rPr>
        <w:t>.</w:t>
      </w:r>
      <w:r w:rsidRPr="009504C2">
        <w:rPr>
          <w:b/>
          <w:i/>
          <w:sz w:val="26"/>
          <w:szCs w:val="26"/>
        </w:rPr>
        <w:t xml:space="preserve"> </w:t>
      </w:r>
    </w:p>
    <w:p w:rsidR="00551FEC" w:rsidRDefault="003D4E32" w:rsidP="00551FEC">
      <w:pPr>
        <w:rPr>
          <w:rFonts w:ascii="Bookman Old Style" w:hAnsi="Bookman Old Style"/>
        </w:rPr>
      </w:pPr>
      <w:r w:rsidRPr="003D4E32">
        <w:rPr>
          <w:rFonts w:ascii="Bookman Old Style" w:hAnsi="Bookman Old Style"/>
        </w:rPr>
        <w:pict>
          <v:rect id="_x0000_i1025" style="width:0;height:1.5pt" o:hralign="center" o:hrstd="t" o:hr="t" fillcolor="#aca899" stroked="f"/>
        </w:pict>
      </w:r>
    </w:p>
    <w:p w:rsidR="00551FEC" w:rsidRPr="0033073B" w:rsidRDefault="00551FEC" w:rsidP="00F754C5">
      <w:pPr>
        <w:pStyle w:val="Caption"/>
        <w:rPr>
          <w:rFonts w:ascii="Arial Black" w:hAnsi="Arial Black"/>
          <w:sz w:val="36"/>
          <w:szCs w:val="36"/>
        </w:rPr>
      </w:pPr>
      <w:r w:rsidRPr="0033073B">
        <w:rPr>
          <w:rFonts w:ascii="Arial Black" w:hAnsi="Arial Black"/>
          <w:sz w:val="40"/>
          <w:szCs w:val="40"/>
        </w:rPr>
        <w:t>JUDGMENT</w:t>
      </w:r>
      <w:r w:rsidR="003D4E32" w:rsidRPr="003D4E32">
        <w:rPr>
          <w:rFonts w:ascii="Arial Black" w:hAnsi="Arial Black"/>
          <w:sz w:val="36"/>
          <w:szCs w:val="36"/>
        </w:rPr>
        <w:pict>
          <v:rect id="_x0000_i1026" style="width:0;height:1.5pt" o:hralign="center" o:hrstd="t" o:hr="t" fillcolor="#aca899" stroked="f"/>
        </w:pict>
      </w:r>
    </w:p>
    <w:p w:rsidR="00551FEC" w:rsidRPr="00726F5D" w:rsidRDefault="00726F5D" w:rsidP="00551FEC">
      <w:pPr>
        <w:rPr>
          <w:rFonts w:ascii="Arial Rounded MT Bold" w:hAnsi="Arial Rounded MT Bold"/>
          <w:b/>
          <w:bCs/>
          <w:sz w:val="28"/>
          <w:szCs w:val="28"/>
        </w:rPr>
      </w:pPr>
      <w:r w:rsidRPr="00726F5D">
        <w:rPr>
          <w:rFonts w:ascii="Arial Rounded MT Bold" w:hAnsi="Arial Rounded MT Bold"/>
          <w:b/>
          <w:bCs/>
          <w:sz w:val="28"/>
          <w:szCs w:val="28"/>
        </w:rPr>
        <w:t>Chibomba</w:t>
      </w:r>
      <w:r w:rsidR="00551FEC" w:rsidRPr="00726F5D">
        <w:rPr>
          <w:rFonts w:ascii="Arial Rounded MT Bold" w:hAnsi="Arial Rounded MT Bold"/>
          <w:b/>
          <w:bCs/>
          <w:sz w:val="28"/>
          <w:szCs w:val="28"/>
        </w:rPr>
        <w:t xml:space="preserve">, J.S., Delivered the Judgment of the </w:t>
      </w:r>
      <w:r w:rsidR="000B2557" w:rsidRPr="00726F5D">
        <w:rPr>
          <w:rFonts w:ascii="Arial Rounded MT Bold" w:hAnsi="Arial Rounded MT Bold"/>
          <w:b/>
          <w:bCs/>
          <w:sz w:val="28"/>
          <w:szCs w:val="28"/>
        </w:rPr>
        <w:t>Court</w:t>
      </w:r>
      <w:r w:rsidR="00551FEC" w:rsidRPr="00726F5D">
        <w:rPr>
          <w:rFonts w:ascii="Arial Rounded MT Bold" w:hAnsi="Arial Rounded MT Bold"/>
          <w:b/>
          <w:bCs/>
          <w:sz w:val="28"/>
          <w:szCs w:val="28"/>
        </w:rPr>
        <w:t>.</w:t>
      </w:r>
    </w:p>
    <w:p w:rsidR="00551FEC" w:rsidRPr="00726F5D" w:rsidRDefault="00551FEC" w:rsidP="00551FEC">
      <w:pPr>
        <w:rPr>
          <w:rFonts w:ascii="Arial Rounded MT Bold" w:hAnsi="Arial Rounded MT Bold"/>
          <w:b/>
          <w:bCs/>
          <w:sz w:val="28"/>
          <w:szCs w:val="28"/>
        </w:rPr>
      </w:pPr>
    </w:p>
    <w:p w:rsidR="00551FEC" w:rsidRPr="00773E94" w:rsidRDefault="00551FEC" w:rsidP="00551FEC">
      <w:pPr>
        <w:rPr>
          <w:rFonts w:ascii="Arial Rounded MT Bold" w:eastAsia="Arial Unicode MS" w:hAnsi="Arial Rounded MT Bold" w:cs="Arial Unicode MS"/>
          <w:b/>
          <w:bCs/>
          <w:sz w:val="36"/>
          <w:szCs w:val="36"/>
        </w:rPr>
      </w:pPr>
      <w:r w:rsidRPr="00773E94">
        <w:rPr>
          <w:rFonts w:ascii="Arial Rounded MT Bold" w:eastAsia="Arial Unicode MS" w:hAnsi="Arial Rounded MT Bold" w:cs="Arial Unicode MS"/>
          <w:b/>
          <w:bCs/>
          <w:i/>
          <w:sz w:val="36"/>
          <w:szCs w:val="36"/>
        </w:rPr>
        <w:t>Cases referred to</w:t>
      </w:r>
      <w:r w:rsidRPr="00773E94">
        <w:rPr>
          <w:rFonts w:ascii="Arial Rounded MT Bold" w:eastAsia="Arial Unicode MS" w:hAnsi="Arial Rounded MT Bold" w:cs="Arial Unicode MS"/>
          <w:b/>
          <w:bCs/>
          <w:sz w:val="36"/>
          <w:szCs w:val="36"/>
        </w:rPr>
        <w:t>:</w:t>
      </w:r>
    </w:p>
    <w:p w:rsidR="000B2557" w:rsidRDefault="00FD3D6C" w:rsidP="009504C2">
      <w:pPr>
        <w:pStyle w:val="ListParagraph"/>
        <w:numPr>
          <w:ilvl w:val="0"/>
          <w:numId w:val="1"/>
        </w:numPr>
        <w:rPr>
          <w:rFonts w:ascii="Arial Rounded MT Bold" w:hAnsi="Arial Rounded MT Bold"/>
          <w:b/>
          <w:bCs/>
        </w:rPr>
      </w:pPr>
      <w:r>
        <w:rPr>
          <w:rFonts w:ascii="Arial Rounded MT Bold" w:hAnsi="Arial Rounded MT Bold"/>
          <w:b/>
          <w:bCs/>
          <w:u w:val="single"/>
        </w:rPr>
        <w:t>David Zulu</w:t>
      </w:r>
      <w:r w:rsidR="009504C2" w:rsidRPr="00040BA1">
        <w:rPr>
          <w:rFonts w:ascii="Arial Rounded MT Bold" w:hAnsi="Arial Rounded MT Bold"/>
          <w:b/>
          <w:bCs/>
          <w:u w:val="single"/>
        </w:rPr>
        <w:t xml:space="preserve"> v </w:t>
      </w:r>
      <w:r w:rsidR="00040BA1">
        <w:rPr>
          <w:rFonts w:ascii="Arial Rounded MT Bold" w:hAnsi="Arial Rounded MT Bold"/>
          <w:b/>
          <w:bCs/>
          <w:u w:val="single"/>
        </w:rPr>
        <w:t>T</w:t>
      </w:r>
      <w:r w:rsidR="009504C2" w:rsidRPr="00040BA1">
        <w:rPr>
          <w:rFonts w:ascii="Arial Rounded MT Bold" w:hAnsi="Arial Rounded MT Bold"/>
          <w:b/>
          <w:bCs/>
          <w:u w:val="single"/>
        </w:rPr>
        <w:t>he People</w:t>
      </w:r>
      <w:r w:rsidR="009504C2">
        <w:rPr>
          <w:rFonts w:ascii="Arial Rounded MT Bold" w:hAnsi="Arial Rounded MT Bold"/>
          <w:b/>
          <w:bCs/>
        </w:rPr>
        <w:t xml:space="preserve"> [19</w:t>
      </w:r>
      <w:r>
        <w:rPr>
          <w:rFonts w:ascii="Arial Rounded MT Bold" w:hAnsi="Arial Rounded MT Bold"/>
          <w:b/>
          <w:bCs/>
        </w:rPr>
        <w:t>77</w:t>
      </w:r>
      <w:r w:rsidR="009504C2">
        <w:rPr>
          <w:rFonts w:ascii="Arial Rounded MT Bold" w:hAnsi="Arial Rounded MT Bold"/>
          <w:b/>
          <w:bCs/>
        </w:rPr>
        <w:t xml:space="preserve">] Z.R. </w:t>
      </w:r>
      <w:r>
        <w:rPr>
          <w:rFonts w:ascii="Arial Rounded MT Bold" w:hAnsi="Arial Rounded MT Bold"/>
          <w:b/>
          <w:bCs/>
        </w:rPr>
        <w:t>151</w:t>
      </w:r>
      <w:r w:rsidR="009504C2">
        <w:rPr>
          <w:rFonts w:ascii="Arial Rounded MT Bold" w:hAnsi="Arial Rounded MT Bold"/>
          <w:b/>
          <w:bCs/>
        </w:rPr>
        <w:t>.</w:t>
      </w:r>
    </w:p>
    <w:p w:rsidR="00E40F51" w:rsidRPr="00E40F51" w:rsidRDefault="00E40F51" w:rsidP="009504C2">
      <w:pPr>
        <w:pStyle w:val="ListParagraph"/>
        <w:numPr>
          <w:ilvl w:val="0"/>
          <w:numId w:val="1"/>
        </w:numPr>
        <w:rPr>
          <w:rFonts w:ascii="Arial Rounded MT Bold" w:hAnsi="Arial Rounded MT Bold"/>
          <w:b/>
          <w:bCs/>
        </w:rPr>
      </w:pPr>
      <w:r w:rsidRPr="00E40F51">
        <w:rPr>
          <w:rFonts w:ascii="Arial Rounded MT Bold" w:hAnsi="Arial Rounded MT Bold"/>
          <w:b/>
          <w:bCs/>
          <w:u w:val="single"/>
        </w:rPr>
        <w:t>Chimbini v The People</w:t>
      </w:r>
      <w:r w:rsidRPr="00E40F51">
        <w:rPr>
          <w:rFonts w:ascii="Arial Rounded MT Bold" w:hAnsi="Arial Rounded MT Bold"/>
          <w:b/>
          <w:bCs/>
        </w:rPr>
        <w:t xml:space="preserve"> [1973] Z.R. 192</w:t>
      </w:r>
    </w:p>
    <w:p w:rsidR="00040BA1" w:rsidRPr="009504C2" w:rsidRDefault="00040BA1" w:rsidP="00040BA1">
      <w:pPr>
        <w:pStyle w:val="ListParagraph"/>
        <w:rPr>
          <w:rFonts w:ascii="Arial Rounded MT Bold" w:hAnsi="Arial Rounded MT Bold"/>
          <w:b/>
          <w:bCs/>
        </w:rPr>
      </w:pPr>
    </w:p>
    <w:p w:rsidR="00773E94" w:rsidRDefault="00773E94" w:rsidP="00773E94">
      <w:pPr>
        <w:rPr>
          <w:rFonts w:ascii="Arial Rounded MT Bold" w:eastAsia="Arial Unicode MS" w:hAnsi="Arial Rounded MT Bold" w:cs="Arial Unicode MS"/>
          <w:b/>
          <w:bCs/>
        </w:rPr>
      </w:pPr>
      <w:r w:rsidRPr="00773E94">
        <w:rPr>
          <w:rFonts w:ascii="Arial Rounded MT Bold" w:eastAsia="Arial Unicode MS" w:hAnsi="Arial Rounded MT Bold" w:cs="Arial Unicode MS"/>
          <w:b/>
          <w:bCs/>
          <w:i/>
          <w:sz w:val="36"/>
          <w:szCs w:val="36"/>
        </w:rPr>
        <w:t>Legislation referred to</w:t>
      </w:r>
      <w:r w:rsidRPr="00773E94">
        <w:rPr>
          <w:rFonts w:ascii="Arial Rounded MT Bold" w:eastAsia="Arial Unicode MS" w:hAnsi="Arial Rounded MT Bold" w:cs="Arial Unicode MS"/>
          <w:b/>
          <w:bCs/>
          <w:sz w:val="36"/>
          <w:szCs w:val="36"/>
        </w:rPr>
        <w:t>:</w:t>
      </w:r>
    </w:p>
    <w:p w:rsidR="00773E94" w:rsidRPr="00773E94" w:rsidRDefault="00773E94" w:rsidP="00773E94">
      <w:pPr>
        <w:rPr>
          <w:rFonts w:ascii="Arial Rounded MT Bold" w:eastAsia="Arial Unicode MS" w:hAnsi="Arial Rounded MT Bold" w:cs="Arial Unicode MS"/>
          <w:b/>
          <w:bCs/>
        </w:rPr>
      </w:pPr>
      <w:r>
        <w:rPr>
          <w:rFonts w:ascii="Arial Rounded MT Bold" w:eastAsia="Arial Unicode MS" w:hAnsi="Arial Rounded MT Bold" w:cs="Arial Unicode MS"/>
          <w:b/>
          <w:bCs/>
        </w:rPr>
        <w:tab/>
        <w:t xml:space="preserve">The </w:t>
      </w:r>
      <w:r>
        <w:rPr>
          <w:rFonts w:ascii="Arial Rounded MT Bold" w:eastAsia="Arial Unicode MS" w:hAnsi="Arial Rounded MT Bold" w:cs="Arial Unicode MS"/>
          <w:b/>
          <w:bCs/>
          <w:u w:val="single"/>
        </w:rPr>
        <w:t>Penal Code</w:t>
      </w:r>
      <w:r>
        <w:rPr>
          <w:rFonts w:ascii="Arial Rounded MT Bold" w:eastAsia="Arial Unicode MS" w:hAnsi="Arial Rounded MT Bold" w:cs="Arial Unicode MS"/>
          <w:b/>
          <w:bCs/>
        </w:rPr>
        <w:t>, Chapter 87 of the Laws of Zambia</w:t>
      </w:r>
    </w:p>
    <w:p w:rsidR="00FD3D6C" w:rsidRDefault="00FD3D6C" w:rsidP="00773E94">
      <w:pPr>
        <w:spacing w:line="480" w:lineRule="auto"/>
        <w:jc w:val="both"/>
        <w:rPr>
          <w:rFonts w:ascii="Bookman Old Style" w:hAnsi="Bookman Old Style"/>
          <w:bCs/>
          <w:sz w:val="28"/>
          <w:szCs w:val="28"/>
        </w:rPr>
      </w:pPr>
    </w:p>
    <w:p w:rsidR="00773E94" w:rsidRDefault="00FD3D6C" w:rsidP="00C37DF4">
      <w:pPr>
        <w:spacing w:line="480" w:lineRule="auto"/>
        <w:ind w:firstLine="720"/>
        <w:jc w:val="both"/>
        <w:rPr>
          <w:rFonts w:ascii="Bookman Old Style" w:hAnsi="Bookman Old Style"/>
          <w:bCs/>
          <w:sz w:val="28"/>
          <w:szCs w:val="28"/>
        </w:rPr>
      </w:pPr>
      <w:r>
        <w:rPr>
          <w:rFonts w:ascii="Bookman Old Style" w:hAnsi="Bookman Old Style"/>
          <w:bCs/>
          <w:sz w:val="28"/>
          <w:szCs w:val="28"/>
        </w:rPr>
        <w:t xml:space="preserve">The appellant was convicted of one count of murder, contrary to </w:t>
      </w:r>
      <w:r w:rsidRPr="00FD3D6C">
        <w:rPr>
          <w:rFonts w:ascii="Bookman Old Style" w:hAnsi="Bookman Old Style"/>
          <w:b/>
          <w:bCs/>
          <w:sz w:val="28"/>
          <w:szCs w:val="28"/>
        </w:rPr>
        <w:t>Section</w:t>
      </w:r>
      <w:r>
        <w:rPr>
          <w:rFonts w:ascii="Bookman Old Style" w:hAnsi="Bookman Old Style"/>
          <w:bCs/>
          <w:sz w:val="28"/>
          <w:szCs w:val="28"/>
        </w:rPr>
        <w:t xml:space="preserve"> </w:t>
      </w:r>
      <w:r w:rsidRPr="00FD3D6C">
        <w:rPr>
          <w:rFonts w:ascii="Bookman Old Style" w:hAnsi="Bookman Old Style"/>
          <w:b/>
          <w:bCs/>
          <w:sz w:val="28"/>
          <w:szCs w:val="28"/>
        </w:rPr>
        <w:t>200</w:t>
      </w:r>
      <w:r>
        <w:rPr>
          <w:rFonts w:ascii="Bookman Old Style" w:hAnsi="Bookman Old Style"/>
          <w:bCs/>
          <w:sz w:val="28"/>
          <w:szCs w:val="28"/>
        </w:rPr>
        <w:t xml:space="preserve"> of </w:t>
      </w:r>
      <w:r w:rsidRPr="00FD3D6C">
        <w:rPr>
          <w:rFonts w:ascii="Bookman Old Style" w:hAnsi="Bookman Old Style"/>
          <w:b/>
          <w:bCs/>
          <w:sz w:val="28"/>
          <w:szCs w:val="28"/>
          <w:u w:val="single"/>
        </w:rPr>
        <w:t>the Penal Code,</w:t>
      </w:r>
      <w:r>
        <w:rPr>
          <w:rFonts w:ascii="Bookman Old Style" w:hAnsi="Bookman Old Style"/>
          <w:bCs/>
          <w:sz w:val="28"/>
          <w:szCs w:val="28"/>
        </w:rPr>
        <w:t xml:space="preserve"> </w:t>
      </w:r>
      <w:r w:rsidRPr="00FD3D6C">
        <w:rPr>
          <w:rFonts w:ascii="Bookman Old Style" w:hAnsi="Bookman Old Style"/>
          <w:b/>
          <w:bCs/>
          <w:sz w:val="28"/>
          <w:szCs w:val="28"/>
        </w:rPr>
        <w:t>Chapter 87</w:t>
      </w:r>
      <w:r>
        <w:rPr>
          <w:rFonts w:ascii="Bookman Old Style" w:hAnsi="Bookman Old Style"/>
          <w:bCs/>
          <w:sz w:val="28"/>
          <w:szCs w:val="28"/>
        </w:rPr>
        <w:t xml:space="preserve"> of the Laws of Zambia.  Particulars of the offence were that </w:t>
      </w:r>
      <w:r w:rsidRPr="00224209">
        <w:rPr>
          <w:rFonts w:ascii="Bookman Old Style" w:hAnsi="Bookman Old Style"/>
          <w:b/>
          <w:bCs/>
          <w:sz w:val="28"/>
          <w:szCs w:val="28"/>
        </w:rPr>
        <w:t>John Mwanaute</w:t>
      </w:r>
      <w:r>
        <w:rPr>
          <w:rFonts w:ascii="Bookman Old Style" w:hAnsi="Bookman Old Style"/>
          <w:bCs/>
          <w:sz w:val="28"/>
          <w:szCs w:val="28"/>
        </w:rPr>
        <w:t>, on 18</w:t>
      </w:r>
      <w:r w:rsidRPr="00FD3D6C">
        <w:rPr>
          <w:rFonts w:ascii="Bookman Old Style" w:hAnsi="Bookman Old Style"/>
          <w:bCs/>
          <w:sz w:val="28"/>
          <w:szCs w:val="28"/>
          <w:vertAlign w:val="superscript"/>
        </w:rPr>
        <w:t>th</w:t>
      </w:r>
      <w:r>
        <w:rPr>
          <w:rFonts w:ascii="Bookman Old Style" w:hAnsi="Bookman Old Style"/>
          <w:bCs/>
          <w:sz w:val="28"/>
          <w:szCs w:val="28"/>
        </w:rPr>
        <w:t xml:space="preserve"> day of December 2007</w:t>
      </w:r>
      <w:r w:rsidR="00773E94">
        <w:rPr>
          <w:rFonts w:ascii="Bookman Old Style" w:hAnsi="Bookman Old Style"/>
          <w:bCs/>
          <w:sz w:val="28"/>
          <w:szCs w:val="28"/>
        </w:rPr>
        <w:t>,</w:t>
      </w:r>
      <w:r>
        <w:rPr>
          <w:rFonts w:ascii="Bookman Old Style" w:hAnsi="Bookman Old Style"/>
          <w:bCs/>
          <w:sz w:val="28"/>
          <w:szCs w:val="28"/>
        </w:rPr>
        <w:t xml:space="preserve"> at Solwezi in the Solwezi District of </w:t>
      </w:r>
      <w:r>
        <w:rPr>
          <w:rFonts w:ascii="Bookman Old Style" w:hAnsi="Bookman Old Style"/>
          <w:bCs/>
          <w:sz w:val="28"/>
          <w:szCs w:val="28"/>
        </w:rPr>
        <w:lastRenderedPageBreak/>
        <w:t xml:space="preserve">North Western Province of the Republic of Zambia did murder one </w:t>
      </w:r>
      <w:r w:rsidRPr="00224209">
        <w:rPr>
          <w:rFonts w:ascii="Bookman Old Style" w:hAnsi="Bookman Old Style"/>
          <w:b/>
          <w:bCs/>
          <w:sz w:val="28"/>
          <w:szCs w:val="28"/>
        </w:rPr>
        <w:t>Gladys Chiyuka</w:t>
      </w:r>
      <w:r w:rsidR="00D926C9">
        <w:rPr>
          <w:rFonts w:ascii="Bookman Old Style" w:hAnsi="Bookman Old Style"/>
          <w:bCs/>
          <w:sz w:val="28"/>
          <w:szCs w:val="28"/>
        </w:rPr>
        <w:t xml:space="preserve">.  </w:t>
      </w:r>
    </w:p>
    <w:p w:rsidR="00773E94" w:rsidRDefault="00773E94" w:rsidP="00B60A9D">
      <w:pPr>
        <w:ind w:firstLine="720"/>
        <w:jc w:val="both"/>
        <w:rPr>
          <w:rFonts w:ascii="Bookman Old Style" w:hAnsi="Bookman Old Style"/>
          <w:bCs/>
          <w:sz w:val="28"/>
          <w:szCs w:val="28"/>
        </w:rPr>
      </w:pPr>
    </w:p>
    <w:p w:rsidR="00FD5A46" w:rsidRDefault="00460970" w:rsidP="00C37DF4">
      <w:pPr>
        <w:spacing w:line="480" w:lineRule="auto"/>
        <w:ind w:firstLine="720"/>
        <w:jc w:val="both"/>
        <w:rPr>
          <w:rFonts w:ascii="Bookman Old Style" w:hAnsi="Bookman Old Style"/>
          <w:bCs/>
          <w:sz w:val="28"/>
          <w:szCs w:val="28"/>
        </w:rPr>
      </w:pPr>
      <w:r>
        <w:rPr>
          <w:rFonts w:ascii="Bookman Old Style" w:hAnsi="Bookman Old Style"/>
          <w:bCs/>
          <w:sz w:val="28"/>
          <w:szCs w:val="28"/>
        </w:rPr>
        <w:t>T</w:t>
      </w:r>
      <w:r w:rsidR="00D926C9">
        <w:rPr>
          <w:rFonts w:ascii="Bookman Old Style" w:hAnsi="Bookman Old Style"/>
          <w:bCs/>
          <w:sz w:val="28"/>
          <w:szCs w:val="28"/>
        </w:rPr>
        <w:t xml:space="preserve">he appellant denied the charge and trial ensued.  The </w:t>
      </w:r>
      <w:r w:rsidR="00773E94">
        <w:rPr>
          <w:rFonts w:ascii="Bookman Old Style" w:hAnsi="Bookman Old Style"/>
          <w:bCs/>
          <w:sz w:val="28"/>
          <w:szCs w:val="28"/>
        </w:rPr>
        <w:t>conviction</w:t>
      </w:r>
      <w:r w:rsidR="00D926C9">
        <w:rPr>
          <w:rFonts w:ascii="Bookman Old Style" w:hAnsi="Bookman Old Style"/>
          <w:bCs/>
          <w:sz w:val="28"/>
          <w:szCs w:val="28"/>
        </w:rPr>
        <w:t xml:space="preserve"> was</w:t>
      </w:r>
      <w:r w:rsidR="00773E94">
        <w:rPr>
          <w:rFonts w:ascii="Bookman Old Style" w:hAnsi="Bookman Old Style"/>
          <w:bCs/>
          <w:sz w:val="28"/>
          <w:szCs w:val="28"/>
        </w:rPr>
        <w:t xml:space="preserve"> based on</w:t>
      </w:r>
      <w:r w:rsidR="00D926C9">
        <w:rPr>
          <w:rFonts w:ascii="Bookman Old Style" w:hAnsi="Bookman Old Style"/>
          <w:bCs/>
          <w:sz w:val="28"/>
          <w:szCs w:val="28"/>
        </w:rPr>
        <w:t xml:space="preserve"> c</w:t>
      </w:r>
      <w:r w:rsidR="00224209">
        <w:rPr>
          <w:rFonts w:ascii="Bookman Old Style" w:hAnsi="Bookman Old Style"/>
          <w:bCs/>
          <w:sz w:val="28"/>
          <w:szCs w:val="28"/>
        </w:rPr>
        <w:t>ircumstantial</w:t>
      </w:r>
      <w:r w:rsidR="00773E94">
        <w:rPr>
          <w:rFonts w:ascii="Bookman Old Style" w:hAnsi="Bookman Old Style"/>
          <w:bCs/>
          <w:sz w:val="28"/>
          <w:szCs w:val="28"/>
        </w:rPr>
        <w:t xml:space="preserve"> evidence.  This evidence </w:t>
      </w:r>
      <w:r w:rsidR="00224209">
        <w:rPr>
          <w:rFonts w:ascii="Bookman Old Style" w:hAnsi="Bookman Old Style"/>
          <w:bCs/>
          <w:sz w:val="28"/>
          <w:szCs w:val="28"/>
        </w:rPr>
        <w:t xml:space="preserve">was that </w:t>
      </w:r>
      <w:r w:rsidR="00773E94">
        <w:rPr>
          <w:rFonts w:ascii="Bookman Old Style" w:hAnsi="Bookman Old Style"/>
          <w:bCs/>
          <w:sz w:val="28"/>
          <w:szCs w:val="28"/>
        </w:rPr>
        <w:t>t</w:t>
      </w:r>
      <w:r w:rsidR="00224209">
        <w:rPr>
          <w:rFonts w:ascii="Bookman Old Style" w:hAnsi="Bookman Old Style"/>
          <w:bCs/>
          <w:sz w:val="28"/>
          <w:szCs w:val="28"/>
        </w:rPr>
        <w:t>he</w:t>
      </w:r>
      <w:r w:rsidR="00773E94">
        <w:rPr>
          <w:rFonts w:ascii="Bookman Old Style" w:hAnsi="Bookman Old Style"/>
          <w:bCs/>
          <w:sz w:val="28"/>
          <w:szCs w:val="28"/>
        </w:rPr>
        <w:t xml:space="preserve"> appellant</w:t>
      </w:r>
      <w:r w:rsidR="00224209">
        <w:rPr>
          <w:rFonts w:ascii="Bookman Old Style" w:hAnsi="Bookman Old Style"/>
          <w:bCs/>
          <w:sz w:val="28"/>
          <w:szCs w:val="28"/>
        </w:rPr>
        <w:t xml:space="preserve"> was the last person </w:t>
      </w:r>
      <w:r w:rsidR="00773E94">
        <w:rPr>
          <w:rFonts w:ascii="Bookman Old Style" w:hAnsi="Bookman Old Style"/>
          <w:bCs/>
          <w:sz w:val="28"/>
          <w:szCs w:val="28"/>
        </w:rPr>
        <w:t xml:space="preserve">to be </w:t>
      </w:r>
      <w:r w:rsidR="007D7178">
        <w:rPr>
          <w:rFonts w:ascii="Bookman Old Style" w:hAnsi="Bookman Old Style"/>
          <w:bCs/>
          <w:sz w:val="28"/>
          <w:szCs w:val="28"/>
        </w:rPr>
        <w:t xml:space="preserve">seen with </w:t>
      </w:r>
      <w:r w:rsidR="006F1993">
        <w:rPr>
          <w:rFonts w:ascii="Bookman Old Style" w:hAnsi="Bookman Old Style"/>
          <w:bCs/>
          <w:sz w:val="28"/>
          <w:szCs w:val="28"/>
        </w:rPr>
        <w:t xml:space="preserve">the </w:t>
      </w:r>
      <w:r w:rsidR="007D7178">
        <w:rPr>
          <w:rFonts w:ascii="Bookman Old Style" w:hAnsi="Bookman Old Style"/>
          <w:bCs/>
          <w:sz w:val="28"/>
          <w:szCs w:val="28"/>
        </w:rPr>
        <w:t>child who was then aged two (2) years</w:t>
      </w:r>
      <w:r w:rsidR="00C71F48">
        <w:rPr>
          <w:rFonts w:ascii="Bookman Old Style" w:hAnsi="Bookman Old Style"/>
          <w:bCs/>
          <w:sz w:val="28"/>
          <w:szCs w:val="28"/>
        </w:rPr>
        <w:t xml:space="preserve"> and was his niece</w:t>
      </w:r>
      <w:r w:rsidR="007D7178">
        <w:rPr>
          <w:rFonts w:ascii="Bookman Old Style" w:hAnsi="Bookman Old Style"/>
          <w:bCs/>
          <w:sz w:val="28"/>
          <w:szCs w:val="28"/>
        </w:rPr>
        <w:t>.</w:t>
      </w:r>
      <w:r w:rsidR="008F3266">
        <w:rPr>
          <w:rFonts w:ascii="Bookman Old Style" w:hAnsi="Bookman Old Style"/>
          <w:bCs/>
          <w:sz w:val="28"/>
          <w:szCs w:val="28"/>
        </w:rPr>
        <w:t xml:space="preserve">  P.W.</w:t>
      </w:r>
      <w:r w:rsidR="00C71F48">
        <w:rPr>
          <w:rFonts w:ascii="Bookman Old Style" w:hAnsi="Bookman Old Style"/>
          <w:bCs/>
          <w:sz w:val="28"/>
          <w:szCs w:val="28"/>
        </w:rPr>
        <w:t>3</w:t>
      </w:r>
      <w:r>
        <w:rPr>
          <w:rFonts w:ascii="Bookman Old Style" w:hAnsi="Bookman Old Style"/>
          <w:bCs/>
          <w:sz w:val="28"/>
          <w:szCs w:val="28"/>
        </w:rPr>
        <w:t xml:space="preserve">, </w:t>
      </w:r>
      <w:r w:rsidR="00C71F48">
        <w:rPr>
          <w:rFonts w:ascii="Bookman Old Style" w:hAnsi="Bookman Old Style"/>
          <w:bCs/>
          <w:sz w:val="28"/>
          <w:szCs w:val="28"/>
        </w:rPr>
        <w:t xml:space="preserve">the </w:t>
      </w:r>
      <w:r>
        <w:rPr>
          <w:rFonts w:ascii="Bookman Old Style" w:hAnsi="Bookman Old Style"/>
          <w:bCs/>
          <w:sz w:val="28"/>
          <w:szCs w:val="28"/>
        </w:rPr>
        <w:t>mother to the deceased</w:t>
      </w:r>
      <w:r w:rsidR="006F1993">
        <w:rPr>
          <w:rFonts w:ascii="Bookman Old Style" w:hAnsi="Bookman Old Style"/>
          <w:bCs/>
          <w:sz w:val="28"/>
          <w:szCs w:val="28"/>
        </w:rPr>
        <w:t>,</w:t>
      </w:r>
      <w:r w:rsidR="00C71F48">
        <w:rPr>
          <w:rFonts w:ascii="Bookman Old Style" w:hAnsi="Bookman Old Style"/>
          <w:bCs/>
          <w:sz w:val="28"/>
          <w:szCs w:val="28"/>
        </w:rPr>
        <w:t xml:space="preserve"> testified that on the date in question,</w:t>
      </w:r>
      <w:r w:rsidR="008F3266">
        <w:rPr>
          <w:rFonts w:ascii="Bookman Old Style" w:hAnsi="Bookman Old Style"/>
          <w:bCs/>
          <w:sz w:val="28"/>
          <w:szCs w:val="28"/>
        </w:rPr>
        <w:t xml:space="preserve"> she cooked </w:t>
      </w:r>
      <w:r w:rsidR="009C758B">
        <w:rPr>
          <w:rFonts w:ascii="Bookman Old Style" w:hAnsi="Bookman Old Style"/>
          <w:bCs/>
          <w:sz w:val="28"/>
          <w:szCs w:val="28"/>
        </w:rPr>
        <w:t>food</w:t>
      </w:r>
      <w:r w:rsidR="008F3266">
        <w:rPr>
          <w:rFonts w:ascii="Bookman Old Style" w:hAnsi="Bookman Old Style"/>
          <w:bCs/>
          <w:sz w:val="28"/>
          <w:szCs w:val="28"/>
        </w:rPr>
        <w:t xml:space="preserve"> for her two children and the appellant who was her young brother at about </w:t>
      </w:r>
      <w:r w:rsidR="0010686D">
        <w:rPr>
          <w:rFonts w:ascii="Bookman Old Style" w:hAnsi="Bookman Old Style"/>
          <w:bCs/>
          <w:sz w:val="28"/>
          <w:szCs w:val="28"/>
        </w:rPr>
        <w:t>12</w:t>
      </w:r>
      <w:r>
        <w:rPr>
          <w:rFonts w:ascii="Bookman Old Style" w:hAnsi="Bookman Old Style"/>
          <w:bCs/>
          <w:sz w:val="28"/>
          <w:szCs w:val="28"/>
        </w:rPr>
        <w:t>.00</w:t>
      </w:r>
      <w:r w:rsidR="0010686D">
        <w:rPr>
          <w:rFonts w:ascii="Bookman Old Style" w:hAnsi="Bookman Old Style"/>
          <w:bCs/>
          <w:sz w:val="28"/>
          <w:szCs w:val="28"/>
        </w:rPr>
        <w:t xml:space="preserve"> hours.  She then went to </w:t>
      </w:r>
      <w:r w:rsidR="006F1993">
        <w:rPr>
          <w:rFonts w:ascii="Bookman Old Style" w:hAnsi="Bookman Old Style"/>
          <w:bCs/>
          <w:sz w:val="28"/>
          <w:szCs w:val="28"/>
        </w:rPr>
        <w:t>sleep</w:t>
      </w:r>
      <w:r w:rsidR="009C758B">
        <w:rPr>
          <w:rFonts w:ascii="Bookman Old Style" w:hAnsi="Bookman Old Style"/>
          <w:bCs/>
          <w:sz w:val="28"/>
          <w:szCs w:val="28"/>
        </w:rPr>
        <w:t xml:space="preserve"> and </w:t>
      </w:r>
      <w:r>
        <w:rPr>
          <w:rFonts w:ascii="Bookman Old Style" w:hAnsi="Bookman Old Style"/>
          <w:bCs/>
          <w:sz w:val="28"/>
          <w:szCs w:val="28"/>
        </w:rPr>
        <w:t xml:space="preserve">that </w:t>
      </w:r>
      <w:r w:rsidR="0010686D">
        <w:rPr>
          <w:rFonts w:ascii="Bookman Old Style" w:hAnsi="Bookman Old Style"/>
          <w:bCs/>
          <w:sz w:val="28"/>
          <w:szCs w:val="28"/>
        </w:rPr>
        <w:t>when she woke up,</w:t>
      </w:r>
      <w:r w:rsidR="009C758B">
        <w:rPr>
          <w:rFonts w:ascii="Bookman Old Style" w:hAnsi="Bookman Old Style"/>
          <w:bCs/>
          <w:sz w:val="28"/>
          <w:szCs w:val="28"/>
        </w:rPr>
        <w:t xml:space="preserve"> </w:t>
      </w:r>
      <w:r w:rsidR="0010686D">
        <w:rPr>
          <w:rFonts w:ascii="Bookman Old Style" w:hAnsi="Bookman Old Style"/>
          <w:bCs/>
          <w:sz w:val="28"/>
          <w:szCs w:val="28"/>
        </w:rPr>
        <w:t>she found that the deceased was not home a</w:t>
      </w:r>
      <w:r w:rsidR="009C758B">
        <w:rPr>
          <w:rFonts w:ascii="Bookman Old Style" w:hAnsi="Bookman Old Style"/>
          <w:bCs/>
          <w:sz w:val="28"/>
          <w:szCs w:val="28"/>
        </w:rPr>
        <w:t>s she</w:t>
      </w:r>
      <w:r w:rsidR="00FD5A46">
        <w:rPr>
          <w:rFonts w:ascii="Bookman Old Style" w:hAnsi="Bookman Old Style"/>
          <w:bCs/>
          <w:sz w:val="28"/>
          <w:szCs w:val="28"/>
        </w:rPr>
        <w:t xml:space="preserve"> had gone with the appellant so that the appellant could buy sweets for her.</w:t>
      </w:r>
    </w:p>
    <w:p w:rsidR="00FD5A46" w:rsidRDefault="00FD5A46" w:rsidP="00B60A9D">
      <w:pPr>
        <w:ind w:firstLine="720"/>
        <w:jc w:val="both"/>
        <w:rPr>
          <w:rFonts w:ascii="Bookman Old Style" w:hAnsi="Bookman Old Style"/>
          <w:bCs/>
          <w:sz w:val="28"/>
          <w:szCs w:val="28"/>
        </w:rPr>
      </w:pPr>
    </w:p>
    <w:p w:rsidR="00FD5A46" w:rsidRDefault="00FD5A46" w:rsidP="00C37DF4">
      <w:pPr>
        <w:spacing w:line="480" w:lineRule="auto"/>
        <w:ind w:firstLine="720"/>
        <w:jc w:val="both"/>
        <w:rPr>
          <w:rFonts w:ascii="Bookman Old Style" w:hAnsi="Bookman Old Style"/>
          <w:bCs/>
          <w:sz w:val="28"/>
          <w:szCs w:val="28"/>
        </w:rPr>
      </w:pPr>
      <w:r>
        <w:rPr>
          <w:rFonts w:ascii="Bookman Old Style" w:hAnsi="Bookman Old Style"/>
          <w:bCs/>
          <w:sz w:val="28"/>
          <w:szCs w:val="28"/>
        </w:rPr>
        <w:t>P.W.2’s evidence was that on 18</w:t>
      </w:r>
      <w:r w:rsidRPr="00FD5A46">
        <w:rPr>
          <w:rFonts w:ascii="Bookman Old Style" w:hAnsi="Bookman Old Style"/>
          <w:bCs/>
          <w:sz w:val="28"/>
          <w:szCs w:val="28"/>
          <w:vertAlign w:val="superscript"/>
        </w:rPr>
        <w:t>th</w:t>
      </w:r>
      <w:r>
        <w:rPr>
          <w:rFonts w:ascii="Bookman Old Style" w:hAnsi="Bookman Old Style"/>
          <w:bCs/>
          <w:sz w:val="28"/>
          <w:szCs w:val="28"/>
        </w:rPr>
        <w:t xml:space="preserve"> January 2007</w:t>
      </w:r>
      <w:r w:rsidR="00B60A9D">
        <w:rPr>
          <w:rFonts w:ascii="Bookman Old Style" w:hAnsi="Bookman Old Style"/>
          <w:bCs/>
          <w:sz w:val="28"/>
          <w:szCs w:val="28"/>
        </w:rPr>
        <w:t>,</w:t>
      </w:r>
      <w:r>
        <w:rPr>
          <w:rFonts w:ascii="Bookman Old Style" w:hAnsi="Bookman Old Style"/>
          <w:bCs/>
          <w:sz w:val="28"/>
          <w:szCs w:val="28"/>
        </w:rPr>
        <w:t xml:space="preserve"> at about 05:00 hours, he met the appellant with the two girls, who were his nieces</w:t>
      </w:r>
      <w:r w:rsidR="00460970">
        <w:rPr>
          <w:rFonts w:ascii="Bookman Old Style" w:hAnsi="Bookman Old Style"/>
          <w:bCs/>
          <w:sz w:val="28"/>
          <w:szCs w:val="28"/>
        </w:rPr>
        <w:t>,</w:t>
      </w:r>
      <w:r>
        <w:rPr>
          <w:rFonts w:ascii="Bookman Old Style" w:hAnsi="Bookman Old Style"/>
          <w:bCs/>
          <w:sz w:val="28"/>
          <w:szCs w:val="28"/>
        </w:rPr>
        <w:t xml:space="preserve"> at the river.</w:t>
      </w:r>
    </w:p>
    <w:p w:rsidR="00FD5A46" w:rsidRDefault="00FD5A46" w:rsidP="00B60A9D">
      <w:pPr>
        <w:ind w:firstLine="720"/>
        <w:jc w:val="both"/>
        <w:rPr>
          <w:rFonts w:ascii="Bookman Old Style" w:hAnsi="Bookman Old Style"/>
          <w:bCs/>
          <w:sz w:val="28"/>
          <w:szCs w:val="28"/>
        </w:rPr>
      </w:pPr>
      <w:r>
        <w:rPr>
          <w:rFonts w:ascii="Bookman Old Style" w:hAnsi="Bookman Old Style"/>
          <w:bCs/>
          <w:sz w:val="28"/>
          <w:szCs w:val="28"/>
        </w:rPr>
        <w:t xml:space="preserve"> </w:t>
      </w:r>
      <w:r w:rsidR="005D368F">
        <w:rPr>
          <w:rFonts w:ascii="Bookman Old Style" w:hAnsi="Bookman Old Style"/>
          <w:bCs/>
          <w:sz w:val="28"/>
          <w:szCs w:val="28"/>
        </w:rPr>
        <w:t xml:space="preserve">  </w:t>
      </w:r>
    </w:p>
    <w:p w:rsidR="00FD5A46" w:rsidRDefault="005D368F" w:rsidP="00C37DF4">
      <w:pPr>
        <w:spacing w:line="480" w:lineRule="auto"/>
        <w:ind w:firstLine="720"/>
        <w:jc w:val="both"/>
        <w:rPr>
          <w:rFonts w:ascii="Bookman Old Style" w:hAnsi="Bookman Old Style"/>
          <w:bCs/>
          <w:sz w:val="28"/>
          <w:szCs w:val="28"/>
        </w:rPr>
      </w:pPr>
      <w:r>
        <w:rPr>
          <w:rFonts w:ascii="Bookman Old Style" w:hAnsi="Bookman Old Style"/>
          <w:bCs/>
          <w:sz w:val="28"/>
          <w:szCs w:val="28"/>
        </w:rPr>
        <w:t>P.W.4</w:t>
      </w:r>
      <w:r w:rsidR="00621413">
        <w:rPr>
          <w:rFonts w:ascii="Bookman Old Style" w:hAnsi="Bookman Old Style"/>
          <w:bCs/>
          <w:sz w:val="28"/>
          <w:szCs w:val="28"/>
        </w:rPr>
        <w:t>’s evidence</w:t>
      </w:r>
      <w:r w:rsidR="0010686D">
        <w:rPr>
          <w:rFonts w:ascii="Bookman Old Style" w:hAnsi="Bookman Old Style"/>
          <w:bCs/>
          <w:sz w:val="28"/>
          <w:szCs w:val="28"/>
        </w:rPr>
        <w:t xml:space="preserve"> </w:t>
      </w:r>
      <w:r w:rsidR="00621413">
        <w:rPr>
          <w:rFonts w:ascii="Bookman Old Style" w:hAnsi="Bookman Old Style"/>
          <w:bCs/>
          <w:sz w:val="28"/>
          <w:szCs w:val="28"/>
        </w:rPr>
        <w:t>was that he met the appellant in the bush with the child</w:t>
      </w:r>
      <w:r w:rsidR="006F1993">
        <w:rPr>
          <w:rFonts w:ascii="Bookman Old Style" w:hAnsi="Bookman Old Style"/>
          <w:bCs/>
          <w:sz w:val="28"/>
          <w:szCs w:val="28"/>
        </w:rPr>
        <w:t>,</w:t>
      </w:r>
      <w:r w:rsidR="00621413">
        <w:rPr>
          <w:rFonts w:ascii="Bookman Old Style" w:hAnsi="Bookman Old Style"/>
          <w:bCs/>
          <w:sz w:val="28"/>
          <w:szCs w:val="28"/>
        </w:rPr>
        <w:t xml:space="preserve"> who</w:t>
      </w:r>
      <w:r w:rsidR="005843EE">
        <w:rPr>
          <w:rFonts w:ascii="Bookman Old Style" w:hAnsi="Bookman Old Style"/>
          <w:bCs/>
          <w:sz w:val="28"/>
          <w:szCs w:val="28"/>
        </w:rPr>
        <w:t xml:space="preserve"> the appellant said</w:t>
      </w:r>
      <w:r w:rsidR="00621413">
        <w:rPr>
          <w:rFonts w:ascii="Bookman Old Style" w:hAnsi="Bookman Old Style"/>
          <w:bCs/>
          <w:sz w:val="28"/>
          <w:szCs w:val="28"/>
        </w:rPr>
        <w:t xml:space="preserve"> was </w:t>
      </w:r>
      <w:r w:rsidR="00FD5A46">
        <w:rPr>
          <w:rFonts w:ascii="Bookman Old Style" w:hAnsi="Bookman Old Style"/>
          <w:bCs/>
          <w:sz w:val="28"/>
          <w:szCs w:val="28"/>
        </w:rPr>
        <w:t>h</w:t>
      </w:r>
      <w:r w:rsidR="00621413">
        <w:rPr>
          <w:rFonts w:ascii="Bookman Old Style" w:hAnsi="Bookman Old Style"/>
          <w:bCs/>
          <w:sz w:val="28"/>
          <w:szCs w:val="28"/>
        </w:rPr>
        <w:t>i</w:t>
      </w:r>
      <w:r w:rsidR="00FD5A46">
        <w:rPr>
          <w:rFonts w:ascii="Bookman Old Style" w:hAnsi="Bookman Old Style"/>
          <w:bCs/>
          <w:sz w:val="28"/>
          <w:szCs w:val="28"/>
        </w:rPr>
        <w:t>s s</w:t>
      </w:r>
      <w:r w:rsidR="00621413">
        <w:rPr>
          <w:rFonts w:ascii="Bookman Old Style" w:hAnsi="Bookman Old Style"/>
          <w:bCs/>
          <w:sz w:val="28"/>
          <w:szCs w:val="28"/>
        </w:rPr>
        <w:t xml:space="preserve">ister’s daughter.  </w:t>
      </w:r>
    </w:p>
    <w:p w:rsidR="00FD5A46" w:rsidRDefault="00FD5A46" w:rsidP="00B60A9D">
      <w:pPr>
        <w:ind w:firstLine="720"/>
        <w:jc w:val="both"/>
        <w:rPr>
          <w:rFonts w:ascii="Bookman Old Style" w:hAnsi="Bookman Old Style"/>
          <w:bCs/>
          <w:sz w:val="28"/>
          <w:szCs w:val="28"/>
        </w:rPr>
      </w:pPr>
    </w:p>
    <w:p w:rsidR="00860C5E" w:rsidRDefault="00621413" w:rsidP="00C37DF4">
      <w:pPr>
        <w:spacing w:line="480" w:lineRule="auto"/>
        <w:ind w:firstLine="720"/>
        <w:jc w:val="both"/>
        <w:rPr>
          <w:rFonts w:ascii="Bookman Old Style" w:hAnsi="Bookman Old Style"/>
          <w:bCs/>
          <w:sz w:val="28"/>
          <w:szCs w:val="28"/>
        </w:rPr>
      </w:pPr>
      <w:r>
        <w:rPr>
          <w:rFonts w:ascii="Bookman Old Style" w:hAnsi="Bookman Old Style"/>
          <w:bCs/>
          <w:sz w:val="28"/>
          <w:szCs w:val="28"/>
        </w:rPr>
        <w:t>The appellant’s explanation was that although he was at his sister’s house, he later left</w:t>
      </w:r>
      <w:r w:rsidR="0097614E">
        <w:rPr>
          <w:rFonts w:ascii="Bookman Old Style" w:hAnsi="Bookman Old Style"/>
          <w:bCs/>
          <w:sz w:val="28"/>
          <w:szCs w:val="28"/>
        </w:rPr>
        <w:t xml:space="preserve"> the deceased with her sister</w:t>
      </w:r>
      <w:r>
        <w:rPr>
          <w:rFonts w:ascii="Bookman Old Style" w:hAnsi="Bookman Old Style"/>
          <w:bCs/>
          <w:sz w:val="28"/>
          <w:szCs w:val="28"/>
        </w:rPr>
        <w:t xml:space="preserve"> </w:t>
      </w:r>
      <w:r w:rsidR="006F1993">
        <w:rPr>
          <w:rFonts w:ascii="Bookman Old Style" w:hAnsi="Bookman Old Style"/>
          <w:bCs/>
          <w:sz w:val="28"/>
          <w:szCs w:val="28"/>
        </w:rPr>
        <w:t>when</w:t>
      </w:r>
      <w:r>
        <w:rPr>
          <w:rFonts w:ascii="Bookman Old Style" w:hAnsi="Bookman Old Style"/>
          <w:bCs/>
          <w:sz w:val="28"/>
          <w:szCs w:val="28"/>
        </w:rPr>
        <w:t xml:space="preserve"> he </w:t>
      </w:r>
      <w:r>
        <w:rPr>
          <w:rFonts w:ascii="Bookman Old Style" w:hAnsi="Bookman Old Style"/>
          <w:bCs/>
          <w:sz w:val="28"/>
          <w:szCs w:val="28"/>
        </w:rPr>
        <w:lastRenderedPageBreak/>
        <w:t>went to</w:t>
      </w:r>
      <w:r w:rsidR="0097614E">
        <w:rPr>
          <w:rFonts w:ascii="Bookman Old Style" w:hAnsi="Bookman Old Style"/>
          <w:bCs/>
          <w:sz w:val="28"/>
          <w:szCs w:val="28"/>
        </w:rPr>
        <w:t xml:space="preserve"> visit </w:t>
      </w:r>
      <w:r w:rsidR="006F1993">
        <w:rPr>
          <w:rFonts w:ascii="Bookman Old Style" w:hAnsi="Bookman Old Style"/>
          <w:bCs/>
          <w:sz w:val="28"/>
          <w:szCs w:val="28"/>
        </w:rPr>
        <w:t>a</w:t>
      </w:r>
      <w:r w:rsidR="0097614E">
        <w:rPr>
          <w:rFonts w:ascii="Bookman Old Style" w:hAnsi="Bookman Old Style"/>
          <w:bCs/>
          <w:sz w:val="28"/>
          <w:szCs w:val="28"/>
        </w:rPr>
        <w:t xml:space="preserve"> friend and that on h</w:t>
      </w:r>
      <w:r w:rsidR="006F1993">
        <w:rPr>
          <w:rFonts w:ascii="Bookman Old Style" w:hAnsi="Bookman Old Style"/>
          <w:bCs/>
          <w:sz w:val="28"/>
          <w:szCs w:val="28"/>
        </w:rPr>
        <w:t>is</w:t>
      </w:r>
      <w:r w:rsidR="0097614E">
        <w:rPr>
          <w:rFonts w:ascii="Bookman Old Style" w:hAnsi="Bookman Old Style"/>
          <w:bCs/>
          <w:sz w:val="28"/>
          <w:szCs w:val="28"/>
        </w:rPr>
        <w:t xml:space="preserve"> return, his sister asked where the child was.  He said he told her that he left the child </w:t>
      </w:r>
      <w:r w:rsidR="00994AFC">
        <w:rPr>
          <w:rFonts w:ascii="Bookman Old Style" w:hAnsi="Bookman Old Style"/>
          <w:bCs/>
          <w:sz w:val="28"/>
          <w:szCs w:val="28"/>
        </w:rPr>
        <w:t xml:space="preserve">with her sister </w:t>
      </w:r>
      <w:r w:rsidR="00207E6D">
        <w:rPr>
          <w:rFonts w:ascii="Bookman Old Style" w:hAnsi="Bookman Old Style"/>
          <w:bCs/>
          <w:sz w:val="28"/>
          <w:szCs w:val="28"/>
        </w:rPr>
        <w:t>and</w:t>
      </w:r>
      <w:r w:rsidR="00994AFC">
        <w:rPr>
          <w:rFonts w:ascii="Bookman Old Style" w:hAnsi="Bookman Old Style"/>
          <w:bCs/>
          <w:sz w:val="28"/>
          <w:szCs w:val="28"/>
        </w:rPr>
        <w:t xml:space="preserve"> that the child must have followed him without his knowledge.  Further </w:t>
      </w:r>
      <w:r w:rsidR="0097614E">
        <w:rPr>
          <w:rFonts w:ascii="Bookman Old Style" w:hAnsi="Bookman Old Style"/>
          <w:bCs/>
          <w:sz w:val="28"/>
          <w:szCs w:val="28"/>
        </w:rPr>
        <w:t xml:space="preserve">that he </w:t>
      </w:r>
      <w:r w:rsidR="003B6A36">
        <w:rPr>
          <w:rFonts w:ascii="Bookman Old Style" w:hAnsi="Bookman Old Style"/>
          <w:bCs/>
          <w:sz w:val="28"/>
          <w:szCs w:val="28"/>
        </w:rPr>
        <w:t>went to</w:t>
      </w:r>
      <w:r>
        <w:rPr>
          <w:rFonts w:ascii="Bookman Old Style" w:hAnsi="Bookman Old Style"/>
          <w:bCs/>
          <w:sz w:val="28"/>
          <w:szCs w:val="28"/>
        </w:rPr>
        <w:t xml:space="preserve"> Kitwe because he had differences with his parents and </w:t>
      </w:r>
      <w:r w:rsidR="00A4482A">
        <w:rPr>
          <w:rFonts w:ascii="Bookman Old Style" w:hAnsi="Bookman Old Style"/>
          <w:bCs/>
          <w:sz w:val="28"/>
          <w:szCs w:val="28"/>
        </w:rPr>
        <w:t>that he</w:t>
      </w:r>
      <w:r w:rsidR="00860C5E">
        <w:rPr>
          <w:rFonts w:ascii="Bookman Old Style" w:hAnsi="Bookman Old Style"/>
          <w:bCs/>
          <w:sz w:val="28"/>
          <w:szCs w:val="28"/>
        </w:rPr>
        <w:t xml:space="preserve"> </w:t>
      </w:r>
      <w:r>
        <w:rPr>
          <w:rFonts w:ascii="Bookman Old Style" w:hAnsi="Bookman Old Style"/>
          <w:bCs/>
          <w:sz w:val="28"/>
          <w:szCs w:val="28"/>
        </w:rPr>
        <w:t>left for Kitwe after the child was reported missing</w:t>
      </w:r>
      <w:r w:rsidR="00207E6D">
        <w:rPr>
          <w:rFonts w:ascii="Bookman Old Style" w:hAnsi="Bookman Old Style"/>
          <w:bCs/>
          <w:sz w:val="28"/>
          <w:szCs w:val="28"/>
        </w:rPr>
        <w:t>.  H</w:t>
      </w:r>
      <w:r w:rsidR="00460970">
        <w:rPr>
          <w:rFonts w:ascii="Bookman Old Style" w:hAnsi="Bookman Old Style"/>
          <w:bCs/>
          <w:sz w:val="28"/>
          <w:szCs w:val="28"/>
        </w:rPr>
        <w:t>e</w:t>
      </w:r>
      <w:r w:rsidR="00860C5E">
        <w:rPr>
          <w:rFonts w:ascii="Bookman Old Style" w:hAnsi="Bookman Old Style"/>
          <w:bCs/>
          <w:sz w:val="28"/>
          <w:szCs w:val="28"/>
        </w:rPr>
        <w:t xml:space="preserve"> said he</w:t>
      </w:r>
      <w:r>
        <w:rPr>
          <w:rFonts w:ascii="Bookman Old Style" w:hAnsi="Bookman Old Style"/>
          <w:bCs/>
          <w:sz w:val="28"/>
          <w:szCs w:val="28"/>
        </w:rPr>
        <w:t xml:space="preserve"> was apprehended in Kitwe</w:t>
      </w:r>
      <w:r w:rsidR="00207E6D">
        <w:rPr>
          <w:rFonts w:ascii="Bookman Old Style" w:hAnsi="Bookman Old Style"/>
          <w:bCs/>
          <w:sz w:val="28"/>
          <w:szCs w:val="28"/>
        </w:rPr>
        <w:t xml:space="preserve"> but </w:t>
      </w:r>
      <w:r w:rsidR="00860C5E">
        <w:rPr>
          <w:rFonts w:ascii="Bookman Old Style" w:hAnsi="Bookman Old Style"/>
          <w:bCs/>
          <w:sz w:val="28"/>
          <w:szCs w:val="28"/>
        </w:rPr>
        <w:t>denied killing the child.</w:t>
      </w:r>
      <w:r w:rsidR="004602F3">
        <w:rPr>
          <w:rFonts w:ascii="Bookman Old Style" w:hAnsi="Bookman Old Style"/>
          <w:bCs/>
          <w:sz w:val="28"/>
          <w:szCs w:val="28"/>
        </w:rPr>
        <w:t xml:space="preserve">  </w:t>
      </w:r>
    </w:p>
    <w:p w:rsidR="00860C5E" w:rsidRDefault="00860C5E" w:rsidP="00C37DF4">
      <w:pPr>
        <w:spacing w:line="480" w:lineRule="auto"/>
        <w:ind w:firstLine="720"/>
        <w:jc w:val="both"/>
        <w:rPr>
          <w:rFonts w:ascii="Bookman Old Style" w:hAnsi="Bookman Old Style"/>
          <w:bCs/>
          <w:sz w:val="28"/>
          <w:szCs w:val="28"/>
        </w:rPr>
      </w:pPr>
    </w:p>
    <w:p w:rsidR="003B6A36" w:rsidRDefault="004602F3" w:rsidP="00C37DF4">
      <w:pPr>
        <w:spacing w:line="480" w:lineRule="auto"/>
        <w:ind w:firstLine="720"/>
        <w:jc w:val="both"/>
        <w:rPr>
          <w:rFonts w:ascii="Bookman Old Style" w:hAnsi="Bookman Old Style"/>
          <w:bCs/>
          <w:sz w:val="28"/>
          <w:szCs w:val="28"/>
        </w:rPr>
      </w:pPr>
      <w:r>
        <w:rPr>
          <w:rFonts w:ascii="Bookman Old Style" w:hAnsi="Bookman Old Style"/>
          <w:bCs/>
          <w:sz w:val="28"/>
          <w:szCs w:val="28"/>
        </w:rPr>
        <w:t>After evaluating th</w:t>
      </w:r>
      <w:r w:rsidR="00994AFC">
        <w:rPr>
          <w:rFonts w:ascii="Bookman Old Style" w:hAnsi="Bookman Old Style"/>
          <w:bCs/>
          <w:sz w:val="28"/>
          <w:szCs w:val="28"/>
        </w:rPr>
        <w:t>e</w:t>
      </w:r>
      <w:r>
        <w:rPr>
          <w:rFonts w:ascii="Bookman Old Style" w:hAnsi="Bookman Old Style"/>
          <w:bCs/>
          <w:sz w:val="28"/>
          <w:szCs w:val="28"/>
        </w:rPr>
        <w:t xml:space="preserve"> evidence</w:t>
      </w:r>
      <w:r w:rsidR="00994AFC">
        <w:rPr>
          <w:rFonts w:ascii="Bookman Old Style" w:hAnsi="Bookman Old Style"/>
          <w:bCs/>
          <w:sz w:val="28"/>
          <w:szCs w:val="28"/>
        </w:rPr>
        <w:t xml:space="preserve"> before him</w:t>
      </w:r>
      <w:r>
        <w:rPr>
          <w:rFonts w:ascii="Bookman Old Style" w:hAnsi="Bookman Old Style"/>
          <w:bCs/>
          <w:sz w:val="28"/>
          <w:szCs w:val="28"/>
        </w:rPr>
        <w:t xml:space="preserve">, the learned </w:t>
      </w:r>
      <w:r w:rsidR="00994AFC">
        <w:rPr>
          <w:rFonts w:ascii="Bookman Old Style" w:hAnsi="Bookman Old Style"/>
          <w:bCs/>
          <w:sz w:val="28"/>
          <w:szCs w:val="28"/>
        </w:rPr>
        <w:t xml:space="preserve">trial </w:t>
      </w:r>
      <w:r>
        <w:rPr>
          <w:rFonts w:ascii="Bookman Old Style" w:hAnsi="Bookman Old Style"/>
          <w:bCs/>
          <w:sz w:val="28"/>
          <w:szCs w:val="28"/>
        </w:rPr>
        <w:t xml:space="preserve">Judge came to the conclusion that although there </w:t>
      </w:r>
      <w:r w:rsidR="00860C5E">
        <w:rPr>
          <w:rFonts w:ascii="Bookman Old Style" w:hAnsi="Bookman Old Style"/>
          <w:bCs/>
          <w:sz w:val="28"/>
          <w:szCs w:val="28"/>
        </w:rPr>
        <w:t>wa</w:t>
      </w:r>
      <w:r>
        <w:rPr>
          <w:rFonts w:ascii="Bookman Old Style" w:hAnsi="Bookman Old Style"/>
          <w:bCs/>
          <w:sz w:val="28"/>
          <w:szCs w:val="28"/>
        </w:rPr>
        <w:t xml:space="preserve">s no direct evidence to link </w:t>
      </w:r>
      <w:r w:rsidR="00DC46E7">
        <w:rPr>
          <w:rFonts w:ascii="Bookman Old Style" w:hAnsi="Bookman Old Style"/>
          <w:bCs/>
          <w:sz w:val="28"/>
          <w:szCs w:val="28"/>
        </w:rPr>
        <w:t>the appellant to the death of the deceased, there was sufficient circumstantial evidence which connected the appellant to the murder of the child in question</w:t>
      </w:r>
      <w:r w:rsidR="00860C5E">
        <w:rPr>
          <w:rFonts w:ascii="Bookman Old Style" w:hAnsi="Bookman Old Style"/>
          <w:bCs/>
          <w:sz w:val="28"/>
          <w:szCs w:val="28"/>
        </w:rPr>
        <w:t xml:space="preserve">. </w:t>
      </w:r>
      <w:r w:rsidR="00DC46E7">
        <w:rPr>
          <w:rFonts w:ascii="Bookman Old Style" w:hAnsi="Bookman Old Style"/>
          <w:bCs/>
          <w:sz w:val="28"/>
          <w:szCs w:val="28"/>
        </w:rPr>
        <w:t xml:space="preserve"> </w:t>
      </w:r>
      <w:r w:rsidR="00003824">
        <w:rPr>
          <w:rFonts w:ascii="Bookman Old Style" w:hAnsi="Bookman Old Style"/>
          <w:bCs/>
          <w:sz w:val="28"/>
          <w:szCs w:val="28"/>
        </w:rPr>
        <w:t>The learned Judge</w:t>
      </w:r>
      <w:r w:rsidR="00994AFC">
        <w:rPr>
          <w:rFonts w:ascii="Bookman Old Style" w:hAnsi="Bookman Old Style"/>
          <w:bCs/>
          <w:sz w:val="28"/>
          <w:szCs w:val="28"/>
        </w:rPr>
        <w:t>,</w:t>
      </w:r>
      <w:r w:rsidR="00003824">
        <w:rPr>
          <w:rFonts w:ascii="Bookman Old Style" w:hAnsi="Bookman Old Style"/>
          <w:bCs/>
          <w:sz w:val="28"/>
          <w:szCs w:val="28"/>
        </w:rPr>
        <w:t xml:space="preserve"> </w:t>
      </w:r>
      <w:r w:rsidR="00DC46E7">
        <w:rPr>
          <w:rFonts w:ascii="Bookman Old Style" w:hAnsi="Bookman Old Style"/>
          <w:bCs/>
          <w:sz w:val="28"/>
          <w:szCs w:val="28"/>
        </w:rPr>
        <w:t xml:space="preserve">accordingly, convicted the appellant of murder and sentenced him to death.  </w:t>
      </w:r>
    </w:p>
    <w:p w:rsidR="003B6A36" w:rsidRDefault="003B6A36" w:rsidP="00B60A9D">
      <w:pPr>
        <w:ind w:firstLine="720"/>
        <w:jc w:val="both"/>
        <w:rPr>
          <w:rFonts w:ascii="Bookman Old Style" w:hAnsi="Bookman Old Style"/>
          <w:bCs/>
          <w:sz w:val="28"/>
          <w:szCs w:val="28"/>
        </w:rPr>
      </w:pPr>
    </w:p>
    <w:p w:rsidR="006042E8" w:rsidRDefault="00DC46E7" w:rsidP="00C37DF4">
      <w:pPr>
        <w:spacing w:line="480" w:lineRule="auto"/>
        <w:ind w:firstLine="720"/>
        <w:jc w:val="both"/>
        <w:rPr>
          <w:rFonts w:ascii="Bookman Old Style" w:hAnsi="Bookman Old Style"/>
          <w:bCs/>
          <w:sz w:val="28"/>
          <w:szCs w:val="28"/>
        </w:rPr>
      </w:pPr>
      <w:r>
        <w:rPr>
          <w:rFonts w:ascii="Bookman Old Style" w:hAnsi="Bookman Old Style"/>
          <w:bCs/>
          <w:sz w:val="28"/>
          <w:szCs w:val="28"/>
        </w:rPr>
        <w:t>Dissatisfied with the conviction, the appellant has appealed to this Court</w:t>
      </w:r>
      <w:r w:rsidR="006042E8">
        <w:rPr>
          <w:rFonts w:ascii="Bookman Old Style" w:hAnsi="Bookman Old Style"/>
          <w:bCs/>
          <w:sz w:val="28"/>
          <w:szCs w:val="28"/>
        </w:rPr>
        <w:t xml:space="preserve"> advancing one </w:t>
      </w:r>
      <w:r w:rsidR="00054FCA">
        <w:rPr>
          <w:rFonts w:ascii="Bookman Old Style" w:hAnsi="Bookman Old Style"/>
          <w:bCs/>
          <w:sz w:val="28"/>
          <w:szCs w:val="28"/>
        </w:rPr>
        <w:t>ground of appeal</w:t>
      </w:r>
      <w:r w:rsidR="006042E8">
        <w:rPr>
          <w:rFonts w:ascii="Bookman Old Style" w:hAnsi="Bookman Old Style"/>
          <w:bCs/>
          <w:sz w:val="28"/>
          <w:szCs w:val="28"/>
        </w:rPr>
        <w:t xml:space="preserve"> </w:t>
      </w:r>
      <w:r w:rsidR="00994AFC">
        <w:rPr>
          <w:rFonts w:ascii="Bookman Old Style" w:hAnsi="Bookman Old Style"/>
          <w:bCs/>
          <w:sz w:val="28"/>
          <w:szCs w:val="28"/>
        </w:rPr>
        <w:t>as follows</w:t>
      </w:r>
      <w:r w:rsidR="006042E8">
        <w:rPr>
          <w:rFonts w:ascii="Bookman Old Style" w:hAnsi="Bookman Old Style"/>
          <w:bCs/>
          <w:sz w:val="28"/>
          <w:szCs w:val="28"/>
        </w:rPr>
        <w:t>:-</w:t>
      </w:r>
    </w:p>
    <w:p w:rsidR="00FD3D6C" w:rsidRPr="00F36230" w:rsidRDefault="006042E8" w:rsidP="006042E8">
      <w:pPr>
        <w:spacing w:line="480" w:lineRule="auto"/>
        <w:ind w:left="720" w:right="720" w:firstLine="86"/>
        <w:jc w:val="both"/>
        <w:rPr>
          <w:rFonts w:ascii="Arial Rounded MT Bold" w:hAnsi="Arial Rounded MT Bold"/>
          <w:bCs/>
        </w:rPr>
      </w:pPr>
      <w:r w:rsidRPr="00F36230">
        <w:rPr>
          <w:rFonts w:ascii="Arial Rounded MT Bold" w:hAnsi="Arial Rounded MT Bold"/>
          <w:b/>
          <w:bCs/>
        </w:rPr>
        <w:t>“</w:t>
      </w:r>
      <w:r w:rsidR="00994AFC" w:rsidRPr="00F36230">
        <w:rPr>
          <w:rFonts w:ascii="Arial Rounded MT Bold" w:hAnsi="Arial Rounded MT Bold"/>
          <w:b/>
          <w:bCs/>
        </w:rPr>
        <w:t>The</w:t>
      </w:r>
      <w:r w:rsidR="00054FCA" w:rsidRPr="00F36230">
        <w:rPr>
          <w:rFonts w:ascii="Arial Rounded MT Bold" w:hAnsi="Arial Rounded MT Bold"/>
          <w:b/>
          <w:bCs/>
        </w:rPr>
        <w:t xml:space="preserve"> learned trial Judge erred</w:t>
      </w:r>
      <w:r w:rsidR="00BB4FCE" w:rsidRPr="00F36230">
        <w:rPr>
          <w:rFonts w:ascii="Arial Rounded MT Bold" w:hAnsi="Arial Rounded MT Bold"/>
          <w:b/>
          <w:bCs/>
        </w:rPr>
        <w:t xml:space="preserve"> in law </w:t>
      </w:r>
      <w:r w:rsidR="008232F4" w:rsidRPr="00F36230">
        <w:rPr>
          <w:rFonts w:ascii="Arial Rounded MT Bold" w:hAnsi="Arial Rounded MT Bold"/>
          <w:b/>
          <w:bCs/>
        </w:rPr>
        <w:t>and in fact when he convicted the appellant on circumstantial evidence when an inference of guilt is not the only inference that could reasonably be drawn from the facts.</w:t>
      </w:r>
      <w:r w:rsidRPr="00F36230">
        <w:rPr>
          <w:rFonts w:ascii="Arial Rounded MT Bold" w:hAnsi="Arial Rounded MT Bold"/>
          <w:b/>
          <w:bCs/>
        </w:rPr>
        <w:t>”</w:t>
      </w:r>
    </w:p>
    <w:p w:rsidR="008232F4" w:rsidRDefault="008232F4" w:rsidP="00B60A9D">
      <w:pPr>
        <w:ind w:firstLine="720"/>
        <w:jc w:val="both"/>
        <w:rPr>
          <w:rFonts w:ascii="Bookman Old Style" w:hAnsi="Bookman Old Style"/>
          <w:bCs/>
          <w:sz w:val="28"/>
          <w:szCs w:val="28"/>
        </w:rPr>
      </w:pPr>
    </w:p>
    <w:p w:rsidR="006042E8" w:rsidRDefault="008232F4" w:rsidP="00C37DF4">
      <w:pPr>
        <w:spacing w:line="480" w:lineRule="auto"/>
        <w:ind w:firstLine="720"/>
        <w:jc w:val="both"/>
        <w:rPr>
          <w:rFonts w:ascii="Bookman Old Style" w:hAnsi="Bookman Old Style"/>
          <w:bCs/>
          <w:sz w:val="28"/>
          <w:szCs w:val="28"/>
        </w:rPr>
      </w:pPr>
      <w:r>
        <w:rPr>
          <w:rFonts w:ascii="Bookman Old Style" w:hAnsi="Bookman Old Style"/>
          <w:bCs/>
          <w:sz w:val="28"/>
          <w:szCs w:val="28"/>
        </w:rPr>
        <w:t>In support of the s</w:t>
      </w:r>
      <w:r w:rsidR="006042E8">
        <w:rPr>
          <w:rFonts w:ascii="Bookman Old Style" w:hAnsi="Bookman Old Style"/>
          <w:bCs/>
          <w:sz w:val="28"/>
          <w:szCs w:val="28"/>
        </w:rPr>
        <w:t>ole</w:t>
      </w:r>
      <w:r>
        <w:rPr>
          <w:rFonts w:ascii="Bookman Old Style" w:hAnsi="Bookman Old Style"/>
          <w:bCs/>
          <w:sz w:val="28"/>
          <w:szCs w:val="28"/>
        </w:rPr>
        <w:t xml:space="preserve"> ground of appeal, the learned C</w:t>
      </w:r>
      <w:r w:rsidR="006042E8">
        <w:rPr>
          <w:rFonts w:ascii="Bookman Old Style" w:hAnsi="Bookman Old Style"/>
          <w:bCs/>
          <w:sz w:val="28"/>
          <w:szCs w:val="28"/>
        </w:rPr>
        <w:t>ounsel for the appellant, Mr.</w:t>
      </w:r>
      <w:r>
        <w:rPr>
          <w:rFonts w:ascii="Bookman Old Style" w:hAnsi="Bookman Old Style"/>
          <w:bCs/>
          <w:sz w:val="28"/>
          <w:szCs w:val="28"/>
        </w:rPr>
        <w:t xml:space="preserve"> Muzenga</w:t>
      </w:r>
      <w:r w:rsidR="006042E8">
        <w:rPr>
          <w:rFonts w:ascii="Bookman Old Style" w:hAnsi="Bookman Old Style"/>
          <w:bCs/>
          <w:sz w:val="28"/>
          <w:szCs w:val="28"/>
        </w:rPr>
        <w:t>,</w:t>
      </w:r>
      <w:r>
        <w:rPr>
          <w:rFonts w:ascii="Bookman Old Style" w:hAnsi="Bookman Old Style"/>
          <w:bCs/>
          <w:sz w:val="28"/>
          <w:szCs w:val="28"/>
        </w:rPr>
        <w:t xml:space="preserve"> relied on the</w:t>
      </w:r>
      <w:r w:rsidR="006042E8">
        <w:rPr>
          <w:rFonts w:ascii="Bookman Old Style" w:hAnsi="Bookman Old Style"/>
          <w:bCs/>
          <w:sz w:val="28"/>
          <w:szCs w:val="28"/>
        </w:rPr>
        <w:t xml:space="preserve"> arguments in the appellant’s</w:t>
      </w:r>
      <w:r>
        <w:rPr>
          <w:rFonts w:ascii="Bookman Old Style" w:hAnsi="Bookman Old Style"/>
          <w:bCs/>
          <w:sz w:val="28"/>
          <w:szCs w:val="28"/>
        </w:rPr>
        <w:t xml:space="preserve"> </w:t>
      </w:r>
      <w:r w:rsidR="006042E8">
        <w:rPr>
          <w:rFonts w:ascii="Bookman Old Style" w:hAnsi="Bookman Old Style"/>
          <w:bCs/>
          <w:sz w:val="28"/>
          <w:szCs w:val="28"/>
        </w:rPr>
        <w:t>H</w:t>
      </w:r>
      <w:r>
        <w:rPr>
          <w:rFonts w:ascii="Bookman Old Style" w:hAnsi="Bookman Old Style"/>
          <w:bCs/>
          <w:sz w:val="28"/>
          <w:szCs w:val="28"/>
        </w:rPr>
        <w:t xml:space="preserve">eads of </w:t>
      </w:r>
      <w:r w:rsidR="006042E8">
        <w:rPr>
          <w:rFonts w:ascii="Bookman Old Style" w:hAnsi="Bookman Old Style"/>
          <w:bCs/>
          <w:sz w:val="28"/>
          <w:szCs w:val="28"/>
        </w:rPr>
        <w:t>A</w:t>
      </w:r>
      <w:r>
        <w:rPr>
          <w:rFonts w:ascii="Bookman Old Style" w:hAnsi="Bookman Old Style"/>
          <w:bCs/>
          <w:sz w:val="28"/>
          <w:szCs w:val="28"/>
        </w:rPr>
        <w:t>rgument</w:t>
      </w:r>
      <w:r w:rsidR="006042E8">
        <w:rPr>
          <w:rFonts w:ascii="Bookman Old Style" w:hAnsi="Bookman Old Style"/>
          <w:bCs/>
          <w:sz w:val="28"/>
          <w:szCs w:val="28"/>
        </w:rPr>
        <w:t>.</w:t>
      </w:r>
      <w:r>
        <w:rPr>
          <w:rFonts w:ascii="Bookman Old Style" w:hAnsi="Bookman Old Style"/>
          <w:bCs/>
          <w:sz w:val="28"/>
          <w:szCs w:val="28"/>
        </w:rPr>
        <w:t xml:space="preserve">  It was contended</w:t>
      </w:r>
      <w:r w:rsidR="00994AFC">
        <w:rPr>
          <w:rFonts w:ascii="Bookman Old Style" w:hAnsi="Bookman Old Style"/>
          <w:bCs/>
          <w:sz w:val="28"/>
          <w:szCs w:val="28"/>
        </w:rPr>
        <w:t xml:space="preserve">, in the </w:t>
      </w:r>
      <w:r w:rsidR="00460970">
        <w:rPr>
          <w:rFonts w:ascii="Bookman Old Style" w:hAnsi="Bookman Old Style"/>
          <w:bCs/>
          <w:sz w:val="28"/>
          <w:szCs w:val="28"/>
        </w:rPr>
        <w:t xml:space="preserve">said </w:t>
      </w:r>
      <w:r w:rsidR="00994AFC">
        <w:rPr>
          <w:rFonts w:ascii="Bookman Old Style" w:hAnsi="Bookman Old Style"/>
          <w:bCs/>
          <w:sz w:val="28"/>
          <w:szCs w:val="28"/>
        </w:rPr>
        <w:t xml:space="preserve">Heads </w:t>
      </w:r>
      <w:r w:rsidR="00460970">
        <w:rPr>
          <w:rFonts w:ascii="Bookman Old Style" w:hAnsi="Bookman Old Style"/>
          <w:bCs/>
          <w:sz w:val="28"/>
          <w:szCs w:val="28"/>
        </w:rPr>
        <w:t>o</w:t>
      </w:r>
      <w:r w:rsidR="00994AFC">
        <w:rPr>
          <w:rFonts w:ascii="Bookman Old Style" w:hAnsi="Bookman Old Style"/>
          <w:bCs/>
          <w:sz w:val="28"/>
          <w:szCs w:val="28"/>
        </w:rPr>
        <w:t>f Argument</w:t>
      </w:r>
      <w:r w:rsidR="00207E6D">
        <w:rPr>
          <w:rFonts w:ascii="Bookman Old Style" w:hAnsi="Bookman Old Style"/>
          <w:bCs/>
          <w:sz w:val="28"/>
          <w:szCs w:val="28"/>
        </w:rPr>
        <w:t>,</w:t>
      </w:r>
      <w:r>
        <w:rPr>
          <w:rFonts w:ascii="Bookman Old Style" w:hAnsi="Bookman Old Style"/>
          <w:bCs/>
          <w:sz w:val="28"/>
          <w:szCs w:val="28"/>
        </w:rPr>
        <w:t xml:space="preserve"> that the only evidence </w:t>
      </w:r>
      <w:r w:rsidR="00994AFC">
        <w:rPr>
          <w:rFonts w:ascii="Bookman Old Style" w:hAnsi="Bookman Old Style"/>
          <w:bCs/>
          <w:sz w:val="28"/>
          <w:szCs w:val="28"/>
        </w:rPr>
        <w:t xml:space="preserve">relied </w:t>
      </w:r>
      <w:r w:rsidR="006042E8">
        <w:rPr>
          <w:rFonts w:ascii="Bookman Old Style" w:hAnsi="Bookman Old Style"/>
          <w:bCs/>
          <w:sz w:val="28"/>
          <w:szCs w:val="28"/>
        </w:rPr>
        <w:t>upon</w:t>
      </w:r>
      <w:r w:rsidR="004C3B75">
        <w:rPr>
          <w:rFonts w:ascii="Bookman Old Style" w:hAnsi="Bookman Old Style"/>
          <w:bCs/>
          <w:sz w:val="28"/>
          <w:szCs w:val="28"/>
        </w:rPr>
        <w:t xml:space="preserve"> </w:t>
      </w:r>
      <w:r w:rsidR="00994AFC">
        <w:rPr>
          <w:rFonts w:ascii="Bookman Old Style" w:hAnsi="Bookman Old Style"/>
          <w:bCs/>
          <w:sz w:val="28"/>
          <w:szCs w:val="28"/>
        </w:rPr>
        <w:t>by</w:t>
      </w:r>
      <w:r w:rsidR="004C3B75">
        <w:rPr>
          <w:rFonts w:ascii="Bookman Old Style" w:hAnsi="Bookman Old Style"/>
          <w:bCs/>
          <w:sz w:val="28"/>
          <w:szCs w:val="28"/>
        </w:rPr>
        <w:t xml:space="preserve"> the learned Judge to draw </w:t>
      </w:r>
      <w:r w:rsidR="00994AFC">
        <w:rPr>
          <w:rFonts w:ascii="Bookman Old Style" w:hAnsi="Bookman Old Style"/>
          <w:bCs/>
          <w:sz w:val="28"/>
          <w:szCs w:val="28"/>
        </w:rPr>
        <w:t xml:space="preserve">the </w:t>
      </w:r>
      <w:r w:rsidR="004C3B75">
        <w:rPr>
          <w:rFonts w:ascii="Bookman Old Style" w:hAnsi="Bookman Old Style"/>
          <w:bCs/>
          <w:sz w:val="28"/>
          <w:szCs w:val="28"/>
        </w:rPr>
        <w:t>inference of guilt</w:t>
      </w:r>
      <w:r w:rsidR="00994AFC">
        <w:rPr>
          <w:rFonts w:ascii="Bookman Old Style" w:hAnsi="Bookman Old Style"/>
          <w:bCs/>
          <w:sz w:val="28"/>
          <w:szCs w:val="28"/>
        </w:rPr>
        <w:t>y</w:t>
      </w:r>
      <w:r w:rsidR="004C3B75">
        <w:rPr>
          <w:rFonts w:ascii="Bookman Old Style" w:hAnsi="Bookman Old Style"/>
          <w:bCs/>
          <w:sz w:val="28"/>
          <w:szCs w:val="28"/>
        </w:rPr>
        <w:t xml:space="preserve"> is that the appellant was the last person seen with the deceased and</w:t>
      </w:r>
      <w:r w:rsidR="00994AFC">
        <w:rPr>
          <w:rFonts w:ascii="Bookman Old Style" w:hAnsi="Bookman Old Style"/>
          <w:bCs/>
          <w:sz w:val="28"/>
          <w:szCs w:val="28"/>
        </w:rPr>
        <w:t xml:space="preserve"> </w:t>
      </w:r>
      <w:r w:rsidR="004C3B75">
        <w:rPr>
          <w:rFonts w:ascii="Bookman Old Style" w:hAnsi="Bookman Old Style"/>
          <w:bCs/>
          <w:sz w:val="28"/>
          <w:szCs w:val="28"/>
        </w:rPr>
        <w:t xml:space="preserve">that he travelled to Kitwe after </w:t>
      </w:r>
      <w:r w:rsidR="006042E8">
        <w:rPr>
          <w:rFonts w:ascii="Bookman Old Style" w:hAnsi="Bookman Old Style"/>
          <w:bCs/>
          <w:sz w:val="28"/>
          <w:szCs w:val="28"/>
        </w:rPr>
        <w:t>t</w:t>
      </w:r>
      <w:r w:rsidR="004C3B75">
        <w:rPr>
          <w:rFonts w:ascii="Bookman Old Style" w:hAnsi="Bookman Old Style"/>
          <w:bCs/>
          <w:sz w:val="28"/>
          <w:szCs w:val="28"/>
        </w:rPr>
        <w:t>he deceased went missing</w:t>
      </w:r>
      <w:r w:rsidR="00425A75">
        <w:rPr>
          <w:rFonts w:ascii="Bookman Old Style" w:hAnsi="Bookman Old Style"/>
          <w:bCs/>
          <w:sz w:val="28"/>
          <w:szCs w:val="28"/>
        </w:rPr>
        <w:t xml:space="preserve"> and that he did not make an effort to look for the child.</w:t>
      </w:r>
      <w:r w:rsidR="00340D2C">
        <w:rPr>
          <w:rFonts w:ascii="Bookman Old Style" w:hAnsi="Bookman Old Style"/>
          <w:bCs/>
          <w:sz w:val="28"/>
          <w:szCs w:val="28"/>
        </w:rPr>
        <w:t xml:space="preserve">  </w:t>
      </w:r>
    </w:p>
    <w:p w:rsidR="006042E8" w:rsidRDefault="006042E8" w:rsidP="00B60A9D">
      <w:pPr>
        <w:ind w:firstLine="720"/>
        <w:jc w:val="both"/>
        <w:rPr>
          <w:rFonts w:ascii="Bookman Old Style" w:hAnsi="Bookman Old Style"/>
          <w:bCs/>
          <w:sz w:val="28"/>
          <w:szCs w:val="28"/>
        </w:rPr>
      </w:pPr>
    </w:p>
    <w:p w:rsidR="00207E6D" w:rsidRDefault="00340D2C" w:rsidP="00994AFC">
      <w:pPr>
        <w:spacing w:line="480" w:lineRule="auto"/>
        <w:ind w:firstLine="720"/>
        <w:jc w:val="both"/>
        <w:rPr>
          <w:rFonts w:ascii="Bookman Old Style" w:hAnsi="Bookman Old Style"/>
          <w:bCs/>
          <w:sz w:val="28"/>
          <w:szCs w:val="28"/>
        </w:rPr>
      </w:pPr>
      <w:r>
        <w:rPr>
          <w:rFonts w:ascii="Bookman Old Style" w:hAnsi="Bookman Old Style"/>
          <w:bCs/>
          <w:sz w:val="28"/>
          <w:szCs w:val="28"/>
        </w:rPr>
        <w:t>It was contended that the appellant</w:t>
      </w:r>
      <w:r w:rsidR="006042E8">
        <w:rPr>
          <w:rFonts w:ascii="Bookman Old Style" w:hAnsi="Bookman Old Style"/>
          <w:bCs/>
          <w:sz w:val="28"/>
          <w:szCs w:val="28"/>
        </w:rPr>
        <w:t xml:space="preserve">, however, </w:t>
      </w:r>
      <w:r>
        <w:rPr>
          <w:rFonts w:ascii="Bookman Old Style" w:hAnsi="Bookman Old Style"/>
          <w:bCs/>
          <w:sz w:val="28"/>
          <w:szCs w:val="28"/>
        </w:rPr>
        <w:t>explain</w:t>
      </w:r>
      <w:r w:rsidR="006042E8">
        <w:rPr>
          <w:rFonts w:ascii="Bookman Old Style" w:hAnsi="Bookman Old Style"/>
          <w:bCs/>
          <w:sz w:val="28"/>
          <w:szCs w:val="28"/>
        </w:rPr>
        <w:t>ed</w:t>
      </w:r>
      <w:r>
        <w:rPr>
          <w:rFonts w:ascii="Bookman Old Style" w:hAnsi="Bookman Old Style"/>
          <w:bCs/>
          <w:sz w:val="28"/>
          <w:szCs w:val="28"/>
        </w:rPr>
        <w:t xml:space="preserve"> to the Court</w:t>
      </w:r>
      <w:r w:rsidR="006042E8">
        <w:rPr>
          <w:rFonts w:ascii="Bookman Old Style" w:hAnsi="Bookman Old Style"/>
          <w:bCs/>
          <w:sz w:val="28"/>
          <w:szCs w:val="28"/>
        </w:rPr>
        <w:t xml:space="preserve"> below</w:t>
      </w:r>
      <w:r>
        <w:rPr>
          <w:rFonts w:ascii="Bookman Old Style" w:hAnsi="Bookman Old Style"/>
          <w:bCs/>
          <w:sz w:val="28"/>
          <w:szCs w:val="28"/>
        </w:rPr>
        <w:t xml:space="preserve"> why he went to Kitwe</w:t>
      </w:r>
      <w:r w:rsidR="00994AFC">
        <w:rPr>
          <w:rFonts w:ascii="Bookman Old Style" w:hAnsi="Bookman Old Style"/>
          <w:bCs/>
          <w:sz w:val="28"/>
          <w:szCs w:val="28"/>
        </w:rPr>
        <w:t>.  T</w:t>
      </w:r>
      <w:r w:rsidR="00AE6677">
        <w:rPr>
          <w:rFonts w:ascii="Bookman Old Style" w:hAnsi="Bookman Old Style"/>
          <w:bCs/>
          <w:sz w:val="28"/>
          <w:szCs w:val="28"/>
        </w:rPr>
        <w:t>his is that</w:t>
      </w:r>
      <w:r w:rsidR="001C28EC">
        <w:rPr>
          <w:rFonts w:ascii="Bookman Old Style" w:hAnsi="Bookman Old Style"/>
          <w:bCs/>
          <w:sz w:val="28"/>
          <w:szCs w:val="28"/>
        </w:rPr>
        <w:t xml:space="preserve"> he had already moved to Kitwe at the time the child</w:t>
      </w:r>
      <w:r w:rsidR="00757826">
        <w:rPr>
          <w:rFonts w:ascii="Bookman Old Style" w:hAnsi="Bookman Old Style"/>
          <w:bCs/>
          <w:sz w:val="28"/>
          <w:szCs w:val="28"/>
        </w:rPr>
        <w:t xml:space="preserve"> went missing as his parents did not like him</w:t>
      </w:r>
      <w:r w:rsidR="00207E6D">
        <w:rPr>
          <w:rFonts w:ascii="Bookman Old Style" w:hAnsi="Bookman Old Style"/>
          <w:bCs/>
          <w:sz w:val="28"/>
          <w:szCs w:val="28"/>
        </w:rPr>
        <w:t xml:space="preserve">.  </w:t>
      </w:r>
      <w:r w:rsidR="00757826">
        <w:rPr>
          <w:rFonts w:ascii="Bookman Old Style" w:hAnsi="Bookman Old Style"/>
          <w:bCs/>
          <w:sz w:val="28"/>
          <w:szCs w:val="28"/>
        </w:rPr>
        <w:t xml:space="preserve"> </w:t>
      </w:r>
      <w:r w:rsidR="00207E6D">
        <w:rPr>
          <w:rFonts w:ascii="Bookman Old Style" w:hAnsi="Bookman Old Style"/>
          <w:bCs/>
          <w:sz w:val="28"/>
          <w:szCs w:val="28"/>
        </w:rPr>
        <w:t xml:space="preserve">Further </w:t>
      </w:r>
      <w:r w:rsidR="00460970">
        <w:rPr>
          <w:rFonts w:ascii="Bookman Old Style" w:hAnsi="Bookman Old Style"/>
          <w:bCs/>
          <w:sz w:val="28"/>
          <w:szCs w:val="28"/>
        </w:rPr>
        <w:t>that t</w:t>
      </w:r>
      <w:r w:rsidR="00757826">
        <w:rPr>
          <w:rFonts w:ascii="Bookman Old Style" w:hAnsi="Bookman Old Style"/>
          <w:bCs/>
          <w:sz w:val="28"/>
          <w:szCs w:val="28"/>
        </w:rPr>
        <w:t xml:space="preserve">he appellant </w:t>
      </w:r>
      <w:r w:rsidR="00994AFC">
        <w:rPr>
          <w:rFonts w:ascii="Bookman Old Style" w:hAnsi="Bookman Old Style"/>
          <w:bCs/>
          <w:sz w:val="28"/>
          <w:szCs w:val="28"/>
        </w:rPr>
        <w:t xml:space="preserve">also </w:t>
      </w:r>
      <w:r w:rsidR="00757826">
        <w:rPr>
          <w:rFonts w:ascii="Bookman Old Style" w:hAnsi="Bookman Old Style"/>
          <w:bCs/>
          <w:sz w:val="28"/>
          <w:szCs w:val="28"/>
        </w:rPr>
        <w:t>explained that the last time he saw the child, she was alive</w:t>
      </w:r>
      <w:r w:rsidR="00460970">
        <w:rPr>
          <w:rFonts w:ascii="Bookman Old Style" w:hAnsi="Bookman Old Style"/>
          <w:bCs/>
          <w:sz w:val="28"/>
          <w:szCs w:val="28"/>
        </w:rPr>
        <w:t xml:space="preserve">.  </w:t>
      </w:r>
    </w:p>
    <w:p w:rsidR="00207E6D" w:rsidRDefault="00207E6D" w:rsidP="00207E6D">
      <w:pPr>
        <w:ind w:firstLine="720"/>
        <w:jc w:val="both"/>
        <w:rPr>
          <w:rFonts w:ascii="Bookman Old Style" w:hAnsi="Bookman Old Style"/>
          <w:bCs/>
          <w:sz w:val="28"/>
          <w:szCs w:val="28"/>
        </w:rPr>
      </w:pPr>
    </w:p>
    <w:p w:rsidR="00C07B61" w:rsidRPr="00C07B61" w:rsidRDefault="00460970" w:rsidP="00C07B61">
      <w:pPr>
        <w:spacing w:line="480" w:lineRule="auto"/>
        <w:ind w:firstLine="720"/>
        <w:jc w:val="both"/>
        <w:rPr>
          <w:rFonts w:ascii="Arial Rounded MT Bold" w:hAnsi="Arial Rounded MT Bold"/>
          <w:bCs/>
        </w:rPr>
      </w:pPr>
      <w:r>
        <w:rPr>
          <w:rFonts w:ascii="Bookman Old Style" w:hAnsi="Bookman Old Style"/>
          <w:bCs/>
          <w:sz w:val="28"/>
          <w:szCs w:val="28"/>
        </w:rPr>
        <w:t xml:space="preserve">It was argued </w:t>
      </w:r>
      <w:r w:rsidR="00757826">
        <w:rPr>
          <w:rFonts w:ascii="Bookman Old Style" w:hAnsi="Bookman Old Style"/>
          <w:bCs/>
          <w:sz w:val="28"/>
          <w:szCs w:val="28"/>
        </w:rPr>
        <w:t>that the fact that the appellant did not help in looki</w:t>
      </w:r>
      <w:r w:rsidR="00906C2E">
        <w:rPr>
          <w:rFonts w:ascii="Bookman Old Style" w:hAnsi="Bookman Old Style"/>
          <w:bCs/>
          <w:sz w:val="28"/>
          <w:szCs w:val="28"/>
        </w:rPr>
        <w:t>ng for the child</w:t>
      </w:r>
      <w:r w:rsidR="00757826">
        <w:rPr>
          <w:rFonts w:ascii="Bookman Old Style" w:hAnsi="Bookman Old Style"/>
          <w:bCs/>
          <w:sz w:val="28"/>
          <w:szCs w:val="28"/>
        </w:rPr>
        <w:t xml:space="preserve"> cannot certainly be indicative of being guilt.</w:t>
      </w:r>
      <w:r w:rsidR="00207E6D">
        <w:rPr>
          <w:rFonts w:ascii="Bookman Old Style" w:hAnsi="Bookman Old Style"/>
          <w:bCs/>
          <w:sz w:val="28"/>
          <w:szCs w:val="28"/>
        </w:rPr>
        <w:t xml:space="preserve">  </w:t>
      </w:r>
      <w:r w:rsidR="00757826">
        <w:rPr>
          <w:rFonts w:ascii="Bookman Old Style" w:hAnsi="Bookman Old Style"/>
          <w:bCs/>
          <w:sz w:val="28"/>
          <w:szCs w:val="28"/>
        </w:rPr>
        <w:t xml:space="preserve">In support of this </w:t>
      </w:r>
      <w:r w:rsidR="00093237">
        <w:rPr>
          <w:rFonts w:ascii="Bookman Old Style" w:hAnsi="Bookman Old Style"/>
          <w:bCs/>
          <w:sz w:val="28"/>
          <w:szCs w:val="28"/>
        </w:rPr>
        <w:t>con</w:t>
      </w:r>
      <w:r w:rsidR="00F36230">
        <w:rPr>
          <w:rFonts w:ascii="Bookman Old Style" w:hAnsi="Bookman Old Style"/>
          <w:bCs/>
          <w:sz w:val="28"/>
          <w:szCs w:val="28"/>
        </w:rPr>
        <w:t>tention</w:t>
      </w:r>
      <w:r w:rsidR="00093237">
        <w:rPr>
          <w:rFonts w:ascii="Bookman Old Style" w:hAnsi="Bookman Old Style"/>
          <w:bCs/>
          <w:sz w:val="28"/>
          <w:szCs w:val="28"/>
        </w:rPr>
        <w:t xml:space="preserve">, the case of </w:t>
      </w:r>
      <w:r w:rsidR="00093237">
        <w:rPr>
          <w:rFonts w:ascii="Bookman Old Style" w:hAnsi="Bookman Old Style"/>
          <w:b/>
          <w:bCs/>
          <w:sz w:val="28"/>
          <w:szCs w:val="28"/>
          <w:u w:val="single"/>
        </w:rPr>
        <w:t>David Zulu</w:t>
      </w:r>
      <w:r w:rsidR="00093237" w:rsidRPr="00093237">
        <w:rPr>
          <w:rFonts w:ascii="Bookman Old Style" w:hAnsi="Bookman Old Style"/>
          <w:b/>
          <w:bCs/>
          <w:sz w:val="28"/>
          <w:szCs w:val="28"/>
          <w:u w:val="single"/>
        </w:rPr>
        <w:t xml:space="preserve"> v </w:t>
      </w:r>
      <w:r w:rsidR="00906C2E">
        <w:rPr>
          <w:rFonts w:ascii="Bookman Old Style" w:hAnsi="Bookman Old Style"/>
          <w:b/>
          <w:bCs/>
          <w:sz w:val="28"/>
          <w:szCs w:val="28"/>
          <w:u w:val="single"/>
        </w:rPr>
        <w:t>T</w:t>
      </w:r>
      <w:r w:rsidR="00093237" w:rsidRPr="00093237">
        <w:rPr>
          <w:rFonts w:ascii="Bookman Old Style" w:hAnsi="Bookman Old Style"/>
          <w:b/>
          <w:bCs/>
          <w:sz w:val="28"/>
          <w:szCs w:val="28"/>
          <w:u w:val="single"/>
        </w:rPr>
        <w:t>he People</w:t>
      </w:r>
      <w:r w:rsidR="00906C2E">
        <w:rPr>
          <w:rFonts w:ascii="Bookman Old Style" w:hAnsi="Bookman Old Style"/>
          <w:b/>
          <w:bCs/>
          <w:sz w:val="28"/>
          <w:szCs w:val="28"/>
          <w:u w:val="single"/>
          <w:vertAlign w:val="superscript"/>
        </w:rPr>
        <w:t>1</w:t>
      </w:r>
      <w:r w:rsidR="00C07B61" w:rsidRPr="00C07B61">
        <w:rPr>
          <w:rFonts w:ascii="Bookman Old Style" w:hAnsi="Bookman Old Style"/>
          <w:bCs/>
          <w:sz w:val="28"/>
          <w:szCs w:val="28"/>
        </w:rPr>
        <w:t>,</w:t>
      </w:r>
      <w:r w:rsidR="00093237">
        <w:rPr>
          <w:rFonts w:ascii="Bookman Old Style" w:hAnsi="Bookman Old Style"/>
          <w:b/>
          <w:bCs/>
          <w:sz w:val="28"/>
          <w:szCs w:val="28"/>
        </w:rPr>
        <w:t xml:space="preserve"> </w:t>
      </w:r>
      <w:r w:rsidR="00C07B61" w:rsidRPr="00C07B61">
        <w:rPr>
          <w:rFonts w:ascii="Bookman Old Style" w:hAnsi="Bookman Old Style"/>
          <w:bCs/>
          <w:sz w:val="28"/>
          <w:szCs w:val="28"/>
        </w:rPr>
        <w:t>was cited.</w:t>
      </w:r>
    </w:p>
    <w:p w:rsidR="00093237" w:rsidRPr="00093237" w:rsidRDefault="00093237" w:rsidP="00093237">
      <w:pPr>
        <w:ind w:left="1185" w:right="567"/>
        <w:jc w:val="both"/>
        <w:rPr>
          <w:rFonts w:ascii="Arial Rounded MT Bold" w:hAnsi="Arial Rounded MT Bold"/>
          <w:b/>
          <w:bCs/>
        </w:rPr>
      </w:pPr>
    </w:p>
    <w:p w:rsidR="00716B82" w:rsidRDefault="005E7136" w:rsidP="00F36230">
      <w:pPr>
        <w:spacing w:line="480" w:lineRule="auto"/>
        <w:ind w:firstLine="720"/>
        <w:jc w:val="both"/>
        <w:rPr>
          <w:rFonts w:ascii="Bookman Old Style" w:hAnsi="Bookman Old Style"/>
          <w:bCs/>
          <w:sz w:val="28"/>
          <w:szCs w:val="28"/>
        </w:rPr>
      </w:pPr>
      <w:r>
        <w:rPr>
          <w:rFonts w:ascii="Bookman Old Style" w:hAnsi="Bookman Old Style"/>
          <w:bCs/>
          <w:sz w:val="28"/>
          <w:szCs w:val="28"/>
        </w:rPr>
        <w:t>It was</w:t>
      </w:r>
      <w:r w:rsidR="00F36230">
        <w:rPr>
          <w:rFonts w:ascii="Bookman Old Style" w:hAnsi="Bookman Old Style"/>
          <w:bCs/>
          <w:sz w:val="28"/>
          <w:szCs w:val="28"/>
        </w:rPr>
        <w:t xml:space="preserve"> </w:t>
      </w:r>
      <w:r w:rsidR="00207E6D">
        <w:rPr>
          <w:rFonts w:ascii="Bookman Old Style" w:hAnsi="Bookman Old Style"/>
          <w:bCs/>
          <w:sz w:val="28"/>
          <w:szCs w:val="28"/>
        </w:rPr>
        <w:t xml:space="preserve">contended </w:t>
      </w:r>
      <w:r w:rsidR="00F36230">
        <w:rPr>
          <w:rFonts w:ascii="Bookman Old Style" w:hAnsi="Bookman Old Style"/>
          <w:bCs/>
          <w:sz w:val="28"/>
          <w:szCs w:val="28"/>
        </w:rPr>
        <w:t xml:space="preserve">that </w:t>
      </w:r>
      <w:r>
        <w:rPr>
          <w:rFonts w:ascii="Bookman Old Style" w:hAnsi="Bookman Old Style"/>
          <w:bCs/>
          <w:sz w:val="28"/>
          <w:szCs w:val="28"/>
        </w:rPr>
        <w:t xml:space="preserve">in light of </w:t>
      </w:r>
      <w:r w:rsidR="00F36230">
        <w:rPr>
          <w:rFonts w:ascii="Bookman Old Style" w:hAnsi="Bookman Old Style"/>
          <w:bCs/>
          <w:sz w:val="28"/>
          <w:szCs w:val="28"/>
        </w:rPr>
        <w:t>th</w:t>
      </w:r>
      <w:r w:rsidR="00207E6D">
        <w:rPr>
          <w:rFonts w:ascii="Bookman Old Style" w:hAnsi="Bookman Old Style"/>
          <w:bCs/>
          <w:sz w:val="28"/>
          <w:szCs w:val="28"/>
        </w:rPr>
        <w:t>e</w:t>
      </w:r>
      <w:r w:rsidR="00F36230">
        <w:rPr>
          <w:rFonts w:ascii="Bookman Old Style" w:hAnsi="Bookman Old Style"/>
          <w:bCs/>
          <w:sz w:val="28"/>
          <w:szCs w:val="28"/>
        </w:rPr>
        <w:t xml:space="preserve"> </w:t>
      </w:r>
      <w:r w:rsidR="00906C2E">
        <w:rPr>
          <w:rFonts w:ascii="Bookman Old Style" w:hAnsi="Bookman Old Style"/>
          <w:bCs/>
          <w:sz w:val="28"/>
          <w:szCs w:val="28"/>
        </w:rPr>
        <w:t xml:space="preserve">explanation by the appellant, </w:t>
      </w:r>
      <w:r>
        <w:rPr>
          <w:rFonts w:ascii="Bookman Old Style" w:hAnsi="Bookman Old Style"/>
          <w:bCs/>
          <w:sz w:val="28"/>
          <w:szCs w:val="28"/>
        </w:rPr>
        <w:t xml:space="preserve">it </w:t>
      </w:r>
      <w:r w:rsidR="00460970">
        <w:rPr>
          <w:rFonts w:ascii="Bookman Old Style" w:hAnsi="Bookman Old Style"/>
          <w:bCs/>
          <w:sz w:val="28"/>
          <w:szCs w:val="28"/>
        </w:rPr>
        <w:t xml:space="preserve">would </w:t>
      </w:r>
      <w:r w:rsidR="00906C2E">
        <w:rPr>
          <w:rFonts w:ascii="Bookman Old Style" w:hAnsi="Bookman Old Style"/>
          <w:bCs/>
          <w:sz w:val="28"/>
          <w:szCs w:val="28"/>
        </w:rPr>
        <w:t xml:space="preserve">not </w:t>
      </w:r>
      <w:r>
        <w:rPr>
          <w:rFonts w:ascii="Bookman Old Style" w:hAnsi="Bookman Old Style"/>
          <w:bCs/>
          <w:sz w:val="28"/>
          <w:szCs w:val="28"/>
        </w:rPr>
        <w:t>reasonably</w:t>
      </w:r>
      <w:r w:rsidR="00F36230">
        <w:rPr>
          <w:rFonts w:ascii="Bookman Old Style" w:hAnsi="Bookman Old Style"/>
          <w:bCs/>
          <w:sz w:val="28"/>
          <w:szCs w:val="28"/>
        </w:rPr>
        <w:t xml:space="preserve"> </w:t>
      </w:r>
      <w:r>
        <w:rPr>
          <w:rFonts w:ascii="Bookman Old Style" w:hAnsi="Bookman Old Style"/>
          <w:bCs/>
          <w:sz w:val="28"/>
          <w:szCs w:val="28"/>
        </w:rPr>
        <w:t xml:space="preserve">be said that the only inference </w:t>
      </w:r>
      <w:r>
        <w:rPr>
          <w:rFonts w:ascii="Bookman Old Style" w:hAnsi="Bookman Old Style"/>
          <w:bCs/>
          <w:sz w:val="28"/>
          <w:szCs w:val="28"/>
        </w:rPr>
        <w:lastRenderedPageBreak/>
        <w:t>that could be drawn from the facts is that of guilt</w:t>
      </w:r>
      <w:r w:rsidR="00207E6D">
        <w:rPr>
          <w:rFonts w:ascii="Bookman Old Style" w:hAnsi="Bookman Old Style"/>
          <w:bCs/>
          <w:sz w:val="28"/>
          <w:szCs w:val="28"/>
        </w:rPr>
        <w:t>y</w:t>
      </w:r>
      <w:r>
        <w:rPr>
          <w:rFonts w:ascii="Bookman Old Style" w:hAnsi="Bookman Old Style"/>
          <w:bCs/>
          <w:sz w:val="28"/>
          <w:szCs w:val="28"/>
        </w:rPr>
        <w:t xml:space="preserve">.   That, therefore, it was </w:t>
      </w:r>
      <w:r w:rsidR="00F36230">
        <w:rPr>
          <w:rFonts w:ascii="Bookman Old Style" w:hAnsi="Bookman Old Style"/>
          <w:bCs/>
          <w:sz w:val="28"/>
          <w:szCs w:val="28"/>
        </w:rPr>
        <w:t>unsafe</w:t>
      </w:r>
      <w:r>
        <w:rPr>
          <w:rFonts w:ascii="Bookman Old Style" w:hAnsi="Bookman Old Style"/>
          <w:bCs/>
          <w:sz w:val="28"/>
          <w:szCs w:val="28"/>
        </w:rPr>
        <w:t xml:space="preserve"> to convict</w:t>
      </w:r>
      <w:r w:rsidR="00D05F35">
        <w:rPr>
          <w:rFonts w:ascii="Bookman Old Style" w:hAnsi="Bookman Old Style"/>
          <w:bCs/>
          <w:sz w:val="28"/>
          <w:szCs w:val="28"/>
        </w:rPr>
        <w:t xml:space="preserve"> on the basis of </w:t>
      </w:r>
      <w:r>
        <w:rPr>
          <w:rFonts w:ascii="Bookman Old Style" w:hAnsi="Bookman Old Style"/>
          <w:bCs/>
          <w:sz w:val="28"/>
          <w:szCs w:val="28"/>
        </w:rPr>
        <w:t>the circumstan</w:t>
      </w:r>
      <w:r w:rsidR="006852D1">
        <w:rPr>
          <w:rFonts w:ascii="Bookman Old Style" w:hAnsi="Bookman Old Style"/>
          <w:bCs/>
          <w:sz w:val="28"/>
          <w:szCs w:val="28"/>
        </w:rPr>
        <w:t>tial evidence</w:t>
      </w:r>
      <w:r w:rsidR="00D05F35">
        <w:rPr>
          <w:rFonts w:ascii="Bookman Old Style" w:hAnsi="Bookman Old Style"/>
          <w:bCs/>
          <w:sz w:val="28"/>
          <w:szCs w:val="28"/>
        </w:rPr>
        <w:t xml:space="preserve"> </w:t>
      </w:r>
      <w:r>
        <w:rPr>
          <w:rFonts w:ascii="Bookman Old Style" w:hAnsi="Bookman Old Style"/>
          <w:bCs/>
          <w:sz w:val="28"/>
          <w:szCs w:val="28"/>
        </w:rPr>
        <w:t>and that on this ground</w:t>
      </w:r>
      <w:r w:rsidR="00906C2E">
        <w:rPr>
          <w:rFonts w:ascii="Bookman Old Style" w:hAnsi="Bookman Old Style"/>
          <w:bCs/>
          <w:sz w:val="28"/>
          <w:szCs w:val="28"/>
        </w:rPr>
        <w:t>,</w:t>
      </w:r>
      <w:r>
        <w:rPr>
          <w:rFonts w:ascii="Bookman Old Style" w:hAnsi="Bookman Old Style"/>
          <w:bCs/>
          <w:sz w:val="28"/>
          <w:szCs w:val="28"/>
        </w:rPr>
        <w:t xml:space="preserve"> this appeal </w:t>
      </w:r>
      <w:r w:rsidR="00F0128D">
        <w:rPr>
          <w:rFonts w:ascii="Bookman Old Style" w:hAnsi="Bookman Old Style"/>
          <w:bCs/>
          <w:sz w:val="28"/>
          <w:szCs w:val="28"/>
        </w:rPr>
        <w:t>sh</w:t>
      </w:r>
      <w:r>
        <w:rPr>
          <w:rFonts w:ascii="Bookman Old Style" w:hAnsi="Bookman Old Style"/>
          <w:bCs/>
          <w:sz w:val="28"/>
          <w:szCs w:val="28"/>
        </w:rPr>
        <w:t xml:space="preserve">ould be allowed </w:t>
      </w:r>
      <w:r w:rsidR="003E036C">
        <w:rPr>
          <w:rFonts w:ascii="Bookman Old Style" w:hAnsi="Bookman Old Style"/>
          <w:bCs/>
          <w:sz w:val="28"/>
          <w:szCs w:val="28"/>
        </w:rPr>
        <w:t xml:space="preserve">and the conviction </w:t>
      </w:r>
      <w:r w:rsidR="00D05F35">
        <w:rPr>
          <w:rFonts w:ascii="Bookman Old Style" w:hAnsi="Bookman Old Style"/>
          <w:bCs/>
          <w:sz w:val="28"/>
          <w:szCs w:val="28"/>
        </w:rPr>
        <w:t>quashed</w:t>
      </w:r>
      <w:r w:rsidR="003E036C">
        <w:rPr>
          <w:rFonts w:ascii="Bookman Old Style" w:hAnsi="Bookman Old Style"/>
          <w:bCs/>
          <w:sz w:val="28"/>
          <w:szCs w:val="28"/>
        </w:rPr>
        <w:t xml:space="preserve"> and the death sentence set aside.</w:t>
      </w:r>
    </w:p>
    <w:p w:rsidR="003E036C" w:rsidRDefault="003E036C" w:rsidP="00460970">
      <w:pPr>
        <w:jc w:val="both"/>
        <w:rPr>
          <w:rFonts w:ascii="Bookman Old Style" w:hAnsi="Bookman Old Style"/>
          <w:bCs/>
          <w:sz w:val="28"/>
          <w:szCs w:val="28"/>
        </w:rPr>
      </w:pPr>
    </w:p>
    <w:p w:rsidR="00D05F35" w:rsidRDefault="003E036C" w:rsidP="00A82730">
      <w:pPr>
        <w:spacing w:line="480" w:lineRule="auto"/>
        <w:jc w:val="both"/>
        <w:rPr>
          <w:rFonts w:ascii="Bookman Old Style" w:hAnsi="Bookman Old Style"/>
          <w:bCs/>
          <w:sz w:val="28"/>
          <w:szCs w:val="28"/>
        </w:rPr>
      </w:pPr>
      <w:r>
        <w:rPr>
          <w:rFonts w:ascii="Bookman Old Style" w:hAnsi="Bookman Old Style"/>
          <w:bCs/>
          <w:sz w:val="28"/>
          <w:szCs w:val="28"/>
        </w:rPr>
        <w:tab/>
        <w:t xml:space="preserve">On the other hand, the learned Principal State Advocate, Mr. Mutale, informed the Court that the </w:t>
      </w:r>
      <w:r w:rsidR="00D05F35">
        <w:rPr>
          <w:rFonts w:ascii="Bookman Old Style" w:hAnsi="Bookman Old Style"/>
          <w:bCs/>
          <w:sz w:val="28"/>
          <w:szCs w:val="28"/>
        </w:rPr>
        <w:t>S</w:t>
      </w:r>
      <w:r>
        <w:rPr>
          <w:rFonts w:ascii="Bookman Old Style" w:hAnsi="Bookman Old Style"/>
          <w:bCs/>
          <w:sz w:val="28"/>
          <w:szCs w:val="28"/>
        </w:rPr>
        <w:t xml:space="preserve">tate was supporting the conviction.  </w:t>
      </w:r>
    </w:p>
    <w:p w:rsidR="00D05F35" w:rsidRDefault="00D05F35" w:rsidP="00460970">
      <w:pPr>
        <w:jc w:val="both"/>
        <w:rPr>
          <w:rFonts w:ascii="Bookman Old Style" w:hAnsi="Bookman Old Style"/>
          <w:bCs/>
          <w:sz w:val="28"/>
          <w:szCs w:val="28"/>
        </w:rPr>
      </w:pPr>
    </w:p>
    <w:p w:rsidR="0099562F" w:rsidRDefault="003E036C" w:rsidP="00D05F35">
      <w:pPr>
        <w:spacing w:line="480" w:lineRule="auto"/>
        <w:ind w:firstLine="720"/>
        <w:jc w:val="both"/>
        <w:rPr>
          <w:rFonts w:ascii="Bookman Old Style" w:hAnsi="Bookman Old Style"/>
          <w:bCs/>
          <w:sz w:val="28"/>
          <w:szCs w:val="28"/>
        </w:rPr>
      </w:pPr>
      <w:r>
        <w:rPr>
          <w:rFonts w:ascii="Bookman Old Style" w:hAnsi="Bookman Old Style"/>
          <w:bCs/>
          <w:sz w:val="28"/>
          <w:szCs w:val="28"/>
        </w:rPr>
        <w:t>In response to the s</w:t>
      </w:r>
      <w:r w:rsidR="00D05F35">
        <w:rPr>
          <w:rFonts w:ascii="Bookman Old Style" w:hAnsi="Bookman Old Style"/>
          <w:bCs/>
          <w:sz w:val="28"/>
          <w:szCs w:val="28"/>
        </w:rPr>
        <w:t>ole</w:t>
      </w:r>
      <w:r>
        <w:rPr>
          <w:rFonts w:ascii="Bookman Old Style" w:hAnsi="Bookman Old Style"/>
          <w:bCs/>
          <w:sz w:val="28"/>
          <w:szCs w:val="28"/>
        </w:rPr>
        <w:t xml:space="preserve"> ground of appeal, Mr. Mutale argued that there </w:t>
      </w:r>
      <w:r w:rsidR="004C1D8C">
        <w:rPr>
          <w:rFonts w:ascii="Bookman Old Style" w:hAnsi="Bookman Old Style"/>
          <w:bCs/>
          <w:sz w:val="28"/>
          <w:szCs w:val="28"/>
        </w:rPr>
        <w:t>was</w:t>
      </w:r>
      <w:r w:rsidR="00B7109E">
        <w:rPr>
          <w:rFonts w:ascii="Bookman Old Style" w:hAnsi="Bookman Old Style"/>
          <w:bCs/>
          <w:sz w:val="28"/>
          <w:szCs w:val="28"/>
        </w:rPr>
        <w:t xml:space="preserve"> overwhelming circumstantial evidence </w:t>
      </w:r>
      <w:r w:rsidR="00906C2E">
        <w:rPr>
          <w:rFonts w:ascii="Bookman Old Style" w:hAnsi="Bookman Old Style"/>
          <w:bCs/>
          <w:sz w:val="28"/>
          <w:szCs w:val="28"/>
        </w:rPr>
        <w:t>which</w:t>
      </w:r>
      <w:r w:rsidR="00B7109E">
        <w:rPr>
          <w:rFonts w:ascii="Bookman Old Style" w:hAnsi="Bookman Old Style"/>
          <w:bCs/>
          <w:sz w:val="28"/>
          <w:szCs w:val="28"/>
        </w:rPr>
        <w:t xml:space="preserve"> allow</w:t>
      </w:r>
      <w:r w:rsidR="00906C2E">
        <w:rPr>
          <w:rFonts w:ascii="Bookman Old Style" w:hAnsi="Bookman Old Style"/>
          <w:bCs/>
          <w:sz w:val="28"/>
          <w:szCs w:val="28"/>
        </w:rPr>
        <w:t>ed the Court below</w:t>
      </w:r>
      <w:r w:rsidR="00B7109E">
        <w:rPr>
          <w:rFonts w:ascii="Bookman Old Style" w:hAnsi="Bookman Old Style"/>
          <w:bCs/>
          <w:sz w:val="28"/>
          <w:szCs w:val="28"/>
        </w:rPr>
        <w:t xml:space="preserve"> </w:t>
      </w:r>
      <w:r w:rsidR="00906C2E">
        <w:rPr>
          <w:rFonts w:ascii="Bookman Old Style" w:hAnsi="Bookman Old Style"/>
          <w:bCs/>
          <w:sz w:val="28"/>
          <w:szCs w:val="28"/>
        </w:rPr>
        <w:t>to draw</w:t>
      </w:r>
      <w:r w:rsidR="00B7109E">
        <w:rPr>
          <w:rFonts w:ascii="Bookman Old Style" w:hAnsi="Bookman Old Style"/>
          <w:bCs/>
          <w:sz w:val="28"/>
          <w:szCs w:val="28"/>
        </w:rPr>
        <w:t xml:space="preserve"> the only reasonable inference that it was the appellant who brutally murdered the deceased in this matter.  Mr. Mutale, drew our attention</w:t>
      </w:r>
      <w:r w:rsidR="0099562F">
        <w:rPr>
          <w:rFonts w:ascii="Bookman Old Style" w:hAnsi="Bookman Old Style"/>
          <w:bCs/>
          <w:sz w:val="28"/>
          <w:szCs w:val="28"/>
        </w:rPr>
        <w:t xml:space="preserve"> to</w:t>
      </w:r>
      <w:r w:rsidR="00B7109E">
        <w:rPr>
          <w:rFonts w:ascii="Bookman Old Style" w:hAnsi="Bookman Old Style"/>
          <w:bCs/>
          <w:sz w:val="28"/>
          <w:szCs w:val="28"/>
        </w:rPr>
        <w:t xml:space="preserve"> the evidence of P.W.3 which he contended, was to the effect that the dec</w:t>
      </w:r>
      <w:r w:rsidR="0099562F">
        <w:rPr>
          <w:rFonts w:ascii="Bookman Old Style" w:hAnsi="Bookman Old Style"/>
          <w:bCs/>
          <w:sz w:val="28"/>
          <w:szCs w:val="28"/>
        </w:rPr>
        <w:t>eased was her daughter and that</w:t>
      </w:r>
      <w:r w:rsidR="00B7109E">
        <w:rPr>
          <w:rFonts w:ascii="Bookman Old Style" w:hAnsi="Bookman Old Style"/>
          <w:bCs/>
          <w:sz w:val="28"/>
          <w:szCs w:val="28"/>
        </w:rPr>
        <w:t xml:space="preserve"> on that particular day, she cooked food for her children and the appellant who was her young brother at 12</w:t>
      </w:r>
      <w:r w:rsidR="00906C2E">
        <w:rPr>
          <w:rFonts w:ascii="Bookman Old Style" w:hAnsi="Bookman Old Style"/>
          <w:bCs/>
          <w:sz w:val="28"/>
          <w:szCs w:val="28"/>
        </w:rPr>
        <w:t>.00</w:t>
      </w:r>
      <w:r w:rsidR="00B7109E">
        <w:rPr>
          <w:rFonts w:ascii="Bookman Old Style" w:hAnsi="Bookman Old Style"/>
          <w:bCs/>
          <w:sz w:val="28"/>
          <w:szCs w:val="28"/>
        </w:rPr>
        <w:t xml:space="preserve"> hours and that she </w:t>
      </w:r>
      <w:r w:rsidR="0099562F">
        <w:rPr>
          <w:rFonts w:ascii="Bookman Old Style" w:hAnsi="Bookman Old Style"/>
          <w:bCs/>
          <w:sz w:val="28"/>
          <w:szCs w:val="28"/>
        </w:rPr>
        <w:t>thereafter</w:t>
      </w:r>
      <w:r w:rsidR="00906C2E">
        <w:rPr>
          <w:rFonts w:ascii="Bookman Old Style" w:hAnsi="Bookman Old Style"/>
          <w:bCs/>
          <w:sz w:val="28"/>
          <w:szCs w:val="28"/>
        </w:rPr>
        <w:t>,</w:t>
      </w:r>
      <w:r w:rsidR="00B7109E">
        <w:rPr>
          <w:rFonts w:ascii="Bookman Old Style" w:hAnsi="Bookman Old Style"/>
          <w:bCs/>
          <w:sz w:val="28"/>
          <w:szCs w:val="28"/>
        </w:rPr>
        <w:t xml:space="preserve"> went to sleep.  When she woke up, she found that the deceased and the appellant had left home.  </w:t>
      </w:r>
    </w:p>
    <w:p w:rsidR="0099562F" w:rsidRDefault="0099562F" w:rsidP="00D05F35">
      <w:pPr>
        <w:spacing w:line="480" w:lineRule="auto"/>
        <w:ind w:firstLine="720"/>
        <w:jc w:val="both"/>
        <w:rPr>
          <w:rFonts w:ascii="Bookman Old Style" w:hAnsi="Bookman Old Style"/>
          <w:bCs/>
          <w:sz w:val="28"/>
          <w:szCs w:val="28"/>
        </w:rPr>
      </w:pPr>
    </w:p>
    <w:p w:rsidR="0099562F" w:rsidRDefault="0099562F" w:rsidP="00D05F35">
      <w:pPr>
        <w:spacing w:line="480" w:lineRule="auto"/>
        <w:ind w:firstLine="720"/>
        <w:jc w:val="both"/>
        <w:rPr>
          <w:rFonts w:ascii="Bookman Old Style" w:hAnsi="Bookman Old Style"/>
          <w:bCs/>
          <w:sz w:val="28"/>
          <w:szCs w:val="28"/>
        </w:rPr>
      </w:pPr>
      <w:r>
        <w:rPr>
          <w:rFonts w:ascii="Bookman Old Style" w:hAnsi="Bookman Old Style"/>
          <w:bCs/>
          <w:sz w:val="28"/>
          <w:szCs w:val="28"/>
        </w:rPr>
        <w:lastRenderedPageBreak/>
        <w:t>Mr. Mutale</w:t>
      </w:r>
      <w:r w:rsidR="00906C2E">
        <w:rPr>
          <w:rFonts w:ascii="Bookman Old Style" w:hAnsi="Bookman Old Style"/>
          <w:bCs/>
          <w:sz w:val="28"/>
          <w:szCs w:val="28"/>
        </w:rPr>
        <w:t xml:space="preserve"> also</w:t>
      </w:r>
      <w:r>
        <w:rPr>
          <w:rFonts w:ascii="Bookman Old Style" w:hAnsi="Bookman Old Style"/>
          <w:bCs/>
          <w:sz w:val="28"/>
          <w:szCs w:val="28"/>
        </w:rPr>
        <w:t xml:space="preserve"> </w:t>
      </w:r>
      <w:r w:rsidR="00B7109E">
        <w:rPr>
          <w:rFonts w:ascii="Bookman Old Style" w:hAnsi="Bookman Old Style"/>
          <w:bCs/>
          <w:sz w:val="28"/>
          <w:szCs w:val="28"/>
        </w:rPr>
        <w:t>drew our attention to the evidence of P.W.2 which</w:t>
      </w:r>
      <w:r>
        <w:rPr>
          <w:rFonts w:ascii="Bookman Old Style" w:hAnsi="Bookman Old Style"/>
          <w:bCs/>
          <w:sz w:val="28"/>
          <w:szCs w:val="28"/>
        </w:rPr>
        <w:t xml:space="preserve"> was</w:t>
      </w:r>
      <w:r w:rsidR="00B7109E">
        <w:rPr>
          <w:rFonts w:ascii="Bookman Old Style" w:hAnsi="Bookman Old Style"/>
          <w:bCs/>
          <w:sz w:val="28"/>
          <w:szCs w:val="28"/>
        </w:rPr>
        <w:t xml:space="preserve"> to the effect that on that particular day, he met the appellant with</w:t>
      </w:r>
      <w:r>
        <w:rPr>
          <w:rFonts w:ascii="Bookman Old Style" w:hAnsi="Bookman Old Style"/>
          <w:bCs/>
          <w:sz w:val="28"/>
          <w:szCs w:val="28"/>
        </w:rPr>
        <w:t xml:space="preserve"> the</w:t>
      </w:r>
      <w:r w:rsidR="00B7109E">
        <w:rPr>
          <w:rFonts w:ascii="Bookman Old Style" w:hAnsi="Bookman Old Style"/>
          <w:bCs/>
          <w:sz w:val="28"/>
          <w:szCs w:val="28"/>
        </w:rPr>
        <w:t xml:space="preserve"> two girls at the river.  </w:t>
      </w:r>
    </w:p>
    <w:p w:rsidR="0099562F" w:rsidRDefault="0099562F" w:rsidP="00C07B61">
      <w:pPr>
        <w:ind w:firstLine="720"/>
        <w:jc w:val="both"/>
        <w:rPr>
          <w:rFonts w:ascii="Bookman Old Style" w:hAnsi="Bookman Old Style"/>
          <w:bCs/>
          <w:sz w:val="28"/>
          <w:szCs w:val="28"/>
        </w:rPr>
      </w:pPr>
    </w:p>
    <w:p w:rsidR="000D3A7F" w:rsidRDefault="00B7109E" w:rsidP="00D05F35">
      <w:pPr>
        <w:spacing w:line="480" w:lineRule="auto"/>
        <w:ind w:firstLine="720"/>
        <w:jc w:val="both"/>
        <w:rPr>
          <w:rFonts w:ascii="Bookman Old Style" w:hAnsi="Bookman Old Style"/>
          <w:bCs/>
          <w:sz w:val="28"/>
          <w:szCs w:val="28"/>
        </w:rPr>
      </w:pPr>
      <w:r>
        <w:rPr>
          <w:rFonts w:ascii="Bookman Old Style" w:hAnsi="Bookman Old Style"/>
          <w:bCs/>
          <w:sz w:val="28"/>
          <w:szCs w:val="28"/>
        </w:rPr>
        <w:t xml:space="preserve">He </w:t>
      </w:r>
      <w:r w:rsidR="0099562F">
        <w:rPr>
          <w:rFonts w:ascii="Bookman Old Style" w:hAnsi="Bookman Old Style"/>
          <w:bCs/>
          <w:sz w:val="28"/>
          <w:szCs w:val="28"/>
        </w:rPr>
        <w:t xml:space="preserve">also </w:t>
      </w:r>
      <w:r>
        <w:rPr>
          <w:rFonts w:ascii="Bookman Old Style" w:hAnsi="Bookman Old Style"/>
          <w:bCs/>
          <w:sz w:val="28"/>
          <w:szCs w:val="28"/>
        </w:rPr>
        <w:t>drew our attention to the evidence of P.W.4</w:t>
      </w:r>
      <w:r w:rsidR="0099562F">
        <w:rPr>
          <w:rFonts w:ascii="Bookman Old Style" w:hAnsi="Bookman Old Style"/>
          <w:bCs/>
          <w:sz w:val="28"/>
          <w:szCs w:val="28"/>
        </w:rPr>
        <w:t>,</w:t>
      </w:r>
      <w:r w:rsidR="00573E56">
        <w:rPr>
          <w:rFonts w:ascii="Bookman Old Style" w:hAnsi="Bookman Old Style"/>
          <w:bCs/>
          <w:sz w:val="28"/>
          <w:szCs w:val="28"/>
        </w:rPr>
        <w:t xml:space="preserve"> which he contended</w:t>
      </w:r>
      <w:r w:rsidR="0099562F">
        <w:rPr>
          <w:rFonts w:ascii="Bookman Old Style" w:hAnsi="Bookman Old Style"/>
          <w:bCs/>
          <w:sz w:val="28"/>
          <w:szCs w:val="28"/>
        </w:rPr>
        <w:t>,</w:t>
      </w:r>
      <w:r w:rsidR="00573E56">
        <w:rPr>
          <w:rFonts w:ascii="Bookman Old Style" w:hAnsi="Bookman Old Style"/>
          <w:bCs/>
          <w:sz w:val="28"/>
          <w:szCs w:val="28"/>
        </w:rPr>
        <w:t xml:space="preserve"> was even more damning </w:t>
      </w:r>
      <w:r w:rsidR="008F1D94">
        <w:rPr>
          <w:rFonts w:ascii="Bookman Old Style" w:hAnsi="Bookman Old Style"/>
          <w:bCs/>
          <w:sz w:val="28"/>
          <w:szCs w:val="28"/>
        </w:rPr>
        <w:t>in</w:t>
      </w:r>
      <w:r w:rsidR="00573E56">
        <w:rPr>
          <w:rFonts w:ascii="Bookman Old Style" w:hAnsi="Bookman Old Style"/>
          <w:bCs/>
          <w:sz w:val="28"/>
          <w:szCs w:val="28"/>
        </w:rPr>
        <w:t xml:space="preserve"> this </w:t>
      </w:r>
      <w:r w:rsidR="000D3A7F">
        <w:rPr>
          <w:rFonts w:ascii="Bookman Old Style" w:hAnsi="Bookman Old Style"/>
          <w:bCs/>
          <w:sz w:val="28"/>
          <w:szCs w:val="28"/>
        </w:rPr>
        <w:t>case</w:t>
      </w:r>
      <w:r w:rsidR="00906C2E">
        <w:rPr>
          <w:rFonts w:ascii="Bookman Old Style" w:hAnsi="Bookman Old Style"/>
          <w:bCs/>
          <w:sz w:val="28"/>
          <w:szCs w:val="28"/>
        </w:rPr>
        <w:t>.  T</w:t>
      </w:r>
      <w:r w:rsidR="000D3A7F">
        <w:rPr>
          <w:rFonts w:ascii="Bookman Old Style" w:hAnsi="Bookman Old Style"/>
          <w:bCs/>
          <w:sz w:val="28"/>
          <w:szCs w:val="28"/>
        </w:rPr>
        <w:t xml:space="preserve">his </w:t>
      </w:r>
      <w:r w:rsidR="00460970">
        <w:rPr>
          <w:rFonts w:ascii="Bookman Old Style" w:hAnsi="Bookman Old Style"/>
          <w:bCs/>
          <w:sz w:val="28"/>
          <w:szCs w:val="28"/>
        </w:rPr>
        <w:t>evidence is</w:t>
      </w:r>
      <w:r w:rsidR="000D3A7F">
        <w:rPr>
          <w:rFonts w:ascii="Bookman Old Style" w:hAnsi="Bookman Old Style"/>
          <w:bCs/>
          <w:sz w:val="28"/>
          <w:szCs w:val="28"/>
        </w:rPr>
        <w:t xml:space="preserve"> that</w:t>
      </w:r>
      <w:r w:rsidR="00906C2E">
        <w:rPr>
          <w:rFonts w:ascii="Bookman Old Style" w:hAnsi="Bookman Old Style"/>
          <w:bCs/>
          <w:sz w:val="28"/>
          <w:szCs w:val="28"/>
        </w:rPr>
        <w:t xml:space="preserve"> PW4</w:t>
      </w:r>
      <w:r w:rsidR="000D3A7F">
        <w:rPr>
          <w:rFonts w:ascii="Bookman Old Style" w:hAnsi="Bookman Old Style"/>
          <w:bCs/>
          <w:sz w:val="28"/>
          <w:szCs w:val="28"/>
        </w:rPr>
        <w:t xml:space="preserve"> </w:t>
      </w:r>
      <w:r w:rsidR="000B7FAF">
        <w:rPr>
          <w:rFonts w:ascii="Bookman Old Style" w:hAnsi="Bookman Old Style"/>
          <w:bCs/>
          <w:sz w:val="28"/>
          <w:szCs w:val="28"/>
        </w:rPr>
        <w:t xml:space="preserve">met the appellant in the bush with </w:t>
      </w:r>
      <w:r w:rsidR="00207E6D">
        <w:rPr>
          <w:rFonts w:ascii="Bookman Old Style" w:hAnsi="Bookman Old Style"/>
          <w:bCs/>
          <w:sz w:val="28"/>
          <w:szCs w:val="28"/>
        </w:rPr>
        <w:t>the</w:t>
      </w:r>
      <w:r w:rsidR="000B7FAF">
        <w:rPr>
          <w:rFonts w:ascii="Bookman Old Style" w:hAnsi="Bookman Old Style"/>
          <w:bCs/>
          <w:sz w:val="28"/>
          <w:szCs w:val="28"/>
        </w:rPr>
        <w:t xml:space="preserve"> child who</w:t>
      </w:r>
      <w:r w:rsidR="000D3A7F">
        <w:rPr>
          <w:rFonts w:ascii="Bookman Old Style" w:hAnsi="Bookman Old Style"/>
          <w:bCs/>
          <w:sz w:val="28"/>
          <w:szCs w:val="28"/>
        </w:rPr>
        <w:t>m he</w:t>
      </w:r>
      <w:r w:rsidR="000B7FAF">
        <w:rPr>
          <w:rFonts w:ascii="Bookman Old Style" w:hAnsi="Bookman Old Style"/>
          <w:bCs/>
          <w:sz w:val="28"/>
          <w:szCs w:val="28"/>
        </w:rPr>
        <w:t xml:space="preserve"> identified as </w:t>
      </w:r>
      <w:r w:rsidR="00BB5336">
        <w:rPr>
          <w:rFonts w:ascii="Bookman Old Style" w:hAnsi="Bookman Old Style"/>
          <w:bCs/>
          <w:sz w:val="28"/>
          <w:szCs w:val="28"/>
        </w:rPr>
        <w:t xml:space="preserve">his sister’s daughter.  </w:t>
      </w:r>
    </w:p>
    <w:p w:rsidR="000D3A7F" w:rsidRDefault="000D3A7F" w:rsidP="00C07B61">
      <w:pPr>
        <w:ind w:firstLine="720"/>
        <w:jc w:val="both"/>
        <w:rPr>
          <w:rFonts w:ascii="Bookman Old Style" w:hAnsi="Bookman Old Style"/>
          <w:bCs/>
          <w:sz w:val="28"/>
          <w:szCs w:val="28"/>
        </w:rPr>
      </w:pPr>
    </w:p>
    <w:p w:rsidR="007A7913" w:rsidRDefault="007A7913" w:rsidP="00D05F35">
      <w:pPr>
        <w:spacing w:line="480" w:lineRule="auto"/>
        <w:ind w:firstLine="720"/>
        <w:jc w:val="both"/>
        <w:rPr>
          <w:rFonts w:ascii="Bookman Old Style" w:hAnsi="Bookman Old Style"/>
          <w:bCs/>
          <w:sz w:val="28"/>
          <w:szCs w:val="28"/>
        </w:rPr>
      </w:pPr>
      <w:r>
        <w:rPr>
          <w:rFonts w:ascii="Bookman Old Style" w:hAnsi="Bookman Old Style"/>
          <w:bCs/>
          <w:sz w:val="28"/>
          <w:szCs w:val="28"/>
        </w:rPr>
        <w:t xml:space="preserve">It was </w:t>
      </w:r>
      <w:r w:rsidR="00BB5336">
        <w:rPr>
          <w:rFonts w:ascii="Bookman Old Style" w:hAnsi="Bookman Old Style"/>
          <w:bCs/>
          <w:sz w:val="28"/>
          <w:szCs w:val="28"/>
        </w:rPr>
        <w:t>Mr. Mutale</w:t>
      </w:r>
      <w:r>
        <w:rPr>
          <w:rFonts w:ascii="Bookman Old Style" w:hAnsi="Bookman Old Style"/>
          <w:bCs/>
          <w:sz w:val="28"/>
          <w:szCs w:val="28"/>
        </w:rPr>
        <w:t xml:space="preserve">’s </w:t>
      </w:r>
      <w:r w:rsidR="00906C2E">
        <w:rPr>
          <w:rFonts w:ascii="Bookman Old Style" w:hAnsi="Bookman Old Style"/>
          <w:bCs/>
          <w:sz w:val="28"/>
          <w:szCs w:val="28"/>
        </w:rPr>
        <w:t>submission</w:t>
      </w:r>
      <w:r w:rsidR="00BB5336">
        <w:rPr>
          <w:rFonts w:ascii="Bookman Old Style" w:hAnsi="Bookman Old Style"/>
          <w:bCs/>
          <w:sz w:val="28"/>
          <w:szCs w:val="28"/>
        </w:rPr>
        <w:t xml:space="preserve"> that this was the last time the child was seen alive</w:t>
      </w:r>
      <w:r w:rsidR="00906C2E">
        <w:rPr>
          <w:rFonts w:ascii="Bookman Old Style" w:hAnsi="Bookman Old Style"/>
          <w:bCs/>
          <w:sz w:val="28"/>
          <w:szCs w:val="28"/>
        </w:rPr>
        <w:t xml:space="preserve"> </w:t>
      </w:r>
      <w:r w:rsidR="00BB5336">
        <w:rPr>
          <w:rFonts w:ascii="Bookman Old Style" w:hAnsi="Bookman Old Style"/>
          <w:bCs/>
          <w:sz w:val="28"/>
          <w:szCs w:val="28"/>
        </w:rPr>
        <w:t>in the presence of the appellant</w:t>
      </w:r>
      <w:r w:rsidR="00906C2E">
        <w:rPr>
          <w:rFonts w:ascii="Bookman Old Style" w:hAnsi="Bookman Old Style"/>
          <w:bCs/>
          <w:sz w:val="28"/>
          <w:szCs w:val="28"/>
        </w:rPr>
        <w:t>.  A</w:t>
      </w:r>
      <w:r w:rsidR="00BB5336">
        <w:rPr>
          <w:rFonts w:ascii="Bookman Old Style" w:hAnsi="Bookman Old Style"/>
          <w:bCs/>
          <w:sz w:val="28"/>
          <w:szCs w:val="28"/>
        </w:rPr>
        <w:t>nd that</w:t>
      </w:r>
      <w:r w:rsidR="0053728F">
        <w:rPr>
          <w:rFonts w:ascii="Bookman Old Style" w:hAnsi="Bookman Old Style"/>
          <w:bCs/>
          <w:sz w:val="28"/>
          <w:szCs w:val="28"/>
        </w:rPr>
        <w:t xml:space="preserve"> all efforts to find the child was futile until she was found brutally murdered</w:t>
      </w:r>
      <w:r>
        <w:rPr>
          <w:rFonts w:ascii="Bookman Old Style" w:hAnsi="Bookman Old Style"/>
          <w:bCs/>
          <w:sz w:val="28"/>
          <w:szCs w:val="28"/>
        </w:rPr>
        <w:t>.  A</w:t>
      </w:r>
      <w:r w:rsidR="0053728F">
        <w:rPr>
          <w:rFonts w:ascii="Bookman Old Style" w:hAnsi="Bookman Old Style"/>
          <w:bCs/>
          <w:sz w:val="28"/>
          <w:szCs w:val="28"/>
        </w:rPr>
        <w:t>nd that the appellant took off and went to Kitwe even though he said he did so as he had differences with his parents.</w:t>
      </w:r>
    </w:p>
    <w:p w:rsidR="007A7913" w:rsidRDefault="007A7913" w:rsidP="00D05F35">
      <w:pPr>
        <w:spacing w:line="480" w:lineRule="auto"/>
        <w:ind w:firstLine="720"/>
        <w:jc w:val="both"/>
        <w:rPr>
          <w:rFonts w:ascii="Bookman Old Style" w:hAnsi="Bookman Old Style"/>
          <w:bCs/>
          <w:sz w:val="28"/>
          <w:szCs w:val="28"/>
        </w:rPr>
      </w:pPr>
    </w:p>
    <w:p w:rsidR="00BF6E6C" w:rsidRDefault="007A7913" w:rsidP="00D05F35">
      <w:pPr>
        <w:spacing w:line="480" w:lineRule="auto"/>
        <w:ind w:firstLine="720"/>
        <w:jc w:val="both"/>
        <w:rPr>
          <w:rFonts w:ascii="Bookman Old Style" w:hAnsi="Bookman Old Style"/>
          <w:bCs/>
          <w:sz w:val="28"/>
          <w:szCs w:val="28"/>
        </w:rPr>
      </w:pPr>
      <w:r>
        <w:rPr>
          <w:rFonts w:ascii="Bookman Old Style" w:hAnsi="Bookman Old Style"/>
          <w:bCs/>
          <w:sz w:val="28"/>
          <w:szCs w:val="28"/>
        </w:rPr>
        <w:t xml:space="preserve">Mr. Mutale </w:t>
      </w:r>
      <w:r w:rsidR="0053728F">
        <w:rPr>
          <w:rFonts w:ascii="Bookman Old Style" w:hAnsi="Bookman Old Style"/>
          <w:bCs/>
          <w:sz w:val="28"/>
          <w:szCs w:val="28"/>
        </w:rPr>
        <w:t>contended that the picture that emerges and was present</w:t>
      </w:r>
      <w:r w:rsidR="0012402D">
        <w:rPr>
          <w:rFonts w:ascii="Bookman Old Style" w:hAnsi="Bookman Old Style"/>
          <w:bCs/>
          <w:sz w:val="28"/>
          <w:szCs w:val="28"/>
        </w:rPr>
        <w:t>ed</w:t>
      </w:r>
      <w:r w:rsidR="0053728F">
        <w:rPr>
          <w:rFonts w:ascii="Bookman Old Style" w:hAnsi="Bookman Old Style"/>
          <w:bCs/>
          <w:sz w:val="28"/>
          <w:szCs w:val="28"/>
        </w:rPr>
        <w:t xml:space="preserve"> to the</w:t>
      </w:r>
      <w:r w:rsidR="0012402D">
        <w:rPr>
          <w:rFonts w:ascii="Bookman Old Style" w:hAnsi="Bookman Old Style"/>
          <w:bCs/>
          <w:sz w:val="28"/>
          <w:szCs w:val="28"/>
        </w:rPr>
        <w:t xml:space="preserve"> learned</w:t>
      </w:r>
      <w:r w:rsidR="0053728F">
        <w:rPr>
          <w:rFonts w:ascii="Bookman Old Style" w:hAnsi="Bookman Old Style"/>
          <w:bCs/>
          <w:sz w:val="28"/>
          <w:szCs w:val="28"/>
        </w:rPr>
        <w:t xml:space="preserve"> trial Judge, clearly show</w:t>
      </w:r>
      <w:r w:rsidR="00207E6D">
        <w:rPr>
          <w:rFonts w:ascii="Bookman Old Style" w:hAnsi="Bookman Old Style"/>
          <w:bCs/>
          <w:sz w:val="28"/>
          <w:szCs w:val="28"/>
        </w:rPr>
        <w:t>ed</w:t>
      </w:r>
      <w:r w:rsidR="0053728F">
        <w:rPr>
          <w:rFonts w:ascii="Bookman Old Style" w:hAnsi="Bookman Old Style"/>
          <w:bCs/>
          <w:sz w:val="28"/>
          <w:szCs w:val="28"/>
        </w:rPr>
        <w:t xml:space="preserve"> that the circumstantial evidence was co</w:t>
      </w:r>
      <w:r w:rsidR="0012402D">
        <w:rPr>
          <w:rFonts w:ascii="Bookman Old Style" w:hAnsi="Bookman Old Style"/>
          <w:bCs/>
          <w:sz w:val="28"/>
          <w:szCs w:val="28"/>
        </w:rPr>
        <w:t>gent</w:t>
      </w:r>
      <w:r w:rsidR="0053728F">
        <w:rPr>
          <w:rFonts w:ascii="Bookman Old Style" w:hAnsi="Bookman Old Style"/>
          <w:bCs/>
          <w:sz w:val="28"/>
          <w:szCs w:val="28"/>
        </w:rPr>
        <w:t xml:space="preserve"> </w:t>
      </w:r>
      <w:r w:rsidR="00460970">
        <w:rPr>
          <w:rFonts w:ascii="Bookman Old Style" w:hAnsi="Bookman Old Style"/>
          <w:bCs/>
          <w:sz w:val="28"/>
          <w:szCs w:val="28"/>
        </w:rPr>
        <w:t xml:space="preserve">and </w:t>
      </w:r>
      <w:r w:rsidR="00906C2E">
        <w:rPr>
          <w:rFonts w:ascii="Bookman Old Style" w:hAnsi="Bookman Old Style"/>
          <w:bCs/>
          <w:sz w:val="28"/>
          <w:szCs w:val="28"/>
        </w:rPr>
        <w:t xml:space="preserve">that it left </w:t>
      </w:r>
      <w:r w:rsidR="0053728F">
        <w:rPr>
          <w:rFonts w:ascii="Bookman Old Style" w:hAnsi="Bookman Old Style"/>
          <w:bCs/>
          <w:sz w:val="28"/>
          <w:szCs w:val="28"/>
        </w:rPr>
        <w:t>on</w:t>
      </w:r>
      <w:r w:rsidR="00BF6E6C">
        <w:rPr>
          <w:rFonts w:ascii="Bookman Old Style" w:hAnsi="Bookman Old Style"/>
          <w:bCs/>
          <w:sz w:val="28"/>
          <w:szCs w:val="28"/>
        </w:rPr>
        <w:t>ly</w:t>
      </w:r>
      <w:r w:rsidR="0053728F">
        <w:rPr>
          <w:rFonts w:ascii="Bookman Old Style" w:hAnsi="Bookman Old Style"/>
          <w:bCs/>
          <w:sz w:val="28"/>
          <w:szCs w:val="28"/>
        </w:rPr>
        <w:t xml:space="preserve"> one inference to be drawn and </w:t>
      </w:r>
      <w:r w:rsidR="00BF6E6C">
        <w:rPr>
          <w:rFonts w:ascii="Bookman Old Style" w:hAnsi="Bookman Old Style"/>
          <w:bCs/>
          <w:sz w:val="28"/>
          <w:szCs w:val="28"/>
        </w:rPr>
        <w:t>this</w:t>
      </w:r>
      <w:r w:rsidR="0053728F">
        <w:rPr>
          <w:rFonts w:ascii="Bookman Old Style" w:hAnsi="Bookman Old Style"/>
          <w:bCs/>
          <w:sz w:val="28"/>
          <w:szCs w:val="28"/>
        </w:rPr>
        <w:t xml:space="preserve"> is that it was the appellant who terminated the life of the deceased</w:t>
      </w:r>
      <w:r w:rsidR="00445F18">
        <w:rPr>
          <w:rFonts w:ascii="Bookman Old Style" w:hAnsi="Bookman Old Style"/>
          <w:bCs/>
          <w:sz w:val="28"/>
          <w:szCs w:val="28"/>
        </w:rPr>
        <w:t xml:space="preserve">.  </w:t>
      </w:r>
    </w:p>
    <w:p w:rsidR="00BF6E6C" w:rsidRDefault="00BF6E6C" w:rsidP="00D05F35">
      <w:pPr>
        <w:spacing w:line="480" w:lineRule="auto"/>
        <w:ind w:firstLine="720"/>
        <w:jc w:val="both"/>
        <w:rPr>
          <w:rFonts w:ascii="Bookman Old Style" w:hAnsi="Bookman Old Style"/>
          <w:bCs/>
          <w:sz w:val="28"/>
          <w:szCs w:val="28"/>
        </w:rPr>
      </w:pPr>
    </w:p>
    <w:p w:rsidR="00B64095" w:rsidRDefault="00906C2E" w:rsidP="00D05F35">
      <w:pPr>
        <w:spacing w:line="480" w:lineRule="auto"/>
        <w:ind w:firstLine="720"/>
        <w:jc w:val="both"/>
        <w:rPr>
          <w:rFonts w:ascii="Bookman Old Style" w:hAnsi="Bookman Old Style"/>
          <w:bCs/>
          <w:sz w:val="28"/>
          <w:szCs w:val="28"/>
        </w:rPr>
      </w:pPr>
      <w:r>
        <w:rPr>
          <w:rFonts w:ascii="Bookman Old Style" w:hAnsi="Bookman Old Style"/>
          <w:bCs/>
          <w:sz w:val="28"/>
          <w:szCs w:val="28"/>
        </w:rPr>
        <w:lastRenderedPageBreak/>
        <w:t>To buttress his submission</w:t>
      </w:r>
      <w:r w:rsidR="00460970">
        <w:rPr>
          <w:rFonts w:ascii="Bookman Old Style" w:hAnsi="Bookman Old Style"/>
          <w:bCs/>
          <w:sz w:val="28"/>
          <w:szCs w:val="28"/>
        </w:rPr>
        <w:t xml:space="preserve">s, </w:t>
      </w:r>
      <w:r w:rsidR="00445F18">
        <w:rPr>
          <w:rFonts w:ascii="Bookman Old Style" w:hAnsi="Bookman Old Style"/>
          <w:bCs/>
          <w:sz w:val="28"/>
          <w:szCs w:val="28"/>
        </w:rPr>
        <w:t xml:space="preserve">Mr. Mutale </w:t>
      </w:r>
      <w:r w:rsidR="00460970">
        <w:rPr>
          <w:rFonts w:ascii="Bookman Old Style" w:hAnsi="Bookman Old Style"/>
          <w:bCs/>
          <w:sz w:val="28"/>
          <w:szCs w:val="28"/>
        </w:rPr>
        <w:t>cited</w:t>
      </w:r>
      <w:r w:rsidR="00445F18">
        <w:rPr>
          <w:rFonts w:ascii="Bookman Old Style" w:hAnsi="Bookman Old Style"/>
          <w:bCs/>
          <w:sz w:val="28"/>
          <w:szCs w:val="28"/>
        </w:rPr>
        <w:t xml:space="preserve"> the case of </w:t>
      </w:r>
      <w:r w:rsidR="00445F18">
        <w:rPr>
          <w:rFonts w:ascii="Bookman Old Style" w:hAnsi="Bookman Old Style"/>
          <w:b/>
          <w:bCs/>
          <w:sz w:val="28"/>
          <w:szCs w:val="28"/>
          <w:u w:val="single"/>
        </w:rPr>
        <w:t>Chimbini v The People</w:t>
      </w:r>
      <w:r w:rsidR="00FA75BA">
        <w:rPr>
          <w:rFonts w:ascii="Calibri" w:hAnsi="Calibri"/>
          <w:b/>
          <w:bCs/>
          <w:sz w:val="28"/>
          <w:szCs w:val="28"/>
        </w:rPr>
        <w:t>²</w:t>
      </w:r>
      <w:r w:rsidR="00E40F51">
        <w:rPr>
          <w:rFonts w:ascii="Bookman Old Style" w:hAnsi="Bookman Old Style"/>
          <w:b/>
          <w:bCs/>
          <w:sz w:val="28"/>
          <w:szCs w:val="28"/>
        </w:rPr>
        <w:t xml:space="preserve"> </w:t>
      </w:r>
      <w:r w:rsidR="00445F18">
        <w:rPr>
          <w:rFonts w:ascii="Bookman Old Style" w:hAnsi="Bookman Old Style"/>
          <w:bCs/>
          <w:sz w:val="28"/>
          <w:szCs w:val="28"/>
        </w:rPr>
        <w:t xml:space="preserve"> which</w:t>
      </w:r>
      <w:r w:rsidR="00445F18">
        <w:rPr>
          <w:rFonts w:ascii="Bookman Old Style" w:hAnsi="Bookman Old Style"/>
          <w:b/>
          <w:bCs/>
          <w:sz w:val="28"/>
          <w:szCs w:val="28"/>
        </w:rPr>
        <w:t xml:space="preserve"> </w:t>
      </w:r>
      <w:r w:rsidR="00B64095">
        <w:rPr>
          <w:rFonts w:ascii="Bookman Old Style" w:hAnsi="Bookman Old Style"/>
          <w:bCs/>
          <w:sz w:val="28"/>
          <w:szCs w:val="28"/>
        </w:rPr>
        <w:t xml:space="preserve">the learned trial Judge </w:t>
      </w:r>
      <w:r w:rsidR="00C07B61">
        <w:rPr>
          <w:rFonts w:ascii="Bookman Old Style" w:hAnsi="Bookman Old Style"/>
          <w:bCs/>
          <w:sz w:val="28"/>
          <w:szCs w:val="28"/>
        </w:rPr>
        <w:t xml:space="preserve">cited and </w:t>
      </w:r>
      <w:r w:rsidR="00B64095">
        <w:rPr>
          <w:rFonts w:ascii="Bookman Old Style" w:hAnsi="Bookman Old Style"/>
          <w:bCs/>
          <w:sz w:val="28"/>
          <w:szCs w:val="28"/>
        </w:rPr>
        <w:t>relied upon in coming to the conclusion</w:t>
      </w:r>
      <w:r w:rsidR="0053728F">
        <w:rPr>
          <w:rFonts w:ascii="Bookman Old Style" w:hAnsi="Bookman Old Style"/>
          <w:bCs/>
          <w:sz w:val="28"/>
          <w:szCs w:val="28"/>
        </w:rPr>
        <w:t xml:space="preserve"> </w:t>
      </w:r>
      <w:r w:rsidR="00B64095">
        <w:rPr>
          <w:rFonts w:ascii="Bookman Old Style" w:hAnsi="Bookman Old Style"/>
          <w:bCs/>
          <w:sz w:val="28"/>
          <w:szCs w:val="28"/>
        </w:rPr>
        <w:t>that the circumstantial evidence</w:t>
      </w:r>
      <w:r w:rsidR="00FA75BA">
        <w:rPr>
          <w:rFonts w:ascii="Bookman Old Style" w:hAnsi="Bookman Old Style"/>
          <w:bCs/>
          <w:sz w:val="28"/>
          <w:szCs w:val="28"/>
        </w:rPr>
        <w:t xml:space="preserve"> against the appellant</w:t>
      </w:r>
      <w:r w:rsidR="00B64095">
        <w:rPr>
          <w:rFonts w:ascii="Bookman Old Style" w:hAnsi="Bookman Old Style"/>
          <w:bCs/>
          <w:sz w:val="28"/>
          <w:szCs w:val="28"/>
        </w:rPr>
        <w:t xml:space="preserve"> was </w:t>
      </w:r>
      <w:r w:rsidR="005E7ED6">
        <w:rPr>
          <w:rFonts w:ascii="Bookman Old Style" w:hAnsi="Bookman Old Style"/>
          <w:bCs/>
          <w:sz w:val="28"/>
          <w:szCs w:val="28"/>
        </w:rPr>
        <w:t>cogent and</w:t>
      </w:r>
      <w:r>
        <w:rPr>
          <w:rFonts w:ascii="Bookman Old Style" w:hAnsi="Bookman Old Style"/>
          <w:bCs/>
          <w:sz w:val="28"/>
          <w:szCs w:val="28"/>
        </w:rPr>
        <w:t xml:space="preserve"> </w:t>
      </w:r>
      <w:r w:rsidR="00B64095">
        <w:rPr>
          <w:rFonts w:ascii="Bookman Old Style" w:hAnsi="Bookman Old Style"/>
          <w:bCs/>
          <w:sz w:val="28"/>
          <w:szCs w:val="28"/>
        </w:rPr>
        <w:t xml:space="preserve">that the only reasonable inference to </w:t>
      </w:r>
      <w:r>
        <w:rPr>
          <w:rFonts w:ascii="Bookman Old Style" w:hAnsi="Bookman Old Style"/>
          <w:bCs/>
          <w:sz w:val="28"/>
          <w:szCs w:val="28"/>
        </w:rPr>
        <w:t xml:space="preserve">be </w:t>
      </w:r>
      <w:r w:rsidR="00B64095">
        <w:rPr>
          <w:rFonts w:ascii="Bookman Old Style" w:hAnsi="Bookman Old Style"/>
          <w:bCs/>
          <w:sz w:val="28"/>
          <w:szCs w:val="28"/>
        </w:rPr>
        <w:t>draw</w:t>
      </w:r>
      <w:r>
        <w:rPr>
          <w:rFonts w:ascii="Bookman Old Style" w:hAnsi="Bookman Old Style"/>
          <w:bCs/>
          <w:sz w:val="28"/>
          <w:szCs w:val="28"/>
        </w:rPr>
        <w:t>n</w:t>
      </w:r>
      <w:r w:rsidR="00B64095">
        <w:rPr>
          <w:rFonts w:ascii="Bookman Old Style" w:hAnsi="Bookman Old Style"/>
          <w:bCs/>
          <w:sz w:val="28"/>
          <w:szCs w:val="28"/>
        </w:rPr>
        <w:t xml:space="preserve"> from the facts</w:t>
      </w:r>
      <w:r w:rsidR="00FA75BA">
        <w:rPr>
          <w:rFonts w:ascii="Bookman Old Style" w:hAnsi="Bookman Old Style"/>
          <w:bCs/>
          <w:sz w:val="28"/>
          <w:szCs w:val="28"/>
        </w:rPr>
        <w:t xml:space="preserve"> is that of guilty</w:t>
      </w:r>
      <w:r w:rsidR="00207E6D">
        <w:rPr>
          <w:rFonts w:ascii="Bookman Old Style" w:hAnsi="Bookman Old Style"/>
          <w:bCs/>
          <w:sz w:val="28"/>
          <w:szCs w:val="28"/>
        </w:rPr>
        <w:t xml:space="preserve"> as</w:t>
      </w:r>
      <w:r w:rsidR="00FA75BA">
        <w:rPr>
          <w:rFonts w:ascii="Bookman Old Style" w:hAnsi="Bookman Old Style"/>
          <w:bCs/>
          <w:sz w:val="28"/>
          <w:szCs w:val="28"/>
        </w:rPr>
        <w:t xml:space="preserve"> the appellant was</w:t>
      </w:r>
      <w:r w:rsidR="00B64095">
        <w:rPr>
          <w:rFonts w:ascii="Bookman Old Style" w:hAnsi="Bookman Old Style"/>
          <w:bCs/>
          <w:sz w:val="28"/>
          <w:szCs w:val="28"/>
        </w:rPr>
        <w:t xml:space="preserve"> the last person seen with the child</w:t>
      </w:r>
      <w:r w:rsidR="00C07B61">
        <w:rPr>
          <w:rFonts w:ascii="Bookman Old Style" w:hAnsi="Bookman Old Style"/>
          <w:bCs/>
          <w:sz w:val="28"/>
          <w:szCs w:val="28"/>
        </w:rPr>
        <w:t xml:space="preserve">.  </w:t>
      </w:r>
      <w:r w:rsidR="00DC5971">
        <w:rPr>
          <w:rFonts w:ascii="Bookman Old Style" w:hAnsi="Bookman Old Style"/>
          <w:bCs/>
          <w:sz w:val="28"/>
          <w:szCs w:val="28"/>
        </w:rPr>
        <w:t xml:space="preserve"> </w:t>
      </w:r>
      <w:r w:rsidR="00B64095">
        <w:rPr>
          <w:rFonts w:ascii="Bookman Old Style" w:hAnsi="Bookman Old Style"/>
          <w:bCs/>
          <w:sz w:val="28"/>
          <w:szCs w:val="28"/>
        </w:rPr>
        <w:t>It was submitted that this appeal</w:t>
      </w:r>
      <w:r>
        <w:rPr>
          <w:rFonts w:ascii="Bookman Old Style" w:hAnsi="Bookman Old Style"/>
          <w:bCs/>
          <w:sz w:val="28"/>
          <w:szCs w:val="28"/>
        </w:rPr>
        <w:t>,</w:t>
      </w:r>
      <w:r w:rsidR="00DC5971">
        <w:rPr>
          <w:rFonts w:ascii="Bookman Old Style" w:hAnsi="Bookman Old Style"/>
          <w:bCs/>
          <w:sz w:val="28"/>
          <w:szCs w:val="28"/>
        </w:rPr>
        <w:t xml:space="preserve"> therefore</w:t>
      </w:r>
      <w:r>
        <w:rPr>
          <w:rFonts w:ascii="Bookman Old Style" w:hAnsi="Bookman Old Style"/>
          <w:bCs/>
          <w:sz w:val="28"/>
          <w:szCs w:val="28"/>
        </w:rPr>
        <w:t>,</w:t>
      </w:r>
      <w:r w:rsidR="00B64095">
        <w:rPr>
          <w:rFonts w:ascii="Bookman Old Style" w:hAnsi="Bookman Old Style"/>
          <w:bCs/>
          <w:sz w:val="28"/>
          <w:szCs w:val="28"/>
        </w:rPr>
        <w:t xml:space="preserve"> has no merit and </w:t>
      </w:r>
      <w:r w:rsidR="00DC5971">
        <w:rPr>
          <w:rFonts w:ascii="Bookman Old Style" w:hAnsi="Bookman Old Style"/>
          <w:bCs/>
          <w:sz w:val="28"/>
          <w:szCs w:val="28"/>
        </w:rPr>
        <w:t xml:space="preserve">it </w:t>
      </w:r>
      <w:r w:rsidR="00B64095">
        <w:rPr>
          <w:rFonts w:ascii="Bookman Old Style" w:hAnsi="Bookman Old Style"/>
          <w:bCs/>
          <w:sz w:val="28"/>
          <w:szCs w:val="28"/>
        </w:rPr>
        <w:t>should be dismissed.</w:t>
      </w:r>
    </w:p>
    <w:p w:rsidR="00B64095" w:rsidRDefault="00B64095" w:rsidP="00C07B61">
      <w:pPr>
        <w:jc w:val="both"/>
        <w:rPr>
          <w:rFonts w:ascii="Bookman Old Style" w:hAnsi="Bookman Old Style"/>
          <w:bCs/>
          <w:sz w:val="28"/>
          <w:szCs w:val="28"/>
        </w:rPr>
      </w:pPr>
    </w:p>
    <w:p w:rsidR="00207E6D" w:rsidRDefault="00DE38D9" w:rsidP="00A82730">
      <w:pPr>
        <w:spacing w:line="480" w:lineRule="auto"/>
        <w:jc w:val="both"/>
        <w:rPr>
          <w:rFonts w:ascii="Bookman Old Style" w:hAnsi="Bookman Old Style"/>
          <w:bCs/>
          <w:sz w:val="28"/>
          <w:szCs w:val="28"/>
        </w:rPr>
      </w:pPr>
      <w:r>
        <w:rPr>
          <w:rFonts w:ascii="Bookman Old Style" w:hAnsi="Bookman Old Style"/>
          <w:bCs/>
          <w:sz w:val="28"/>
          <w:szCs w:val="28"/>
        </w:rPr>
        <w:tab/>
        <w:t xml:space="preserve">In reply, Mr. Muzenga submitted that the record </w:t>
      </w:r>
      <w:r w:rsidR="00460970">
        <w:rPr>
          <w:rFonts w:ascii="Bookman Old Style" w:hAnsi="Bookman Old Style"/>
          <w:bCs/>
          <w:sz w:val="28"/>
          <w:szCs w:val="28"/>
        </w:rPr>
        <w:t>does not show any</w:t>
      </w:r>
      <w:r>
        <w:rPr>
          <w:rFonts w:ascii="Bookman Old Style" w:hAnsi="Bookman Old Style"/>
          <w:bCs/>
          <w:sz w:val="28"/>
          <w:szCs w:val="28"/>
        </w:rPr>
        <w:t xml:space="preserve"> motive </w:t>
      </w:r>
      <w:r w:rsidR="00460970">
        <w:rPr>
          <w:rFonts w:ascii="Bookman Old Style" w:hAnsi="Bookman Old Style"/>
          <w:bCs/>
          <w:sz w:val="28"/>
          <w:szCs w:val="28"/>
        </w:rPr>
        <w:t>for</w:t>
      </w:r>
      <w:r>
        <w:rPr>
          <w:rFonts w:ascii="Bookman Old Style" w:hAnsi="Bookman Old Style"/>
          <w:bCs/>
          <w:sz w:val="28"/>
          <w:szCs w:val="28"/>
        </w:rPr>
        <w:t xml:space="preserve"> the appellant to have killed the child as he did not have any differences with the child or the parents.  He contended that the fact that he was seen with the ch</w:t>
      </w:r>
      <w:r w:rsidR="00906C2E">
        <w:rPr>
          <w:rFonts w:ascii="Bookman Old Style" w:hAnsi="Bookman Old Style"/>
          <w:bCs/>
          <w:sz w:val="28"/>
          <w:szCs w:val="28"/>
        </w:rPr>
        <w:t>ild who was his niece is normal</w:t>
      </w:r>
      <w:r>
        <w:rPr>
          <w:rFonts w:ascii="Bookman Old Style" w:hAnsi="Bookman Old Style"/>
          <w:bCs/>
          <w:sz w:val="28"/>
          <w:szCs w:val="28"/>
        </w:rPr>
        <w:t xml:space="preserve"> and that the appellant explained that the child </w:t>
      </w:r>
      <w:r w:rsidR="00906C2E">
        <w:rPr>
          <w:rFonts w:ascii="Bookman Old Style" w:hAnsi="Bookman Old Style"/>
          <w:bCs/>
          <w:sz w:val="28"/>
          <w:szCs w:val="28"/>
        </w:rPr>
        <w:t>must have</w:t>
      </w:r>
      <w:r>
        <w:rPr>
          <w:rFonts w:ascii="Bookman Old Style" w:hAnsi="Bookman Old Style"/>
          <w:bCs/>
          <w:sz w:val="28"/>
          <w:szCs w:val="28"/>
        </w:rPr>
        <w:t xml:space="preserve"> followed him behind</w:t>
      </w:r>
      <w:r w:rsidR="00B64095">
        <w:rPr>
          <w:rFonts w:ascii="Bookman Old Style" w:hAnsi="Bookman Old Style"/>
          <w:bCs/>
          <w:sz w:val="28"/>
          <w:szCs w:val="28"/>
        </w:rPr>
        <w:t xml:space="preserve"> </w:t>
      </w:r>
      <w:r>
        <w:rPr>
          <w:rFonts w:ascii="Bookman Old Style" w:hAnsi="Bookman Old Style"/>
          <w:bCs/>
          <w:sz w:val="28"/>
          <w:szCs w:val="28"/>
        </w:rPr>
        <w:t xml:space="preserve">without him realizing </w:t>
      </w:r>
      <w:r w:rsidR="00A24EBE">
        <w:rPr>
          <w:rFonts w:ascii="Bookman Old Style" w:hAnsi="Bookman Old Style"/>
          <w:bCs/>
          <w:sz w:val="28"/>
          <w:szCs w:val="28"/>
        </w:rPr>
        <w:t xml:space="preserve">it. </w:t>
      </w:r>
      <w:r>
        <w:rPr>
          <w:rFonts w:ascii="Bookman Old Style" w:hAnsi="Bookman Old Style"/>
          <w:bCs/>
          <w:sz w:val="28"/>
          <w:szCs w:val="28"/>
        </w:rPr>
        <w:t xml:space="preserve"> </w:t>
      </w:r>
      <w:r w:rsidR="00A24EBE">
        <w:rPr>
          <w:rFonts w:ascii="Bookman Old Style" w:hAnsi="Bookman Old Style"/>
          <w:bCs/>
          <w:sz w:val="28"/>
          <w:szCs w:val="28"/>
        </w:rPr>
        <w:t>A</w:t>
      </w:r>
      <w:r>
        <w:rPr>
          <w:rFonts w:ascii="Bookman Old Style" w:hAnsi="Bookman Old Style"/>
          <w:bCs/>
          <w:sz w:val="28"/>
          <w:szCs w:val="28"/>
        </w:rPr>
        <w:t>nd that</w:t>
      </w:r>
      <w:r w:rsidR="00A24EBE">
        <w:rPr>
          <w:rFonts w:ascii="Bookman Old Style" w:hAnsi="Bookman Old Style"/>
          <w:bCs/>
          <w:sz w:val="28"/>
          <w:szCs w:val="28"/>
        </w:rPr>
        <w:t xml:space="preserve"> this</w:t>
      </w:r>
      <w:r>
        <w:rPr>
          <w:rFonts w:ascii="Bookman Old Style" w:hAnsi="Bookman Old Style"/>
          <w:bCs/>
          <w:sz w:val="28"/>
          <w:szCs w:val="28"/>
        </w:rPr>
        <w:t xml:space="preserve"> explanation </w:t>
      </w:r>
      <w:r w:rsidR="00A24EBE">
        <w:rPr>
          <w:rFonts w:ascii="Bookman Old Style" w:hAnsi="Bookman Old Style"/>
          <w:bCs/>
          <w:sz w:val="28"/>
          <w:szCs w:val="28"/>
        </w:rPr>
        <w:t xml:space="preserve">does not </w:t>
      </w:r>
      <w:r>
        <w:rPr>
          <w:rFonts w:ascii="Bookman Old Style" w:hAnsi="Bookman Old Style"/>
          <w:bCs/>
          <w:sz w:val="28"/>
          <w:szCs w:val="28"/>
        </w:rPr>
        <w:t>take this case out of conjecture</w:t>
      </w:r>
      <w:r w:rsidR="00A24EBE">
        <w:rPr>
          <w:rFonts w:ascii="Bookman Old Style" w:hAnsi="Bookman Old Style"/>
          <w:bCs/>
          <w:sz w:val="28"/>
          <w:szCs w:val="28"/>
        </w:rPr>
        <w:t>.</w:t>
      </w:r>
      <w:r>
        <w:rPr>
          <w:rFonts w:ascii="Bookman Old Style" w:hAnsi="Bookman Old Style"/>
          <w:bCs/>
          <w:sz w:val="28"/>
          <w:szCs w:val="28"/>
        </w:rPr>
        <w:t xml:space="preserve"> </w:t>
      </w:r>
      <w:r w:rsidR="00207E6D">
        <w:rPr>
          <w:rFonts w:ascii="Bookman Old Style" w:hAnsi="Bookman Old Style"/>
          <w:bCs/>
          <w:sz w:val="28"/>
          <w:szCs w:val="28"/>
        </w:rPr>
        <w:t xml:space="preserve">And </w:t>
      </w:r>
      <w:r w:rsidR="00A24EBE">
        <w:rPr>
          <w:rFonts w:ascii="Bookman Old Style" w:hAnsi="Bookman Old Style"/>
          <w:bCs/>
          <w:sz w:val="28"/>
          <w:szCs w:val="28"/>
        </w:rPr>
        <w:t xml:space="preserve">that </w:t>
      </w:r>
      <w:r w:rsidR="00535F50">
        <w:rPr>
          <w:rFonts w:ascii="Bookman Old Style" w:hAnsi="Bookman Old Style"/>
          <w:bCs/>
          <w:sz w:val="28"/>
          <w:szCs w:val="28"/>
        </w:rPr>
        <w:t>the child could have gone back alone as he did the other child and that since there was no motive</w:t>
      </w:r>
      <w:r w:rsidR="00A24EBE">
        <w:rPr>
          <w:rFonts w:ascii="Bookman Old Style" w:hAnsi="Bookman Old Style"/>
          <w:bCs/>
          <w:sz w:val="28"/>
          <w:szCs w:val="28"/>
        </w:rPr>
        <w:t>,</w:t>
      </w:r>
      <w:r w:rsidR="00535F50">
        <w:rPr>
          <w:rFonts w:ascii="Bookman Old Style" w:hAnsi="Bookman Old Style"/>
          <w:bCs/>
          <w:sz w:val="28"/>
          <w:szCs w:val="28"/>
        </w:rPr>
        <w:t xml:space="preserve"> then there was no basis to draw</w:t>
      </w:r>
      <w:r w:rsidR="00A24EBE">
        <w:rPr>
          <w:rFonts w:ascii="Bookman Old Style" w:hAnsi="Bookman Old Style"/>
          <w:bCs/>
          <w:sz w:val="28"/>
          <w:szCs w:val="28"/>
        </w:rPr>
        <w:t xml:space="preserve"> </w:t>
      </w:r>
      <w:r w:rsidR="00460970">
        <w:rPr>
          <w:rFonts w:ascii="Bookman Old Style" w:hAnsi="Bookman Old Style"/>
          <w:bCs/>
          <w:sz w:val="28"/>
          <w:szCs w:val="28"/>
        </w:rPr>
        <w:t>the irresistible</w:t>
      </w:r>
      <w:r w:rsidR="00535F50">
        <w:rPr>
          <w:rFonts w:ascii="Bookman Old Style" w:hAnsi="Bookman Old Style"/>
          <w:bCs/>
          <w:sz w:val="28"/>
          <w:szCs w:val="28"/>
        </w:rPr>
        <w:t xml:space="preserve"> inference that he could have killed the child.</w:t>
      </w:r>
      <w:r>
        <w:rPr>
          <w:rFonts w:ascii="Bookman Old Style" w:hAnsi="Bookman Old Style"/>
          <w:bCs/>
          <w:sz w:val="28"/>
          <w:szCs w:val="28"/>
        </w:rPr>
        <w:t xml:space="preserve"> </w:t>
      </w:r>
      <w:r w:rsidR="00B7109E">
        <w:rPr>
          <w:rFonts w:ascii="Bookman Old Style" w:hAnsi="Bookman Old Style"/>
          <w:bCs/>
          <w:sz w:val="28"/>
          <w:szCs w:val="28"/>
        </w:rPr>
        <w:t xml:space="preserve"> </w:t>
      </w:r>
    </w:p>
    <w:p w:rsidR="00B60A9D" w:rsidRDefault="00B60A9D" w:rsidP="00B60A9D">
      <w:pPr>
        <w:jc w:val="both"/>
        <w:rPr>
          <w:rFonts w:ascii="Bookman Old Style" w:hAnsi="Bookman Old Style"/>
          <w:bCs/>
          <w:sz w:val="28"/>
          <w:szCs w:val="28"/>
        </w:rPr>
      </w:pPr>
    </w:p>
    <w:p w:rsidR="00B60A9D" w:rsidRDefault="00C1341E" w:rsidP="00A82730">
      <w:pPr>
        <w:spacing w:line="480" w:lineRule="auto"/>
        <w:jc w:val="both"/>
        <w:rPr>
          <w:rFonts w:ascii="Bookman Old Style" w:hAnsi="Bookman Old Style"/>
          <w:bCs/>
          <w:sz w:val="28"/>
          <w:szCs w:val="28"/>
        </w:rPr>
      </w:pPr>
      <w:r>
        <w:rPr>
          <w:rFonts w:ascii="Bookman Old Style" w:hAnsi="Bookman Old Style"/>
          <w:bCs/>
          <w:sz w:val="28"/>
          <w:szCs w:val="28"/>
        </w:rPr>
        <w:tab/>
        <w:t xml:space="preserve">We have seriously considered this appeal together with the arguments in the appellant’s Heads of Argument, the oral </w:t>
      </w:r>
      <w:r>
        <w:rPr>
          <w:rFonts w:ascii="Bookman Old Style" w:hAnsi="Bookman Old Style"/>
          <w:bCs/>
          <w:sz w:val="28"/>
          <w:szCs w:val="28"/>
        </w:rPr>
        <w:lastRenderedPageBreak/>
        <w:t xml:space="preserve">submissions by the learned Counsel for the parties and the Judgment by the Court below.  </w:t>
      </w:r>
    </w:p>
    <w:p w:rsidR="00B60A9D" w:rsidRDefault="00B60A9D" w:rsidP="00B60A9D">
      <w:pPr>
        <w:ind w:firstLine="720"/>
        <w:jc w:val="both"/>
        <w:rPr>
          <w:rFonts w:ascii="Bookman Old Style" w:hAnsi="Bookman Old Style"/>
          <w:bCs/>
          <w:sz w:val="28"/>
          <w:szCs w:val="28"/>
        </w:rPr>
      </w:pPr>
    </w:p>
    <w:p w:rsidR="00B57956" w:rsidRDefault="00C1341E" w:rsidP="00B60A9D">
      <w:pPr>
        <w:spacing w:line="480" w:lineRule="auto"/>
        <w:ind w:firstLine="720"/>
        <w:jc w:val="both"/>
        <w:rPr>
          <w:rFonts w:ascii="Bookman Old Style" w:hAnsi="Bookman Old Style"/>
          <w:bCs/>
          <w:sz w:val="28"/>
          <w:szCs w:val="28"/>
        </w:rPr>
      </w:pPr>
      <w:r>
        <w:rPr>
          <w:rFonts w:ascii="Bookman Old Style" w:hAnsi="Bookman Old Style"/>
          <w:bCs/>
          <w:sz w:val="28"/>
          <w:szCs w:val="28"/>
        </w:rPr>
        <w:t>This appeal raises the question whether the circumstantial evidence relied upon by the learned Judge</w:t>
      </w:r>
      <w:r w:rsidR="00DF07C6">
        <w:rPr>
          <w:rFonts w:ascii="Bookman Old Style" w:hAnsi="Bookman Old Style"/>
          <w:bCs/>
          <w:sz w:val="28"/>
          <w:szCs w:val="28"/>
        </w:rPr>
        <w:t xml:space="preserve"> in the court below</w:t>
      </w:r>
      <w:r>
        <w:rPr>
          <w:rFonts w:ascii="Bookman Old Style" w:hAnsi="Bookman Old Style"/>
          <w:bCs/>
          <w:sz w:val="28"/>
          <w:szCs w:val="28"/>
        </w:rPr>
        <w:t xml:space="preserve"> to convict the </w:t>
      </w:r>
      <w:r w:rsidR="00C07B61">
        <w:rPr>
          <w:rFonts w:ascii="Bookman Old Style" w:hAnsi="Bookman Old Style"/>
          <w:bCs/>
          <w:sz w:val="28"/>
          <w:szCs w:val="28"/>
        </w:rPr>
        <w:t>appellant of murder</w:t>
      </w:r>
      <w:r w:rsidR="005843EE">
        <w:rPr>
          <w:rFonts w:ascii="Bookman Old Style" w:hAnsi="Bookman Old Style"/>
          <w:bCs/>
          <w:sz w:val="28"/>
          <w:szCs w:val="28"/>
        </w:rPr>
        <w:t>,</w:t>
      </w:r>
      <w:r w:rsidR="00C07B61">
        <w:rPr>
          <w:rFonts w:ascii="Bookman Old Style" w:hAnsi="Bookman Old Style"/>
          <w:bCs/>
          <w:sz w:val="28"/>
          <w:szCs w:val="28"/>
        </w:rPr>
        <w:t xml:space="preserve"> </w:t>
      </w:r>
      <w:r w:rsidR="00207E6D">
        <w:rPr>
          <w:rFonts w:ascii="Bookman Old Style" w:hAnsi="Bookman Old Style"/>
          <w:bCs/>
          <w:sz w:val="28"/>
          <w:szCs w:val="28"/>
        </w:rPr>
        <w:t>was so cogent that the only irresistible</w:t>
      </w:r>
      <w:r>
        <w:rPr>
          <w:rFonts w:ascii="Bookman Old Style" w:hAnsi="Bookman Old Style"/>
          <w:bCs/>
          <w:sz w:val="28"/>
          <w:szCs w:val="28"/>
        </w:rPr>
        <w:t xml:space="preserve"> inference to be drawn from the facts was that the appellant </w:t>
      </w:r>
      <w:r w:rsidR="00704D4F">
        <w:rPr>
          <w:rFonts w:ascii="Bookman Old Style" w:hAnsi="Bookman Old Style"/>
          <w:bCs/>
          <w:sz w:val="28"/>
          <w:szCs w:val="28"/>
        </w:rPr>
        <w:t xml:space="preserve">is the one who </w:t>
      </w:r>
      <w:r>
        <w:rPr>
          <w:rFonts w:ascii="Bookman Old Style" w:hAnsi="Bookman Old Style"/>
          <w:bCs/>
          <w:sz w:val="28"/>
          <w:szCs w:val="28"/>
        </w:rPr>
        <w:t>killed the deceased.  This circumstantial evidence is that the appellant was the last person seen with the child</w:t>
      </w:r>
      <w:r w:rsidR="00461336">
        <w:rPr>
          <w:rFonts w:ascii="Bookman Old Style" w:hAnsi="Bookman Old Style"/>
          <w:bCs/>
          <w:sz w:val="28"/>
          <w:szCs w:val="28"/>
        </w:rPr>
        <w:t xml:space="preserve"> at the river and in the bush</w:t>
      </w:r>
      <w:r>
        <w:rPr>
          <w:rFonts w:ascii="Bookman Old Style" w:hAnsi="Bookman Old Style"/>
          <w:bCs/>
          <w:sz w:val="28"/>
          <w:szCs w:val="28"/>
        </w:rPr>
        <w:t xml:space="preserve"> </w:t>
      </w:r>
      <w:r w:rsidR="00C07B61">
        <w:rPr>
          <w:rFonts w:ascii="Bookman Old Style" w:hAnsi="Bookman Old Style"/>
          <w:bCs/>
          <w:sz w:val="28"/>
          <w:szCs w:val="28"/>
        </w:rPr>
        <w:t>before she was found dead in the bush.</w:t>
      </w:r>
    </w:p>
    <w:p w:rsidR="00B57956" w:rsidRDefault="00B57956" w:rsidP="00B57956">
      <w:pPr>
        <w:ind w:firstLine="720"/>
        <w:jc w:val="both"/>
        <w:rPr>
          <w:rFonts w:ascii="Bookman Old Style" w:hAnsi="Bookman Old Style"/>
          <w:bCs/>
          <w:sz w:val="28"/>
          <w:szCs w:val="28"/>
        </w:rPr>
      </w:pPr>
    </w:p>
    <w:p w:rsidR="005E7ED6" w:rsidRDefault="00C1341E" w:rsidP="00B60A9D">
      <w:pPr>
        <w:spacing w:line="480" w:lineRule="auto"/>
        <w:ind w:firstLine="720"/>
        <w:jc w:val="both"/>
        <w:rPr>
          <w:rFonts w:ascii="Bookman Old Style" w:hAnsi="Bookman Old Style"/>
          <w:bCs/>
          <w:sz w:val="28"/>
          <w:szCs w:val="28"/>
        </w:rPr>
      </w:pPr>
      <w:r>
        <w:rPr>
          <w:rFonts w:ascii="Bookman Old Style" w:hAnsi="Bookman Old Style"/>
          <w:bCs/>
          <w:sz w:val="28"/>
          <w:szCs w:val="28"/>
        </w:rPr>
        <w:t xml:space="preserve">The </w:t>
      </w:r>
      <w:r w:rsidR="0061093D">
        <w:rPr>
          <w:rFonts w:ascii="Bookman Old Style" w:hAnsi="Bookman Old Style"/>
          <w:bCs/>
          <w:sz w:val="28"/>
          <w:szCs w:val="28"/>
        </w:rPr>
        <w:t xml:space="preserve">appellant’s </w:t>
      </w:r>
      <w:r>
        <w:rPr>
          <w:rFonts w:ascii="Bookman Old Style" w:hAnsi="Bookman Old Style"/>
          <w:bCs/>
          <w:sz w:val="28"/>
          <w:szCs w:val="28"/>
        </w:rPr>
        <w:t xml:space="preserve">contention </w:t>
      </w:r>
      <w:r w:rsidR="00C07B61">
        <w:rPr>
          <w:rFonts w:ascii="Bookman Old Style" w:hAnsi="Bookman Old Style"/>
          <w:bCs/>
          <w:sz w:val="28"/>
          <w:szCs w:val="28"/>
        </w:rPr>
        <w:t>i</w:t>
      </w:r>
      <w:r>
        <w:rPr>
          <w:rFonts w:ascii="Bookman Old Style" w:hAnsi="Bookman Old Style"/>
          <w:bCs/>
          <w:sz w:val="28"/>
          <w:szCs w:val="28"/>
        </w:rPr>
        <w:t>s that there</w:t>
      </w:r>
      <w:r w:rsidR="009970D7">
        <w:rPr>
          <w:rFonts w:ascii="Bookman Old Style" w:hAnsi="Bookman Old Style"/>
          <w:bCs/>
          <w:sz w:val="28"/>
          <w:szCs w:val="28"/>
        </w:rPr>
        <w:t xml:space="preserve"> are</w:t>
      </w:r>
      <w:r>
        <w:rPr>
          <w:rFonts w:ascii="Bookman Old Style" w:hAnsi="Bookman Old Style"/>
          <w:bCs/>
          <w:sz w:val="28"/>
          <w:szCs w:val="28"/>
        </w:rPr>
        <w:t xml:space="preserve"> other </w:t>
      </w:r>
      <w:r w:rsidR="005E7ED6">
        <w:rPr>
          <w:rFonts w:ascii="Bookman Old Style" w:hAnsi="Bookman Old Style"/>
          <w:bCs/>
          <w:sz w:val="28"/>
          <w:szCs w:val="28"/>
        </w:rPr>
        <w:t>in</w:t>
      </w:r>
      <w:r w:rsidR="00C07B61">
        <w:rPr>
          <w:rFonts w:ascii="Bookman Old Style" w:hAnsi="Bookman Old Style"/>
          <w:bCs/>
          <w:sz w:val="28"/>
          <w:szCs w:val="28"/>
        </w:rPr>
        <w:t>ference</w:t>
      </w:r>
      <w:r>
        <w:rPr>
          <w:rFonts w:ascii="Bookman Old Style" w:hAnsi="Bookman Old Style"/>
          <w:bCs/>
          <w:sz w:val="28"/>
          <w:szCs w:val="28"/>
        </w:rPr>
        <w:t>s that could have been drawn from the</w:t>
      </w:r>
      <w:r w:rsidR="00B57956">
        <w:rPr>
          <w:rFonts w:ascii="Bookman Old Style" w:hAnsi="Bookman Old Style"/>
          <w:bCs/>
          <w:sz w:val="28"/>
          <w:szCs w:val="28"/>
        </w:rPr>
        <w:t>se</w:t>
      </w:r>
      <w:r>
        <w:rPr>
          <w:rFonts w:ascii="Bookman Old Style" w:hAnsi="Bookman Old Style"/>
          <w:bCs/>
          <w:sz w:val="28"/>
          <w:szCs w:val="28"/>
        </w:rPr>
        <w:t xml:space="preserve"> facts other than the </w:t>
      </w:r>
      <w:r w:rsidR="00B57956">
        <w:rPr>
          <w:rFonts w:ascii="Bookman Old Style" w:hAnsi="Bookman Old Style"/>
          <w:bCs/>
          <w:sz w:val="28"/>
          <w:szCs w:val="28"/>
        </w:rPr>
        <w:t xml:space="preserve">guilty </w:t>
      </w:r>
      <w:r>
        <w:rPr>
          <w:rFonts w:ascii="Bookman Old Style" w:hAnsi="Bookman Old Style"/>
          <w:bCs/>
          <w:sz w:val="28"/>
          <w:szCs w:val="28"/>
        </w:rPr>
        <w:t xml:space="preserve">inference </w:t>
      </w:r>
      <w:r w:rsidR="0061093D">
        <w:rPr>
          <w:rFonts w:ascii="Bookman Old Style" w:hAnsi="Bookman Old Style"/>
          <w:bCs/>
          <w:sz w:val="28"/>
          <w:szCs w:val="28"/>
        </w:rPr>
        <w:t>since he explained</w:t>
      </w:r>
      <w:r w:rsidR="00C07B61">
        <w:rPr>
          <w:rFonts w:ascii="Bookman Old Style" w:hAnsi="Bookman Old Style"/>
          <w:bCs/>
          <w:sz w:val="28"/>
          <w:szCs w:val="28"/>
        </w:rPr>
        <w:t xml:space="preserve"> that</w:t>
      </w:r>
      <w:r>
        <w:rPr>
          <w:rFonts w:ascii="Bookman Old Style" w:hAnsi="Bookman Old Style"/>
          <w:bCs/>
          <w:sz w:val="28"/>
          <w:szCs w:val="28"/>
        </w:rPr>
        <w:t xml:space="preserve"> he left the child with her sister and that the child may have followed him without his knowledge.  And that he left for Kitwe after the child was found missing because he had differences with his parents </w:t>
      </w:r>
      <w:r w:rsidR="00B57956">
        <w:rPr>
          <w:rFonts w:ascii="Bookman Old Style" w:hAnsi="Bookman Old Style"/>
          <w:bCs/>
          <w:sz w:val="28"/>
          <w:szCs w:val="28"/>
        </w:rPr>
        <w:t>as</w:t>
      </w:r>
      <w:r>
        <w:rPr>
          <w:rFonts w:ascii="Bookman Old Style" w:hAnsi="Bookman Old Style"/>
          <w:bCs/>
          <w:sz w:val="28"/>
          <w:szCs w:val="28"/>
        </w:rPr>
        <w:t xml:space="preserve"> they did not like him.</w:t>
      </w:r>
      <w:r w:rsidR="00A67867">
        <w:rPr>
          <w:rFonts w:ascii="Bookman Old Style" w:hAnsi="Bookman Old Style"/>
          <w:bCs/>
          <w:sz w:val="28"/>
          <w:szCs w:val="28"/>
        </w:rPr>
        <w:t xml:space="preserve"> </w:t>
      </w:r>
    </w:p>
    <w:p w:rsidR="005E7ED6" w:rsidRDefault="005E7ED6" w:rsidP="005E7ED6">
      <w:pPr>
        <w:ind w:firstLine="720"/>
        <w:jc w:val="both"/>
        <w:rPr>
          <w:rFonts w:ascii="Bookman Old Style" w:hAnsi="Bookman Old Style"/>
          <w:bCs/>
          <w:sz w:val="28"/>
          <w:szCs w:val="28"/>
        </w:rPr>
      </w:pPr>
    </w:p>
    <w:p w:rsidR="00C1341E" w:rsidRDefault="00A67867" w:rsidP="00B60A9D">
      <w:pPr>
        <w:spacing w:line="480" w:lineRule="auto"/>
        <w:ind w:firstLine="720"/>
        <w:jc w:val="both"/>
        <w:rPr>
          <w:rFonts w:ascii="Bookman Old Style" w:hAnsi="Bookman Old Style"/>
          <w:bCs/>
          <w:sz w:val="28"/>
          <w:szCs w:val="28"/>
        </w:rPr>
      </w:pPr>
      <w:r>
        <w:rPr>
          <w:rFonts w:ascii="Bookman Old Style" w:hAnsi="Bookman Old Style"/>
          <w:bCs/>
          <w:sz w:val="28"/>
          <w:szCs w:val="28"/>
        </w:rPr>
        <w:t xml:space="preserve"> </w:t>
      </w:r>
      <w:r w:rsidR="000F5325">
        <w:rPr>
          <w:rFonts w:ascii="Bookman Old Style" w:hAnsi="Bookman Old Style"/>
          <w:bCs/>
          <w:sz w:val="28"/>
          <w:szCs w:val="28"/>
        </w:rPr>
        <w:t xml:space="preserve">In the case of </w:t>
      </w:r>
      <w:r w:rsidR="000F5325" w:rsidRPr="000F5325">
        <w:rPr>
          <w:rFonts w:ascii="Bookman Old Style" w:hAnsi="Bookman Old Style"/>
          <w:b/>
          <w:bCs/>
          <w:sz w:val="28"/>
          <w:szCs w:val="28"/>
          <w:u w:val="single"/>
        </w:rPr>
        <w:t>David Zulu vs. The People</w:t>
      </w:r>
      <w:r w:rsidR="00CE7C9B">
        <w:rPr>
          <w:rFonts w:ascii="Bookman Old Style" w:hAnsi="Bookman Old Style"/>
          <w:b/>
          <w:bCs/>
          <w:sz w:val="28"/>
          <w:szCs w:val="28"/>
          <w:u w:val="single"/>
          <w:vertAlign w:val="superscript"/>
        </w:rPr>
        <w:t>1</w:t>
      </w:r>
      <w:r w:rsidR="000F5325" w:rsidRPr="00CE7C9B">
        <w:rPr>
          <w:rFonts w:ascii="Bookman Old Style" w:hAnsi="Bookman Old Style"/>
          <w:bCs/>
          <w:sz w:val="28"/>
          <w:szCs w:val="28"/>
        </w:rPr>
        <w:t xml:space="preserve">, </w:t>
      </w:r>
      <w:r w:rsidR="00C07B61">
        <w:rPr>
          <w:rFonts w:ascii="Bookman Old Style" w:hAnsi="Bookman Old Style"/>
          <w:bCs/>
          <w:sz w:val="28"/>
          <w:szCs w:val="28"/>
        </w:rPr>
        <w:t>we laid down</w:t>
      </w:r>
      <w:r w:rsidR="000F5325">
        <w:rPr>
          <w:rFonts w:ascii="Bookman Old Style" w:hAnsi="Bookman Old Style"/>
          <w:bCs/>
          <w:sz w:val="28"/>
          <w:szCs w:val="28"/>
        </w:rPr>
        <w:t xml:space="preserve"> guid</w:t>
      </w:r>
      <w:r w:rsidR="00DF40BB">
        <w:rPr>
          <w:rFonts w:ascii="Bookman Old Style" w:hAnsi="Bookman Old Style"/>
          <w:bCs/>
          <w:sz w:val="28"/>
          <w:szCs w:val="28"/>
        </w:rPr>
        <w:t xml:space="preserve">elines for trial Courts to follow where the only evidence linking </w:t>
      </w:r>
      <w:r w:rsidR="00DF40BB">
        <w:rPr>
          <w:rFonts w:ascii="Bookman Old Style" w:hAnsi="Bookman Old Style"/>
          <w:bCs/>
          <w:sz w:val="28"/>
          <w:szCs w:val="28"/>
        </w:rPr>
        <w:lastRenderedPageBreak/>
        <w:t>the accused person to the offence is circumstantial.  We stated that:-</w:t>
      </w:r>
    </w:p>
    <w:p w:rsidR="00DF40BB" w:rsidRPr="007306BE" w:rsidRDefault="007306BE" w:rsidP="007306BE">
      <w:pPr>
        <w:ind w:left="1170" w:right="567" w:hanging="450"/>
        <w:jc w:val="both"/>
        <w:rPr>
          <w:rFonts w:ascii="Arial Rounded MT Bold" w:hAnsi="Arial Rounded MT Bold"/>
          <w:b/>
          <w:bCs/>
        </w:rPr>
      </w:pPr>
      <w:r>
        <w:rPr>
          <w:rFonts w:ascii="Arial Rounded MT Bold" w:hAnsi="Arial Rounded MT Bold"/>
          <w:b/>
          <w:bCs/>
        </w:rPr>
        <w:t xml:space="preserve">“1.  </w:t>
      </w:r>
      <w:r w:rsidR="00DF40BB" w:rsidRPr="007306BE">
        <w:rPr>
          <w:rFonts w:ascii="Arial Rounded MT Bold" w:hAnsi="Arial Rounded MT Bold"/>
          <w:b/>
          <w:bCs/>
        </w:rPr>
        <w:t>It is a weakness peculiar to circumstantial evidence that by its very nature it is not direct proof of a matter at issue but rather is proof of facts not in issue but relevant to the fact in issue and from which an inference of fact in issue may be drawn.</w:t>
      </w:r>
    </w:p>
    <w:p w:rsidR="00DF40BB" w:rsidRDefault="00DF40BB" w:rsidP="007306BE">
      <w:pPr>
        <w:pStyle w:val="ListParagraph"/>
        <w:ind w:left="2265" w:right="567"/>
        <w:jc w:val="both"/>
        <w:rPr>
          <w:rFonts w:ascii="Arial Rounded MT Bold" w:hAnsi="Arial Rounded MT Bold"/>
          <w:b/>
          <w:bCs/>
        </w:rPr>
      </w:pPr>
    </w:p>
    <w:p w:rsidR="00DF40BB" w:rsidRPr="007306BE" w:rsidRDefault="007306BE" w:rsidP="007306BE">
      <w:pPr>
        <w:tabs>
          <w:tab w:val="left" w:pos="1170"/>
        </w:tabs>
        <w:ind w:left="1170" w:right="567" w:hanging="450"/>
        <w:jc w:val="both"/>
        <w:rPr>
          <w:rFonts w:ascii="Arial Rounded MT Bold" w:hAnsi="Arial Rounded MT Bold"/>
          <w:b/>
          <w:bCs/>
        </w:rPr>
      </w:pPr>
      <w:r>
        <w:rPr>
          <w:rFonts w:ascii="Arial Rounded MT Bold" w:hAnsi="Arial Rounded MT Bold"/>
          <w:b/>
          <w:bCs/>
        </w:rPr>
        <w:t xml:space="preserve">2.   </w:t>
      </w:r>
      <w:r w:rsidR="00DF40BB" w:rsidRPr="007306BE">
        <w:rPr>
          <w:rFonts w:ascii="Arial Rounded MT Bold" w:hAnsi="Arial Rounded MT Bold"/>
          <w:b/>
          <w:bCs/>
        </w:rPr>
        <w:t>It is incumbent on a trial Judge that he should guard against drawing wrong inferences from the circumstantial evidence at his disposal before he can feel safe to convict.  The Judge must be satisfied that the circumstantial evidence has taken the case out of the realm of conjecture so that it attains.  Such degree of congency which can permit only an inference of guilt.</w:t>
      </w:r>
    </w:p>
    <w:p w:rsidR="00DF40BB" w:rsidRPr="007E220E" w:rsidRDefault="00DF40BB" w:rsidP="007306BE">
      <w:pPr>
        <w:pStyle w:val="ListParagraph"/>
        <w:jc w:val="both"/>
        <w:rPr>
          <w:rFonts w:ascii="Arial Rounded MT Bold" w:hAnsi="Arial Rounded MT Bold"/>
          <w:b/>
          <w:bCs/>
        </w:rPr>
      </w:pPr>
    </w:p>
    <w:p w:rsidR="00DF40BB" w:rsidRPr="007306BE" w:rsidRDefault="000F607D" w:rsidP="007306BE">
      <w:pPr>
        <w:ind w:left="1170" w:right="567" w:hanging="450"/>
        <w:jc w:val="both"/>
        <w:rPr>
          <w:rFonts w:ascii="Arial Rounded MT Bold" w:hAnsi="Arial Rounded MT Bold"/>
          <w:b/>
          <w:bCs/>
        </w:rPr>
      </w:pPr>
      <w:r>
        <w:rPr>
          <w:rFonts w:ascii="Arial Rounded MT Bold" w:hAnsi="Arial Rounded MT Bold"/>
          <w:b/>
          <w:bCs/>
        </w:rPr>
        <w:t>3. The</w:t>
      </w:r>
      <w:r w:rsidR="00DF40BB" w:rsidRPr="007306BE">
        <w:rPr>
          <w:rFonts w:ascii="Arial Rounded MT Bold" w:hAnsi="Arial Rounded MT Bold"/>
          <w:b/>
          <w:bCs/>
        </w:rPr>
        <w:t xml:space="preserve"> appellant’s explanation was a logical one and was not rebutted, and it was an unwarranted inference that the scratches on the appellant’s body were caused in the course of committing the offence at issue.”</w:t>
      </w:r>
    </w:p>
    <w:p w:rsidR="00DF40BB" w:rsidRDefault="00DF40BB" w:rsidP="009E531F">
      <w:pPr>
        <w:jc w:val="both"/>
        <w:rPr>
          <w:rFonts w:ascii="Bookman Old Style" w:hAnsi="Bookman Old Style"/>
          <w:bCs/>
          <w:sz w:val="28"/>
          <w:szCs w:val="28"/>
        </w:rPr>
      </w:pPr>
    </w:p>
    <w:p w:rsidR="003C5D87" w:rsidRDefault="00DF40BB" w:rsidP="008E3482">
      <w:pPr>
        <w:spacing w:line="480" w:lineRule="auto"/>
        <w:ind w:firstLine="720"/>
        <w:jc w:val="both"/>
        <w:rPr>
          <w:rFonts w:ascii="Bookman Old Style" w:hAnsi="Bookman Old Style"/>
          <w:bCs/>
          <w:sz w:val="28"/>
          <w:szCs w:val="28"/>
        </w:rPr>
      </w:pPr>
      <w:r>
        <w:rPr>
          <w:rFonts w:ascii="Bookman Old Style" w:hAnsi="Bookman Old Style"/>
          <w:bCs/>
          <w:sz w:val="28"/>
          <w:szCs w:val="28"/>
        </w:rPr>
        <w:t xml:space="preserve">Applying the above principles to the facts of this case, we are </w:t>
      </w:r>
      <w:r w:rsidR="000F607D">
        <w:rPr>
          <w:rFonts w:ascii="Bookman Old Style" w:hAnsi="Bookman Old Style"/>
          <w:bCs/>
          <w:sz w:val="28"/>
          <w:szCs w:val="28"/>
        </w:rPr>
        <w:t xml:space="preserve"> satisfied </w:t>
      </w:r>
      <w:r>
        <w:rPr>
          <w:rFonts w:ascii="Bookman Old Style" w:hAnsi="Bookman Old Style"/>
          <w:bCs/>
          <w:sz w:val="28"/>
          <w:szCs w:val="28"/>
        </w:rPr>
        <w:t xml:space="preserve">that the learned trial Judge was on firm ground when he </w:t>
      </w:r>
      <w:r w:rsidR="00B57956">
        <w:rPr>
          <w:rFonts w:ascii="Bookman Old Style" w:hAnsi="Bookman Old Style"/>
          <w:bCs/>
          <w:sz w:val="28"/>
          <w:szCs w:val="28"/>
        </w:rPr>
        <w:t>drew the inference of guilty</w:t>
      </w:r>
      <w:r>
        <w:rPr>
          <w:rFonts w:ascii="Bookman Old Style" w:hAnsi="Bookman Old Style"/>
          <w:bCs/>
          <w:sz w:val="28"/>
          <w:szCs w:val="28"/>
        </w:rPr>
        <w:t xml:space="preserve"> on the </w:t>
      </w:r>
      <w:r w:rsidR="00B57956">
        <w:rPr>
          <w:rFonts w:ascii="Bookman Old Style" w:hAnsi="Bookman Old Style"/>
          <w:bCs/>
          <w:sz w:val="28"/>
          <w:szCs w:val="28"/>
        </w:rPr>
        <w:t xml:space="preserve">basis of the </w:t>
      </w:r>
      <w:r>
        <w:rPr>
          <w:rFonts w:ascii="Bookman Old Style" w:hAnsi="Bookman Old Style"/>
          <w:bCs/>
          <w:sz w:val="28"/>
          <w:szCs w:val="28"/>
        </w:rPr>
        <w:t>circumstantial evidence before him.  Th</w:t>
      </w:r>
      <w:r w:rsidR="00B57956">
        <w:rPr>
          <w:rFonts w:ascii="Bookman Old Style" w:hAnsi="Bookman Old Style"/>
          <w:bCs/>
          <w:sz w:val="28"/>
          <w:szCs w:val="28"/>
        </w:rPr>
        <w:t>e totality of this</w:t>
      </w:r>
      <w:r>
        <w:rPr>
          <w:rFonts w:ascii="Bookman Old Style" w:hAnsi="Bookman Old Style"/>
          <w:bCs/>
          <w:sz w:val="28"/>
          <w:szCs w:val="28"/>
        </w:rPr>
        <w:t xml:space="preserve"> circumstantial evidence </w:t>
      </w:r>
      <w:r w:rsidR="00B57956">
        <w:rPr>
          <w:rFonts w:ascii="Bookman Old Style" w:hAnsi="Bookman Old Style"/>
          <w:bCs/>
          <w:sz w:val="28"/>
          <w:szCs w:val="28"/>
        </w:rPr>
        <w:t xml:space="preserve">which </w:t>
      </w:r>
      <w:r w:rsidR="00311B8F">
        <w:rPr>
          <w:rFonts w:ascii="Bookman Old Style" w:hAnsi="Bookman Old Style"/>
          <w:bCs/>
          <w:sz w:val="28"/>
          <w:szCs w:val="28"/>
        </w:rPr>
        <w:t>i</w:t>
      </w:r>
      <w:r>
        <w:rPr>
          <w:rFonts w:ascii="Bookman Old Style" w:hAnsi="Bookman Old Style"/>
          <w:bCs/>
          <w:sz w:val="28"/>
          <w:szCs w:val="28"/>
        </w:rPr>
        <w:t xml:space="preserve">s that the appellant was the last person </w:t>
      </w:r>
      <w:r w:rsidR="00C07B61">
        <w:rPr>
          <w:rFonts w:ascii="Bookman Old Style" w:hAnsi="Bookman Old Style"/>
          <w:bCs/>
          <w:sz w:val="28"/>
          <w:szCs w:val="28"/>
        </w:rPr>
        <w:t xml:space="preserve">seen </w:t>
      </w:r>
      <w:r>
        <w:rPr>
          <w:rFonts w:ascii="Bookman Old Style" w:hAnsi="Bookman Old Style"/>
          <w:bCs/>
          <w:sz w:val="28"/>
          <w:szCs w:val="28"/>
        </w:rPr>
        <w:t>with the child</w:t>
      </w:r>
      <w:r w:rsidR="00B57956">
        <w:rPr>
          <w:rFonts w:ascii="Bookman Old Style" w:hAnsi="Bookman Old Style"/>
          <w:bCs/>
          <w:sz w:val="28"/>
          <w:szCs w:val="28"/>
        </w:rPr>
        <w:t xml:space="preserve"> before the child wound up dead in the bush</w:t>
      </w:r>
      <w:r w:rsidR="005843EE">
        <w:rPr>
          <w:rFonts w:ascii="Bookman Old Style" w:hAnsi="Bookman Old Style"/>
          <w:bCs/>
          <w:sz w:val="28"/>
          <w:szCs w:val="28"/>
        </w:rPr>
        <w:t>,</w:t>
      </w:r>
      <w:r w:rsidR="00B57956">
        <w:rPr>
          <w:rFonts w:ascii="Bookman Old Style" w:hAnsi="Bookman Old Style"/>
          <w:bCs/>
          <w:sz w:val="28"/>
          <w:szCs w:val="28"/>
        </w:rPr>
        <w:t xml:space="preserve"> t</w:t>
      </w:r>
      <w:r w:rsidR="005843EE">
        <w:rPr>
          <w:rFonts w:ascii="Bookman Old Style" w:hAnsi="Bookman Old Style"/>
          <w:bCs/>
          <w:sz w:val="28"/>
          <w:szCs w:val="28"/>
        </w:rPr>
        <w:t>a</w:t>
      </w:r>
      <w:r w:rsidR="00B57956">
        <w:rPr>
          <w:rFonts w:ascii="Bookman Old Style" w:hAnsi="Bookman Old Style"/>
          <w:bCs/>
          <w:sz w:val="28"/>
          <w:szCs w:val="28"/>
        </w:rPr>
        <w:t xml:space="preserve">kes this case </w:t>
      </w:r>
      <w:r w:rsidR="005843EE">
        <w:rPr>
          <w:rFonts w:ascii="Bookman Old Style" w:hAnsi="Bookman Old Style"/>
          <w:bCs/>
          <w:sz w:val="28"/>
          <w:szCs w:val="28"/>
        </w:rPr>
        <w:t xml:space="preserve">out </w:t>
      </w:r>
      <w:r w:rsidR="00B57956">
        <w:rPr>
          <w:rFonts w:ascii="Bookman Old Style" w:hAnsi="Bookman Old Style"/>
          <w:bCs/>
          <w:sz w:val="28"/>
          <w:szCs w:val="28"/>
        </w:rPr>
        <w:t>of conjecture.</w:t>
      </w:r>
      <w:r>
        <w:rPr>
          <w:rFonts w:ascii="Bookman Old Style" w:hAnsi="Bookman Old Style"/>
          <w:bCs/>
          <w:sz w:val="28"/>
          <w:szCs w:val="28"/>
        </w:rPr>
        <w:t xml:space="preserve">  This evidence came from PW3, the mother to the deceased</w:t>
      </w:r>
      <w:r w:rsidR="006C6730">
        <w:rPr>
          <w:rFonts w:ascii="Bookman Old Style" w:hAnsi="Bookman Old Style"/>
          <w:bCs/>
          <w:sz w:val="28"/>
          <w:szCs w:val="28"/>
        </w:rPr>
        <w:t>, PW2 who saw the appellant with two girls at the river</w:t>
      </w:r>
      <w:r w:rsidR="005E7ED6">
        <w:rPr>
          <w:rFonts w:ascii="Bookman Old Style" w:hAnsi="Bookman Old Style"/>
          <w:bCs/>
          <w:sz w:val="28"/>
          <w:szCs w:val="28"/>
        </w:rPr>
        <w:t xml:space="preserve"> </w:t>
      </w:r>
      <w:r>
        <w:rPr>
          <w:rFonts w:ascii="Bookman Old Style" w:hAnsi="Bookman Old Style"/>
          <w:bCs/>
          <w:sz w:val="28"/>
          <w:szCs w:val="28"/>
        </w:rPr>
        <w:t>and PW4 wh</w:t>
      </w:r>
      <w:r w:rsidR="00B57956">
        <w:rPr>
          <w:rFonts w:ascii="Bookman Old Style" w:hAnsi="Bookman Old Style"/>
          <w:bCs/>
          <w:sz w:val="28"/>
          <w:szCs w:val="28"/>
        </w:rPr>
        <w:t>o s</w:t>
      </w:r>
      <w:r>
        <w:rPr>
          <w:rFonts w:ascii="Bookman Old Style" w:hAnsi="Bookman Old Style"/>
          <w:bCs/>
          <w:sz w:val="28"/>
          <w:szCs w:val="28"/>
        </w:rPr>
        <w:t xml:space="preserve">aw the appellant with the child in the bush.  </w:t>
      </w:r>
      <w:r w:rsidR="006C6730">
        <w:rPr>
          <w:rFonts w:ascii="Bookman Old Style" w:hAnsi="Bookman Old Style"/>
          <w:bCs/>
          <w:sz w:val="28"/>
          <w:szCs w:val="28"/>
        </w:rPr>
        <w:t xml:space="preserve">This </w:t>
      </w:r>
      <w:r>
        <w:rPr>
          <w:rFonts w:ascii="Bookman Old Style" w:hAnsi="Bookman Old Style"/>
          <w:bCs/>
          <w:sz w:val="28"/>
          <w:szCs w:val="28"/>
        </w:rPr>
        <w:t>evidence</w:t>
      </w:r>
      <w:r w:rsidR="006C6730">
        <w:rPr>
          <w:rFonts w:ascii="Bookman Old Style" w:hAnsi="Bookman Old Style"/>
          <w:bCs/>
          <w:sz w:val="28"/>
          <w:szCs w:val="28"/>
        </w:rPr>
        <w:t>, though circumstantial</w:t>
      </w:r>
      <w:r w:rsidR="00AE36A6">
        <w:rPr>
          <w:rFonts w:ascii="Bookman Old Style" w:hAnsi="Bookman Old Style"/>
          <w:bCs/>
          <w:sz w:val="28"/>
          <w:szCs w:val="28"/>
        </w:rPr>
        <w:t>,</w:t>
      </w:r>
      <w:r w:rsidR="006C6730">
        <w:rPr>
          <w:rFonts w:ascii="Bookman Old Style" w:hAnsi="Bookman Old Style"/>
          <w:bCs/>
          <w:sz w:val="28"/>
          <w:szCs w:val="28"/>
        </w:rPr>
        <w:t xml:space="preserve"> is so cogent and</w:t>
      </w:r>
      <w:r w:rsidR="008E3482">
        <w:rPr>
          <w:rFonts w:ascii="Bookman Old Style" w:hAnsi="Bookman Old Style"/>
          <w:bCs/>
          <w:sz w:val="28"/>
          <w:szCs w:val="28"/>
        </w:rPr>
        <w:t xml:space="preserve"> strong</w:t>
      </w:r>
      <w:r w:rsidR="000E73C8">
        <w:rPr>
          <w:rFonts w:ascii="Bookman Old Style" w:hAnsi="Bookman Old Style"/>
          <w:bCs/>
          <w:sz w:val="28"/>
          <w:szCs w:val="28"/>
        </w:rPr>
        <w:t xml:space="preserve"> </w:t>
      </w:r>
      <w:r w:rsidR="006C6730">
        <w:rPr>
          <w:rFonts w:ascii="Bookman Old Style" w:hAnsi="Bookman Old Style"/>
          <w:bCs/>
          <w:sz w:val="28"/>
          <w:szCs w:val="28"/>
        </w:rPr>
        <w:t>such</w:t>
      </w:r>
      <w:r w:rsidR="000E73C8">
        <w:rPr>
          <w:rFonts w:ascii="Bookman Old Style" w:hAnsi="Bookman Old Style"/>
          <w:bCs/>
          <w:sz w:val="28"/>
          <w:szCs w:val="28"/>
        </w:rPr>
        <w:t xml:space="preserve"> that </w:t>
      </w:r>
      <w:r w:rsidR="006C6730">
        <w:rPr>
          <w:rFonts w:ascii="Bookman Old Style" w:hAnsi="Bookman Old Style"/>
          <w:bCs/>
          <w:sz w:val="28"/>
          <w:szCs w:val="28"/>
        </w:rPr>
        <w:t xml:space="preserve">it </w:t>
      </w:r>
      <w:r w:rsidR="000E73C8">
        <w:rPr>
          <w:rFonts w:ascii="Bookman Old Style" w:hAnsi="Bookman Old Style"/>
          <w:bCs/>
          <w:sz w:val="28"/>
          <w:szCs w:val="28"/>
        </w:rPr>
        <w:t xml:space="preserve">allowed the Court below to draw only </w:t>
      </w:r>
      <w:r w:rsidR="00AE36A6">
        <w:rPr>
          <w:rFonts w:ascii="Bookman Old Style" w:hAnsi="Bookman Old Style"/>
          <w:bCs/>
          <w:sz w:val="28"/>
          <w:szCs w:val="28"/>
        </w:rPr>
        <w:t xml:space="preserve">one </w:t>
      </w:r>
      <w:r w:rsidR="000E73C8">
        <w:rPr>
          <w:rFonts w:ascii="Bookman Old Style" w:hAnsi="Bookman Old Style"/>
          <w:bCs/>
          <w:sz w:val="28"/>
          <w:szCs w:val="28"/>
        </w:rPr>
        <w:t xml:space="preserve">reasonable inference </w:t>
      </w:r>
      <w:r w:rsidR="00AE36A6">
        <w:rPr>
          <w:rFonts w:ascii="Bookman Old Style" w:hAnsi="Bookman Old Style"/>
          <w:bCs/>
          <w:sz w:val="28"/>
          <w:szCs w:val="28"/>
        </w:rPr>
        <w:t xml:space="preserve">and this is </w:t>
      </w:r>
      <w:r w:rsidR="000E73C8">
        <w:rPr>
          <w:rFonts w:ascii="Bookman Old Style" w:hAnsi="Bookman Old Style"/>
          <w:bCs/>
          <w:sz w:val="28"/>
          <w:szCs w:val="28"/>
        </w:rPr>
        <w:t>that the appellant is the one who murdered the child</w:t>
      </w:r>
      <w:r w:rsidR="00311B8F">
        <w:rPr>
          <w:rFonts w:ascii="Bookman Old Style" w:hAnsi="Bookman Old Style"/>
          <w:bCs/>
          <w:sz w:val="28"/>
          <w:szCs w:val="28"/>
        </w:rPr>
        <w:t>.</w:t>
      </w:r>
      <w:r w:rsidR="00AE36A6">
        <w:rPr>
          <w:rFonts w:ascii="Bookman Old Style" w:hAnsi="Bookman Old Style"/>
          <w:bCs/>
          <w:sz w:val="28"/>
          <w:szCs w:val="28"/>
        </w:rPr>
        <w:t xml:space="preserve"> </w:t>
      </w:r>
      <w:r w:rsidR="00311B8F">
        <w:rPr>
          <w:rFonts w:ascii="Bookman Old Style" w:hAnsi="Bookman Old Style"/>
          <w:bCs/>
          <w:sz w:val="28"/>
          <w:szCs w:val="28"/>
        </w:rPr>
        <w:lastRenderedPageBreak/>
        <w:t>The fact</w:t>
      </w:r>
      <w:r w:rsidR="006C6730">
        <w:rPr>
          <w:rFonts w:ascii="Bookman Old Style" w:hAnsi="Bookman Old Style"/>
          <w:bCs/>
          <w:sz w:val="28"/>
          <w:szCs w:val="28"/>
        </w:rPr>
        <w:t xml:space="preserve"> that</w:t>
      </w:r>
      <w:r w:rsidR="000E73C8">
        <w:rPr>
          <w:rFonts w:ascii="Bookman Old Style" w:hAnsi="Bookman Old Style"/>
          <w:bCs/>
          <w:sz w:val="28"/>
          <w:szCs w:val="28"/>
        </w:rPr>
        <w:t xml:space="preserve"> the appellant took off for Kitwe after the child was found missing without looking for the child</w:t>
      </w:r>
      <w:r w:rsidR="00311B8F">
        <w:rPr>
          <w:rFonts w:ascii="Bookman Old Style" w:hAnsi="Bookman Old Style"/>
          <w:bCs/>
          <w:sz w:val="28"/>
          <w:szCs w:val="28"/>
        </w:rPr>
        <w:t xml:space="preserve"> who was his niece is indeed</w:t>
      </w:r>
      <w:r w:rsidR="000F607D">
        <w:rPr>
          <w:rFonts w:ascii="Bookman Old Style" w:hAnsi="Bookman Old Style"/>
          <w:bCs/>
          <w:sz w:val="28"/>
          <w:szCs w:val="28"/>
        </w:rPr>
        <w:t xml:space="preserve"> an odd coincidence</w:t>
      </w:r>
      <w:r w:rsidR="00311B8F">
        <w:rPr>
          <w:rFonts w:ascii="Bookman Old Style" w:hAnsi="Bookman Old Style"/>
          <w:bCs/>
          <w:sz w:val="28"/>
          <w:szCs w:val="28"/>
        </w:rPr>
        <w:t xml:space="preserve"> which suggests that the appellant was running away because he knew that what he had done was wrong.</w:t>
      </w:r>
      <w:r w:rsidR="000E73C8">
        <w:rPr>
          <w:rFonts w:ascii="Bookman Old Style" w:hAnsi="Bookman Old Style"/>
          <w:bCs/>
          <w:sz w:val="28"/>
          <w:szCs w:val="28"/>
        </w:rPr>
        <w:t xml:space="preserve"> </w:t>
      </w:r>
    </w:p>
    <w:p w:rsidR="00AE36A6" w:rsidRDefault="000E73C8" w:rsidP="003C5D87">
      <w:pPr>
        <w:ind w:firstLine="720"/>
        <w:jc w:val="both"/>
        <w:rPr>
          <w:rFonts w:ascii="Bookman Old Style" w:hAnsi="Bookman Old Style"/>
          <w:bCs/>
          <w:sz w:val="28"/>
          <w:szCs w:val="28"/>
        </w:rPr>
      </w:pPr>
      <w:r>
        <w:rPr>
          <w:rFonts w:ascii="Bookman Old Style" w:hAnsi="Bookman Old Style"/>
          <w:bCs/>
          <w:sz w:val="28"/>
          <w:szCs w:val="28"/>
        </w:rPr>
        <w:t xml:space="preserve"> </w:t>
      </w:r>
    </w:p>
    <w:p w:rsidR="00AE36A6" w:rsidRDefault="00AE36A6" w:rsidP="00DF40BB">
      <w:pPr>
        <w:spacing w:line="480" w:lineRule="auto"/>
        <w:ind w:firstLine="720"/>
        <w:jc w:val="both"/>
        <w:rPr>
          <w:rFonts w:ascii="Bookman Old Style" w:hAnsi="Bookman Old Style"/>
          <w:bCs/>
          <w:sz w:val="28"/>
          <w:szCs w:val="28"/>
        </w:rPr>
      </w:pPr>
      <w:r>
        <w:rPr>
          <w:rFonts w:ascii="Bookman Old Style" w:hAnsi="Bookman Old Style"/>
          <w:bCs/>
          <w:sz w:val="28"/>
          <w:szCs w:val="28"/>
        </w:rPr>
        <w:t>In</w:t>
      </w:r>
      <w:r w:rsidR="008E3482">
        <w:rPr>
          <w:rFonts w:ascii="Bookman Old Style" w:hAnsi="Bookman Old Style"/>
          <w:bCs/>
          <w:sz w:val="28"/>
          <w:szCs w:val="28"/>
        </w:rPr>
        <w:t xml:space="preserve"> view of</w:t>
      </w:r>
      <w:r>
        <w:rPr>
          <w:rFonts w:ascii="Bookman Old Style" w:hAnsi="Bookman Old Style"/>
          <w:bCs/>
          <w:sz w:val="28"/>
          <w:szCs w:val="28"/>
        </w:rPr>
        <w:t xml:space="preserve"> th</w:t>
      </w:r>
      <w:r w:rsidR="00311B8F">
        <w:rPr>
          <w:rFonts w:ascii="Bookman Old Style" w:hAnsi="Bookman Old Style"/>
          <w:bCs/>
          <w:sz w:val="28"/>
          <w:szCs w:val="28"/>
        </w:rPr>
        <w:t>is</w:t>
      </w:r>
      <w:r>
        <w:rPr>
          <w:rFonts w:ascii="Bookman Old Style" w:hAnsi="Bookman Old Style"/>
          <w:bCs/>
          <w:sz w:val="28"/>
          <w:szCs w:val="28"/>
        </w:rPr>
        <w:t xml:space="preserve"> </w:t>
      </w:r>
      <w:r w:rsidR="00AF5A26">
        <w:rPr>
          <w:rFonts w:ascii="Bookman Old Style" w:hAnsi="Bookman Old Style"/>
          <w:bCs/>
          <w:sz w:val="28"/>
          <w:szCs w:val="28"/>
        </w:rPr>
        <w:t>circumstantial evidence</w:t>
      </w:r>
      <w:r w:rsidR="008E3482">
        <w:rPr>
          <w:rFonts w:ascii="Bookman Old Style" w:hAnsi="Bookman Old Style"/>
          <w:bCs/>
          <w:sz w:val="28"/>
          <w:szCs w:val="28"/>
        </w:rPr>
        <w:t>,</w:t>
      </w:r>
      <w:r>
        <w:rPr>
          <w:rFonts w:ascii="Bookman Old Style" w:hAnsi="Bookman Old Style"/>
          <w:bCs/>
          <w:sz w:val="28"/>
          <w:szCs w:val="28"/>
        </w:rPr>
        <w:t xml:space="preserve"> we do not find</w:t>
      </w:r>
      <w:r w:rsidR="00DF07C6">
        <w:rPr>
          <w:rFonts w:ascii="Bookman Old Style" w:hAnsi="Bookman Old Style"/>
          <w:bCs/>
          <w:sz w:val="28"/>
          <w:szCs w:val="28"/>
        </w:rPr>
        <w:t xml:space="preserve"> to be</w:t>
      </w:r>
      <w:r>
        <w:rPr>
          <w:rFonts w:ascii="Bookman Old Style" w:hAnsi="Bookman Old Style"/>
          <w:bCs/>
          <w:sz w:val="28"/>
          <w:szCs w:val="28"/>
        </w:rPr>
        <w:t xml:space="preserve"> reasonable, the appellant’s explanation that the child may have followed him without his knowledge</w:t>
      </w:r>
      <w:r w:rsidR="00311B8F">
        <w:rPr>
          <w:rFonts w:ascii="Bookman Old Style" w:hAnsi="Bookman Old Style"/>
          <w:bCs/>
          <w:sz w:val="28"/>
          <w:szCs w:val="28"/>
        </w:rPr>
        <w:t>.  T</w:t>
      </w:r>
      <w:r>
        <w:rPr>
          <w:rFonts w:ascii="Bookman Old Style" w:hAnsi="Bookman Old Style"/>
          <w:bCs/>
          <w:sz w:val="28"/>
          <w:szCs w:val="28"/>
        </w:rPr>
        <w:t>he evidence of PW</w:t>
      </w:r>
      <w:r w:rsidR="000F607D">
        <w:rPr>
          <w:rFonts w:ascii="Bookman Old Style" w:hAnsi="Bookman Old Style"/>
          <w:bCs/>
          <w:sz w:val="28"/>
          <w:szCs w:val="28"/>
        </w:rPr>
        <w:t>4 which, as Mr.  Mutale</w:t>
      </w:r>
      <w:r w:rsidR="00707264">
        <w:rPr>
          <w:rFonts w:ascii="Bookman Old Style" w:hAnsi="Bookman Old Style"/>
          <w:bCs/>
          <w:sz w:val="28"/>
          <w:szCs w:val="28"/>
        </w:rPr>
        <w:t xml:space="preserve"> put</w:t>
      </w:r>
      <w:r w:rsidR="000F607D">
        <w:rPr>
          <w:rFonts w:ascii="Bookman Old Style" w:hAnsi="Bookman Old Style"/>
          <w:bCs/>
          <w:sz w:val="28"/>
          <w:szCs w:val="28"/>
        </w:rPr>
        <w:t xml:space="preserve"> it,</w:t>
      </w:r>
      <w:r w:rsidR="00DF07C6">
        <w:rPr>
          <w:rFonts w:ascii="Bookman Old Style" w:hAnsi="Bookman Old Style"/>
          <w:bCs/>
          <w:sz w:val="28"/>
          <w:szCs w:val="28"/>
        </w:rPr>
        <w:t xml:space="preserve"> is</w:t>
      </w:r>
      <w:r w:rsidR="000F607D">
        <w:rPr>
          <w:rFonts w:ascii="Bookman Old Style" w:hAnsi="Bookman Old Style"/>
          <w:bCs/>
          <w:sz w:val="28"/>
          <w:szCs w:val="28"/>
        </w:rPr>
        <w:t xml:space="preserve"> even </w:t>
      </w:r>
      <w:r w:rsidR="003164AA">
        <w:rPr>
          <w:rFonts w:ascii="Bookman Old Style" w:hAnsi="Bookman Old Style"/>
          <w:bCs/>
          <w:sz w:val="28"/>
          <w:szCs w:val="28"/>
        </w:rPr>
        <w:t>“</w:t>
      </w:r>
      <w:r w:rsidR="000F607D">
        <w:rPr>
          <w:rFonts w:ascii="Bookman Old Style" w:hAnsi="Bookman Old Style"/>
          <w:bCs/>
          <w:sz w:val="28"/>
          <w:szCs w:val="28"/>
        </w:rPr>
        <w:t>more damning</w:t>
      </w:r>
      <w:r w:rsidR="003164AA">
        <w:rPr>
          <w:rFonts w:ascii="Bookman Old Style" w:hAnsi="Bookman Old Style"/>
          <w:bCs/>
          <w:sz w:val="28"/>
          <w:szCs w:val="28"/>
        </w:rPr>
        <w:t>”</w:t>
      </w:r>
      <w:r w:rsidR="000F607D">
        <w:rPr>
          <w:rFonts w:ascii="Bookman Old Style" w:hAnsi="Bookman Old Style"/>
          <w:bCs/>
          <w:sz w:val="28"/>
          <w:szCs w:val="28"/>
        </w:rPr>
        <w:t xml:space="preserve">, </w:t>
      </w:r>
      <w:r w:rsidR="00311B8F">
        <w:rPr>
          <w:rFonts w:ascii="Bookman Old Style" w:hAnsi="Bookman Old Style"/>
          <w:bCs/>
          <w:sz w:val="28"/>
          <w:szCs w:val="28"/>
        </w:rPr>
        <w:t>wa</w:t>
      </w:r>
      <w:r w:rsidR="007F656C">
        <w:rPr>
          <w:rFonts w:ascii="Bookman Old Style" w:hAnsi="Bookman Old Style"/>
          <w:bCs/>
          <w:sz w:val="28"/>
          <w:szCs w:val="28"/>
        </w:rPr>
        <w:t>s that he</w:t>
      </w:r>
      <w:r>
        <w:rPr>
          <w:rFonts w:ascii="Bookman Old Style" w:hAnsi="Bookman Old Style"/>
          <w:bCs/>
          <w:sz w:val="28"/>
          <w:szCs w:val="28"/>
        </w:rPr>
        <w:t xml:space="preserve"> saw the appellant with the deceased in the bush</w:t>
      </w:r>
      <w:r w:rsidR="000F607D">
        <w:rPr>
          <w:rFonts w:ascii="Bookman Old Style" w:hAnsi="Bookman Old Style"/>
          <w:bCs/>
          <w:sz w:val="28"/>
          <w:szCs w:val="28"/>
        </w:rPr>
        <w:t xml:space="preserve"> from where her body was later found.</w:t>
      </w:r>
      <w:r w:rsidR="007F656C">
        <w:rPr>
          <w:rFonts w:ascii="Bookman Old Style" w:hAnsi="Bookman Old Style"/>
          <w:bCs/>
          <w:sz w:val="28"/>
          <w:szCs w:val="28"/>
        </w:rPr>
        <w:t xml:space="preserve">  This evidence,</w:t>
      </w:r>
      <w:r>
        <w:rPr>
          <w:rFonts w:ascii="Bookman Old Style" w:hAnsi="Bookman Old Style"/>
          <w:bCs/>
          <w:sz w:val="28"/>
          <w:szCs w:val="28"/>
        </w:rPr>
        <w:t xml:space="preserve"> in no way</w:t>
      </w:r>
      <w:r w:rsidR="00707264">
        <w:rPr>
          <w:rFonts w:ascii="Bookman Old Style" w:hAnsi="Bookman Old Style"/>
          <w:bCs/>
          <w:sz w:val="28"/>
          <w:szCs w:val="28"/>
        </w:rPr>
        <w:t>,</w:t>
      </w:r>
      <w:r>
        <w:rPr>
          <w:rFonts w:ascii="Bookman Old Style" w:hAnsi="Bookman Old Style"/>
          <w:bCs/>
          <w:sz w:val="28"/>
          <w:szCs w:val="28"/>
        </w:rPr>
        <w:t xml:space="preserve"> suggests that </w:t>
      </w:r>
      <w:r w:rsidR="007F656C">
        <w:rPr>
          <w:rFonts w:ascii="Bookman Old Style" w:hAnsi="Bookman Old Style"/>
          <w:bCs/>
          <w:sz w:val="28"/>
          <w:szCs w:val="28"/>
        </w:rPr>
        <w:t>t</w:t>
      </w:r>
      <w:r>
        <w:rPr>
          <w:rFonts w:ascii="Bookman Old Style" w:hAnsi="Bookman Old Style"/>
          <w:bCs/>
          <w:sz w:val="28"/>
          <w:szCs w:val="28"/>
        </w:rPr>
        <w:t xml:space="preserve">he </w:t>
      </w:r>
      <w:r w:rsidR="007F656C">
        <w:rPr>
          <w:rFonts w:ascii="Bookman Old Style" w:hAnsi="Bookman Old Style"/>
          <w:bCs/>
          <w:sz w:val="28"/>
          <w:szCs w:val="28"/>
        </w:rPr>
        <w:t xml:space="preserve">appellant may </w:t>
      </w:r>
      <w:r>
        <w:rPr>
          <w:rFonts w:ascii="Bookman Old Style" w:hAnsi="Bookman Old Style"/>
          <w:bCs/>
          <w:sz w:val="28"/>
          <w:szCs w:val="28"/>
        </w:rPr>
        <w:t>not</w:t>
      </w:r>
      <w:r w:rsidR="007F656C">
        <w:rPr>
          <w:rFonts w:ascii="Bookman Old Style" w:hAnsi="Bookman Old Style"/>
          <w:bCs/>
          <w:sz w:val="28"/>
          <w:szCs w:val="28"/>
        </w:rPr>
        <w:t xml:space="preserve"> have been</w:t>
      </w:r>
      <w:r>
        <w:rPr>
          <w:rFonts w:ascii="Bookman Old Style" w:hAnsi="Bookman Old Style"/>
          <w:bCs/>
          <w:sz w:val="28"/>
          <w:szCs w:val="28"/>
        </w:rPr>
        <w:t xml:space="preserve"> aware of the child’s presence.</w:t>
      </w:r>
    </w:p>
    <w:p w:rsidR="00AE36A6" w:rsidRDefault="00AE36A6" w:rsidP="00AE36A6">
      <w:pPr>
        <w:ind w:firstLine="720"/>
        <w:jc w:val="both"/>
        <w:rPr>
          <w:rFonts w:ascii="Bookman Old Style" w:hAnsi="Bookman Old Style"/>
          <w:bCs/>
          <w:sz w:val="28"/>
          <w:szCs w:val="28"/>
        </w:rPr>
      </w:pPr>
    </w:p>
    <w:p w:rsidR="00DF40BB" w:rsidRDefault="00241C99" w:rsidP="00DF40BB">
      <w:pPr>
        <w:spacing w:line="480" w:lineRule="auto"/>
        <w:ind w:firstLine="720"/>
        <w:jc w:val="both"/>
        <w:rPr>
          <w:rFonts w:ascii="Bookman Old Style" w:hAnsi="Bookman Old Style"/>
          <w:bCs/>
          <w:sz w:val="28"/>
          <w:szCs w:val="28"/>
          <w:u w:val="single"/>
        </w:rPr>
      </w:pPr>
      <w:r>
        <w:rPr>
          <w:rFonts w:ascii="Bookman Old Style" w:hAnsi="Bookman Old Style"/>
          <w:bCs/>
          <w:sz w:val="28"/>
          <w:szCs w:val="28"/>
        </w:rPr>
        <w:t>We t</w:t>
      </w:r>
      <w:r w:rsidR="006C6730">
        <w:rPr>
          <w:rFonts w:ascii="Bookman Old Style" w:hAnsi="Bookman Old Style"/>
          <w:bCs/>
          <w:sz w:val="28"/>
          <w:szCs w:val="28"/>
        </w:rPr>
        <w:t>herefore</w:t>
      </w:r>
      <w:r w:rsidR="00AE36A6">
        <w:rPr>
          <w:rFonts w:ascii="Bookman Old Style" w:hAnsi="Bookman Old Style"/>
          <w:bCs/>
          <w:sz w:val="28"/>
          <w:szCs w:val="28"/>
        </w:rPr>
        <w:t>,</w:t>
      </w:r>
      <w:r w:rsidR="000E73C8">
        <w:rPr>
          <w:rFonts w:ascii="Bookman Old Style" w:hAnsi="Bookman Old Style"/>
          <w:bCs/>
          <w:sz w:val="28"/>
          <w:szCs w:val="28"/>
        </w:rPr>
        <w:t xml:space="preserve"> </w:t>
      </w:r>
      <w:r>
        <w:rPr>
          <w:rFonts w:ascii="Bookman Old Style" w:hAnsi="Bookman Old Style"/>
          <w:bCs/>
          <w:sz w:val="28"/>
          <w:szCs w:val="28"/>
        </w:rPr>
        <w:t xml:space="preserve">find </w:t>
      </w:r>
      <w:r w:rsidR="000E73C8">
        <w:rPr>
          <w:rFonts w:ascii="Bookman Old Style" w:hAnsi="Bookman Old Style"/>
          <w:bCs/>
          <w:sz w:val="28"/>
          <w:szCs w:val="28"/>
        </w:rPr>
        <w:t xml:space="preserve">that the circumstantial evidence </w:t>
      </w:r>
      <w:r w:rsidR="00AE36A6">
        <w:rPr>
          <w:rFonts w:ascii="Bookman Old Style" w:hAnsi="Bookman Old Style"/>
          <w:bCs/>
          <w:sz w:val="28"/>
          <w:szCs w:val="28"/>
        </w:rPr>
        <w:t xml:space="preserve">in this case </w:t>
      </w:r>
      <w:r w:rsidR="000E73C8">
        <w:rPr>
          <w:rFonts w:ascii="Bookman Old Style" w:hAnsi="Bookman Old Style"/>
          <w:bCs/>
          <w:sz w:val="28"/>
          <w:szCs w:val="28"/>
        </w:rPr>
        <w:t xml:space="preserve">was so cogent that it left only one inference to be drawn and this is that the appellant is the one who murdered the deceased.  </w:t>
      </w:r>
      <w:r>
        <w:rPr>
          <w:rFonts w:ascii="Bookman Old Style" w:hAnsi="Bookman Old Style"/>
          <w:bCs/>
          <w:sz w:val="28"/>
          <w:szCs w:val="28"/>
        </w:rPr>
        <w:t>This evidence</w:t>
      </w:r>
      <w:r w:rsidR="000F607D">
        <w:rPr>
          <w:rFonts w:ascii="Bookman Old Style" w:hAnsi="Bookman Old Style"/>
          <w:bCs/>
          <w:sz w:val="28"/>
          <w:szCs w:val="28"/>
        </w:rPr>
        <w:t>,</w:t>
      </w:r>
      <w:r>
        <w:rPr>
          <w:rFonts w:ascii="Bookman Old Style" w:hAnsi="Bookman Old Style"/>
          <w:bCs/>
          <w:sz w:val="28"/>
          <w:szCs w:val="28"/>
        </w:rPr>
        <w:t xml:space="preserve"> </w:t>
      </w:r>
      <w:r w:rsidR="00707264">
        <w:rPr>
          <w:rFonts w:ascii="Bookman Old Style" w:hAnsi="Bookman Old Style"/>
          <w:bCs/>
          <w:sz w:val="28"/>
          <w:szCs w:val="28"/>
        </w:rPr>
        <w:t>satisfies</w:t>
      </w:r>
      <w:r w:rsidR="00AE36A6">
        <w:rPr>
          <w:rFonts w:ascii="Bookman Old Style" w:hAnsi="Bookman Old Style"/>
          <w:bCs/>
          <w:sz w:val="28"/>
          <w:szCs w:val="28"/>
        </w:rPr>
        <w:t xml:space="preserve"> the principle </w:t>
      </w:r>
      <w:r>
        <w:rPr>
          <w:rFonts w:ascii="Bookman Old Style" w:hAnsi="Bookman Old Style"/>
          <w:bCs/>
          <w:sz w:val="28"/>
          <w:szCs w:val="28"/>
        </w:rPr>
        <w:t>in</w:t>
      </w:r>
      <w:r w:rsidR="000E73C8">
        <w:rPr>
          <w:rFonts w:ascii="Bookman Old Style" w:hAnsi="Bookman Old Style"/>
          <w:bCs/>
          <w:sz w:val="28"/>
          <w:szCs w:val="28"/>
        </w:rPr>
        <w:t xml:space="preserve"> </w:t>
      </w:r>
      <w:r w:rsidR="000E73C8" w:rsidRPr="000E73C8">
        <w:rPr>
          <w:rFonts w:ascii="Bookman Old Style" w:hAnsi="Bookman Old Style"/>
          <w:b/>
          <w:bCs/>
          <w:sz w:val="28"/>
          <w:szCs w:val="28"/>
          <w:u w:val="single"/>
        </w:rPr>
        <w:t>Chimbi</w:t>
      </w:r>
      <w:r w:rsidR="00CE7C9B">
        <w:rPr>
          <w:rFonts w:ascii="Bookman Old Style" w:hAnsi="Bookman Old Style"/>
          <w:b/>
          <w:bCs/>
          <w:sz w:val="28"/>
          <w:szCs w:val="28"/>
          <w:u w:val="single"/>
        </w:rPr>
        <w:t>ni</w:t>
      </w:r>
      <w:r w:rsidR="000E73C8" w:rsidRPr="000E73C8">
        <w:rPr>
          <w:rFonts w:ascii="Bookman Old Style" w:hAnsi="Bookman Old Style"/>
          <w:b/>
          <w:bCs/>
          <w:sz w:val="28"/>
          <w:szCs w:val="28"/>
          <w:u w:val="single"/>
        </w:rPr>
        <w:t xml:space="preserve"> vs. The People</w:t>
      </w:r>
      <w:r w:rsidR="00207E6D">
        <w:rPr>
          <w:rFonts w:ascii="Bookman Old Style" w:hAnsi="Bookman Old Style"/>
          <w:b/>
          <w:bCs/>
          <w:sz w:val="28"/>
          <w:szCs w:val="28"/>
          <w:u w:val="single"/>
          <w:vertAlign w:val="superscript"/>
        </w:rPr>
        <w:t>2</w:t>
      </w:r>
      <w:r w:rsidR="000E73C8" w:rsidRPr="00CE7C9B">
        <w:rPr>
          <w:rFonts w:ascii="Bookman Old Style" w:hAnsi="Bookman Old Style"/>
          <w:bCs/>
          <w:sz w:val="28"/>
          <w:szCs w:val="28"/>
        </w:rPr>
        <w:t xml:space="preserve"> </w:t>
      </w:r>
      <w:r>
        <w:rPr>
          <w:rFonts w:ascii="Bookman Old Style" w:hAnsi="Bookman Old Style"/>
          <w:bCs/>
          <w:sz w:val="28"/>
          <w:szCs w:val="28"/>
        </w:rPr>
        <w:t>in which</w:t>
      </w:r>
      <w:r w:rsidR="00AE36A6">
        <w:rPr>
          <w:rFonts w:ascii="Bookman Old Style" w:hAnsi="Bookman Old Style"/>
          <w:bCs/>
          <w:sz w:val="28"/>
          <w:szCs w:val="28"/>
        </w:rPr>
        <w:t xml:space="preserve"> we</w:t>
      </w:r>
      <w:r w:rsidR="006C6730">
        <w:rPr>
          <w:rFonts w:ascii="Bookman Old Style" w:hAnsi="Bookman Old Style"/>
          <w:bCs/>
          <w:sz w:val="28"/>
          <w:szCs w:val="28"/>
        </w:rPr>
        <w:t xml:space="preserve"> held</w:t>
      </w:r>
      <w:r w:rsidR="00AE36A6">
        <w:rPr>
          <w:rFonts w:ascii="Bookman Old Style" w:hAnsi="Bookman Old Style"/>
          <w:bCs/>
          <w:sz w:val="28"/>
          <w:szCs w:val="28"/>
        </w:rPr>
        <w:t>,</w:t>
      </w:r>
      <w:r w:rsidR="006C6730">
        <w:rPr>
          <w:rFonts w:ascii="Bookman Old Style" w:hAnsi="Bookman Old Style"/>
          <w:bCs/>
          <w:sz w:val="28"/>
          <w:szCs w:val="28"/>
        </w:rPr>
        <w:t xml:space="preserve"> interalia</w:t>
      </w:r>
      <w:r w:rsidR="00AE36A6">
        <w:rPr>
          <w:rFonts w:ascii="Bookman Old Style" w:hAnsi="Bookman Old Style"/>
          <w:bCs/>
          <w:sz w:val="28"/>
          <w:szCs w:val="28"/>
        </w:rPr>
        <w:t>,</w:t>
      </w:r>
      <w:r w:rsidR="006C6730">
        <w:rPr>
          <w:rFonts w:ascii="Bookman Old Style" w:hAnsi="Bookman Old Style"/>
          <w:bCs/>
          <w:sz w:val="28"/>
          <w:szCs w:val="28"/>
        </w:rPr>
        <w:t xml:space="preserve"> that:-</w:t>
      </w:r>
    </w:p>
    <w:p w:rsidR="00716B82" w:rsidRDefault="000E73C8" w:rsidP="00AE36A6">
      <w:pPr>
        <w:ind w:left="720"/>
        <w:jc w:val="both"/>
        <w:rPr>
          <w:rFonts w:ascii="Bookman Old Style" w:hAnsi="Bookman Old Style"/>
          <w:b/>
          <w:bCs/>
        </w:rPr>
      </w:pPr>
      <w:r w:rsidRPr="00FE6AC0">
        <w:rPr>
          <w:rFonts w:ascii="Bookman Old Style" w:hAnsi="Bookman Old Style"/>
          <w:b/>
          <w:bCs/>
          <w:i/>
          <w:sz w:val="28"/>
          <w:szCs w:val="28"/>
        </w:rPr>
        <w:t>“</w:t>
      </w:r>
      <w:r w:rsidRPr="00D92D62">
        <w:rPr>
          <w:rFonts w:ascii="Bookman Old Style" w:hAnsi="Bookman Old Style"/>
          <w:b/>
          <w:bCs/>
        </w:rPr>
        <w:t xml:space="preserve">Where the evidence against an accused person is purely circumstantial </w:t>
      </w:r>
      <w:r w:rsidR="00FE6AC0" w:rsidRPr="00D92D62">
        <w:rPr>
          <w:rFonts w:ascii="Bookman Old Style" w:hAnsi="Bookman Old Style"/>
          <w:b/>
          <w:bCs/>
        </w:rPr>
        <w:t xml:space="preserve">and his guilt entirely a matter of inference, an inference of guilt may not be drawn unless it is the only inference which can reasonably be drawn from the facts.  In such cases, the fact that an accused person has elected not to give evidence on oath may, in certain circumstances, tend to support the case against him but will certainly not do so unless the inference was one which could properly be drawn in the first place.” </w:t>
      </w:r>
    </w:p>
    <w:p w:rsidR="003E0C11" w:rsidRDefault="003E0C11" w:rsidP="00AE36A6">
      <w:pPr>
        <w:ind w:left="720"/>
        <w:jc w:val="both"/>
        <w:rPr>
          <w:rFonts w:ascii="Bookman Old Style" w:hAnsi="Bookman Old Style"/>
          <w:b/>
          <w:bCs/>
        </w:rPr>
      </w:pPr>
    </w:p>
    <w:p w:rsidR="003E0C11" w:rsidRPr="00AE36A6" w:rsidRDefault="003E0C11" w:rsidP="00AE36A6">
      <w:pPr>
        <w:ind w:left="720"/>
        <w:jc w:val="both"/>
        <w:rPr>
          <w:rFonts w:ascii="Bookman Old Style" w:hAnsi="Bookman Old Style"/>
          <w:b/>
          <w:bCs/>
        </w:rPr>
      </w:pPr>
    </w:p>
    <w:p w:rsidR="00311B8F" w:rsidRDefault="00AE36A6" w:rsidP="00241C99">
      <w:pPr>
        <w:spacing w:line="480" w:lineRule="auto"/>
        <w:ind w:firstLine="720"/>
        <w:jc w:val="both"/>
        <w:rPr>
          <w:rFonts w:ascii="Bookman Old Style" w:hAnsi="Bookman Old Style"/>
          <w:b/>
          <w:bCs/>
          <w:sz w:val="28"/>
          <w:szCs w:val="28"/>
        </w:rPr>
      </w:pPr>
      <w:r>
        <w:rPr>
          <w:rFonts w:ascii="Bookman Old Style" w:hAnsi="Bookman Old Style" w:cs="Arial"/>
          <w:bCs/>
          <w:sz w:val="28"/>
          <w:szCs w:val="28"/>
        </w:rPr>
        <w:t>For the reasons given above, we</w:t>
      </w:r>
      <w:r w:rsidR="006C6730">
        <w:rPr>
          <w:rFonts w:ascii="Bookman Old Style" w:hAnsi="Bookman Old Style" w:cs="Arial"/>
          <w:bCs/>
          <w:sz w:val="28"/>
          <w:szCs w:val="28"/>
        </w:rPr>
        <w:t xml:space="preserve"> find no merit in this appeal.  </w:t>
      </w:r>
      <w:r w:rsidR="00AF5A26">
        <w:rPr>
          <w:rFonts w:ascii="Bookman Old Style" w:hAnsi="Bookman Old Style" w:cs="Arial"/>
          <w:bCs/>
          <w:sz w:val="28"/>
          <w:szCs w:val="28"/>
        </w:rPr>
        <w:t>T</w:t>
      </w:r>
      <w:r w:rsidR="006C6730">
        <w:rPr>
          <w:rFonts w:ascii="Bookman Old Style" w:hAnsi="Bookman Old Style" w:cs="Arial"/>
          <w:bCs/>
          <w:sz w:val="28"/>
          <w:szCs w:val="28"/>
        </w:rPr>
        <w:t xml:space="preserve">he conviction </w:t>
      </w:r>
      <w:r w:rsidR="00AF5A26">
        <w:rPr>
          <w:rFonts w:ascii="Bookman Old Style" w:hAnsi="Bookman Old Style" w:cs="Arial"/>
          <w:bCs/>
          <w:sz w:val="28"/>
          <w:szCs w:val="28"/>
        </w:rPr>
        <w:t>is confirmed and</w:t>
      </w:r>
      <w:r w:rsidR="006C6730">
        <w:rPr>
          <w:rFonts w:ascii="Bookman Old Style" w:hAnsi="Bookman Old Style" w:cs="Arial"/>
          <w:bCs/>
          <w:sz w:val="28"/>
          <w:szCs w:val="28"/>
        </w:rPr>
        <w:t xml:space="preserve"> the death sentence meted out </w:t>
      </w:r>
      <w:r w:rsidR="00241C99">
        <w:rPr>
          <w:rFonts w:ascii="Bookman Old Style" w:hAnsi="Bookman Old Style" w:cs="Arial"/>
          <w:bCs/>
          <w:sz w:val="28"/>
          <w:szCs w:val="28"/>
        </w:rPr>
        <w:t xml:space="preserve">on </w:t>
      </w:r>
      <w:r w:rsidR="006C6730">
        <w:rPr>
          <w:rFonts w:ascii="Bookman Old Style" w:hAnsi="Bookman Old Style" w:cs="Arial"/>
          <w:bCs/>
          <w:sz w:val="28"/>
          <w:szCs w:val="28"/>
        </w:rPr>
        <w:t>the appellant by the learned Judge in the Court below</w:t>
      </w:r>
      <w:r w:rsidR="00AF5A26">
        <w:rPr>
          <w:rFonts w:ascii="Bookman Old Style" w:hAnsi="Bookman Old Style" w:cs="Arial"/>
          <w:bCs/>
          <w:sz w:val="28"/>
          <w:szCs w:val="28"/>
        </w:rPr>
        <w:t xml:space="preserve"> is upheld</w:t>
      </w:r>
      <w:r w:rsidR="006C6730">
        <w:rPr>
          <w:rFonts w:ascii="Bookman Old Style" w:hAnsi="Bookman Old Style" w:cs="Arial"/>
          <w:bCs/>
          <w:sz w:val="28"/>
          <w:szCs w:val="28"/>
        </w:rPr>
        <w:t>.</w:t>
      </w:r>
      <w:r w:rsidR="008B01E9" w:rsidRPr="00597FD2">
        <w:rPr>
          <w:rFonts w:ascii="Bookman Old Style" w:hAnsi="Bookman Old Style"/>
          <w:b/>
          <w:bCs/>
          <w:sz w:val="28"/>
          <w:szCs w:val="28"/>
        </w:rPr>
        <w:t xml:space="preserve"> </w:t>
      </w:r>
    </w:p>
    <w:p w:rsidR="00311B8F" w:rsidRDefault="008B01E9" w:rsidP="00311B8F">
      <w:pPr>
        <w:ind w:firstLine="720"/>
        <w:jc w:val="both"/>
        <w:rPr>
          <w:rFonts w:ascii="Bookman Old Style" w:hAnsi="Bookman Old Style"/>
          <w:b/>
          <w:bCs/>
          <w:sz w:val="28"/>
          <w:szCs w:val="28"/>
        </w:rPr>
      </w:pPr>
      <w:r w:rsidRPr="00597FD2">
        <w:rPr>
          <w:rFonts w:ascii="Bookman Old Style" w:hAnsi="Bookman Old Style"/>
          <w:b/>
          <w:bCs/>
          <w:sz w:val="28"/>
          <w:szCs w:val="28"/>
        </w:rPr>
        <w:t xml:space="preserve">     </w:t>
      </w:r>
    </w:p>
    <w:p w:rsidR="00E60C0C" w:rsidRPr="00241C99" w:rsidRDefault="00311B8F" w:rsidP="00241C99">
      <w:pPr>
        <w:spacing w:line="480" w:lineRule="auto"/>
        <w:ind w:firstLine="720"/>
        <w:jc w:val="both"/>
        <w:rPr>
          <w:rFonts w:ascii="Bookman Old Style" w:hAnsi="Bookman Old Style" w:cs="Arial"/>
          <w:bCs/>
          <w:sz w:val="28"/>
          <w:szCs w:val="28"/>
        </w:rPr>
      </w:pPr>
      <w:r>
        <w:rPr>
          <w:rFonts w:ascii="Bookman Old Style" w:hAnsi="Bookman Old Style"/>
          <w:bCs/>
          <w:sz w:val="28"/>
          <w:szCs w:val="28"/>
        </w:rPr>
        <w:t xml:space="preserve">The appeal is </w:t>
      </w:r>
      <w:r w:rsidR="00AF5A26">
        <w:rPr>
          <w:rFonts w:ascii="Bookman Old Style" w:hAnsi="Bookman Old Style"/>
          <w:bCs/>
          <w:sz w:val="28"/>
          <w:szCs w:val="28"/>
        </w:rPr>
        <w:t xml:space="preserve">therefore </w:t>
      </w:r>
      <w:r>
        <w:rPr>
          <w:rFonts w:ascii="Bookman Old Style" w:hAnsi="Bookman Old Style"/>
          <w:bCs/>
          <w:sz w:val="28"/>
          <w:szCs w:val="28"/>
        </w:rPr>
        <w:t>dismissed.</w:t>
      </w:r>
      <w:r w:rsidR="008B01E9" w:rsidRPr="00597FD2">
        <w:rPr>
          <w:rFonts w:ascii="Bookman Old Style" w:hAnsi="Bookman Old Style"/>
          <w:b/>
          <w:bCs/>
          <w:sz w:val="28"/>
          <w:szCs w:val="28"/>
        </w:rPr>
        <w:t xml:space="preserve">                                                                                                                                                      </w:t>
      </w:r>
    </w:p>
    <w:p w:rsidR="009E531F" w:rsidRDefault="009E531F" w:rsidP="000B2557">
      <w:pPr>
        <w:spacing w:line="276" w:lineRule="auto"/>
        <w:jc w:val="center"/>
        <w:rPr>
          <w:rFonts w:ascii="Bookman Old Style" w:hAnsi="Bookman Old Style"/>
          <w:bCs/>
          <w:sz w:val="28"/>
          <w:szCs w:val="28"/>
        </w:rPr>
      </w:pPr>
    </w:p>
    <w:p w:rsidR="009E531F" w:rsidRDefault="009E531F" w:rsidP="000B2557">
      <w:pPr>
        <w:spacing w:line="276" w:lineRule="auto"/>
        <w:jc w:val="center"/>
        <w:rPr>
          <w:rFonts w:ascii="Bookman Old Style" w:hAnsi="Bookman Old Style"/>
          <w:bCs/>
          <w:sz w:val="28"/>
          <w:szCs w:val="28"/>
        </w:rPr>
      </w:pPr>
    </w:p>
    <w:p w:rsidR="00DE26FF" w:rsidRDefault="00DE26FF" w:rsidP="00FB0AB2">
      <w:pPr>
        <w:spacing w:line="276" w:lineRule="auto"/>
        <w:rPr>
          <w:rFonts w:ascii="Bookman Old Style" w:hAnsi="Bookman Old Style"/>
          <w:bCs/>
          <w:sz w:val="28"/>
          <w:szCs w:val="28"/>
        </w:rPr>
      </w:pPr>
    </w:p>
    <w:p w:rsidR="00DE26FF" w:rsidRDefault="007076CA" w:rsidP="000B2557">
      <w:pPr>
        <w:spacing w:line="276" w:lineRule="auto"/>
        <w:jc w:val="center"/>
        <w:rPr>
          <w:rFonts w:ascii="Bookman Old Style" w:hAnsi="Bookman Old Style"/>
          <w:bCs/>
          <w:sz w:val="28"/>
          <w:szCs w:val="28"/>
        </w:rPr>
      </w:pPr>
      <w:r>
        <w:rPr>
          <w:rFonts w:ascii="Bookman Old Style" w:hAnsi="Bookman Old Style"/>
          <w:bCs/>
          <w:sz w:val="28"/>
          <w:szCs w:val="28"/>
        </w:rPr>
        <w:t>…………..</w:t>
      </w:r>
      <w:r w:rsidR="00BF1703">
        <w:rPr>
          <w:rFonts w:ascii="Bookman Old Style" w:hAnsi="Bookman Old Style"/>
          <w:bCs/>
          <w:sz w:val="28"/>
          <w:szCs w:val="28"/>
        </w:rPr>
        <w:t>………………………………..</w:t>
      </w:r>
    </w:p>
    <w:p w:rsidR="00BF1703" w:rsidRDefault="00BF1703" w:rsidP="000B2557">
      <w:pPr>
        <w:spacing w:line="276" w:lineRule="auto"/>
        <w:jc w:val="center"/>
        <w:rPr>
          <w:rFonts w:ascii="Bookman Old Style" w:hAnsi="Bookman Old Style"/>
          <w:bCs/>
          <w:sz w:val="28"/>
          <w:szCs w:val="28"/>
        </w:rPr>
      </w:pPr>
      <w:r>
        <w:rPr>
          <w:rFonts w:ascii="Bookman Old Style" w:hAnsi="Bookman Old Style"/>
          <w:bCs/>
          <w:sz w:val="28"/>
          <w:szCs w:val="28"/>
        </w:rPr>
        <w:t xml:space="preserve">D. K. CHIRWA </w:t>
      </w:r>
    </w:p>
    <w:p w:rsidR="00BF1703" w:rsidRDefault="00BF1703" w:rsidP="000B2557">
      <w:pPr>
        <w:spacing w:line="276" w:lineRule="auto"/>
        <w:jc w:val="center"/>
        <w:rPr>
          <w:rFonts w:ascii="Bookman Old Style" w:hAnsi="Bookman Old Style"/>
          <w:b/>
          <w:bCs/>
          <w:sz w:val="28"/>
          <w:szCs w:val="28"/>
          <w:u w:val="single"/>
        </w:rPr>
      </w:pPr>
      <w:r w:rsidRPr="007076CA">
        <w:rPr>
          <w:rFonts w:ascii="Bookman Old Style" w:hAnsi="Bookman Old Style"/>
          <w:b/>
          <w:bCs/>
          <w:sz w:val="28"/>
          <w:szCs w:val="28"/>
          <w:u w:val="single"/>
        </w:rPr>
        <w:t>ACTING DEPUTY CHIEF JUSTICE</w:t>
      </w:r>
    </w:p>
    <w:p w:rsidR="007076CA" w:rsidRPr="007076CA" w:rsidRDefault="007076CA" w:rsidP="000B2557">
      <w:pPr>
        <w:spacing w:line="276" w:lineRule="auto"/>
        <w:jc w:val="center"/>
        <w:rPr>
          <w:rFonts w:ascii="Bookman Old Style" w:hAnsi="Bookman Old Style"/>
          <w:b/>
          <w:bCs/>
          <w:sz w:val="28"/>
          <w:szCs w:val="28"/>
          <w:u w:val="single"/>
        </w:rPr>
      </w:pPr>
    </w:p>
    <w:p w:rsidR="00DE26FF" w:rsidRDefault="00DE26FF" w:rsidP="000B2557">
      <w:pPr>
        <w:spacing w:line="276" w:lineRule="auto"/>
        <w:jc w:val="center"/>
        <w:rPr>
          <w:rFonts w:ascii="Bookman Old Style" w:hAnsi="Bookman Old Style"/>
          <w:bCs/>
          <w:sz w:val="28"/>
          <w:szCs w:val="28"/>
        </w:rPr>
      </w:pPr>
    </w:p>
    <w:p w:rsidR="007076CA" w:rsidRDefault="007076CA" w:rsidP="000B2557">
      <w:pPr>
        <w:spacing w:line="276" w:lineRule="auto"/>
        <w:jc w:val="center"/>
        <w:rPr>
          <w:rFonts w:ascii="Bookman Old Style" w:hAnsi="Bookman Old Style"/>
          <w:bCs/>
          <w:sz w:val="28"/>
          <w:szCs w:val="28"/>
        </w:rPr>
      </w:pPr>
    </w:p>
    <w:p w:rsidR="007076CA" w:rsidRDefault="007076CA" w:rsidP="000B2557">
      <w:pPr>
        <w:spacing w:line="276" w:lineRule="auto"/>
        <w:jc w:val="center"/>
        <w:rPr>
          <w:rFonts w:ascii="Bookman Old Style" w:hAnsi="Bookman Old Style"/>
          <w:bCs/>
          <w:sz w:val="28"/>
          <w:szCs w:val="28"/>
        </w:rPr>
      </w:pPr>
    </w:p>
    <w:p w:rsidR="007076CA" w:rsidRDefault="007076CA" w:rsidP="000B2557">
      <w:pPr>
        <w:spacing w:line="276" w:lineRule="auto"/>
        <w:jc w:val="center"/>
        <w:rPr>
          <w:rFonts w:ascii="Bookman Old Style" w:hAnsi="Bookman Old Style"/>
          <w:bCs/>
          <w:sz w:val="28"/>
          <w:szCs w:val="28"/>
        </w:rPr>
      </w:pPr>
    </w:p>
    <w:p w:rsidR="007076CA" w:rsidRDefault="007076CA" w:rsidP="000B2557">
      <w:pPr>
        <w:spacing w:line="276" w:lineRule="auto"/>
        <w:jc w:val="center"/>
        <w:rPr>
          <w:rFonts w:ascii="Bookman Old Style" w:hAnsi="Bookman Old Style"/>
          <w:bCs/>
          <w:sz w:val="28"/>
          <w:szCs w:val="28"/>
        </w:rPr>
      </w:pPr>
      <w:r>
        <w:rPr>
          <w:rFonts w:ascii="Bookman Old Style" w:hAnsi="Bookman Old Style"/>
          <w:bCs/>
          <w:sz w:val="28"/>
          <w:szCs w:val="28"/>
        </w:rPr>
        <w:t>..…………………………………..</w:t>
      </w:r>
    </w:p>
    <w:p w:rsidR="007076CA" w:rsidRDefault="007076CA" w:rsidP="000B2557">
      <w:pPr>
        <w:spacing w:line="276" w:lineRule="auto"/>
        <w:jc w:val="center"/>
        <w:rPr>
          <w:rFonts w:ascii="Bookman Old Style" w:hAnsi="Bookman Old Style"/>
          <w:bCs/>
          <w:sz w:val="28"/>
          <w:szCs w:val="28"/>
        </w:rPr>
      </w:pPr>
      <w:r>
        <w:rPr>
          <w:rFonts w:ascii="Bookman Old Style" w:hAnsi="Bookman Old Style"/>
          <w:bCs/>
          <w:sz w:val="28"/>
          <w:szCs w:val="28"/>
        </w:rPr>
        <w:t>H. CHIBOMBA</w:t>
      </w:r>
    </w:p>
    <w:p w:rsidR="007076CA" w:rsidRDefault="007076CA" w:rsidP="000B2557">
      <w:pPr>
        <w:spacing w:line="276" w:lineRule="auto"/>
        <w:jc w:val="center"/>
        <w:rPr>
          <w:rFonts w:ascii="Bookman Old Style" w:hAnsi="Bookman Old Style"/>
          <w:b/>
          <w:bCs/>
          <w:sz w:val="28"/>
          <w:szCs w:val="28"/>
          <w:u w:val="single"/>
        </w:rPr>
      </w:pPr>
      <w:r w:rsidRPr="007076CA">
        <w:rPr>
          <w:rFonts w:ascii="Bookman Old Style" w:hAnsi="Bookman Old Style"/>
          <w:b/>
          <w:bCs/>
          <w:sz w:val="28"/>
          <w:szCs w:val="28"/>
          <w:u w:val="single"/>
        </w:rPr>
        <w:t>SUPREME COURT JUDGE</w:t>
      </w:r>
    </w:p>
    <w:p w:rsidR="007076CA" w:rsidRDefault="007076CA" w:rsidP="000B2557">
      <w:pPr>
        <w:spacing w:line="276" w:lineRule="auto"/>
        <w:jc w:val="center"/>
        <w:rPr>
          <w:rFonts w:ascii="Bookman Old Style" w:hAnsi="Bookman Old Style"/>
          <w:b/>
          <w:bCs/>
          <w:sz w:val="28"/>
          <w:szCs w:val="28"/>
          <w:u w:val="single"/>
        </w:rPr>
      </w:pPr>
    </w:p>
    <w:p w:rsidR="007076CA" w:rsidRDefault="007076CA" w:rsidP="000B2557">
      <w:pPr>
        <w:spacing w:line="276" w:lineRule="auto"/>
        <w:jc w:val="center"/>
        <w:rPr>
          <w:rFonts w:ascii="Bookman Old Style" w:hAnsi="Bookman Old Style"/>
          <w:b/>
          <w:bCs/>
          <w:sz w:val="28"/>
          <w:szCs w:val="28"/>
          <w:u w:val="single"/>
        </w:rPr>
      </w:pPr>
    </w:p>
    <w:p w:rsidR="007076CA" w:rsidRDefault="007076CA" w:rsidP="000B2557">
      <w:pPr>
        <w:spacing w:line="276" w:lineRule="auto"/>
        <w:jc w:val="center"/>
        <w:rPr>
          <w:rFonts w:ascii="Bookman Old Style" w:hAnsi="Bookman Old Style"/>
          <w:b/>
          <w:bCs/>
          <w:sz w:val="28"/>
          <w:szCs w:val="28"/>
          <w:u w:val="single"/>
        </w:rPr>
      </w:pPr>
    </w:p>
    <w:p w:rsidR="007076CA" w:rsidRDefault="007076CA" w:rsidP="000B2557">
      <w:pPr>
        <w:spacing w:line="276" w:lineRule="auto"/>
        <w:jc w:val="center"/>
        <w:rPr>
          <w:rFonts w:ascii="Bookman Old Style" w:hAnsi="Bookman Old Style"/>
          <w:b/>
          <w:bCs/>
          <w:sz w:val="28"/>
          <w:szCs w:val="28"/>
          <w:u w:val="single"/>
        </w:rPr>
      </w:pPr>
    </w:p>
    <w:p w:rsidR="007076CA" w:rsidRDefault="007076CA" w:rsidP="000B2557">
      <w:pPr>
        <w:spacing w:line="276" w:lineRule="auto"/>
        <w:jc w:val="center"/>
        <w:rPr>
          <w:rFonts w:ascii="Bookman Old Style" w:hAnsi="Bookman Old Style"/>
          <w:b/>
          <w:bCs/>
          <w:sz w:val="28"/>
          <w:szCs w:val="28"/>
          <w:u w:val="single"/>
        </w:rPr>
      </w:pPr>
    </w:p>
    <w:p w:rsidR="007076CA" w:rsidRDefault="007076CA" w:rsidP="007076CA">
      <w:pPr>
        <w:spacing w:line="276" w:lineRule="auto"/>
        <w:jc w:val="center"/>
        <w:rPr>
          <w:rFonts w:ascii="Bookman Old Style" w:hAnsi="Bookman Old Style"/>
          <w:bCs/>
          <w:sz w:val="28"/>
          <w:szCs w:val="28"/>
        </w:rPr>
      </w:pPr>
      <w:r>
        <w:rPr>
          <w:rFonts w:ascii="Bookman Old Style" w:hAnsi="Bookman Old Style"/>
          <w:bCs/>
          <w:sz w:val="28"/>
          <w:szCs w:val="28"/>
        </w:rPr>
        <w:t>..............................................</w:t>
      </w:r>
    </w:p>
    <w:p w:rsidR="007076CA" w:rsidRDefault="007076CA" w:rsidP="007076CA">
      <w:pPr>
        <w:spacing w:line="276" w:lineRule="auto"/>
        <w:jc w:val="center"/>
        <w:rPr>
          <w:rFonts w:ascii="Bookman Old Style" w:hAnsi="Bookman Old Style"/>
          <w:bCs/>
          <w:sz w:val="28"/>
          <w:szCs w:val="28"/>
        </w:rPr>
      </w:pPr>
      <w:r>
        <w:rPr>
          <w:rFonts w:ascii="Bookman Old Style" w:hAnsi="Bookman Old Style"/>
          <w:bCs/>
          <w:sz w:val="28"/>
          <w:szCs w:val="28"/>
        </w:rPr>
        <w:t>M. E. WANKI</w:t>
      </w:r>
    </w:p>
    <w:p w:rsidR="007076CA" w:rsidRPr="007076CA" w:rsidRDefault="007076CA" w:rsidP="007076CA">
      <w:pPr>
        <w:spacing w:line="276" w:lineRule="auto"/>
        <w:jc w:val="center"/>
        <w:rPr>
          <w:rFonts w:ascii="Bookman Old Style" w:hAnsi="Bookman Old Style"/>
          <w:b/>
          <w:bCs/>
          <w:sz w:val="28"/>
          <w:szCs w:val="28"/>
          <w:u w:val="single"/>
        </w:rPr>
      </w:pPr>
      <w:r w:rsidRPr="007076CA">
        <w:rPr>
          <w:rFonts w:ascii="Bookman Old Style" w:hAnsi="Bookman Old Style"/>
          <w:b/>
          <w:bCs/>
          <w:sz w:val="28"/>
          <w:szCs w:val="28"/>
          <w:u w:val="single"/>
        </w:rPr>
        <w:t>SUPREME COURT JUDGE</w:t>
      </w:r>
    </w:p>
    <w:sectPr w:rsidR="007076CA" w:rsidRPr="007076CA" w:rsidSect="005E7ED6">
      <w:headerReference w:type="default" r:id="rId8"/>
      <w:pgSz w:w="12240" w:h="15840"/>
      <w:pgMar w:top="1304" w:right="1304" w:bottom="5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2B" w:rsidRDefault="00E32B2B" w:rsidP="004417D7">
      <w:r>
        <w:separator/>
      </w:r>
    </w:p>
  </w:endnote>
  <w:endnote w:type="continuationSeparator" w:id="1">
    <w:p w:rsidR="00E32B2B" w:rsidRDefault="00E32B2B" w:rsidP="00441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2B" w:rsidRDefault="00E32B2B" w:rsidP="004417D7">
      <w:r>
        <w:separator/>
      </w:r>
    </w:p>
  </w:footnote>
  <w:footnote w:type="continuationSeparator" w:id="1">
    <w:p w:rsidR="00E32B2B" w:rsidRDefault="00E32B2B" w:rsidP="00441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C8" w:rsidRDefault="000E73C8">
    <w:pPr>
      <w:pStyle w:val="Header"/>
      <w:jc w:val="center"/>
    </w:pPr>
    <w:r>
      <w:rPr>
        <w:rFonts w:ascii="Arial Black" w:hAnsi="Arial Black"/>
        <w:b/>
      </w:rPr>
      <w:t>-</w:t>
    </w:r>
    <w:sdt>
      <w:sdtPr>
        <w:rPr>
          <w:rFonts w:ascii="Arial Black" w:hAnsi="Arial Black"/>
          <w:b/>
        </w:rPr>
        <w:id w:val="6634126"/>
        <w:docPartObj>
          <w:docPartGallery w:val="Page Numbers (Top of Page)"/>
          <w:docPartUnique/>
        </w:docPartObj>
      </w:sdtPr>
      <w:sdtEndPr>
        <w:rPr>
          <w:rFonts w:ascii="Times New Roman" w:hAnsi="Times New Roman"/>
          <w:b w:val="0"/>
        </w:rPr>
      </w:sdtEndPr>
      <w:sdtContent>
        <w:r>
          <w:rPr>
            <w:rFonts w:ascii="Arial Black" w:hAnsi="Arial Black"/>
            <w:b/>
          </w:rPr>
          <w:t>J</w:t>
        </w:r>
        <w:r w:rsidR="003D4E32" w:rsidRPr="0033073B">
          <w:rPr>
            <w:rFonts w:ascii="Arial Black" w:hAnsi="Arial Black"/>
            <w:b/>
          </w:rPr>
          <w:fldChar w:fldCharType="begin"/>
        </w:r>
        <w:r w:rsidRPr="0033073B">
          <w:rPr>
            <w:rFonts w:ascii="Arial Black" w:hAnsi="Arial Black"/>
            <w:b/>
          </w:rPr>
          <w:instrText xml:space="preserve"> PAGE   \* MERGEFORMAT </w:instrText>
        </w:r>
        <w:r w:rsidR="003D4E32" w:rsidRPr="0033073B">
          <w:rPr>
            <w:rFonts w:ascii="Arial Black" w:hAnsi="Arial Black"/>
            <w:b/>
          </w:rPr>
          <w:fldChar w:fldCharType="separate"/>
        </w:r>
        <w:r w:rsidR="0074121D">
          <w:rPr>
            <w:rFonts w:ascii="Arial Black" w:hAnsi="Arial Black"/>
            <w:b/>
            <w:noProof/>
          </w:rPr>
          <w:t>2</w:t>
        </w:r>
        <w:r w:rsidR="003D4E32" w:rsidRPr="0033073B">
          <w:rPr>
            <w:rFonts w:ascii="Arial Black" w:hAnsi="Arial Black"/>
            <w:b/>
          </w:rPr>
          <w:fldChar w:fldCharType="end"/>
        </w:r>
        <w:r>
          <w:rPr>
            <w:rFonts w:ascii="Arial Black" w:hAnsi="Arial Black"/>
            <w:b/>
          </w:rPr>
          <w:t>-</w:t>
        </w:r>
      </w:sdtContent>
    </w:sdt>
  </w:p>
  <w:p w:rsidR="000E73C8" w:rsidRDefault="000E73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7F9"/>
    <w:multiLevelType w:val="hybridMultilevel"/>
    <w:tmpl w:val="423C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37F8F"/>
    <w:multiLevelType w:val="hybridMultilevel"/>
    <w:tmpl w:val="423C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A5B94"/>
    <w:multiLevelType w:val="hybridMultilevel"/>
    <w:tmpl w:val="15A23610"/>
    <w:lvl w:ilvl="0" w:tplc="F7DEBD6A">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
    <w:nsid w:val="37451A0A"/>
    <w:multiLevelType w:val="hybridMultilevel"/>
    <w:tmpl w:val="3B103D72"/>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
    <w:nsid w:val="76055F6B"/>
    <w:multiLevelType w:val="hybridMultilevel"/>
    <w:tmpl w:val="C09E167E"/>
    <w:lvl w:ilvl="0" w:tplc="B7C22F58">
      <w:start w:val="1"/>
      <w:numFmt w:val="lowerLetter"/>
      <w:lvlText w:val="(%1)"/>
      <w:lvlJc w:val="left"/>
      <w:pPr>
        <w:ind w:left="1185" w:hanging="375"/>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nsid w:val="7D266867"/>
    <w:multiLevelType w:val="hybridMultilevel"/>
    <w:tmpl w:val="3B103D72"/>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1FEC"/>
    <w:rsid w:val="00003824"/>
    <w:rsid w:val="000304C1"/>
    <w:rsid w:val="00040BA1"/>
    <w:rsid w:val="00054FCA"/>
    <w:rsid w:val="00060F71"/>
    <w:rsid w:val="00093237"/>
    <w:rsid w:val="000B2557"/>
    <w:rsid w:val="000B3186"/>
    <w:rsid w:val="000B7FAF"/>
    <w:rsid w:val="000D3A7F"/>
    <w:rsid w:val="000E17E3"/>
    <w:rsid w:val="000E3B4E"/>
    <w:rsid w:val="000E73C8"/>
    <w:rsid w:val="000F5325"/>
    <w:rsid w:val="000F607D"/>
    <w:rsid w:val="0010686D"/>
    <w:rsid w:val="0012402D"/>
    <w:rsid w:val="00142DFB"/>
    <w:rsid w:val="001471B7"/>
    <w:rsid w:val="00162C9A"/>
    <w:rsid w:val="00190386"/>
    <w:rsid w:val="001959EB"/>
    <w:rsid w:val="001C163F"/>
    <w:rsid w:val="001C28EC"/>
    <w:rsid w:val="001C5B38"/>
    <w:rsid w:val="001E7EB6"/>
    <w:rsid w:val="00207E6D"/>
    <w:rsid w:val="0022085D"/>
    <w:rsid w:val="00224209"/>
    <w:rsid w:val="00234F30"/>
    <w:rsid w:val="00241C99"/>
    <w:rsid w:val="00251F94"/>
    <w:rsid w:val="0025656B"/>
    <w:rsid w:val="00282D17"/>
    <w:rsid w:val="00284432"/>
    <w:rsid w:val="002B2485"/>
    <w:rsid w:val="002F0356"/>
    <w:rsid w:val="00307ABB"/>
    <w:rsid w:val="00311B8F"/>
    <w:rsid w:val="003164AA"/>
    <w:rsid w:val="003227D5"/>
    <w:rsid w:val="00322D9D"/>
    <w:rsid w:val="00327C65"/>
    <w:rsid w:val="0033073B"/>
    <w:rsid w:val="00340D2C"/>
    <w:rsid w:val="00375AB7"/>
    <w:rsid w:val="003A0ECD"/>
    <w:rsid w:val="003B4070"/>
    <w:rsid w:val="003B6A36"/>
    <w:rsid w:val="003C5D87"/>
    <w:rsid w:val="003D4E32"/>
    <w:rsid w:val="003E0290"/>
    <w:rsid w:val="003E036C"/>
    <w:rsid w:val="003E0C11"/>
    <w:rsid w:val="00425A75"/>
    <w:rsid w:val="004417D7"/>
    <w:rsid w:val="00445F18"/>
    <w:rsid w:val="004602F3"/>
    <w:rsid w:val="00460970"/>
    <w:rsid w:val="00461336"/>
    <w:rsid w:val="00496F8D"/>
    <w:rsid w:val="004A4D27"/>
    <w:rsid w:val="004C1D8C"/>
    <w:rsid w:val="004C3B75"/>
    <w:rsid w:val="004C7D55"/>
    <w:rsid w:val="004D73DD"/>
    <w:rsid w:val="004E36BB"/>
    <w:rsid w:val="00502206"/>
    <w:rsid w:val="00514C23"/>
    <w:rsid w:val="005216BE"/>
    <w:rsid w:val="00535F50"/>
    <w:rsid w:val="0053728F"/>
    <w:rsid w:val="00542CBF"/>
    <w:rsid w:val="00551FEC"/>
    <w:rsid w:val="00573E56"/>
    <w:rsid w:val="00583AC3"/>
    <w:rsid w:val="005843EE"/>
    <w:rsid w:val="005921B0"/>
    <w:rsid w:val="00597FD2"/>
    <w:rsid w:val="005C330C"/>
    <w:rsid w:val="005C34B4"/>
    <w:rsid w:val="005D368F"/>
    <w:rsid w:val="005E7136"/>
    <w:rsid w:val="005E7ED6"/>
    <w:rsid w:val="006042E8"/>
    <w:rsid w:val="0061093D"/>
    <w:rsid w:val="0061365C"/>
    <w:rsid w:val="00621413"/>
    <w:rsid w:val="006332F8"/>
    <w:rsid w:val="00640768"/>
    <w:rsid w:val="006417E8"/>
    <w:rsid w:val="0065115E"/>
    <w:rsid w:val="00666894"/>
    <w:rsid w:val="006852D1"/>
    <w:rsid w:val="006B5E5D"/>
    <w:rsid w:val="006C6730"/>
    <w:rsid w:val="006F1993"/>
    <w:rsid w:val="006F2311"/>
    <w:rsid w:val="00704D4F"/>
    <w:rsid w:val="00707264"/>
    <w:rsid w:val="007076CA"/>
    <w:rsid w:val="00711CC0"/>
    <w:rsid w:val="00716B82"/>
    <w:rsid w:val="00726885"/>
    <w:rsid w:val="00726F5D"/>
    <w:rsid w:val="007306BE"/>
    <w:rsid w:val="0074121D"/>
    <w:rsid w:val="007447C6"/>
    <w:rsid w:val="00757826"/>
    <w:rsid w:val="00763ABF"/>
    <w:rsid w:val="00773E94"/>
    <w:rsid w:val="007751F7"/>
    <w:rsid w:val="0079696B"/>
    <w:rsid w:val="00797302"/>
    <w:rsid w:val="007A402D"/>
    <w:rsid w:val="007A7913"/>
    <w:rsid w:val="007D5301"/>
    <w:rsid w:val="007D68AA"/>
    <w:rsid w:val="007D7178"/>
    <w:rsid w:val="007E220E"/>
    <w:rsid w:val="007F656C"/>
    <w:rsid w:val="00801123"/>
    <w:rsid w:val="00803922"/>
    <w:rsid w:val="00807243"/>
    <w:rsid w:val="00807856"/>
    <w:rsid w:val="00813A99"/>
    <w:rsid w:val="00822A2C"/>
    <w:rsid w:val="008232F4"/>
    <w:rsid w:val="00840831"/>
    <w:rsid w:val="00860C5E"/>
    <w:rsid w:val="008727B5"/>
    <w:rsid w:val="008B01E9"/>
    <w:rsid w:val="008B0EB4"/>
    <w:rsid w:val="008C4323"/>
    <w:rsid w:val="008E17E6"/>
    <w:rsid w:val="008E3482"/>
    <w:rsid w:val="008F1D94"/>
    <w:rsid w:val="008F3266"/>
    <w:rsid w:val="00906C2E"/>
    <w:rsid w:val="00920F09"/>
    <w:rsid w:val="009504C2"/>
    <w:rsid w:val="00960347"/>
    <w:rsid w:val="0097614E"/>
    <w:rsid w:val="00982E24"/>
    <w:rsid w:val="00994AFC"/>
    <w:rsid w:val="0099562F"/>
    <w:rsid w:val="00995B64"/>
    <w:rsid w:val="009970D7"/>
    <w:rsid w:val="009A0279"/>
    <w:rsid w:val="009A2E11"/>
    <w:rsid w:val="009B728B"/>
    <w:rsid w:val="009C758B"/>
    <w:rsid w:val="009E365F"/>
    <w:rsid w:val="009E531F"/>
    <w:rsid w:val="00A01A0F"/>
    <w:rsid w:val="00A17A43"/>
    <w:rsid w:val="00A24EBE"/>
    <w:rsid w:val="00A4482A"/>
    <w:rsid w:val="00A44FAF"/>
    <w:rsid w:val="00A531D8"/>
    <w:rsid w:val="00A67511"/>
    <w:rsid w:val="00A67867"/>
    <w:rsid w:val="00A75D71"/>
    <w:rsid w:val="00A82730"/>
    <w:rsid w:val="00A84D12"/>
    <w:rsid w:val="00A90690"/>
    <w:rsid w:val="00AB6CBC"/>
    <w:rsid w:val="00AE36A6"/>
    <w:rsid w:val="00AE6677"/>
    <w:rsid w:val="00AF5A26"/>
    <w:rsid w:val="00B039F2"/>
    <w:rsid w:val="00B57956"/>
    <w:rsid w:val="00B60A9D"/>
    <w:rsid w:val="00B64095"/>
    <w:rsid w:val="00B7109E"/>
    <w:rsid w:val="00B75D7B"/>
    <w:rsid w:val="00B9457A"/>
    <w:rsid w:val="00B97E6B"/>
    <w:rsid w:val="00BB0405"/>
    <w:rsid w:val="00BB4FCE"/>
    <w:rsid w:val="00BB5336"/>
    <w:rsid w:val="00BE1951"/>
    <w:rsid w:val="00BE675A"/>
    <w:rsid w:val="00BF1703"/>
    <w:rsid w:val="00BF6E6C"/>
    <w:rsid w:val="00C07B61"/>
    <w:rsid w:val="00C1341E"/>
    <w:rsid w:val="00C37DF4"/>
    <w:rsid w:val="00C71F48"/>
    <w:rsid w:val="00C85A36"/>
    <w:rsid w:val="00CA6EAD"/>
    <w:rsid w:val="00CD5675"/>
    <w:rsid w:val="00CE7C9B"/>
    <w:rsid w:val="00D05F35"/>
    <w:rsid w:val="00D06E76"/>
    <w:rsid w:val="00D10C9D"/>
    <w:rsid w:val="00D11848"/>
    <w:rsid w:val="00D3499D"/>
    <w:rsid w:val="00D3596B"/>
    <w:rsid w:val="00D4581F"/>
    <w:rsid w:val="00D50599"/>
    <w:rsid w:val="00D572AC"/>
    <w:rsid w:val="00D7267F"/>
    <w:rsid w:val="00D74D02"/>
    <w:rsid w:val="00D926C9"/>
    <w:rsid w:val="00D92D62"/>
    <w:rsid w:val="00DC46E7"/>
    <w:rsid w:val="00DC5971"/>
    <w:rsid w:val="00DC5F4A"/>
    <w:rsid w:val="00DE26FF"/>
    <w:rsid w:val="00DE38D9"/>
    <w:rsid w:val="00DF023F"/>
    <w:rsid w:val="00DF07C6"/>
    <w:rsid w:val="00DF40BB"/>
    <w:rsid w:val="00E064A2"/>
    <w:rsid w:val="00E1582C"/>
    <w:rsid w:val="00E27E78"/>
    <w:rsid w:val="00E32B2B"/>
    <w:rsid w:val="00E40F51"/>
    <w:rsid w:val="00E60C0C"/>
    <w:rsid w:val="00E73960"/>
    <w:rsid w:val="00E77904"/>
    <w:rsid w:val="00EA0335"/>
    <w:rsid w:val="00EA3AB3"/>
    <w:rsid w:val="00EE6FF9"/>
    <w:rsid w:val="00EF0CD9"/>
    <w:rsid w:val="00EF35A0"/>
    <w:rsid w:val="00F0128D"/>
    <w:rsid w:val="00F21F6B"/>
    <w:rsid w:val="00F36230"/>
    <w:rsid w:val="00F4464F"/>
    <w:rsid w:val="00F46ABB"/>
    <w:rsid w:val="00F46AF3"/>
    <w:rsid w:val="00F51317"/>
    <w:rsid w:val="00F754C5"/>
    <w:rsid w:val="00F8091A"/>
    <w:rsid w:val="00F82532"/>
    <w:rsid w:val="00F82FEE"/>
    <w:rsid w:val="00F86A0D"/>
    <w:rsid w:val="00F97E20"/>
    <w:rsid w:val="00FA75BA"/>
    <w:rsid w:val="00FB0AB2"/>
    <w:rsid w:val="00FB55C5"/>
    <w:rsid w:val="00FD3D6C"/>
    <w:rsid w:val="00FD5A46"/>
    <w:rsid w:val="00FE6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E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51FEC"/>
    <w:pPr>
      <w:keepNext/>
      <w:outlineLvl w:val="2"/>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1FEC"/>
    <w:rPr>
      <w:rFonts w:ascii="Bookman Old Style" w:eastAsia="Times New Roman" w:hAnsi="Bookman Old Style" w:cs="Times New Roman"/>
      <w:b/>
      <w:bCs/>
      <w:sz w:val="28"/>
      <w:szCs w:val="24"/>
    </w:rPr>
  </w:style>
  <w:style w:type="paragraph" w:styleId="Caption">
    <w:name w:val="caption"/>
    <w:basedOn w:val="Normal"/>
    <w:next w:val="Normal"/>
    <w:qFormat/>
    <w:rsid w:val="00551FEC"/>
    <w:pPr>
      <w:jc w:val="center"/>
    </w:pPr>
    <w:rPr>
      <w:rFonts w:ascii="Bookman Old Style" w:hAnsi="Bookman Old Style"/>
      <w:b/>
      <w:bCs/>
      <w:sz w:val="32"/>
    </w:rPr>
  </w:style>
  <w:style w:type="paragraph" w:styleId="Header">
    <w:name w:val="header"/>
    <w:basedOn w:val="Normal"/>
    <w:link w:val="HeaderChar"/>
    <w:uiPriority w:val="99"/>
    <w:rsid w:val="00551FEC"/>
    <w:pPr>
      <w:tabs>
        <w:tab w:val="center" w:pos="4320"/>
        <w:tab w:val="right" w:pos="8640"/>
      </w:tabs>
    </w:pPr>
  </w:style>
  <w:style w:type="character" w:customStyle="1" w:styleId="HeaderChar">
    <w:name w:val="Header Char"/>
    <w:basedOn w:val="DefaultParagraphFont"/>
    <w:link w:val="Header"/>
    <w:uiPriority w:val="99"/>
    <w:rsid w:val="00551FE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51FEC"/>
    <w:pPr>
      <w:ind w:left="2880" w:hanging="2880"/>
    </w:pPr>
    <w:rPr>
      <w:rFonts w:ascii="Bookman Old Style" w:hAnsi="Bookman Old Style"/>
    </w:rPr>
  </w:style>
  <w:style w:type="character" w:customStyle="1" w:styleId="BodyTextIndentChar">
    <w:name w:val="Body Text Indent Char"/>
    <w:basedOn w:val="DefaultParagraphFont"/>
    <w:link w:val="BodyTextIndent"/>
    <w:semiHidden/>
    <w:rsid w:val="00551FEC"/>
    <w:rPr>
      <w:rFonts w:ascii="Bookman Old Style" w:eastAsia="Times New Roman" w:hAnsi="Bookman Old Style" w:cs="Times New Roman"/>
      <w:sz w:val="24"/>
      <w:szCs w:val="24"/>
    </w:rPr>
  </w:style>
  <w:style w:type="paragraph" w:styleId="ListParagraph">
    <w:name w:val="List Paragraph"/>
    <w:basedOn w:val="Normal"/>
    <w:uiPriority w:val="34"/>
    <w:qFormat/>
    <w:rsid w:val="00551FEC"/>
    <w:pPr>
      <w:ind w:left="720"/>
      <w:contextualSpacing/>
    </w:pPr>
  </w:style>
  <w:style w:type="paragraph" w:styleId="Footer">
    <w:name w:val="footer"/>
    <w:basedOn w:val="Normal"/>
    <w:link w:val="FooterChar"/>
    <w:uiPriority w:val="99"/>
    <w:unhideWhenUsed/>
    <w:rsid w:val="004417D7"/>
    <w:pPr>
      <w:tabs>
        <w:tab w:val="center" w:pos="4680"/>
        <w:tab w:val="right" w:pos="9360"/>
      </w:tabs>
    </w:pPr>
  </w:style>
  <w:style w:type="character" w:customStyle="1" w:styleId="FooterChar">
    <w:name w:val="Footer Char"/>
    <w:basedOn w:val="DefaultParagraphFont"/>
    <w:link w:val="Footer"/>
    <w:uiPriority w:val="99"/>
    <w:rsid w:val="004417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3DA6-3C4E-49CA-ACE4-608DF7F5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11</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sheba.nguni</dc:creator>
  <cp:keywords/>
  <dc:description/>
  <cp:lastModifiedBy> </cp:lastModifiedBy>
  <cp:revision>48</cp:revision>
  <cp:lastPrinted>2012-01-17T07:27:00Z</cp:lastPrinted>
  <dcterms:created xsi:type="dcterms:W3CDTF">2011-12-13T12:42:00Z</dcterms:created>
  <dcterms:modified xsi:type="dcterms:W3CDTF">2012-02-08T07:00:00Z</dcterms:modified>
</cp:coreProperties>
</file>