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34" w:rsidRPr="00C05DE7" w:rsidRDefault="009B4DEC" w:rsidP="00883B85">
      <w:pPr>
        <w:jc w:val="both"/>
        <w:rPr>
          <w:rFonts w:ascii="Bookman Old Style" w:hAnsi="Bookman Old Style" w:cs="Arial"/>
          <w:sz w:val="26"/>
          <w:szCs w:val="26"/>
        </w:rPr>
      </w:pPr>
      <w:r>
        <w:rPr>
          <w:rFonts w:ascii="Bookman Old Style" w:hAnsi="Bookman Old Style" w:cs="Arial"/>
          <w:b/>
          <w:sz w:val="26"/>
          <w:szCs w:val="26"/>
          <w:u w:val="single"/>
        </w:rPr>
        <w:t xml:space="preserve">                                                                                                                                                                                                                                                                                                                                                                                                                                                                                                                                                            </w:t>
      </w:r>
      <w:r w:rsidR="00FB2034" w:rsidRPr="00C05DE7">
        <w:rPr>
          <w:rFonts w:ascii="Bookman Old Style" w:hAnsi="Bookman Old Style" w:cs="Arial"/>
          <w:b/>
          <w:sz w:val="26"/>
          <w:szCs w:val="26"/>
          <w:u w:val="single"/>
        </w:rPr>
        <w:t>IN THE SUPREME COURT OF ZAMBIA</w:t>
      </w:r>
      <w:r w:rsidR="00FB2034" w:rsidRPr="00C05DE7">
        <w:rPr>
          <w:rFonts w:ascii="Bookman Old Style" w:hAnsi="Bookman Old Style" w:cs="Arial"/>
          <w:b/>
          <w:sz w:val="26"/>
          <w:szCs w:val="26"/>
        </w:rPr>
        <w:tab/>
      </w:r>
      <w:r w:rsidR="00FB2034">
        <w:rPr>
          <w:rFonts w:ascii="Bookman Old Style" w:hAnsi="Bookman Old Style" w:cs="Arial"/>
          <w:b/>
          <w:sz w:val="26"/>
          <w:szCs w:val="26"/>
        </w:rPr>
        <w:tab/>
      </w:r>
      <w:r w:rsidR="00FB2034">
        <w:rPr>
          <w:rFonts w:ascii="Bookman Old Style" w:hAnsi="Bookman Old Style" w:cs="Arial"/>
          <w:b/>
          <w:sz w:val="26"/>
          <w:szCs w:val="26"/>
          <w:u w:val="single"/>
        </w:rPr>
        <w:t>SCZ/8</w:t>
      </w:r>
      <w:r w:rsidR="00FB2034" w:rsidRPr="00C05DE7">
        <w:rPr>
          <w:rFonts w:ascii="Bookman Old Style" w:hAnsi="Bookman Old Style" w:cs="Arial"/>
          <w:b/>
          <w:sz w:val="26"/>
          <w:szCs w:val="26"/>
          <w:u w:val="single"/>
        </w:rPr>
        <w:t>/</w:t>
      </w:r>
      <w:r w:rsidR="00FB2034">
        <w:rPr>
          <w:rFonts w:ascii="Bookman Old Style" w:hAnsi="Bookman Old Style" w:cs="Arial"/>
          <w:b/>
          <w:sz w:val="26"/>
          <w:szCs w:val="26"/>
          <w:u w:val="single"/>
        </w:rPr>
        <w:t>148/</w:t>
      </w:r>
      <w:r w:rsidR="00FB2034" w:rsidRPr="00C05DE7">
        <w:rPr>
          <w:rFonts w:ascii="Bookman Old Style" w:hAnsi="Bookman Old Style" w:cs="Arial"/>
          <w:b/>
          <w:sz w:val="26"/>
          <w:szCs w:val="26"/>
          <w:u w:val="single"/>
        </w:rPr>
        <w:t>200</w:t>
      </w:r>
      <w:r w:rsidR="00FB2034">
        <w:rPr>
          <w:rFonts w:ascii="Bookman Old Style" w:hAnsi="Bookman Old Style" w:cs="Arial"/>
          <w:b/>
          <w:sz w:val="26"/>
          <w:szCs w:val="26"/>
          <w:u w:val="single"/>
        </w:rPr>
        <w:t>9</w:t>
      </w:r>
    </w:p>
    <w:p w:rsidR="00FB2034" w:rsidRPr="00C05DE7" w:rsidRDefault="00FB2034" w:rsidP="00883B85">
      <w:pPr>
        <w:jc w:val="both"/>
        <w:rPr>
          <w:rFonts w:ascii="Bookman Old Style" w:hAnsi="Bookman Old Style" w:cs="Arial"/>
          <w:b/>
          <w:sz w:val="26"/>
          <w:szCs w:val="26"/>
          <w:u w:val="single"/>
        </w:rPr>
      </w:pPr>
      <w:r w:rsidRPr="00C05DE7">
        <w:rPr>
          <w:rFonts w:ascii="Bookman Old Style" w:hAnsi="Bookman Old Style" w:cs="Arial"/>
          <w:b/>
          <w:sz w:val="26"/>
          <w:szCs w:val="26"/>
          <w:u w:val="single"/>
        </w:rPr>
        <w:t xml:space="preserve">HOLDEN AT </w:t>
      </w:r>
      <w:r>
        <w:rPr>
          <w:rFonts w:ascii="Bookman Old Style" w:hAnsi="Bookman Old Style" w:cs="Arial"/>
          <w:b/>
          <w:sz w:val="26"/>
          <w:szCs w:val="26"/>
          <w:u w:val="single"/>
        </w:rPr>
        <w:t>LUSAKA/NDOLA</w:t>
      </w:r>
    </w:p>
    <w:p w:rsidR="00FB2034" w:rsidRPr="00C05DE7" w:rsidRDefault="00FB2034" w:rsidP="00883B85">
      <w:pPr>
        <w:jc w:val="both"/>
        <w:rPr>
          <w:rFonts w:ascii="Bookman Old Style" w:hAnsi="Bookman Old Style" w:cs="Arial"/>
          <w:b/>
          <w:sz w:val="26"/>
          <w:szCs w:val="26"/>
          <w:u w:val="single"/>
        </w:rPr>
      </w:pPr>
      <w:r w:rsidRPr="00C05DE7">
        <w:rPr>
          <w:rFonts w:ascii="Bookman Old Style" w:hAnsi="Bookman Old Style" w:cs="Arial"/>
          <w:b/>
          <w:sz w:val="26"/>
          <w:szCs w:val="26"/>
          <w:u w:val="single"/>
        </w:rPr>
        <w:t>(C</w:t>
      </w:r>
      <w:r>
        <w:rPr>
          <w:rFonts w:ascii="Bookman Old Style" w:hAnsi="Bookman Old Style" w:cs="Arial"/>
          <w:b/>
          <w:sz w:val="26"/>
          <w:szCs w:val="26"/>
          <w:u w:val="single"/>
        </w:rPr>
        <w:t>ivil</w:t>
      </w:r>
      <w:r w:rsidRPr="00C05DE7">
        <w:rPr>
          <w:rFonts w:ascii="Bookman Old Style" w:hAnsi="Bookman Old Style" w:cs="Arial"/>
          <w:b/>
          <w:sz w:val="26"/>
          <w:szCs w:val="26"/>
          <w:u w:val="single"/>
        </w:rPr>
        <w:t xml:space="preserve"> Jurisdiction)</w:t>
      </w:r>
    </w:p>
    <w:p w:rsidR="00FB2034" w:rsidRPr="00C05DE7" w:rsidRDefault="00FB2034" w:rsidP="00883B85">
      <w:pPr>
        <w:jc w:val="both"/>
        <w:rPr>
          <w:rFonts w:ascii="Bookman Old Style" w:hAnsi="Bookman Old Style" w:cs="Arial"/>
          <w:b/>
          <w:sz w:val="26"/>
          <w:szCs w:val="26"/>
          <w:u w:val="single"/>
        </w:rPr>
      </w:pPr>
    </w:p>
    <w:p w:rsidR="00FB2034" w:rsidRPr="00C05DE7" w:rsidRDefault="00FB2034" w:rsidP="00883B85">
      <w:pPr>
        <w:jc w:val="both"/>
        <w:rPr>
          <w:rFonts w:ascii="Bookman Old Style" w:hAnsi="Bookman Old Style" w:cs="Arial"/>
          <w:b/>
          <w:sz w:val="26"/>
          <w:szCs w:val="26"/>
        </w:rPr>
      </w:pPr>
      <w:r w:rsidRPr="00C05DE7">
        <w:rPr>
          <w:rFonts w:ascii="Bookman Old Style" w:hAnsi="Bookman Old Style" w:cs="Arial"/>
          <w:b/>
          <w:sz w:val="26"/>
          <w:szCs w:val="26"/>
        </w:rPr>
        <w:t>B E T W E E N:</w:t>
      </w:r>
    </w:p>
    <w:p w:rsidR="00FB2034" w:rsidRDefault="00FB2034" w:rsidP="00883B85">
      <w:pPr>
        <w:jc w:val="both"/>
        <w:rPr>
          <w:rFonts w:ascii="Bookman Old Style" w:hAnsi="Bookman Old Style" w:cs="Arial"/>
          <w:b/>
          <w:sz w:val="26"/>
          <w:szCs w:val="26"/>
        </w:rPr>
      </w:pPr>
    </w:p>
    <w:p w:rsidR="00FB2034" w:rsidRPr="00FB2034" w:rsidRDefault="00FB2034" w:rsidP="00883B85">
      <w:pPr>
        <w:jc w:val="both"/>
        <w:rPr>
          <w:rFonts w:ascii="Bookman Old Style" w:hAnsi="Bookman Old Style" w:cs="Arial"/>
          <w:b/>
          <w:sz w:val="26"/>
          <w:szCs w:val="26"/>
          <w:u w:val="single"/>
        </w:rPr>
      </w:pPr>
      <w:r>
        <w:rPr>
          <w:rFonts w:ascii="Bookman Old Style" w:hAnsi="Bookman Old Style" w:cs="Arial"/>
          <w:b/>
          <w:sz w:val="26"/>
          <w:szCs w:val="26"/>
        </w:rPr>
        <w:t>FRANCIS CHAPOTA</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t xml:space="preserve"> 1</w:t>
      </w:r>
      <w:r w:rsidRPr="00FB2034">
        <w:rPr>
          <w:rFonts w:ascii="Bookman Old Style" w:hAnsi="Bookman Old Style" w:cs="Arial"/>
          <w:b/>
          <w:sz w:val="26"/>
          <w:szCs w:val="26"/>
          <w:vertAlign w:val="superscript"/>
        </w:rPr>
        <w:t>ST</w:t>
      </w:r>
      <w:r>
        <w:rPr>
          <w:rFonts w:ascii="Bookman Old Style" w:hAnsi="Bookman Old Style" w:cs="Arial"/>
          <w:b/>
          <w:sz w:val="26"/>
          <w:szCs w:val="26"/>
        </w:rPr>
        <w:t xml:space="preserve"> </w:t>
      </w:r>
      <w:r w:rsidRPr="00FB2034">
        <w:rPr>
          <w:rFonts w:ascii="Bookman Old Style" w:hAnsi="Bookman Old Style" w:cs="Arial"/>
          <w:b/>
          <w:sz w:val="26"/>
          <w:szCs w:val="26"/>
          <w:u w:val="single"/>
        </w:rPr>
        <w:t>APPELLANT</w:t>
      </w:r>
    </w:p>
    <w:p w:rsidR="00FB2034" w:rsidRPr="00C05DE7" w:rsidRDefault="00076DFA" w:rsidP="00883B85">
      <w:pPr>
        <w:jc w:val="both"/>
        <w:rPr>
          <w:rFonts w:ascii="Bookman Old Style" w:hAnsi="Bookman Old Style" w:cs="Arial"/>
          <w:b/>
          <w:sz w:val="26"/>
          <w:szCs w:val="26"/>
          <w:u w:val="single"/>
        </w:rPr>
      </w:pPr>
      <w:r>
        <w:rPr>
          <w:rFonts w:ascii="Bookman Old Style" w:hAnsi="Bookman Old Style" w:cs="Arial"/>
          <w:b/>
          <w:sz w:val="26"/>
          <w:szCs w:val="26"/>
        </w:rPr>
        <w:t>MOBITEL ZAMBIA LIMITE</w:t>
      </w:r>
      <w:r w:rsidR="00FB2034">
        <w:rPr>
          <w:rFonts w:ascii="Bookman Old Style" w:hAnsi="Bookman Old Style" w:cs="Arial"/>
          <w:b/>
          <w:sz w:val="26"/>
          <w:szCs w:val="26"/>
        </w:rPr>
        <w:t>D</w:t>
      </w:r>
      <w:r w:rsidR="00FB2034">
        <w:rPr>
          <w:rFonts w:ascii="Bookman Old Style" w:hAnsi="Bookman Old Style" w:cs="Arial"/>
          <w:b/>
          <w:sz w:val="26"/>
          <w:szCs w:val="26"/>
        </w:rPr>
        <w:tab/>
      </w:r>
      <w:r w:rsidR="00FB2034">
        <w:rPr>
          <w:rFonts w:ascii="Bookman Old Style" w:hAnsi="Bookman Old Style" w:cs="Arial"/>
          <w:b/>
          <w:sz w:val="26"/>
          <w:szCs w:val="26"/>
        </w:rPr>
        <w:tab/>
      </w:r>
      <w:r w:rsidR="00FB2034">
        <w:rPr>
          <w:rFonts w:ascii="Bookman Old Style" w:hAnsi="Bookman Old Style" w:cs="Arial"/>
          <w:b/>
          <w:sz w:val="26"/>
          <w:szCs w:val="26"/>
        </w:rPr>
        <w:tab/>
      </w:r>
      <w:r w:rsidR="00FB2034">
        <w:rPr>
          <w:rFonts w:ascii="Bookman Old Style" w:hAnsi="Bookman Old Style" w:cs="Arial"/>
          <w:b/>
          <w:sz w:val="26"/>
          <w:szCs w:val="26"/>
        </w:rPr>
        <w:tab/>
      </w:r>
      <w:r w:rsidR="00FB2034" w:rsidRPr="00C05DE7">
        <w:rPr>
          <w:rFonts w:ascii="Bookman Old Style" w:hAnsi="Bookman Old Style" w:cs="Arial"/>
          <w:b/>
          <w:sz w:val="26"/>
          <w:szCs w:val="26"/>
        </w:rPr>
        <w:t xml:space="preserve"> </w:t>
      </w:r>
      <w:r w:rsidR="00FB2034">
        <w:rPr>
          <w:rFonts w:ascii="Bookman Old Style" w:hAnsi="Bookman Old Style" w:cs="Arial"/>
          <w:b/>
          <w:sz w:val="26"/>
          <w:szCs w:val="26"/>
        </w:rPr>
        <w:t>2</w:t>
      </w:r>
      <w:r w:rsidR="00FB2034" w:rsidRPr="00FB2034">
        <w:rPr>
          <w:rFonts w:ascii="Bookman Old Style" w:hAnsi="Bookman Old Style" w:cs="Arial"/>
          <w:b/>
          <w:sz w:val="26"/>
          <w:szCs w:val="26"/>
          <w:vertAlign w:val="superscript"/>
        </w:rPr>
        <w:t>ND</w:t>
      </w:r>
      <w:r w:rsidR="00FB2034">
        <w:rPr>
          <w:rFonts w:ascii="Bookman Old Style" w:hAnsi="Bookman Old Style" w:cs="Arial"/>
          <w:b/>
          <w:sz w:val="26"/>
          <w:szCs w:val="26"/>
          <w:vertAlign w:val="superscript"/>
        </w:rPr>
        <w:t xml:space="preserve"> </w:t>
      </w:r>
      <w:r w:rsidR="00FB2034" w:rsidRPr="00C05DE7">
        <w:rPr>
          <w:rFonts w:ascii="Bookman Old Style" w:hAnsi="Bookman Old Style" w:cs="Arial"/>
          <w:b/>
          <w:sz w:val="26"/>
          <w:szCs w:val="26"/>
          <w:u w:val="single"/>
        </w:rPr>
        <w:t>APPELLANT</w:t>
      </w:r>
    </w:p>
    <w:p w:rsidR="00FB2034" w:rsidRPr="00C05DE7" w:rsidRDefault="00FB2034" w:rsidP="00883B85">
      <w:pPr>
        <w:jc w:val="both"/>
        <w:rPr>
          <w:rFonts w:ascii="Bookman Old Style" w:hAnsi="Bookman Old Style" w:cs="Arial"/>
          <w:b/>
          <w:sz w:val="26"/>
          <w:szCs w:val="26"/>
        </w:rPr>
      </w:pPr>
    </w:p>
    <w:p w:rsidR="00FB2034" w:rsidRPr="00C05DE7" w:rsidRDefault="00FB2034" w:rsidP="00883B85">
      <w:pPr>
        <w:jc w:val="both"/>
        <w:rPr>
          <w:rFonts w:ascii="Bookman Old Style" w:hAnsi="Bookman Old Style" w:cs="Arial"/>
          <w:b/>
          <w:sz w:val="26"/>
          <w:szCs w:val="26"/>
        </w:rPr>
      </w:pPr>
      <w:r w:rsidRPr="00C05DE7">
        <w:rPr>
          <w:rFonts w:ascii="Bookman Old Style" w:hAnsi="Bookman Old Style" w:cs="Arial"/>
          <w:b/>
          <w:sz w:val="26"/>
          <w:szCs w:val="26"/>
        </w:rPr>
        <w:t>AND</w:t>
      </w:r>
    </w:p>
    <w:p w:rsidR="00FB2034" w:rsidRPr="00C05DE7" w:rsidRDefault="00FB2034" w:rsidP="00883B85">
      <w:pPr>
        <w:jc w:val="both"/>
        <w:rPr>
          <w:rFonts w:ascii="Bookman Old Style" w:hAnsi="Bookman Old Style" w:cs="Arial"/>
          <w:b/>
          <w:sz w:val="26"/>
          <w:szCs w:val="26"/>
        </w:rPr>
      </w:pPr>
    </w:p>
    <w:p w:rsidR="00FB2034" w:rsidRPr="00C05DE7" w:rsidRDefault="00FB2034" w:rsidP="00883B85">
      <w:pPr>
        <w:jc w:val="both"/>
        <w:rPr>
          <w:rFonts w:ascii="Bookman Old Style" w:hAnsi="Bookman Old Style" w:cs="Arial"/>
          <w:b/>
          <w:sz w:val="26"/>
          <w:szCs w:val="26"/>
        </w:rPr>
      </w:pPr>
      <w:r>
        <w:rPr>
          <w:rFonts w:ascii="Bookman Old Style" w:hAnsi="Bookman Old Style" w:cs="Arial"/>
          <w:b/>
          <w:sz w:val="26"/>
          <w:szCs w:val="26"/>
        </w:rPr>
        <w:t xml:space="preserve">CASAT TECHNOLOGIES </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u w:val="single"/>
        </w:rPr>
        <w:t>RESPONDENT</w:t>
      </w:r>
    </w:p>
    <w:p w:rsidR="00FB2034" w:rsidRPr="00C05DE7" w:rsidRDefault="00FB2034" w:rsidP="00883B85">
      <w:pPr>
        <w:jc w:val="both"/>
        <w:rPr>
          <w:rFonts w:ascii="Bookman Old Style" w:hAnsi="Bookman Old Style" w:cs="Arial"/>
          <w:b/>
          <w:sz w:val="26"/>
          <w:szCs w:val="26"/>
        </w:rPr>
      </w:pPr>
    </w:p>
    <w:p w:rsidR="00FB2034" w:rsidRPr="00F95691" w:rsidRDefault="00FB2034" w:rsidP="00883B85">
      <w:pPr>
        <w:jc w:val="both"/>
        <w:rPr>
          <w:rFonts w:ascii="Bookman Old Style" w:hAnsi="Bookman Old Style" w:cs="Arial"/>
          <w:b/>
          <w:u w:val="single"/>
        </w:rPr>
      </w:pPr>
    </w:p>
    <w:p w:rsidR="00FB2034" w:rsidRPr="004805D5" w:rsidRDefault="00FB2034" w:rsidP="00883B85">
      <w:pPr>
        <w:jc w:val="both"/>
        <w:rPr>
          <w:rFonts w:ascii="Bookman Old Style" w:hAnsi="Bookman Old Style" w:cs="Arial"/>
          <w:b/>
          <w:i/>
          <w:sz w:val="28"/>
          <w:szCs w:val="28"/>
        </w:rPr>
      </w:pPr>
      <w:r w:rsidRPr="004805D5">
        <w:rPr>
          <w:rFonts w:ascii="Bookman Old Style" w:hAnsi="Bookman Old Style" w:cs="Arial"/>
          <w:b/>
          <w:i/>
          <w:sz w:val="28"/>
          <w:szCs w:val="28"/>
        </w:rPr>
        <w:t xml:space="preserve">Coram:  </w:t>
      </w:r>
      <w:r>
        <w:rPr>
          <w:rFonts w:ascii="Bookman Old Style" w:hAnsi="Bookman Old Style" w:cs="Arial"/>
          <w:b/>
          <w:i/>
          <w:sz w:val="28"/>
          <w:szCs w:val="28"/>
        </w:rPr>
        <w:t xml:space="preserve">Chibesakunda, Mwanamwambwa and </w:t>
      </w:r>
      <w:r w:rsidRPr="004805D5">
        <w:rPr>
          <w:rFonts w:ascii="Bookman Old Style" w:hAnsi="Bookman Old Style" w:cs="Arial"/>
          <w:b/>
          <w:i/>
          <w:sz w:val="28"/>
          <w:szCs w:val="28"/>
        </w:rPr>
        <w:t>Chibomba JJS.</w:t>
      </w:r>
    </w:p>
    <w:p w:rsidR="00FB2034" w:rsidRPr="004805D5" w:rsidRDefault="00FB2034" w:rsidP="00883B85">
      <w:pPr>
        <w:jc w:val="both"/>
        <w:rPr>
          <w:rFonts w:ascii="Bookman Old Style" w:hAnsi="Bookman Old Style" w:cs="Arial"/>
          <w:b/>
          <w:i/>
          <w:sz w:val="28"/>
          <w:szCs w:val="28"/>
        </w:rPr>
      </w:pPr>
      <w:r w:rsidRPr="004805D5">
        <w:rPr>
          <w:rFonts w:ascii="Bookman Old Style" w:hAnsi="Bookman Old Style" w:cs="Arial"/>
          <w:b/>
          <w:i/>
          <w:sz w:val="28"/>
          <w:szCs w:val="28"/>
        </w:rPr>
        <w:tab/>
        <w:t xml:space="preserve">    </w:t>
      </w:r>
      <w:r>
        <w:rPr>
          <w:rFonts w:ascii="Bookman Old Style" w:hAnsi="Bookman Old Style" w:cs="Arial"/>
          <w:b/>
          <w:i/>
          <w:sz w:val="28"/>
          <w:szCs w:val="28"/>
        </w:rPr>
        <w:t xml:space="preserve"> </w:t>
      </w:r>
      <w:r w:rsidR="003B6051">
        <w:rPr>
          <w:rFonts w:ascii="Bookman Old Style" w:hAnsi="Bookman Old Style" w:cs="Arial"/>
          <w:b/>
          <w:i/>
          <w:sz w:val="28"/>
          <w:szCs w:val="28"/>
        </w:rPr>
        <w:t xml:space="preserve">On </w:t>
      </w:r>
      <w:r w:rsidR="00DF3024">
        <w:rPr>
          <w:rFonts w:ascii="Bookman Old Style" w:hAnsi="Bookman Old Style" w:cs="Arial"/>
          <w:b/>
          <w:i/>
          <w:sz w:val="28"/>
          <w:szCs w:val="28"/>
        </w:rPr>
        <w:t>1</w:t>
      </w:r>
      <w:r>
        <w:rPr>
          <w:rFonts w:ascii="Bookman Old Style" w:hAnsi="Bookman Old Style" w:cs="Arial"/>
          <w:b/>
          <w:i/>
          <w:sz w:val="28"/>
          <w:szCs w:val="28"/>
        </w:rPr>
        <w:t>6</w:t>
      </w:r>
      <w:r w:rsidRPr="00F00DE0">
        <w:rPr>
          <w:rFonts w:ascii="Bookman Old Style" w:hAnsi="Bookman Old Style" w:cs="Arial"/>
          <w:b/>
          <w:i/>
          <w:sz w:val="28"/>
          <w:szCs w:val="28"/>
          <w:vertAlign w:val="superscript"/>
        </w:rPr>
        <w:t>th</w:t>
      </w:r>
      <w:r>
        <w:rPr>
          <w:rFonts w:ascii="Bookman Old Style" w:hAnsi="Bookman Old Style" w:cs="Arial"/>
          <w:b/>
          <w:i/>
          <w:sz w:val="28"/>
          <w:szCs w:val="28"/>
        </w:rPr>
        <w:t xml:space="preserve"> February, 2011</w:t>
      </w:r>
      <w:r w:rsidR="00076DFA">
        <w:rPr>
          <w:rFonts w:ascii="Bookman Old Style" w:hAnsi="Bookman Old Style" w:cs="Arial"/>
          <w:b/>
          <w:i/>
          <w:sz w:val="28"/>
          <w:szCs w:val="28"/>
        </w:rPr>
        <w:t xml:space="preserve"> and</w:t>
      </w:r>
      <w:r w:rsidR="00C91A9F">
        <w:rPr>
          <w:rFonts w:ascii="Bookman Old Style" w:hAnsi="Bookman Old Style" w:cs="Arial"/>
          <w:b/>
          <w:i/>
          <w:sz w:val="28"/>
          <w:szCs w:val="28"/>
        </w:rPr>
        <w:t xml:space="preserve"> 13</w:t>
      </w:r>
      <w:r w:rsidR="00C91A9F" w:rsidRPr="00C91A9F">
        <w:rPr>
          <w:rFonts w:ascii="Bookman Old Style" w:hAnsi="Bookman Old Style" w:cs="Arial"/>
          <w:b/>
          <w:i/>
          <w:sz w:val="28"/>
          <w:szCs w:val="28"/>
          <w:vertAlign w:val="superscript"/>
        </w:rPr>
        <w:t>th</w:t>
      </w:r>
      <w:r w:rsidR="00C91A9F">
        <w:rPr>
          <w:rFonts w:ascii="Bookman Old Style" w:hAnsi="Bookman Old Style" w:cs="Arial"/>
          <w:b/>
          <w:i/>
          <w:sz w:val="28"/>
          <w:szCs w:val="28"/>
        </w:rPr>
        <w:t xml:space="preserve"> April, </w:t>
      </w:r>
      <w:r>
        <w:rPr>
          <w:rFonts w:ascii="Bookman Old Style" w:hAnsi="Bookman Old Style" w:cs="Arial"/>
          <w:b/>
          <w:i/>
          <w:sz w:val="28"/>
          <w:szCs w:val="28"/>
        </w:rPr>
        <w:t>2012.</w:t>
      </w:r>
    </w:p>
    <w:p w:rsidR="00FB2034" w:rsidRPr="00F95691" w:rsidRDefault="00FB2034" w:rsidP="00883B85">
      <w:pPr>
        <w:jc w:val="both"/>
        <w:rPr>
          <w:rFonts w:ascii="Bookman Old Style" w:hAnsi="Bookman Old Style" w:cs="Arial"/>
          <w:b/>
          <w:i/>
          <w:sz w:val="28"/>
          <w:szCs w:val="28"/>
        </w:rPr>
      </w:pPr>
    </w:p>
    <w:p w:rsidR="00FB2034" w:rsidRPr="00551AD2" w:rsidRDefault="001A4076" w:rsidP="00883B85">
      <w:pPr>
        <w:jc w:val="both"/>
        <w:rPr>
          <w:rFonts w:ascii="Bookman Old Style" w:hAnsi="Bookman Old Style" w:cs="Arial"/>
        </w:rPr>
      </w:pPr>
      <w:r>
        <w:rPr>
          <w:rFonts w:ascii="Bookman Old Style" w:hAnsi="Bookman Old Style" w:cs="Arial"/>
          <w:i/>
        </w:rPr>
        <w:t>For the Appellants:</w:t>
      </w:r>
      <w:r>
        <w:rPr>
          <w:rFonts w:ascii="Bookman Old Style" w:hAnsi="Bookman Old Style" w:cs="Arial"/>
          <w:i/>
        </w:rPr>
        <w:tab/>
      </w:r>
      <w:r w:rsidR="001102AE">
        <w:rPr>
          <w:rFonts w:ascii="Bookman Old Style" w:hAnsi="Bookman Old Style" w:cs="Arial"/>
          <w:i/>
        </w:rPr>
        <w:t>Mr. M. Haimbe of Sinkamba Legal Practitioners.</w:t>
      </w:r>
      <w:r w:rsidR="00FB2034">
        <w:rPr>
          <w:rFonts w:ascii="Bookman Old Style" w:hAnsi="Bookman Old Style" w:cs="Arial"/>
          <w:i/>
        </w:rPr>
        <w:t xml:space="preserve">  </w:t>
      </w:r>
    </w:p>
    <w:p w:rsidR="00FB2034" w:rsidRDefault="00FB2034" w:rsidP="00883B85">
      <w:pPr>
        <w:pBdr>
          <w:bottom w:val="single" w:sz="12" w:space="1" w:color="auto"/>
        </w:pBdr>
        <w:ind w:left="2250" w:hanging="2250"/>
        <w:jc w:val="both"/>
        <w:rPr>
          <w:rFonts w:ascii="Bookman Old Style" w:hAnsi="Bookman Old Style" w:cs="Arial"/>
          <w:i/>
        </w:rPr>
      </w:pPr>
      <w:r w:rsidRPr="00F95691">
        <w:rPr>
          <w:rFonts w:ascii="Bookman Old Style" w:hAnsi="Bookman Old Style" w:cs="Arial"/>
          <w:i/>
        </w:rPr>
        <w:t xml:space="preserve">For the </w:t>
      </w:r>
      <w:r>
        <w:rPr>
          <w:rFonts w:ascii="Bookman Old Style" w:hAnsi="Bookman Old Style" w:cs="Arial"/>
          <w:i/>
        </w:rPr>
        <w:t xml:space="preserve"> Respondent</w:t>
      </w:r>
      <w:r w:rsidR="001A4076">
        <w:rPr>
          <w:rFonts w:ascii="Bookman Old Style" w:hAnsi="Bookman Old Style" w:cs="Arial"/>
          <w:i/>
        </w:rPr>
        <w:t>:</w:t>
      </w:r>
      <w:r w:rsidR="001A4076">
        <w:rPr>
          <w:rFonts w:ascii="Bookman Old Style" w:hAnsi="Bookman Old Style" w:cs="Arial"/>
          <w:i/>
        </w:rPr>
        <w:tab/>
      </w:r>
      <w:r w:rsidR="001102AE">
        <w:rPr>
          <w:rFonts w:ascii="Bookman Old Style" w:hAnsi="Bookman Old Style" w:cs="Arial"/>
          <w:i/>
        </w:rPr>
        <w:t>Mr. K. I. Mulenga of Kumasonde Chambers.</w:t>
      </w:r>
    </w:p>
    <w:p w:rsidR="00FB2034" w:rsidRPr="00C05DE7" w:rsidRDefault="00FB2034" w:rsidP="00875798">
      <w:pPr>
        <w:pBdr>
          <w:top w:val="single" w:sz="12" w:space="1" w:color="auto"/>
          <w:bottom w:val="single" w:sz="12" w:space="1" w:color="auto"/>
        </w:pBdr>
        <w:ind w:left="2250" w:hanging="2250"/>
        <w:jc w:val="center"/>
        <w:rPr>
          <w:rFonts w:ascii="Bookman Old Style" w:hAnsi="Bookman Old Style" w:cs="Arial"/>
          <w:b/>
          <w:sz w:val="40"/>
          <w:szCs w:val="40"/>
        </w:rPr>
      </w:pPr>
      <w:r w:rsidRPr="00C05DE7">
        <w:rPr>
          <w:rFonts w:ascii="Bookman Old Style" w:hAnsi="Bookman Old Style" w:cs="Arial"/>
          <w:b/>
          <w:sz w:val="40"/>
          <w:szCs w:val="40"/>
        </w:rPr>
        <w:t>J U D G M E N T</w:t>
      </w:r>
    </w:p>
    <w:p w:rsidR="00FB2034" w:rsidRPr="00F95691" w:rsidRDefault="00FB2034" w:rsidP="00883B85">
      <w:pPr>
        <w:ind w:left="2250" w:hanging="2250"/>
        <w:jc w:val="both"/>
        <w:rPr>
          <w:rFonts w:ascii="Bookman Old Style" w:hAnsi="Bookman Old Style" w:cs="Arial"/>
          <w:i/>
        </w:rPr>
      </w:pPr>
    </w:p>
    <w:p w:rsidR="00FB2034" w:rsidRDefault="00FB2034" w:rsidP="00883B85">
      <w:pPr>
        <w:jc w:val="both"/>
        <w:rPr>
          <w:rFonts w:ascii="Bookman Old Style" w:hAnsi="Bookman Old Style" w:cs="Arial"/>
          <w:sz w:val="28"/>
          <w:szCs w:val="28"/>
        </w:rPr>
      </w:pPr>
      <w:r w:rsidRPr="00F95691">
        <w:rPr>
          <w:rFonts w:ascii="Bookman Old Style" w:hAnsi="Bookman Old Style" w:cs="Arial"/>
          <w:b/>
          <w:sz w:val="28"/>
          <w:szCs w:val="28"/>
        </w:rPr>
        <w:t>Chibomba, JS, delivered the Judgment of the Court</w:t>
      </w:r>
      <w:r w:rsidRPr="00F95691">
        <w:rPr>
          <w:rFonts w:ascii="Bookman Old Style" w:hAnsi="Bookman Old Style" w:cs="Arial"/>
          <w:sz w:val="28"/>
          <w:szCs w:val="28"/>
        </w:rPr>
        <w:t>.</w:t>
      </w:r>
    </w:p>
    <w:p w:rsidR="00FB2034" w:rsidRDefault="00FB2034" w:rsidP="00883B85">
      <w:pPr>
        <w:jc w:val="both"/>
        <w:rPr>
          <w:rFonts w:ascii="Bookman Old Style" w:hAnsi="Bookman Old Style" w:cs="Arial"/>
          <w:sz w:val="28"/>
          <w:szCs w:val="28"/>
        </w:rPr>
      </w:pPr>
    </w:p>
    <w:p w:rsidR="00FB2034" w:rsidRDefault="00FB2034" w:rsidP="00883B85">
      <w:pPr>
        <w:jc w:val="both"/>
        <w:rPr>
          <w:rFonts w:ascii="Bookman Old Style" w:hAnsi="Bookman Old Style"/>
          <w:b/>
          <w:sz w:val="28"/>
          <w:szCs w:val="28"/>
          <w:u w:val="single"/>
        </w:rPr>
      </w:pPr>
      <w:r>
        <w:rPr>
          <w:rFonts w:ascii="Bookman Old Style" w:hAnsi="Bookman Old Style"/>
          <w:b/>
          <w:sz w:val="28"/>
          <w:szCs w:val="28"/>
          <w:u w:val="single"/>
        </w:rPr>
        <w:t>Cases and other materials referred to:-</w:t>
      </w:r>
    </w:p>
    <w:p w:rsidR="00CD5EAC" w:rsidRPr="00CD5EAC" w:rsidRDefault="00CD5EAC" w:rsidP="00883B85">
      <w:pPr>
        <w:jc w:val="both"/>
        <w:rPr>
          <w:rFonts w:ascii="Bookman Old Style" w:hAnsi="Bookman Old Style"/>
          <w:sz w:val="28"/>
          <w:szCs w:val="28"/>
          <w:u w:val="single"/>
        </w:rPr>
      </w:pPr>
      <w:r w:rsidRPr="00CD5EAC">
        <w:rPr>
          <w:rFonts w:ascii="Bookman Old Style" w:hAnsi="Bookman Old Style"/>
        </w:rPr>
        <w:t>1.</w:t>
      </w:r>
      <w:r w:rsidRPr="00CD5EAC">
        <w:rPr>
          <w:rFonts w:ascii="Bookman Old Style" w:hAnsi="Bookman Old Style"/>
        </w:rPr>
        <w:tab/>
      </w:r>
      <w:r w:rsidRPr="00CD5EAC">
        <w:rPr>
          <w:rFonts w:ascii="Bookman Old Style" w:hAnsi="Bookman Old Style"/>
          <w:u w:val="single"/>
        </w:rPr>
        <w:t>Black’s Law Dictionary</w:t>
      </w:r>
      <w:r w:rsidR="00BF2B9E">
        <w:rPr>
          <w:rFonts w:ascii="Bookman Old Style" w:hAnsi="Bookman Old Style"/>
          <w:u w:val="single"/>
        </w:rPr>
        <w:t>, 8</w:t>
      </w:r>
      <w:r w:rsidR="00BF2B9E" w:rsidRPr="00BF2B9E">
        <w:rPr>
          <w:rFonts w:ascii="Bookman Old Style" w:hAnsi="Bookman Old Style"/>
          <w:u w:val="single"/>
          <w:vertAlign w:val="superscript"/>
        </w:rPr>
        <w:t>th</w:t>
      </w:r>
      <w:r w:rsidR="00BF2B9E">
        <w:rPr>
          <w:rFonts w:ascii="Bookman Old Style" w:hAnsi="Bookman Old Style"/>
          <w:u w:val="single"/>
        </w:rPr>
        <w:t xml:space="preserve"> Edition</w:t>
      </w:r>
    </w:p>
    <w:p w:rsidR="00A91AD2" w:rsidRDefault="00CD5EAC" w:rsidP="00883B85">
      <w:pPr>
        <w:jc w:val="both"/>
        <w:rPr>
          <w:rFonts w:ascii="Bookman Old Style" w:hAnsi="Bookman Old Style"/>
          <w:u w:val="single"/>
        </w:rPr>
      </w:pPr>
      <w:r w:rsidRPr="004E22CB">
        <w:rPr>
          <w:rFonts w:ascii="Bookman Old Style" w:hAnsi="Bookman Old Style"/>
        </w:rPr>
        <w:t>2</w:t>
      </w:r>
      <w:r w:rsidR="00A91AD2" w:rsidRPr="004E22CB">
        <w:rPr>
          <w:rFonts w:ascii="Bookman Old Style" w:hAnsi="Bookman Old Style"/>
        </w:rPr>
        <w:t>.</w:t>
      </w:r>
      <w:r w:rsidR="00A91AD2" w:rsidRPr="00CD5EAC">
        <w:rPr>
          <w:rFonts w:ascii="Bookman Old Style" w:hAnsi="Bookman Old Style"/>
          <w:sz w:val="28"/>
          <w:szCs w:val="28"/>
        </w:rPr>
        <w:tab/>
      </w:r>
      <w:r w:rsidR="00A91AD2" w:rsidRPr="00CD5EAC">
        <w:rPr>
          <w:rFonts w:ascii="Bookman Old Style" w:hAnsi="Bookman Old Style"/>
          <w:u w:val="single"/>
        </w:rPr>
        <w:t>Zambia Revenue Authority</w:t>
      </w:r>
      <w:r w:rsidR="00A91AD2" w:rsidRPr="00A91AD2">
        <w:rPr>
          <w:rFonts w:ascii="Bookman Old Style" w:hAnsi="Bookman Old Style"/>
          <w:u w:val="single"/>
        </w:rPr>
        <w:t xml:space="preserve"> vs. Jayesh Shah (2001) Z. R. 60</w:t>
      </w:r>
    </w:p>
    <w:p w:rsidR="00A91AD2" w:rsidRDefault="004E22CB" w:rsidP="00A91AD2">
      <w:pPr>
        <w:ind w:left="720" w:hanging="720"/>
        <w:jc w:val="both"/>
        <w:rPr>
          <w:rFonts w:ascii="Bookman Old Style" w:hAnsi="Bookman Old Style"/>
          <w:u w:val="single"/>
        </w:rPr>
      </w:pPr>
      <w:r>
        <w:rPr>
          <w:rFonts w:ascii="Bookman Old Style" w:hAnsi="Bookman Old Style"/>
        </w:rPr>
        <w:t>3</w:t>
      </w:r>
      <w:r w:rsidR="00A91AD2" w:rsidRPr="00A91AD2">
        <w:rPr>
          <w:rFonts w:ascii="Bookman Old Style" w:hAnsi="Bookman Old Style"/>
        </w:rPr>
        <w:t>.</w:t>
      </w:r>
      <w:r w:rsidR="00A91AD2" w:rsidRPr="00A91AD2">
        <w:rPr>
          <w:rFonts w:ascii="Bookman Old Style" w:hAnsi="Bookman Old Style"/>
        </w:rPr>
        <w:tab/>
      </w:r>
      <w:r w:rsidR="00A91AD2" w:rsidRPr="00A91AD2">
        <w:rPr>
          <w:rFonts w:ascii="Bookman Old Style" w:hAnsi="Bookman Old Style"/>
          <w:u w:val="single"/>
        </w:rPr>
        <w:t>University of Zambia Council vs. Jean Mary Calder (1998) Z. R. 48</w:t>
      </w:r>
    </w:p>
    <w:p w:rsidR="00A91AD2" w:rsidRDefault="004E22CB" w:rsidP="00A91AD2">
      <w:pPr>
        <w:ind w:left="720" w:hanging="720"/>
        <w:jc w:val="both"/>
        <w:rPr>
          <w:rFonts w:ascii="Bookman Old Style" w:hAnsi="Bookman Old Style"/>
          <w:u w:val="single"/>
        </w:rPr>
      </w:pPr>
      <w:r>
        <w:rPr>
          <w:rFonts w:ascii="Bookman Old Style" w:hAnsi="Bookman Old Style"/>
        </w:rPr>
        <w:t>4</w:t>
      </w:r>
      <w:r w:rsidR="00A91AD2" w:rsidRPr="00A91AD2">
        <w:rPr>
          <w:rFonts w:ascii="Bookman Old Style" w:hAnsi="Bookman Old Style"/>
        </w:rPr>
        <w:t>.</w:t>
      </w:r>
      <w:r w:rsidR="00A91AD2" w:rsidRPr="00A91AD2">
        <w:rPr>
          <w:rFonts w:ascii="Bookman Old Style" w:hAnsi="Bookman Old Style"/>
        </w:rPr>
        <w:tab/>
      </w:r>
      <w:r w:rsidR="00A91AD2" w:rsidRPr="00A91AD2">
        <w:rPr>
          <w:rFonts w:ascii="Bookman Old Style" w:hAnsi="Bookman Old Style"/>
          <w:u w:val="single"/>
        </w:rPr>
        <w:t>Blair Freight International Limited vs. Credit Bank Limited SCZ Appeal No. 209 of 1997</w:t>
      </w:r>
    </w:p>
    <w:p w:rsidR="00A91AD2" w:rsidRDefault="004E22CB" w:rsidP="00A91AD2">
      <w:pPr>
        <w:ind w:left="720" w:hanging="720"/>
        <w:jc w:val="both"/>
        <w:rPr>
          <w:rFonts w:ascii="Bookman Old Style" w:hAnsi="Bookman Old Style"/>
          <w:u w:val="single"/>
        </w:rPr>
      </w:pPr>
      <w:r>
        <w:rPr>
          <w:rFonts w:ascii="Bookman Old Style" w:hAnsi="Bookman Old Style"/>
        </w:rPr>
        <w:t>5</w:t>
      </w:r>
      <w:r w:rsidR="00A91AD2" w:rsidRPr="00A91AD2">
        <w:rPr>
          <w:rFonts w:ascii="Bookman Old Style" w:hAnsi="Bookman Old Style"/>
        </w:rPr>
        <w:t>.</w:t>
      </w:r>
      <w:r w:rsidR="00A91AD2" w:rsidRPr="00A91AD2">
        <w:rPr>
          <w:rFonts w:ascii="Bookman Old Style" w:hAnsi="Bookman Old Style"/>
        </w:rPr>
        <w:tab/>
      </w:r>
      <w:r w:rsidR="00A91AD2" w:rsidRPr="00A91AD2">
        <w:rPr>
          <w:rFonts w:ascii="Bookman Old Style" w:hAnsi="Bookman Old Style"/>
          <w:u w:val="single"/>
        </w:rPr>
        <w:t>Nahar Investment Limited vs. Gindlays Bank International (Z) Limited (1984) Z. R. 81</w:t>
      </w:r>
    </w:p>
    <w:p w:rsidR="00711365" w:rsidRDefault="00711365" w:rsidP="00A91AD2">
      <w:pPr>
        <w:ind w:left="720" w:hanging="720"/>
        <w:jc w:val="both"/>
        <w:rPr>
          <w:rFonts w:ascii="Bookman Old Style" w:hAnsi="Bookman Old Style"/>
          <w:u w:val="single"/>
        </w:rPr>
      </w:pPr>
      <w:r>
        <w:rPr>
          <w:rFonts w:ascii="Bookman Old Style" w:hAnsi="Bookman Old Style"/>
        </w:rPr>
        <w:t>6.</w:t>
      </w:r>
      <w:r w:rsidRPr="00AD229C">
        <w:rPr>
          <w:rFonts w:ascii="Bookman Old Style" w:hAnsi="Bookman Old Style"/>
        </w:rPr>
        <w:tab/>
      </w:r>
      <w:r>
        <w:rPr>
          <w:rFonts w:ascii="Bookman Old Style" w:hAnsi="Bookman Old Style"/>
          <w:u w:val="single"/>
        </w:rPr>
        <w:t xml:space="preserve">R. B. Policies at Llyod’s vs. Butler (1950) </w:t>
      </w:r>
      <w:r w:rsidR="00AD229C">
        <w:rPr>
          <w:rFonts w:ascii="Bookman Old Style" w:hAnsi="Bookman Old Style"/>
          <w:u w:val="single"/>
        </w:rPr>
        <w:t>1. K. B 76</w:t>
      </w:r>
    </w:p>
    <w:p w:rsidR="00451F8A" w:rsidRPr="00451F8A" w:rsidRDefault="00AD229C" w:rsidP="00A91AD2">
      <w:pPr>
        <w:ind w:left="720" w:hanging="720"/>
        <w:jc w:val="both"/>
        <w:rPr>
          <w:rFonts w:ascii="Bookman Old Style" w:hAnsi="Bookman Old Style"/>
          <w:u w:val="single"/>
        </w:rPr>
      </w:pPr>
      <w:r>
        <w:rPr>
          <w:rFonts w:ascii="Bookman Old Style" w:hAnsi="Bookman Old Style"/>
        </w:rPr>
        <w:t>7</w:t>
      </w:r>
      <w:r w:rsidR="00451F8A" w:rsidRPr="00451F8A">
        <w:rPr>
          <w:rFonts w:ascii="Bookman Old Style" w:hAnsi="Bookman Old Style"/>
        </w:rPr>
        <w:t>.</w:t>
      </w:r>
      <w:r w:rsidR="00451F8A" w:rsidRPr="00451F8A">
        <w:rPr>
          <w:rFonts w:ascii="Bookman Old Style" w:hAnsi="Bookman Old Style"/>
        </w:rPr>
        <w:tab/>
      </w:r>
      <w:r w:rsidR="00451F8A" w:rsidRPr="00451F8A">
        <w:rPr>
          <w:rFonts w:ascii="Bookman Old Style" w:hAnsi="Bookman Old Style"/>
          <w:u w:val="single"/>
        </w:rPr>
        <w:t>Development Bank of Zambia and Mary Ncube (Receiver) vs. Christopher Mwanza and 63 Others SCZ/8/103/08</w:t>
      </w:r>
    </w:p>
    <w:p w:rsidR="00C523FF" w:rsidRDefault="00C523FF" w:rsidP="00A91AD2">
      <w:pPr>
        <w:ind w:left="720" w:hanging="720"/>
        <w:jc w:val="both"/>
        <w:rPr>
          <w:rFonts w:ascii="Bookman Old Style" w:hAnsi="Bookman Old Style"/>
          <w:u w:val="single"/>
        </w:rPr>
      </w:pPr>
    </w:p>
    <w:p w:rsidR="00C523FF" w:rsidRPr="00975963" w:rsidRDefault="00C523FF" w:rsidP="00C523FF">
      <w:pPr>
        <w:ind w:left="720" w:hanging="720"/>
        <w:rPr>
          <w:rFonts w:ascii="Bookman Old Style" w:hAnsi="Bookman Old Style"/>
          <w:b/>
          <w:sz w:val="28"/>
          <w:szCs w:val="28"/>
          <w:u w:val="single"/>
        </w:rPr>
      </w:pPr>
      <w:r w:rsidRPr="00975963">
        <w:rPr>
          <w:rFonts w:ascii="Bookman Old Style" w:hAnsi="Bookman Old Style"/>
          <w:b/>
          <w:sz w:val="28"/>
          <w:szCs w:val="28"/>
          <w:u w:val="single"/>
        </w:rPr>
        <w:t>Legislation referred to</w:t>
      </w:r>
      <w:r w:rsidRPr="006E102A">
        <w:rPr>
          <w:rFonts w:ascii="Bookman Old Style" w:hAnsi="Bookman Old Style"/>
          <w:b/>
          <w:sz w:val="28"/>
          <w:szCs w:val="28"/>
          <w:u w:val="single"/>
        </w:rPr>
        <w:t>:-</w:t>
      </w:r>
      <w:r w:rsidRPr="006E102A">
        <w:rPr>
          <w:rFonts w:ascii="Bookman Old Style" w:hAnsi="Bookman Old Style"/>
          <w:b/>
          <w:sz w:val="28"/>
          <w:szCs w:val="28"/>
        </w:rPr>
        <w:tab/>
      </w:r>
    </w:p>
    <w:p w:rsidR="00C523FF" w:rsidRDefault="00C523FF" w:rsidP="00C523FF">
      <w:pPr>
        <w:rPr>
          <w:rFonts w:ascii="Bookman Old Style" w:hAnsi="Bookman Old Style"/>
          <w:sz w:val="28"/>
          <w:szCs w:val="28"/>
        </w:rPr>
      </w:pPr>
      <w:r>
        <w:rPr>
          <w:rFonts w:ascii="Bookman Old Style" w:hAnsi="Bookman Old Style"/>
        </w:rPr>
        <w:t>1.</w:t>
      </w:r>
      <w:r>
        <w:rPr>
          <w:rFonts w:ascii="Bookman Old Style" w:hAnsi="Bookman Old Style"/>
        </w:rPr>
        <w:tab/>
      </w:r>
      <w:r w:rsidRPr="00C523FF">
        <w:rPr>
          <w:rFonts w:ascii="Bookman Old Style" w:hAnsi="Bookman Old Style"/>
          <w:u w:val="single"/>
        </w:rPr>
        <w:t>The Supreme Court Act, Chapter 25 of the Laws of Zambia</w:t>
      </w:r>
    </w:p>
    <w:p w:rsidR="00A91AD2" w:rsidRDefault="00A91AD2" w:rsidP="00A91AD2">
      <w:pPr>
        <w:ind w:left="720" w:hanging="720"/>
        <w:jc w:val="both"/>
        <w:rPr>
          <w:rFonts w:ascii="Bookman Old Style" w:hAnsi="Bookman Old Style"/>
          <w:u w:val="single"/>
        </w:rPr>
      </w:pPr>
    </w:p>
    <w:p w:rsidR="00F07803" w:rsidRPr="00A91AD2" w:rsidRDefault="00F07803" w:rsidP="00883B85">
      <w:pPr>
        <w:jc w:val="both"/>
        <w:rPr>
          <w:rFonts w:ascii="Bookman Old Style" w:hAnsi="Bookman Old Style"/>
          <w:u w:val="single"/>
        </w:rPr>
      </w:pPr>
    </w:p>
    <w:p w:rsidR="001D21B1" w:rsidRDefault="00F07803" w:rsidP="00A95B74">
      <w:pPr>
        <w:spacing w:line="480" w:lineRule="auto"/>
        <w:jc w:val="both"/>
        <w:rPr>
          <w:rFonts w:ascii="Bookman Old Style" w:hAnsi="Bookman Old Style"/>
          <w:sz w:val="28"/>
          <w:szCs w:val="28"/>
        </w:rPr>
      </w:pPr>
      <w:r>
        <w:rPr>
          <w:rFonts w:ascii="Bookman Old Style" w:hAnsi="Bookman Old Style"/>
          <w:sz w:val="28"/>
          <w:szCs w:val="28"/>
        </w:rPr>
        <w:tab/>
        <w:t xml:space="preserve">By Notice of Motion, the appellant applies to the full Court for an order to reverse or vary the order by the Single Judge of this </w:t>
      </w:r>
      <w:r>
        <w:rPr>
          <w:rFonts w:ascii="Bookman Old Style" w:hAnsi="Bookman Old Style"/>
          <w:sz w:val="28"/>
          <w:szCs w:val="28"/>
        </w:rPr>
        <w:lastRenderedPageBreak/>
        <w:t>Court delivered on 23</w:t>
      </w:r>
      <w:r w:rsidRPr="00F07803">
        <w:rPr>
          <w:rFonts w:ascii="Bookman Old Style" w:hAnsi="Bookman Old Style"/>
          <w:sz w:val="28"/>
          <w:szCs w:val="28"/>
          <w:vertAlign w:val="superscript"/>
        </w:rPr>
        <w:t>rd</w:t>
      </w:r>
      <w:r>
        <w:rPr>
          <w:rFonts w:ascii="Bookman Old Style" w:hAnsi="Bookman Old Style"/>
          <w:sz w:val="28"/>
          <w:szCs w:val="28"/>
        </w:rPr>
        <w:t xml:space="preserve"> November, 2009</w:t>
      </w:r>
      <w:r w:rsidR="00022CBA">
        <w:rPr>
          <w:rFonts w:ascii="Bookman Old Style" w:hAnsi="Bookman Old Style"/>
          <w:sz w:val="28"/>
          <w:szCs w:val="28"/>
        </w:rPr>
        <w:t xml:space="preserve"> in which the Single Judge</w:t>
      </w:r>
      <w:r>
        <w:rPr>
          <w:rFonts w:ascii="Bookman Old Style" w:hAnsi="Bookman Old Style"/>
          <w:sz w:val="28"/>
          <w:szCs w:val="28"/>
        </w:rPr>
        <w:t xml:space="preserve"> dismiss</w:t>
      </w:r>
      <w:r w:rsidR="00022CBA">
        <w:rPr>
          <w:rFonts w:ascii="Bookman Old Style" w:hAnsi="Bookman Old Style"/>
          <w:sz w:val="28"/>
          <w:szCs w:val="28"/>
        </w:rPr>
        <w:t>ed</w:t>
      </w:r>
      <w:r>
        <w:rPr>
          <w:rFonts w:ascii="Bookman Old Style" w:hAnsi="Bookman Old Style"/>
          <w:sz w:val="28"/>
          <w:szCs w:val="28"/>
        </w:rPr>
        <w:t xml:space="preserve"> the appeal for want of prosecution.  The Notice of Motion was filed pursuant to Section 14 of the </w:t>
      </w:r>
      <w:r w:rsidRPr="00071F11">
        <w:rPr>
          <w:rFonts w:ascii="Bookman Old Style" w:hAnsi="Bookman Old Style"/>
          <w:b/>
          <w:sz w:val="28"/>
          <w:szCs w:val="28"/>
        </w:rPr>
        <w:t>Supreme Court Act</w:t>
      </w:r>
      <w:r>
        <w:rPr>
          <w:rFonts w:ascii="Bookman Old Style" w:hAnsi="Bookman Old Style"/>
          <w:sz w:val="28"/>
          <w:szCs w:val="28"/>
        </w:rPr>
        <w:t xml:space="preserve"> and is supported by an Affidavit in Support.</w:t>
      </w:r>
      <w:r w:rsidR="00A95B74">
        <w:rPr>
          <w:rFonts w:ascii="Bookman Old Style" w:hAnsi="Bookman Old Style"/>
          <w:sz w:val="28"/>
          <w:szCs w:val="28"/>
        </w:rPr>
        <w:t xml:space="preserve">   </w:t>
      </w:r>
      <w:r>
        <w:rPr>
          <w:rFonts w:ascii="Bookman Old Style" w:hAnsi="Bookman Old Style"/>
          <w:sz w:val="28"/>
          <w:szCs w:val="28"/>
        </w:rPr>
        <w:t>The ground given is that the delay in filing the Record of Appeal was not inordinate</w:t>
      </w:r>
      <w:r w:rsidR="00671985">
        <w:rPr>
          <w:rFonts w:ascii="Bookman Old Style" w:hAnsi="Bookman Old Style"/>
          <w:sz w:val="28"/>
          <w:szCs w:val="28"/>
        </w:rPr>
        <w:t>;</w:t>
      </w:r>
      <w:r>
        <w:rPr>
          <w:rFonts w:ascii="Bookman Old Style" w:hAnsi="Bookman Old Style"/>
          <w:sz w:val="28"/>
          <w:szCs w:val="28"/>
        </w:rPr>
        <w:t xml:space="preserve"> the</w:t>
      </w:r>
      <w:r w:rsidR="006E07D9">
        <w:rPr>
          <w:rFonts w:ascii="Bookman Old Style" w:hAnsi="Bookman Old Style"/>
          <w:sz w:val="28"/>
          <w:szCs w:val="28"/>
        </w:rPr>
        <w:t xml:space="preserve"> reasons for the delay were bona</w:t>
      </w:r>
      <w:r>
        <w:rPr>
          <w:rFonts w:ascii="Bookman Old Style" w:hAnsi="Bookman Old Style"/>
          <w:sz w:val="28"/>
          <w:szCs w:val="28"/>
        </w:rPr>
        <w:t>fide</w:t>
      </w:r>
      <w:r w:rsidR="00711B64">
        <w:rPr>
          <w:rFonts w:ascii="Bookman Old Style" w:hAnsi="Bookman Old Style"/>
          <w:sz w:val="28"/>
          <w:szCs w:val="28"/>
        </w:rPr>
        <w:t>;</w:t>
      </w:r>
      <w:r>
        <w:rPr>
          <w:rFonts w:ascii="Bookman Old Style" w:hAnsi="Bookman Old Style"/>
          <w:sz w:val="28"/>
          <w:szCs w:val="28"/>
        </w:rPr>
        <w:t xml:space="preserve"> the appeal has merit</w:t>
      </w:r>
      <w:r w:rsidR="00711B64">
        <w:rPr>
          <w:rFonts w:ascii="Bookman Old Style" w:hAnsi="Bookman Old Style"/>
          <w:sz w:val="28"/>
          <w:szCs w:val="28"/>
        </w:rPr>
        <w:t xml:space="preserve"> and that</w:t>
      </w:r>
      <w:r>
        <w:rPr>
          <w:rFonts w:ascii="Bookman Old Style" w:hAnsi="Bookman Old Style"/>
          <w:sz w:val="28"/>
          <w:szCs w:val="28"/>
        </w:rPr>
        <w:t xml:space="preserve"> the appellants would suffer injustice and financial hardships</w:t>
      </w:r>
      <w:r w:rsidR="001D21B1">
        <w:rPr>
          <w:rFonts w:ascii="Bookman Old Style" w:hAnsi="Bookman Old Style"/>
          <w:sz w:val="28"/>
          <w:szCs w:val="28"/>
        </w:rPr>
        <w:t xml:space="preserve"> if the appeal is not determined on the merits.</w:t>
      </w:r>
    </w:p>
    <w:p w:rsidR="007C4E0D" w:rsidRDefault="007C4E0D" w:rsidP="00883B85">
      <w:pPr>
        <w:ind w:firstLine="720"/>
        <w:jc w:val="both"/>
        <w:rPr>
          <w:rFonts w:ascii="Bookman Old Style" w:hAnsi="Bookman Old Style"/>
          <w:sz w:val="28"/>
          <w:szCs w:val="28"/>
        </w:rPr>
      </w:pPr>
    </w:p>
    <w:p w:rsidR="008C5DE7" w:rsidRDefault="001D21B1" w:rsidP="00883B85">
      <w:pPr>
        <w:spacing w:line="480" w:lineRule="auto"/>
        <w:ind w:firstLine="720"/>
        <w:jc w:val="both"/>
        <w:rPr>
          <w:rFonts w:ascii="Bookman Old Style" w:hAnsi="Bookman Old Style"/>
          <w:sz w:val="28"/>
          <w:szCs w:val="28"/>
        </w:rPr>
      </w:pPr>
      <w:r>
        <w:rPr>
          <w:rFonts w:ascii="Bookman Old Style" w:hAnsi="Bookman Old Style"/>
          <w:sz w:val="28"/>
          <w:szCs w:val="28"/>
        </w:rPr>
        <w:t>The gist of the Affidavit in Support is that the appellant</w:t>
      </w:r>
      <w:r w:rsidR="006E07D9">
        <w:rPr>
          <w:rFonts w:ascii="Bookman Old Style" w:hAnsi="Bookman Old Style"/>
          <w:sz w:val="28"/>
          <w:szCs w:val="28"/>
        </w:rPr>
        <w:t>s</w:t>
      </w:r>
      <w:r>
        <w:rPr>
          <w:rFonts w:ascii="Bookman Old Style" w:hAnsi="Bookman Old Style"/>
          <w:sz w:val="28"/>
          <w:szCs w:val="28"/>
        </w:rPr>
        <w:t>, being dissatisfied with the Ruling of the l</w:t>
      </w:r>
      <w:r w:rsidR="00A64D1D">
        <w:rPr>
          <w:rFonts w:ascii="Bookman Old Style" w:hAnsi="Bookman Old Style"/>
          <w:sz w:val="28"/>
          <w:szCs w:val="28"/>
        </w:rPr>
        <w:t>earned Judge in the Court below, filed a Notice of Appeal on 3</w:t>
      </w:r>
      <w:r w:rsidR="00A64D1D" w:rsidRPr="001D21B1">
        <w:rPr>
          <w:rFonts w:ascii="Bookman Old Style" w:hAnsi="Bookman Old Style"/>
          <w:sz w:val="28"/>
          <w:szCs w:val="28"/>
          <w:vertAlign w:val="superscript"/>
        </w:rPr>
        <w:t>rd</w:t>
      </w:r>
      <w:r w:rsidR="00A64D1D">
        <w:rPr>
          <w:rFonts w:ascii="Bookman Old Style" w:hAnsi="Bookman Old Style"/>
          <w:sz w:val="28"/>
          <w:szCs w:val="28"/>
        </w:rPr>
        <w:t xml:space="preserve"> July, 2009.   </w:t>
      </w:r>
      <w:r w:rsidR="008C5DE7">
        <w:rPr>
          <w:rFonts w:ascii="Bookman Old Style" w:hAnsi="Bookman Old Style"/>
          <w:sz w:val="28"/>
          <w:szCs w:val="28"/>
        </w:rPr>
        <w:t>I</w:t>
      </w:r>
      <w:r w:rsidR="00A64D1D">
        <w:rPr>
          <w:rFonts w:ascii="Bookman Old Style" w:hAnsi="Bookman Old Style"/>
          <w:sz w:val="28"/>
          <w:szCs w:val="28"/>
        </w:rPr>
        <w:t xml:space="preserve">n </w:t>
      </w:r>
      <w:r w:rsidR="008C5DE7">
        <w:rPr>
          <w:rFonts w:ascii="Bookman Old Style" w:hAnsi="Bookman Old Style"/>
          <w:sz w:val="28"/>
          <w:szCs w:val="28"/>
        </w:rPr>
        <w:t>that</w:t>
      </w:r>
      <w:r w:rsidR="00A64D1D">
        <w:rPr>
          <w:rFonts w:ascii="Bookman Old Style" w:hAnsi="Bookman Old Style"/>
          <w:sz w:val="28"/>
          <w:szCs w:val="28"/>
        </w:rPr>
        <w:t xml:space="preserve"> Ruling, the Court below </w:t>
      </w:r>
      <w:r w:rsidR="006E07D9">
        <w:rPr>
          <w:rFonts w:ascii="Bookman Old Style" w:hAnsi="Bookman Old Style"/>
          <w:sz w:val="28"/>
          <w:szCs w:val="28"/>
        </w:rPr>
        <w:t>awarded costs to the respondent</w:t>
      </w:r>
      <w:r>
        <w:rPr>
          <w:rFonts w:ascii="Bookman Old Style" w:hAnsi="Bookman Old Style"/>
          <w:sz w:val="28"/>
          <w:szCs w:val="28"/>
        </w:rPr>
        <w:t xml:space="preserve"> on a matter which </w:t>
      </w:r>
      <w:r w:rsidR="008C5DE7">
        <w:rPr>
          <w:rFonts w:ascii="Bookman Old Style" w:hAnsi="Bookman Old Style"/>
          <w:sz w:val="28"/>
          <w:szCs w:val="28"/>
        </w:rPr>
        <w:t xml:space="preserve">the appellant </w:t>
      </w:r>
      <w:r w:rsidR="00363EE1">
        <w:rPr>
          <w:rFonts w:ascii="Bookman Old Style" w:hAnsi="Bookman Old Style"/>
          <w:sz w:val="28"/>
          <w:szCs w:val="28"/>
        </w:rPr>
        <w:t>claimed,</w:t>
      </w:r>
      <w:r w:rsidR="008C5DE7">
        <w:rPr>
          <w:rFonts w:ascii="Bookman Old Style" w:hAnsi="Bookman Old Style"/>
          <w:sz w:val="28"/>
          <w:szCs w:val="28"/>
        </w:rPr>
        <w:t xml:space="preserve"> </w:t>
      </w:r>
      <w:r>
        <w:rPr>
          <w:rFonts w:ascii="Bookman Old Style" w:hAnsi="Bookman Old Style"/>
          <w:sz w:val="28"/>
          <w:szCs w:val="28"/>
        </w:rPr>
        <w:t xml:space="preserve">had abated due to the </w:t>
      </w:r>
      <w:r w:rsidR="00B5662D">
        <w:rPr>
          <w:rFonts w:ascii="Bookman Old Style" w:hAnsi="Bookman Old Style"/>
          <w:sz w:val="28"/>
          <w:szCs w:val="28"/>
        </w:rPr>
        <w:t>de</w:t>
      </w:r>
      <w:r>
        <w:rPr>
          <w:rFonts w:ascii="Bookman Old Style" w:hAnsi="Bookman Old Style"/>
          <w:sz w:val="28"/>
          <w:szCs w:val="28"/>
        </w:rPr>
        <w:t>mise of the 1</w:t>
      </w:r>
      <w:r w:rsidRPr="001D21B1">
        <w:rPr>
          <w:rFonts w:ascii="Bookman Old Style" w:hAnsi="Bookman Old Style"/>
          <w:sz w:val="28"/>
          <w:szCs w:val="28"/>
          <w:vertAlign w:val="superscript"/>
        </w:rPr>
        <w:t>st</w:t>
      </w:r>
      <w:r>
        <w:rPr>
          <w:rFonts w:ascii="Bookman Old Style" w:hAnsi="Bookman Old Style"/>
          <w:sz w:val="28"/>
          <w:szCs w:val="28"/>
        </w:rPr>
        <w:t xml:space="preserve"> Defendant</w:t>
      </w:r>
      <w:r w:rsidR="00651790">
        <w:rPr>
          <w:rFonts w:ascii="Bookman Old Style" w:hAnsi="Bookman Old Style"/>
          <w:sz w:val="28"/>
          <w:szCs w:val="28"/>
        </w:rPr>
        <w:t xml:space="preserve"> (</w:t>
      </w:r>
      <w:r w:rsidR="008A1E87">
        <w:rPr>
          <w:rFonts w:ascii="Bookman Old Style" w:hAnsi="Bookman Old Style"/>
          <w:sz w:val="28"/>
          <w:szCs w:val="28"/>
        </w:rPr>
        <w:t>the 1</w:t>
      </w:r>
      <w:r w:rsidR="008A1E87" w:rsidRPr="008A1E87">
        <w:rPr>
          <w:rFonts w:ascii="Bookman Old Style" w:hAnsi="Bookman Old Style"/>
          <w:sz w:val="28"/>
          <w:szCs w:val="28"/>
          <w:vertAlign w:val="superscript"/>
        </w:rPr>
        <w:t>st</w:t>
      </w:r>
      <w:r w:rsidR="008A1E87">
        <w:rPr>
          <w:rFonts w:ascii="Bookman Old Style" w:hAnsi="Bookman Old Style"/>
          <w:sz w:val="28"/>
          <w:szCs w:val="28"/>
        </w:rPr>
        <w:t xml:space="preserve"> appellant</w:t>
      </w:r>
      <w:r w:rsidR="00A64D1D">
        <w:rPr>
          <w:rFonts w:ascii="Bookman Old Style" w:hAnsi="Bookman Old Style"/>
          <w:sz w:val="28"/>
          <w:szCs w:val="28"/>
        </w:rPr>
        <w:t xml:space="preserve">).   </w:t>
      </w:r>
    </w:p>
    <w:p w:rsidR="008C5DE7" w:rsidRDefault="008C5DE7" w:rsidP="008C5DE7">
      <w:pPr>
        <w:ind w:firstLine="720"/>
        <w:jc w:val="both"/>
        <w:rPr>
          <w:rFonts w:ascii="Bookman Old Style" w:hAnsi="Bookman Old Style"/>
          <w:sz w:val="28"/>
          <w:szCs w:val="28"/>
        </w:rPr>
      </w:pPr>
    </w:p>
    <w:p w:rsidR="00F07803" w:rsidRDefault="00A64D1D" w:rsidP="00883B85">
      <w:pPr>
        <w:spacing w:line="480" w:lineRule="auto"/>
        <w:ind w:firstLine="720"/>
        <w:jc w:val="both"/>
        <w:rPr>
          <w:rFonts w:ascii="Bookman Old Style" w:hAnsi="Bookman Old Style"/>
          <w:sz w:val="28"/>
          <w:szCs w:val="28"/>
        </w:rPr>
      </w:pPr>
      <w:r>
        <w:rPr>
          <w:rFonts w:ascii="Bookman Old Style" w:hAnsi="Bookman Old Style"/>
          <w:sz w:val="28"/>
          <w:szCs w:val="28"/>
        </w:rPr>
        <w:t>On</w:t>
      </w:r>
      <w:r w:rsidR="001D21B1">
        <w:rPr>
          <w:rFonts w:ascii="Bookman Old Style" w:hAnsi="Bookman Old Style"/>
          <w:sz w:val="28"/>
          <w:szCs w:val="28"/>
        </w:rPr>
        <w:t xml:space="preserve"> 1</w:t>
      </w:r>
      <w:r w:rsidR="001D21B1" w:rsidRPr="001D21B1">
        <w:rPr>
          <w:rFonts w:ascii="Bookman Old Style" w:hAnsi="Bookman Old Style"/>
          <w:sz w:val="28"/>
          <w:szCs w:val="28"/>
          <w:vertAlign w:val="superscript"/>
        </w:rPr>
        <w:t>st</w:t>
      </w:r>
      <w:r w:rsidR="008A1E87">
        <w:rPr>
          <w:rFonts w:ascii="Bookman Old Style" w:hAnsi="Bookman Old Style"/>
          <w:sz w:val="28"/>
          <w:szCs w:val="28"/>
        </w:rPr>
        <w:t xml:space="preserve"> October</w:t>
      </w:r>
      <w:r w:rsidR="001D21B1">
        <w:rPr>
          <w:rFonts w:ascii="Bookman Old Style" w:hAnsi="Bookman Old Style"/>
          <w:sz w:val="28"/>
          <w:szCs w:val="28"/>
        </w:rPr>
        <w:t xml:space="preserve"> 2009</w:t>
      </w:r>
      <w:r w:rsidR="008A1E87">
        <w:rPr>
          <w:rFonts w:ascii="Bookman Old Style" w:hAnsi="Bookman Old Style"/>
          <w:sz w:val="28"/>
          <w:szCs w:val="28"/>
        </w:rPr>
        <w:t>,</w:t>
      </w:r>
      <w:r w:rsidR="001D21B1">
        <w:rPr>
          <w:rFonts w:ascii="Bookman Old Style" w:hAnsi="Bookman Old Style"/>
          <w:sz w:val="28"/>
          <w:szCs w:val="28"/>
        </w:rPr>
        <w:t xml:space="preserve"> the respondent filed an application to dismiss the appeal for want of prosecution </w:t>
      </w:r>
      <w:r w:rsidR="008F1C7D">
        <w:rPr>
          <w:rFonts w:ascii="Bookman Old Style" w:hAnsi="Bookman Old Style"/>
          <w:sz w:val="28"/>
          <w:szCs w:val="28"/>
        </w:rPr>
        <w:t xml:space="preserve">which </w:t>
      </w:r>
      <w:r w:rsidR="007C4E0D">
        <w:rPr>
          <w:rFonts w:ascii="Bookman Old Style" w:hAnsi="Bookman Old Style"/>
          <w:sz w:val="28"/>
          <w:szCs w:val="28"/>
        </w:rPr>
        <w:t xml:space="preserve">the appellant opposed </w:t>
      </w:r>
      <w:r w:rsidR="008F1C7D">
        <w:rPr>
          <w:rFonts w:ascii="Bookman Old Style" w:hAnsi="Bookman Old Style"/>
          <w:sz w:val="28"/>
          <w:szCs w:val="28"/>
        </w:rPr>
        <w:t xml:space="preserve">in </w:t>
      </w:r>
      <w:r w:rsidR="008A1E87">
        <w:rPr>
          <w:rFonts w:ascii="Bookman Old Style" w:hAnsi="Bookman Old Style"/>
          <w:sz w:val="28"/>
          <w:szCs w:val="28"/>
        </w:rPr>
        <w:t>its</w:t>
      </w:r>
      <w:r w:rsidR="008F1C7D">
        <w:rPr>
          <w:rFonts w:ascii="Bookman Old Style" w:hAnsi="Bookman Old Style"/>
          <w:sz w:val="28"/>
          <w:szCs w:val="28"/>
        </w:rPr>
        <w:t xml:space="preserve"> Affidavit in Opposition</w:t>
      </w:r>
      <w:r w:rsidR="008A1E87">
        <w:rPr>
          <w:rFonts w:ascii="Bookman Old Style" w:hAnsi="Bookman Old Style"/>
          <w:sz w:val="28"/>
          <w:szCs w:val="28"/>
        </w:rPr>
        <w:t xml:space="preserve">.  </w:t>
      </w:r>
      <w:r w:rsidR="008C5DE7">
        <w:rPr>
          <w:rFonts w:ascii="Bookman Old Style" w:hAnsi="Bookman Old Style"/>
          <w:sz w:val="28"/>
          <w:szCs w:val="28"/>
        </w:rPr>
        <w:t>T</w:t>
      </w:r>
      <w:r w:rsidR="007C4E0D">
        <w:rPr>
          <w:rFonts w:ascii="Bookman Old Style" w:hAnsi="Bookman Old Style"/>
          <w:sz w:val="28"/>
          <w:szCs w:val="28"/>
        </w:rPr>
        <w:t xml:space="preserve">he </w:t>
      </w:r>
      <w:r w:rsidR="008F1C7D">
        <w:rPr>
          <w:rFonts w:ascii="Bookman Old Style" w:hAnsi="Bookman Old Style"/>
          <w:sz w:val="28"/>
          <w:szCs w:val="28"/>
        </w:rPr>
        <w:t xml:space="preserve">learned Counsel for the appellant </w:t>
      </w:r>
      <w:r w:rsidR="007C4E0D">
        <w:rPr>
          <w:rFonts w:ascii="Bookman Old Style" w:hAnsi="Bookman Old Style"/>
          <w:sz w:val="28"/>
          <w:szCs w:val="28"/>
        </w:rPr>
        <w:t xml:space="preserve">explained that the delay was not inordinate </w:t>
      </w:r>
      <w:r w:rsidR="008F1C7D">
        <w:rPr>
          <w:rFonts w:ascii="Bookman Old Style" w:hAnsi="Bookman Old Style"/>
          <w:sz w:val="28"/>
          <w:szCs w:val="28"/>
        </w:rPr>
        <w:t>n</w:t>
      </w:r>
      <w:r w:rsidR="007C4E0D">
        <w:rPr>
          <w:rFonts w:ascii="Bookman Old Style" w:hAnsi="Bookman Old Style"/>
          <w:sz w:val="28"/>
          <w:szCs w:val="28"/>
        </w:rPr>
        <w:t xml:space="preserve">or deliberate as </w:t>
      </w:r>
      <w:r w:rsidR="008F1C7D">
        <w:rPr>
          <w:rFonts w:ascii="Bookman Old Style" w:hAnsi="Bookman Old Style"/>
          <w:sz w:val="28"/>
          <w:szCs w:val="28"/>
        </w:rPr>
        <w:t xml:space="preserve">he had accompanied </w:t>
      </w:r>
      <w:r w:rsidR="00F64E28">
        <w:rPr>
          <w:rFonts w:ascii="Bookman Old Style" w:hAnsi="Bookman Old Style"/>
          <w:sz w:val="28"/>
          <w:szCs w:val="28"/>
        </w:rPr>
        <w:t xml:space="preserve">his </w:t>
      </w:r>
      <w:r w:rsidR="008F1C7D">
        <w:rPr>
          <w:rFonts w:ascii="Bookman Old Style" w:hAnsi="Bookman Old Style"/>
          <w:sz w:val="28"/>
          <w:szCs w:val="28"/>
        </w:rPr>
        <w:t>wife</w:t>
      </w:r>
      <w:r w:rsidR="007C4E0D">
        <w:rPr>
          <w:rFonts w:ascii="Bookman Old Style" w:hAnsi="Bookman Old Style"/>
          <w:sz w:val="28"/>
          <w:szCs w:val="28"/>
        </w:rPr>
        <w:t xml:space="preserve"> </w:t>
      </w:r>
      <w:r w:rsidR="00F64E28">
        <w:rPr>
          <w:rFonts w:ascii="Bookman Old Style" w:hAnsi="Bookman Old Style"/>
          <w:sz w:val="28"/>
          <w:szCs w:val="28"/>
        </w:rPr>
        <w:t xml:space="preserve">to </w:t>
      </w:r>
      <w:r w:rsidR="007C4E0D">
        <w:rPr>
          <w:rFonts w:ascii="Bookman Old Style" w:hAnsi="Bookman Old Style"/>
          <w:sz w:val="28"/>
          <w:szCs w:val="28"/>
        </w:rPr>
        <w:t xml:space="preserve">South Africa for medical treatment and that </w:t>
      </w:r>
      <w:r w:rsidR="00054FFD">
        <w:rPr>
          <w:rFonts w:ascii="Bookman Old Style" w:hAnsi="Bookman Old Style"/>
          <w:sz w:val="28"/>
          <w:szCs w:val="28"/>
        </w:rPr>
        <w:t>on</w:t>
      </w:r>
      <w:r w:rsidR="007C4E0D">
        <w:rPr>
          <w:rFonts w:ascii="Bookman Old Style" w:hAnsi="Bookman Old Style"/>
          <w:sz w:val="28"/>
          <w:szCs w:val="28"/>
        </w:rPr>
        <w:t xml:space="preserve"> his return on 24</w:t>
      </w:r>
      <w:r w:rsidR="007C4E0D" w:rsidRPr="007C4E0D">
        <w:rPr>
          <w:rFonts w:ascii="Bookman Old Style" w:hAnsi="Bookman Old Style"/>
          <w:sz w:val="28"/>
          <w:szCs w:val="28"/>
          <w:vertAlign w:val="superscript"/>
        </w:rPr>
        <w:t>th</w:t>
      </w:r>
      <w:r w:rsidR="00F64E28">
        <w:rPr>
          <w:rFonts w:ascii="Bookman Old Style" w:hAnsi="Bookman Old Style"/>
          <w:sz w:val="28"/>
          <w:szCs w:val="28"/>
        </w:rPr>
        <w:t xml:space="preserve"> July</w:t>
      </w:r>
      <w:r w:rsidR="007C4E0D">
        <w:rPr>
          <w:rFonts w:ascii="Bookman Old Style" w:hAnsi="Bookman Old Style"/>
          <w:sz w:val="28"/>
          <w:szCs w:val="28"/>
        </w:rPr>
        <w:t xml:space="preserve"> 2009, he had to </w:t>
      </w:r>
      <w:r w:rsidR="007C4E0D">
        <w:rPr>
          <w:rFonts w:ascii="Bookman Old Style" w:hAnsi="Bookman Old Style"/>
          <w:sz w:val="28"/>
          <w:szCs w:val="28"/>
        </w:rPr>
        <w:lastRenderedPageBreak/>
        <w:t>attend to the wi</w:t>
      </w:r>
      <w:r w:rsidR="00054FFD">
        <w:rPr>
          <w:rFonts w:ascii="Bookman Old Style" w:hAnsi="Bookman Old Style"/>
          <w:sz w:val="28"/>
          <w:szCs w:val="28"/>
        </w:rPr>
        <w:t>f</w:t>
      </w:r>
      <w:r w:rsidR="007C4E0D">
        <w:rPr>
          <w:rFonts w:ascii="Bookman Old Style" w:hAnsi="Bookman Old Style"/>
          <w:sz w:val="28"/>
          <w:szCs w:val="28"/>
        </w:rPr>
        <w:t xml:space="preserve">e and that he </w:t>
      </w:r>
      <w:r w:rsidR="00F64E28">
        <w:rPr>
          <w:rFonts w:ascii="Bookman Old Style" w:hAnsi="Bookman Old Style"/>
          <w:sz w:val="28"/>
          <w:szCs w:val="28"/>
        </w:rPr>
        <w:t>then</w:t>
      </w:r>
      <w:r w:rsidR="00651790">
        <w:rPr>
          <w:rFonts w:ascii="Bookman Old Style" w:hAnsi="Bookman Old Style"/>
          <w:sz w:val="28"/>
          <w:szCs w:val="28"/>
        </w:rPr>
        <w:t xml:space="preserve"> </w:t>
      </w:r>
      <w:r w:rsidR="007C4E0D">
        <w:rPr>
          <w:rFonts w:ascii="Bookman Old Style" w:hAnsi="Bookman Old Style"/>
          <w:sz w:val="28"/>
          <w:szCs w:val="28"/>
        </w:rPr>
        <w:t>also fell ill.  That</w:t>
      </w:r>
      <w:r>
        <w:rPr>
          <w:rFonts w:ascii="Bookman Old Style" w:hAnsi="Bookman Old Style"/>
          <w:sz w:val="28"/>
          <w:szCs w:val="28"/>
        </w:rPr>
        <w:t>,</w:t>
      </w:r>
      <w:r w:rsidR="007C4E0D">
        <w:rPr>
          <w:rFonts w:ascii="Bookman Old Style" w:hAnsi="Bookman Old Style"/>
          <w:sz w:val="28"/>
          <w:szCs w:val="28"/>
        </w:rPr>
        <w:t xml:space="preserve"> however, the Single Judge dismissed the appeal on ground that no proof</w:t>
      </w:r>
      <w:r w:rsidR="00054FFD">
        <w:rPr>
          <w:rFonts w:ascii="Bookman Old Style" w:hAnsi="Bookman Old Style"/>
          <w:sz w:val="28"/>
          <w:szCs w:val="28"/>
        </w:rPr>
        <w:t xml:space="preserve"> was attached to verify that he was indisposed as alleged.  That</w:t>
      </w:r>
      <w:r>
        <w:rPr>
          <w:rFonts w:ascii="Bookman Old Style" w:hAnsi="Bookman Old Style"/>
          <w:sz w:val="28"/>
          <w:szCs w:val="28"/>
        </w:rPr>
        <w:t>,</w:t>
      </w:r>
      <w:r w:rsidR="00054FFD">
        <w:rPr>
          <w:rFonts w:ascii="Bookman Old Style" w:hAnsi="Bookman Old Style"/>
          <w:sz w:val="28"/>
          <w:szCs w:val="28"/>
        </w:rPr>
        <w:t xml:space="preserve"> however,</w:t>
      </w:r>
      <w:r w:rsidR="007C4E0D">
        <w:rPr>
          <w:rFonts w:ascii="Bookman Old Style" w:hAnsi="Bookman Old Style"/>
          <w:sz w:val="28"/>
          <w:szCs w:val="28"/>
        </w:rPr>
        <w:t xml:space="preserve"> the reason tendered was not only plausible but genuine and hence</w:t>
      </w:r>
      <w:r w:rsidR="00651790">
        <w:rPr>
          <w:rFonts w:ascii="Bookman Old Style" w:hAnsi="Bookman Old Style"/>
          <w:sz w:val="28"/>
          <w:szCs w:val="28"/>
        </w:rPr>
        <w:t>,</w:t>
      </w:r>
      <w:r w:rsidR="007C4E0D">
        <w:rPr>
          <w:rFonts w:ascii="Bookman Old Style" w:hAnsi="Bookman Old Style"/>
          <w:sz w:val="28"/>
          <w:szCs w:val="28"/>
        </w:rPr>
        <w:t xml:space="preserve"> the appeal should be determined on its merit as the Ruling by learned Judge in the Court below is unsatisfactory and the appellants would suffer grave injustice if the Ruling is allowed to stand.  </w:t>
      </w:r>
    </w:p>
    <w:p w:rsidR="00657E9F" w:rsidRDefault="00657E9F" w:rsidP="00054FFD">
      <w:pPr>
        <w:jc w:val="both"/>
        <w:rPr>
          <w:rFonts w:ascii="Bookman Old Style" w:hAnsi="Bookman Old Style"/>
          <w:sz w:val="28"/>
          <w:szCs w:val="28"/>
        </w:rPr>
      </w:pPr>
    </w:p>
    <w:p w:rsidR="00657E9F" w:rsidRDefault="00657E9F" w:rsidP="00883B85">
      <w:pPr>
        <w:spacing w:line="480" w:lineRule="auto"/>
        <w:ind w:firstLine="720"/>
        <w:jc w:val="both"/>
        <w:rPr>
          <w:rFonts w:ascii="Bookman Old Style" w:hAnsi="Bookman Old Style"/>
          <w:sz w:val="28"/>
          <w:szCs w:val="28"/>
        </w:rPr>
      </w:pPr>
      <w:r>
        <w:rPr>
          <w:rFonts w:ascii="Bookman Old Style" w:hAnsi="Bookman Old Style"/>
          <w:sz w:val="28"/>
          <w:szCs w:val="28"/>
        </w:rPr>
        <w:t>In opposing this application, the learned Counsel for the respondent</w:t>
      </w:r>
      <w:r w:rsidR="00F64E28">
        <w:rPr>
          <w:rFonts w:ascii="Bookman Old Style" w:hAnsi="Bookman Old Style"/>
          <w:sz w:val="28"/>
          <w:szCs w:val="28"/>
        </w:rPr>
        <w:t>,</w:t>
      </w:r>
      <w:r>
        <w:rPr>
          <w:rFonts w:ascii="Bookman Old Style" w:hAnsi="Bookman Old Style"/>
          <w:sz w:val="28"/>
          <w:szCs w:val="28"/>
        </w:rPr>
        <w:t xml:space="preserve"> </w:t>
      </w:r>
      <w:r w:rsidR="005B21AB">
        <w:rPr>
          <w:rFonts w:ascii="Bookman Old Style" w:hAnsi="Bookman Old Style"/>
          <w:sz w:val="28"/>
          <w:szCs w:val="28"/>
        </w:rPr>
        <w:t>M</w:t>
      </w:r>
      <w:r>
        <w:rPr>
          <w:rFonts w:ascii="Bookman Old Style" w:hAnsi="Bookman Old Style"/>
          <w:sz w:val="28"/>
          <w:szCs w:val="28"/>
        </w:rPr>
        <w:t xml:space="preserve">r. Mulenga, relied on the respondent’s Heads of Argument.  </w:t>
      </w:r>
      <w:r w:rsidR="00054FFD">
        <w:rPr>
          <w:rFonts w:ascii="Bookman Old Style" w:hAnsi="Bookman Old Style"/>
          <w:sz w:val="28"/>
          <w:szCs w:val="28"/>
        </w:rPr>
        <w:t>The gist of</w:t>
      </w:r>
      <w:r>
        <w:rPr>
          <w:rFonts w:ascii="Bookman Old Style" w:hAnsi="Bookman Old Style"/>
          <w:sz w:val="28"/>
          <w:szCs w:val="28"/>
        </w:rPr>
        <w:t xml:space="preserve"> the respondent’s Heads of Argument</w:t>
      </w:r>
      <w:r w:rsidR="00054FFD">
        <w:rPr>
          <w:rFonts w:ascii="Bookman Old Style" w:hAnsi="Bookman Old Style"/>
          <w:sz w:val="28"/>
          <w:szCs w:val="28"/>
        </w:rPr>
        <w:t xml:space="preserve"> is that </w:t>
      </w:r>
      <w:r>
        <w:rPr>
          <w:rFonts w:ascii="Bookman Old Style" w:hAnsi="Bookman Old Style"/>
          <w:sz w:val="28"/>
          <w:szCs w:val="28"/>
        </w:rPr>
        <w:t>the appellants</w:t>
      </w:r>
      <w:r w:rsidR="00BA6DA8">
        <w:rPr>
          <w:rFonts w:ascii="Bookman Old Style" w:hAnsi="Bookman Old Style"/>
          <w:sz w:val="28"/>
          <w:szCs w:val="28"/>
        </w:rPr>
        <w:t>’</w:t>
      </w:r>
      <w:r>
        <w:rPr>
          <w:rFonts w:ascii="Bookman Old Style" w:hAnsi="Bookman Old Style"/>
          <w:sz w:val="28"/>
          <w:szCs w:val="28"/>
        </w:rPr>
        <w:t xml:space="preserve"> Notice of </w:t>
      </w:r>
      <w:r w:rsidR="00A91AD2">
        <w:rPr>
          <w:rFonts w:ascii="Bookman Old Style" w:hAnsi="Bookman Old Style"/>
          <w:sz w:val="28"/>
          <w:szCs w:val="28"/>
        </w:rPr>
        <w:t>Motion was</w:t>
      </w:r>
      <w:r>
        <w:rPr>
          <w:rFonts w:ascii="Bookman Old Style" w:hAnsi="Bookman Old Style"/>
          <w:sz w:val="28"/>
          <w:szCs w:val="28"/>
        </w:rPr>
        <w:t xml:space="preserve"> filed on 22</w:t>
      </w:r>
      <w:r w:rsidRPr="00657E9F">
        <w:rPr>
          <w:rFonts w:ascii="Bookman Old Style" w:hAnsi="Bookman Old Style"/>
          <w:sz w:val="28"/>
          <w:szCs w:val="28"/>
          <w:vertAlign w:val="superscript"/>
        </w:rPr>
        <w:t>nd</w:t>
      </w:r>
      <w:r>
        <w:rPr>
          <w:rFonts w:ascii="Bookman Old Style" w:hAnsi="Bookman Old Style"/>
          <w:sz w:val="28"/>
          <w:szCs w:val="28"/>
        </w:rPr>
        <w:t xml:space="preserve"> March, 2010, while the </w:t>
      </w:r>
      <w:r w:rsidR="0036184C">
        <w:rPr>
          <w:rFonts w:ascii="Bookman Old Style" w:hAnsi="Bookman Old Style"/>
          <w:sz w:val="28"/>
          <w:szCs w:val="28"/>
        </w:rPr>
        <w:t>O</w:t>
      </w:r>
      <w:r>
        <w:rPr>
          <w:rFonts w:ascii="Bookman Old Style" w:hAnsi="Bookman Old Style"/>
          <w:sz w:val="28"/>
          <w:szCs w:val="28"/>
        </w:rPr>
        <w:t xml:space="preserve">rder sought to be appealed against was </w:t>
      </w:r>
      <w:r w:rsidR="0036184C">
        <w:rPr>
          <w:rFonts w:ascii="Bookman Old Style" w:hAnsi="Bookman Old Style"/>
          <w:sz w:val="28"/>
          <w:szCs w:val="28"/>
        </w:rPr>
        <w:t>made</w:t>
      </w:r>
      <w:r>
        <w:rPr>
          <w:rFonts w:ascii="Bookman Old Style" w:hAnsi="Bookman Old Style"/>
          <w:sz w:val="28"/>
          <w:szCs w:val="28"/>
        </w:rPr>
        <w:t xml:space="preserve"> on 23</w:t>
      </w:r>
      <w:r w:rsidRPr="00657E9F">
        <w:rPr>
          <w:rFonts w:ascii="Bookman Old Style" w:hAnsi="Bookman Old Style"/>
          <w:sz w:val="28"/>
          <w:szCs w:val="28"/>
          <w:vertAlign w:val="superscript"/>
        </w:rPr>
        <w:t>rd</w:t>
      </w:r>
      <w:r>
        <w:rPr>
          <w:rFonts w:ascii="Bookman Old Style" w:hAnsi="Bookman Old Style"/>
          <w:sz w:val="28"/>
          <w:szCs w:val="28"/>
        </w:rPr>
        <w:t xml:space="preserve"> November, 2009.  </w:t>
      </w:r>
      <w:r w:rsidR="0036184C">
        <w:rPr>
          <w:rFonts w:ascii="Bookman Old Style" w:hAnsi="Bookman Old Style"/>
          <w:sz w:val="28"/>
          <w:szCs w:val="28"/>
        </w:rPr>
        <w:t>T</w:t>
      </w:r>
      <w:r>
        <w:rPr>
          <w:rFonts w:ascii="Bookman Old Style" w:hAnsi="Bookman Old Style"/>
          <w:sz w:val="28"/>
          <w:szCs w:val="28"/>
        </w:rPr>
        <w:t>hat the Notice of Motion was</w:t>
      </w:r>
      <w:r w:rsidR="0036184C">
        <w:rPr>
          <w:rFonts w:ascii="Bookman Old Style" w:hAnsi="Bookman Old Style"/>
          <w:sz w:val="28"/>
          <w:szCs w:val="28"/>
        </w:rPr>
        <w:t xml:space="preserve"> </w:t>
      </w:r>
      <w:r>
        <w:rPr>
          <w:rFonts w:ascii="Bookman Old Style" w:hAnsi="Bookman Old Style"/>
          <w:sz w:val="28"/>
          <w:szCs w:val="28"/>
        </w:rPr>
        <w:t xml:space="preserve">filed 49 days after it </w:t>
      </w:r>
      <w:r w:rsidR="0036184C">
        <w:rPr>
          <w:rFonts w:ascii="Bookman Old Style" w:hAnsi="Bookman Old Style"/>
          <w:sz w:val="28"/>
          <w:szCs w:val="28"/>
        </w:rPr>
        <w:t>ought</w:t>
      </w:r>
      <w:r>
        <w:rPr>
          <w:rFonts w:ascii="Bookman Old Style" w:hAnsi="Bookman Old Style"/>
          <w:sz w:val="28"/>
          <w:szCs w:val="28"/>
        </w:rPr>
        <w:t xml:space="preserve"> to have been filed</w:t>
      </w:r>
      <w:r w:rsidR="00054FFD">
        <w:rPr>
          <w:rFonts w:ascii="Bookman Old Style" w:hAnsi="Bookman Old Style"/>
          <w:sz w:val="28"/>
          <w:szCs w:val="28"/>
        </w:rPr>
        <w:t xml:space="preserve"> as</w:t>
      </w:r>
      <w:r>
        <w:rPr>
          <w:rFonts w:ascii="Bookman Old Style" w:hAnsi="Bookman Old Style"/>
          <w:sz w:val="28"/>
          <w:szCs w:val="28"/>
        </w:rPr>
        <w:t xml:space="preserve"> it </w:t>
      </w:r>
      <w:r w:rsidR="0036184C">
        <w:rPr>
          <w:rFonts w:ascii="Bookman Old Style" w:hAnsi="Bookman Old Style"/>
          <w:sz w:val="28"/>
          <w:szCs w:val="28"/>
        </w:rPr>
        <w:t>should</w:t>
      </w:r>
      <w:r>
        <w:rPr>
          <w:rFonts w:ascii="Bookman Old Style" w:hAnsi="Bookman Old Style"/>
          <w:sz w:val="28"/>
          <w:szCs w:val="28"/>
        </w:rPr>
        <w:t xml:space="preserve"> have been filed by 2</w:t>
      </w:r>
      <w:r w:rsidR="00B74CAD">
        <w:rPr>
          <w:rFonts w:ascii="Bookman Old Style" w:hAnsi="Bookman Old Style"/>
          <w:sz w:val="28"/>
          <w:szCs w:val="28"/>
        </w:rPr>
        <w:t>3</w:t>
      </w:r>
      <w:r w:rsidR="00B74CAD" w:rsidRPr="00B74CAD">
        <w:rPr>
          <w:rFonts w:ascii="Bookman Old Style" w:hAnsi="Bookman Old Style"/>
          <w:sz w:val="28"/>
          <w:szCs w:val="28"/>
          <w:vertAlign w:val="superscript"/>
        </w:rPr>
        <w:t>rd</w:t>
      </w:r>
      <w:r w:rsidR="00B74CAD">
        <w:rPr>
          <w:rFonts w:ascii="Bookman Old Style" w:hAnsi="Bookman Old Style"/>
          <w:sz w:val="28"/>
          <w:szCs w:val="28"/>
        </w:rPr>
        <w:t xml:space="preserve"> </w:t>
      </w:r>
      <w:r>
        <w:rPr>
          <w:rFonts w:ascii="Bookman Old Style" w:hAnsi="Bookman Old Style"/>
          <w:sz w:val="28"/>
          <w:szCs w:val="28"/>
        </w:rPr>
        <w:t xml:space="preserve">January, 2010.  </w:t>
      </w:r>
      <w:r w:rsidR="0036184C">
        <w:rPr>
          <w:rFonts w:ascii="Bookman Old Style" w:hAnsi="Bookman Old Style"/>
          <w:sz w:val="28"/>
          <w:szCs w:val="28"/>
        </w:rPr>
        <w:t>That however, leave</w:t>
      </w:r>
      <w:r w:rsidR="007673AB">
        <w:rPr>
          <w:rFonts w:ascii="Bookman Old Style" w:hAnsi="Bookman Old Style"/>
          <w:sz w:val="28"/>
          <w:szCs w:val="28"/>
        </w:rPr>
        <w:t xml:space="preserve"> was </w:t>
      </w:r>
      <w:r w:rsidR="00651790">
        <w:rPr>
          <w:rFonts w:ascii="Bookman Old Style" w:hAnsi="Bookman Old Style"/>
          <w:sz w:val="28"/>
          <w:szCs w:val="28"/>
        </w:rPr>
        <w:t xml:space="preserve">not </w:t>
      </w:r>
      <w:r w:rsidR="007673AB">
        <w:rPr>
          <w:rFonts w:ascii="Bookman Old Style" w:hAnsi="Bookman Old Style"/>
          <w:sz w:val="28"/>
          <w:szCs w:val="28"/>
        </w:rPr>
        <w:t xml:space="preserve">obtained to file the </w:t>
      </w:r>
      <w:r>
        <w:rPr>
          <w:rFonts w:ascii="Bookman Old Style" w:hAnsi="Bookman Old Style"/>
          <w:sz w:val="28"/>
          <w:szCs w:val="28"/>
        </w:rPr>
        <w:t xml:space="preserve">Notice of Motion Out of Time.  Reference was made to Rule </w:t>
      </w:r>
      <w:r w:rsidR="005B21AB">
        <w:rPr>
          <w:rFonts w:ascii="Bookman Old Style" w:hAnsi="Bookman Old Style"/>
          <w:sz w:val="28"/>
          <w:szCs w:val="28"/>
        </w:rPr>
        <w:t>49(2) and (5) which state that:-</w:t>
      </w:r>
    </w:p>
    <w:p w:rsidR="005B21AB" w:rsidRPr="009B4DEC" w:rsidRDefault="005B21AB" w:rsidP="009B4DEC">
      <w:pPr>
        <w:ind w:left="2160" w:hanging="1440"/>
        <w:jc w:val="both"/>
        <w:rPr>
          <w:rFonts w:ascii="Bookman Old Style" w:hAnsi="Bookman Old Style"/>
          <w:b/>
        </w:rPr>
      </w:pPr>
      <w:r>
        <w:rPr>
          <w:rFonts w:ascii="Bookman Old Style" w:hAnsi="Bookman Old Style"/>
          <w:sz w:val="28"/>
          <w:szCs w:val="28"/>
        </w:rPr>
        <w:t>“</w:t>
      </w:r>
      <w:r w:rsidRPr="005B21AB">
        <w:rPr>
          <w:rFonts w:ascii="Bookman Old Style" w:hAnsi="Bookman Old Style"/>
          <w:b/>
        </w:rPr>
        <w:t>49(2)</w:t>
      </w:r>
      <w:r w:rsidRPr="005B21AB">
        <w:rPr>
          <w:rFonts w:ascii="Bookman Old Style" w:hAnsi="Bookman Old Style"/>
          <w:b/>
        </w:rPr>
        <w:tab/>
        <w:t xml:space="preserve">The Notice of Appeal shall be instituted in the proceedings from which it intended to appeal and shall be filed therewith in duplicate with the Registrar of the High Court, and shall be so filed within thirty days after the Judgment complained of.” </w:t>
      </w:r>
    </w:p>
    <w:p w:rsidR="001C5C90" w:rsidRDefault="005B21AB" w:rsidP="00BA6DA8">
      <w:pPr>
        <w:ind w:left="2160" w:hanging="1440"/>
        <w:rPr>
          <w:rFonts w:ascii="Bookman Old Style" w:hAnsi="Bookman Old Style"/>
          <w:b/>
        </w:rPr>
      </w:pPr>
      <w:r w:rsidRPr="005B21AB">
        <w:rPr>
          <w:rFonts w:ascii="Bookman Old Style" w:hAnsi="Bookman Old Style"/>
          <w:b/>
        </w:rPr>
        <w:lastRenderedPageBreak/>
        <w:t>49(5)</w:t>
      </w:r>
      <w:r w:rsidRPr="005B21AB">
        <w:rPr>
          <w:rFonts w:ascii="Bookman Old Style" w:hAnsi="Bookman Old Style"/>
          <w:b/>
        </w:rPr>
        <w:tab/>
        <w:t>The notice of appeal shall be served within the period of thirty days on all parties directly affected by the appeal or their practitioners respectively.”</w:t>
      </w:r>
    </w:p>
    <w:p w:rsidR="00657E9F" w:rsidRDefault="005B21AB" w:rsidP="00BA6DA8">
      <w:pPr>
        <w:ind w:left="2160" w:hanging="1440"/>
        <w:rPr>
          <w:rFonts w:ascii="Bookman Old Style" w:hAnsi="Bookman Old Style"/>
          <w:b/>
        </w:rPr>
      </w:pPr>
      <w:r w:rsidRPr="005B21AB">
        <w:rPr>
          <w:rFonts w:ascii="Bookman Old Style" w:hAnsi="Bookman Old Style"/>
          <w:b/>
        </w:rPr>
        <w:br/>
      </w:r>
    </w:p>
    <w:p w:rsidR="005B21AB" w:rsidRDefault="005B21AB" w:rsidP="00883B85">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submitted that the word </w:t>
      </w:r>
      <w:r w:rsidR="00054FFD">
        <w:rPr>
          <w:rFonts w:ascii="Bookman Old Style" w:hAnsi="Bookman Old Style"/>
          <w:sz w:val="28"/>
          <w:szCs w:val="28"/>
        </w:rPr>
        <w:t>“</w:t>
      </w:r>
      <w:r w:rsidRPr="00054FFD">
        <w:rPr>
          <w:rFonts w:ascii="Bookman Old Style" w:hAnsi="Bookman Old Style"/>
          <w:b/>
          <w:sz w:val="28"/>
          <w:szCs w:val="28"/>
        </w:rPr>
        <w:t>shall</w:t>
      </w:r>
      <w:r w:rsidR="00054FFD">
        <w:rPr>
          <w:rFonts w:ascii="Bookman Old Style" w:hAnsi="Bookman Old Style"/>
          <w:b/>
          <w:sz w:val="28"/>
          <w:szCs w:val="28"/>
        </w:rPr>
        <w:t>”</w:t>
      </w:r>
      <w:r w:rsidRPr="00054FFD">
        <w:rPr>
          <w:rFonts w:ascii="Bookman Old Style" w:hAnsi="Bookman Old Style"/>
          <w:b/>
          <w:sz w:val="28"/>
          <w:szCs w:val="28"/>
        </w:rPr>
        <w:t xml:space="preserve"> </w:t>
      </w:r>
      <w:r>
        <w:rPr>
          <w:rFonts w:ascii="Bookman Old Style" w:hAnsi="Bookman Old Style"/>
          <w:sz w:val="28"/>
          <w:szCs w:val="28"/>
        </w:rPr>
        <w:t>used</w:t>
      </w:r>
      <w:r w:rsidR="00651790">
        <w:rPr>
          <w:rFonts w:ascii="Bookman Old Style" w:hAnsi="Bookman Old Style"/>
          <w:sz w:val="28"/>
          <w:szCs w:val="28"/>
        </w:rPr>
        <w:t xml:space="preserve"> in the above quoted </w:t>
      </w:r>
      <w:r w:rsidR="0025052E">
        <w:rPr>
          <w:rFonts w:ascii="Bookman Old Style" w:hAnsi="Bookman Old Style"/>
          <w:sz w:val="28"/>
          <w:szCs w:val="28"/>
        </w:rPr>
        <w:t>sub-</w:t>
      </w:r>
      <w:r>
        <w:rPr>
          <w:rFonts w:ascii="Bookman Old Style" w:hAnsi="Bookman Old Style"/>
          <w:sz w:val="28"/>
          <w:szCs w:val="28"/>
        </w:rPr>
        <w:t xml:space="preserve">rules </w:t>
      </w:r>
      <w:r w:rsidR="00651790">
        <w:rPr>
          <w:rFonts w:ascii="Bookman Old Style" w:hAnsi="Bookman Old Style"/>
          <w:sz w:val="28"/>
          <w:szCs w:val="28"/>
        </w:rPr>
        <w:t>denote</w:t>
      </w:r>
      <w:r>
        <w:rPr>
          <w:rFonts w:ascii="Bookman Old Style" w:hAnsi="Bookman Old Style"/>
          <w:sz w:val="28"/>
          <w:szCs w:val="28"/>
        </w:rPr>
        <w:t xml:space="preserve"> </w:t>
      </w:r>
      <w:r w:rsidR="000F73AE">
        <w:rPr>
          <w:rFonts w:ascii="Bookman Old Style" w:hAnsi="Bookman Old Style"/>
          <w:sz w:val="28"/>
          <w:szCs w:val="28"/>
        </w:rPr>
        <w:t>mandatory duty</w:t>
      </w:r>
      <w:r w:rsidR="007673AB">
        <w:rPr>
          <w:rFonts w:ascii="Bookman Old Style" w:hAnsi="Bookman Old Style"/>
          <w:sz w:val="28"/>
          <w:szCs w:val="28"/>
        </w:rPr>
        <w:t>.  And that</w:t>
      </w:r>
      <w:r w:rsidR="000F73AE">
        <w:rPr>
          <w:rFonts w:ascii="Bookman Old Style" w:hAnsi="Bookman Old Style"/>
          <w:sz w:val="28"/>
          <w:szCs w:val="28"/>
        </w:rPr>
        <w:t xml:space="preserve"> </w:t>
      </w:r>
      <w:r w:rsidR="000F73AE" w:rsidRPr="00BA6DA8">
        <w:rPr>
          <w:rFonts w:ascii="Bookman Old Style" w:hAnsi="Bookman Old Style"/>
          <w:b/>
          <w:sz w:val="28"/>
          <w:szCs w:val="28"/>
        </w:rPr>
        <w:t>Black’s Law Dictionary</w:t>
      </w:r>
      <w:r w:rsidR="00CD5EAC">
        <w:rPr>
          <w:rFonts w:ascii="Bookman Old Style" w:hAnsi="Bookman Old Style"/>
          <w:b/>
          <w:sz w:val="28"/>
          <w:szCs w:val="28"/>
          <w:vertAlign w:val="superscript"/>
        </w:rPr>
        <w:t>1</w:t>
      </w:r>
      <w:r w:rsidR="000F73AE" w:rsidRPr="00BA6DA8">
        <w:rPr>
          <w:rFonts w:ascii="Bookman Old Style" w:hAnsi="Bookman Old Style"/>
          <w:b/>
          <w:sz w:val="28"/>
          <w:szCs w:val="28"/>
        </w:rPr>
        <w:t xml:space="preserve">, </w:t>
      </w:r>
      <w:r w:rsidR="000F73AE">
        <w:rPr>
          <w:rFonts w:ascii="Bookman Old Style" w:hAnsi="Bookman Old Style"/>
          <w:sz w:val="28"/>
          <w:szCs w:val="28"/>
        </w:rPr>
        <w:t>define</w:t>
      </w:r>
      <w:r w:rsidR="00BA6DA8">
        <w:rPr>
          <w:rFonts w:ascii="Bookman Old Style" w:hAnsi="Bookman Old Style"/>
          <w:sz w:val="28"/>
          <w:szCs w:val="28"/>
        </w:rPr>
        <w:t>s</w:t>
      </w:r>
      <w:r w:rsidR="000F73AE">
        <w:rPr>
          <w:rFonts w:ascii="Bookman Old Style" w:hAnsi="Bookman Old Style"/>
          <w:sz w:val="28"/>
          <w:szCs w:val="28"/>
        </w:rPr>
        <w:t xml:space="preserve"> </w:t>
      </w:r>
      <w:r w:rsidR="002352F6">
        <w:rPr>
          <w:rFonts w:ascii="Bookman Old Style" w:hAnsi="Bookman Old Style"/>
          <w:sz w:val="28"/>
          <w:szCs w:val="28"/>
        </w:rPr>
        <w:t>“</w:t>
      </w:r>
      <w:r w:rsidR="000F73AE" w:rsidRPr="002352F6">
        <w:rPr>
          <w:rFonts w:ascii="Bookman Old Style" w:hAnsi="Bookman Old Style"/>
          <w:b/>
          <w:sz w:val="28"/>
          <w:szCs w:val="28"/>
        </w:rPr>
        <w:t>shall</w:t>
      </w:r>
      <w:r w:rsidR="002352F6">
        <w:rPr>
          <w:rFonts w:ascii="Bookman Old Style" w:hAnsi="Bookman Old Style"/>
          <w:sz w:val="28"/>
          <w:szCs w:val="28"/>
        </w:rPr>
        <w:t>”</w:t>
      </w:r>
      <w:r w:rsidR="000F73AE">
        <w:rPr>
          <w:rFonts w:ascii="Bookman Old Style" w:hAnsi="Bookman Old Style"/>
          <w:sz w:val="28"/>
          <w:szCs w:val="28"/>
        </w:rPr>
        <w:t xml:space="preserve"> as:</w:t>
      </w:r>
    </w:p>
    <w:p w:rsidR="000F73AE" w:rsidRPr="005B21AB" w:rsidRDefault="000F73AE" w:rsidP="00883B85">
      <w:pPr>
        <w:ind w:left="720"/>
        <w:jc w:val="both"/>
        <w:rPr>
          <w:rFonts w:ascii="Bookman Old Style" w:hAnsi="Bookman Old Style"/>
          <w:sz w:val="28"/>
          <w:szCs w:val="28"/>
        </w:rPr>
      </w:pPr>
      <w:r w:rsidRPr="000F73AE">
        <w:rPr>
          <w:rFonts w:ascii="Bookman Old Style" w:hAnsi="Bookman Old Style"/>
          <w:b/>
        </w:rPr>
        <w:t>“Has duty to; more broadly, is required to.  This is the mandatory sense that the drafter typically upholds and that the Courts typically upholds</w:t>
      </w:r>
      <w:r>
        <w:rPr>
          <w:rFonts w:ascii="Bookman Old Style" w:hAnsi="Bookman Old Style"/>
          <w:sz w:val="28"/>
          <w:szCs w:val="28"/>
        </w:rPr>
        <w:t>.”</w:t>
      </w:r>
    </w:p>
    <w:p w:rsidR="00EE7412" w:rsidRDefault="00EE7412" w:rsidP="00883B85">
      <w:pPr>
        <w:spacing w:line="480" w:lineRule="auto"/>
        <w:jc w:val="both"/>
        <w:rPr>
          <w:b/>
        </w:rPr>
      </w:pPr>
    </w:p>
    <w:p w:rsidR="00657E9F" w:rsidRDefault="00883B85" w:rsidP="007D1B23">
      <w:pPr>
        <w:spacing w:line="480" w:lineRule="auto"/>
        <w:jc w:val="both"/>
        <w:rPr>
          <w:rFonts w:ascii="Bookman Old Style" w:hAnsi="Bookman Old Style"/>
          <w:sz w:val="28"/>
          <w:szCs w:val="28"/>
        </w:rPr>
      </w:pPr>
      <w:r w:rsidRPr="00883B85">
        <w:rPr>
          <w:sz w:val="28"/>
          <w:szCs w:val="28"/>
        </w:rPr>
        <w:tab/>
      </w:r>
      <w:r w:rsidRPr="00883B85">
        <w:rPr>
          <w:rFonts w:ascii="Bookman Old Style" w:hAnsi="Bookman Old Style"/>
          <w:sz w:val="28"/>
          <w:szCs w:val="28"/>
        </w:rPr>
        <w:t xml:space="preserve">The case of </w:t>
      </w:r>
      <w:r w:rsidRPr="00883B85">
        <w:rPr>
          <w:rFonts w:ascii="Bookman Old Style" w:hAnsi="Bookman Old Style"/>
          <w:b/>
          <w:sz w:val="28"/>
          <w:szCs w:val="28"/>
          <w:u w:val="single"/>
        </w:rPr>
        <w:t>Zambia Revenue Authority vs. Jayesh Shah</w:t>
      </w:r>
      <w:r w:rsidR="00CD5EAC">
        <w:rPr>
          <w:rFonts w:ascii="Bookman Old Style" w:hAnsi="Bookman Old Style"/>
          <w:b/>
          <w:sz w:val="28"/>
          <w:szCs w:val="28"/>
          <w:u w:val="single"/>
          <w:vertAlign w:val="superscript"/>
        </w:rPr>
        <w:t>2</w:t>
      </w:r>
      <w:r>
        <w:rPr>
          <w:rFonts w:ascii="Bookman Old Style" w:hAnsi="Bookman Old Style"/>
          <w:sz w:val="28"/>
          <w:szCs w:val="28"/>
        </w:rPr>
        <w:t>, was cited in which we held that</w:t>
      </w:r>
      <w:r w:rsidR="007D1B23">
        <w:rPr>
          <w:rFonts w:ascii="Bookman Old Style" w:hAnsi="Bookman Old Style"/>
          <w:sz w:val="28"/>
          <w:szCs w:val="28"/>
        </w:rPr>
        <w:t xml:space="preserve"> </w:t>
      </w:r>
      <w:r>
        <w:rPr>
          <w:rFonts w:ascii="Bookman Old Style" w:hAnsi="Bookman Old Style"/>
          <w:sz w:val="28"/>
          <w:szCs w:val="28"/>
        </w:rPr>
        <w:t>“</w:t>
      </w:r>
      <w:r w:rsidRPr="00883B85">
        <w:rPr>
          <w:rFonts w:ascii="Bookman Old Style" w:hAnsi="Bookman Old Style"/>
          <w:b/>
        </w:rPr>
        <w:t xml:space="preserve">Cases should be decided on their substance </w:t>
      </w:r>
      <w:r w:rsidR="001C5C90">
        <w:rPr>
          <w:rFonts w:ascii="Bookman Old Style" w:hAnsi="Bookman Old Style"/>
          <w:b/>
        </w:rPr>
        <w:t xml:space="preserve">and merit.  The rules </w:t>
      </w:r>
      <w:r w:rsidRPr="00883B85">
        <w:rPr>
          <w:rFonts w:ascii="Bookman Old Style" w:hAnsi="Bookman Old Style"/>
          <w:b/>
        </w:rPr>
        <w:t>must be followed, but the effect of a breach will always be fatal if the rule is merely regulatory or directory.”</w:t>
      </w:r>
    </w:p>
    <w:p w:rsidR="00883B85" w:rsidRDefault="00883B85" w:rsidP="00883B85">
      <w:pPr>
        <w:ind w:left="720"/>
        <w:jc w:val="both"/>
        <w:rPr>
          <w:rFonts w:ascii="Bookman Old Style" w:hAnsi="Bookman Old Style"/>
          <w:sz w:val="28"/>
          <w:szCs w:val="28"/>
        </w:rPr>
      </w:pPr>
    </w:p>
    <w:p w:rsidR="00883B85" w:rsidRDefault="007D1B23" w:rsidP="00883B85">
      <w:pPr>
        <w:spacing w:line="480" w:lineRule="auto"/>
        <w:ind w:firstLine="720"/>
        <w:jc w:val="both"/>
        <w:rPr>
          <w:rFonts w:ascii="Bookman Old Style" w:hAnsi="Bookman Old Style"/>
          <w:sz w:val="28"/>
          <w:szCs w:val="28"/>
        </w:rPr>
      </w:pPr>
      <w:r>
        <w:rPr>
          <w:rFonts w:ascii="Bookman Old Style" w:hAnsi="Bookman Old Style"/>
          <w:sz w:val="28"/>
          <w:szCs w:val="28"/>
        </w:rPr>
        <w:t>And</w:t>
      </w:r>
      <w:r w:rsidR="00883B85">
        <w:rPr>
          <w:rFonts w:ascii="Bookman Old Style" w:hAnsi="Bookman Old Style"/>
          <w:sz w:val="28"/>
          <w:szCs w:val="28"/>
        </w:rPr>
        <w:t xml:space="preserve"> that in </w:t>
      </w:r>
      <w:r w:rsidR="00883B85" w:rsidRPr="00883B85">
        <w:rPr>
          <w:rFonts w:ascii="Bookman Old Style" w:hAnsi="Bookman Old Style"/>
          <w:b/>
          <w:sz w:val="28"/>
          <w:szCs w:val="28"/>
          <w:u w:val="single"/>
        </w:rPr>
        <w:t>University of Zambia Council vs. Jean Mary Calder</w:t>
      </w:r>
      <w:r w:rsidR="00CD5EAC">
        <w:rPr>
          <w:rFonts w:ascii="Bookman Old Style" w:hAnsi="Bookman Old Style"/>
          <w:b/>
          <w:sz w:val="28"/>
          <w:szCs w:val="28"/>
          <w:u w:val="single"/>
          <w:vertAlign w:val="superscript"/>
        </w:rPr>
        <w:t>3</w:t>
      </w:r>
      <w:r w:rsidR="00883B85">
        <w:rPr>
          <w:rFonts w:ascii="Bookman Old Style" w:hAnsi="Bookman Old Style"/>
          <w:sz w:val="28"/>
          <w:szCs w:val="28"/>
        </w:rPr>
        <w:t>, this Court held that:-</w:t>
      </w:r>
    </w:p>
    <w:p w:rsidR="00B71452" w:rsidRPr="00711FA5" w:rsidRDefault="00B71452" w:rsidP="00711FA5">
      <w:pPr>
        <w:ind w:left="720"/>
        <w:jc w:val="both"/>
        <w:rPr>
          <w:rFonts w:ascii="Bookman Old Style" w:hAnsi="Bookman Old Style"/>
          <w:b/>
        </w:rPr>
      </w:pPr>
      <w:r>
        <w:rPr>
          <w:rFonts w:ascii="Bookman Old Style" w:hAnsi="Bookman Old Style"/>
          <w:sz w:val="28"/>
          <w:szCs w:val="28"/>
        </w:rPr>
        <w:t>“</w:t>
      </w:r>
      <w:r w:rsidRPr="00711FA5">
        <w:rPr>
          <w:rFonts w:ascii="Bookman Old Style" w:hAnsi="Bookman Old Style"/>
          <w:b/>
        </w:rPr>
        <w:t xml:space="preserve">When the order, direction, or decision made by a Single Judge has taken effect, nothing remains on the record that can be varied, discharged </w:t>
      </w:r>
      <w:r w:rsidR="008D71CB">
        <w:rPr>
          <w:rFonts w:ascii="Bookman Old Style" w:hAnsi="Bookman Old Style"/>
          <w:b/>
        </w:rPr>
        <w:t>o</w:t>
      </w:r>
      <w:r w:rsidRPr="00711FA5">
        <w:rPr>
          <w:rFonts w:ascii="Bookman Old Style" w:hAnsi="Bookman Old Style"/>
          <w:b/>
        </w:rPr>
        <w:t xml:space="preserve">r reversed by the full Court.  A party </w:t>
      </w:r>
      <w:r w:rsidR="00711FA5" w:rsidRPr="00711FA5">
        <w:rPr>
          <w:rFonts w:ascii="Bookman Old Style" w:hAnsi="Bookman Old Style"/>
          <w:b/>
        </w:rPr>
        <w:t>aggrieved by</w:t>
      </w:r>
      <w:r w:rsidRPr="00711FA5">
        <w:rPr>
          <w:rFonts w:ascii="Bookman Old Style" w:hAnsi="Bookman Old Style"/>
          <w:b/>
        </w:rPr>
        <w:t xml:space="preserve"> any decision varied, </w:t>
      </w:r>
      <w:r w:rsidR="00711FA5" w:rsidRPr="00711FA5">
        <w:rPr>
          <w:rFonts w:ascii="Bookman Old Style" w:hAnsi="Bookman Old Style"/>
          <w:b/>
        </w:rPr>
        <w:t>discharged or reversed by the Court should do so before the expiration of the time set by a Single Judge.”</w:t>
      </w:r>
    </w:p>
    <w:p w:rsidR="00883B85" w:rsidRDefault="00883B85" w:rsidP="00BA6DA8">
      <w:pPr>
        <w:ind w:left="720"/>
        <w:jc w:val="both"/>
        <w:rPr>
          <w:rFonts w:ascii="Bookman Old Style" w:hAnsi="Bookman Old Style"/>
          <w:sz w:val="28"/>
          <w:szCs w:val="28"/>
        </w:rPr>
      </w:pPr>
    </w:p>
    <w:p w:rsidR="00711FA5" w:rsidRDefault="000554AE" w:rsidP="000554AE">
      <w:pPr>
        <w:spacing w:line="480" w:lineRule="auto"/>
        <w:ind w:left="90" w:firstLine="630"/>
        <w:jc w:val="both"/>
        <w:rPr>
          <w:rFonts w:ascii="Bookman Old Style" w:hAnsi="Bookman Old Style"/>
          <w:sz w:val="28"/>
          <w:szCs w:val="28"/>
        </w:rPr>
      </w:pPr>
      <w:r>
        <w:rPr>
          <w:rFonts w:ascii="Bookman Old Style" w:hAnsi="Bookman Old Style"/>
          <w:sz w:val="28"/>
          <w:szCs w:val="28"/>
        </w:rPr>
        <w:t>It was submitted that the appellant</w:t>
      </w:r>
      <w:r w:rsidR="002352F6">
        <w:rPr>
          <w:rFonts w:ascii="Bookman Old Style" w:hAnsi="Bookman Old Style"/>
          <w:sz w:val="28"/>
          <w:szCs w:val="28"/>
        </w:rPr>
        <w:t>s</w:t>
      </w:r>
      <w:r>
        <w:rPr>
          <w:rFonts w:ascii="Bookman Old Style" w:hAnsi="Bookman Old Style"/>
          <w:sz w:val="28"/>
          <w:szCs w:val="28"/>
        </w:rPr>
        <w:t xml:space="preserve"> in this case did not comply with the provisions of Rules 49(2) and (5) as their Notice of Motion </w:t>
      </w:r>
      <w:r w:rsidR="00651790">
        <w:rPr>
          <w:rFonts w:ascii="Bookman Old Style" w:hAnsi="Bookman Old Style"/>
          <w:sz w:val="28"/>
          <w:szCs w:val="28"/>
        </w:rPr>
        <w:t xml:space="preserve">was not filed </w:t>
      </w:r>
      <w:r>
        <w:rPr>
          <w:rFonts w:ascii="Bookman Old Style" w:hAnsi="Bookman Old Style"/>
          <w:sz w:val="28"/>
          <w:szCs w:val="28"/>
        </w:rPr>
        <w:t>within the stipulated 30 days</w:t>
      </w:r>
      <w:r w:rsidR="007D1B23">
        <w:rPr>
          <w:rFonts w:ascii="Bookman Old Style" w:hAnsi="Bookman Old Style"/>
          <w:sz w:val="28"/>
          <w:szCs w:val="28"/>
        </w:rPr>
        <w:t xml:space="preserve"> period</w:t>
      </w:r>
      <w:r w:rsidR="00651790">
        <w:rPr>
          <w:rFonts w:ascii="Bookman Old Style" w:hAnsi="Bookman Old Style"/>
          <w:sz w:val="28"/>
          <w:szCs w:val="28"/>
        </w:rPr>
        <w:t xml:space="preserve">.  </w:t>
      </w:r>
      <w:r w:rsidR="007D1B23">
        <w:rPr>
          <w:rFonts w:ascii="Bookman Old Style" w:hAnsi="Bookman Old Style"/>
          <w:sz w:val="28"/>
          <w:szCs w:val="28"/>
        </w:rPr>
        <w:t xml:space="preserve"> </w:t>
      </w:r>
      <w:r w:rsidR="00651790">
        <w:rPr>
          <w:rFonts w:ascii="Bookman Old Style" w:hAnsi="Bookman Old Style"/>
          <w:sz w:val="28"/>
          <w:szCs w:val="28"/>
        </w:rPr>
        <w:t>T</w:t>
      </w:r>
      <w:r>
        <w:rPr>
          <w:rFonts w:ascii="Bookman Old Style" w:hAnsi="Bookman Old Style"/>
          <w:sz w:val="28"/>
          <w:szCs w:val="28"/>
        </w:rPr>
        <w:t>hat this Court emphasize</w:t>
      </w:r>
      <w:r w:rsidR="00651790">
        <w:rPr>
          <w:rFonts w:ascii="Bookman Old Style" w:hAnsi="Bookman Old Style"/>
          <w:sz w:val="28"/>
          <w:szCs w:val="28"/>
        </w:rPr>
        <w:t>d</w:t>
      </w:r>
      <w:r>
        <w:rPr>
          <w:rFonts w:ascii="Bookman Old Style" w:hAnsi="Bookman Old Style"/>
          <w:sz w:val="28"/>
          <w:szCs w:val="28"/>
        </w:rPr>
        <w:t xml:space="preserve"> adherence to the Rules of the Court in </w:t>
      </w:r>
      <w:r w:rsidRPr="000554AE">
        <w:rPr>
          <w:rFonts w:ascii="Bookman Old Style" w:hAnsi="Bookman Old Style"/>
          <w:b/>
          <w:sz w:val="28"/>
          <w:szCs w:val="28"/>
          <w:u w:val="single"/>
        </w:rPr>
        <w:t xml:space="preserve">Blair </w:t>
      </w:r>
      <w:r w:rsidRPr="000554AE">
        <w:rPr>
          <w:rFonts w:ascii="Bookman Old Style" w:hAnsi="Bookman Old Style"/>
          <w:b/>
          <w:sz w:val="28"/>
          <w:szCs w:val="28"/>
          <w:u w:val="single"/>
        </w:rPr>
        <w:lastRenderedPageBreak/>
        <w:t>Freight International Limited vs. Credit Bank Limited</w:t>
      </w:r>
      <w:r w:rsidR="00CD5EAC">
        <w:rPr>
          <w:rFonts w:ascii="Bookman Old Style" w:hAnsi="Bookman Old Style"/>
          <w:b/>
          <w:sz w:val="28"/>
          <w:szCs w:val="28"/>
          <w:u w:val="single"/>
          <w:vertAlign w:val="superscript"/>
        </w:rPr>
        <w:t>4</w:t>
      </w:r>
      <w:r>
        <w:rPr>
          <w:rFonts w:ascii="Bookman Old Style" w:hAnsi="Bookman Old Style"/>
          <w:sz w:val="28"/>
          <w:szCs w:val="28"/>
        </w:rPr>
        <w:t xml:space="preserve">, where </w:t>
      </w:r>
      <w:r w:rsidR="007D1B23">
        <w:rPr>
          <w:rFonts w:ascii="Bookman Old Style" w:hAnsi="Bookman Old Style"/>
          <w:sz w:val="28"/>
          <w:szCs w:val="28"/>
        </w:rPr>
        <w:t xml:space="preserve">this Court </w:t>
      </w:r>
      <w:r>
        <w:rPr>
          <w:rFonts w:ascii="Bookman Old Style" w:hAnsi="Bookman Old Style"/>
          <w:sz w:val="28"/>
          <w:szCs w:val="28"/>
        </w:rPr>
        <w:t>stated that:-</w:t>
      </w:r>
    </w:p>
    <w:p w:rsidR="000554AE" w:rsidRDefault="000554AE" w:rsidP="000554AE">
      <w:pPr>
        <w:ind w:left="720"/>
        <w:jc w:val="both"/>
        <w:rPr>
          <w:rFonts w:ascii="Bookman Old Style" w:hAnsi="Bookman Old Style"/>
          <w:sz w:val="28"/>
          <w:szCs w:val="28"/>
        </w:rPr>
      </w:pPr>
      <w:r>
        <w:rPr>
          <w:rFonts w:ascii="Bookman Old Style" w:hAnsi="Bookman Old Style"/>
          <w:sz w:val="28"/>
          <w:szCs w:val="28"/>
        </w:rPr>
        <w:t>“</w:t>
      </w:r>
      <w:r w:rsidRPr="000554AE">
        <w:rPr>
          <w:rFonts w:ascii="Bookman Old Style" w:hAnsi="Bookman Old Style"/>
          <w:b/>
        </w:rPr>
        <w:t>The appeal on the ground of failure to comply with the rule was in our view properly dismissed.  The Rules of the Court are for the smooth administration of justice.  They ought to be obeyed.</w:t>
      </w:r>
      <w:r>
        <w:rPr>
          <w:rFonts w:ascii="Bookman Old Style" w:hAnsi="Bookman Old Style"/>
          <w:sz w:val="28"/>
          <w:szCs w:val="28"/>
        </w:rPr>
        <w:t>”</w:t>
      </w:r>
    </w:p>
    <w:p w:rsidR="002352F6" w:rsidRDefault="002352F6" w:rsidP="000554AE">
      <w:pPr>
        <w:ind w:left="720"/>
        <w:jc w:val="both"/>
        <w:rPr>
          <w:rFonts w:ascii="Bookman Old Style" w:hAnsi="Bookman Old Style"/>
          <w:sz w:val="28"/>
          <w:szCs w:val="28"/>
        </w:rPr>
      </w:pPr>
    </w:p>
    <w:p w:rsidR="000554AE" w:rsidRDefault="000554AE" w:rsidP="000554AE">
      <w:pPr>
        <w:ind w:left="720"/>
        <w:jc w:val="both"/>
        <w:rPr>
          <w:rFonts w:ascii="Bookman Old Style" w:hAnsi="Bookman Old Style"/>
          <w:sz w:val="28"/>
          <w:szCs w:val="28"/>
        </w:rPr>
      </w:pPr>
    </w:p>
    <w:p w:rsidR="000554AE" w:rsidRDefault="00EC7455" w:rsidP="000554AE">
      <w:pPr>
        <w:spacing w:line="480" w:lineRule="auto"/>
        <w:ind w:firstLine="720"/>
        <w:jc w:val="both"/>
        <w:rPr>
          <w:rFonts w:ascii="Bookman Old Style" w:hAnsi="Bookman Old Style"/>
          <w:sz w:val="28"/>
          <w:szCs w:val="28"/>
        </w:rPr>
      </w:pPr>
      <w:r>
        <w:rPr>
          <w:rFonts w:ascii="Bookman Old Style" w:hAnsi="Bookman Old Style"/>
          <w:sz w:val="28"/>
          <w:szCs w:val="28"/>
        </w:rPr>
        <w:t>Further t</w:t>
      </w:r>
      <w:r w:rsidR="000554AE">
        <w:rPr>
          <w:rFonts w:ascii="Bookman Old Style" w:hAnsi="Bookman Old Style"/>
          <w:sz w:val="28"/>
          <w:szCs w:val="28"/>
        </w:rPr>
        <w:t>hat</w:t>
      </w:r>
      <w:r>
        <w:rPr>
          <w:rFonts w:ascii="Bookman Old Style" w:hAnsi="Bookman Old Style"/>
          <w:sz w:val="28"/>
          <w:szCs w:val="28"/>
        </w:rPr>
        <w:t xml:space="preserve"> in</w:t>
      </w:r>
      <w:r w:rsidR="000554AE">
        <w:rPr>
          <w:rFonts w:ascii="Bookman Old Style" w:hAnsi="Bookman Old Style"/>
          <w:sz w:val="28"/>
          <w:szCs w:val="28"/>
        </w:rPr>
        <w:t xml:space="preserve"> </w:t>
      </w:r>
      <w:r w:rsidR="000554AE" w:rsidRPr="000554AE">
        <w:rPr>
          <w:rFonts w:ascii="Bookman Old Style" w:hAnsi="Bookman Old Style"/>
          <w:b/>
          <w:sz w:val="28"/>
          <w:szCs w:val="28"/>
          <w:u w:val="single"/>
        </w:rPr>
        <w:t>Nahar Investment Limited vs. Gindlays Bank International (Z) Limited</w:t>
      </w:r>
      <w:r w:rsidR="00CD5EAC">
        <w:rPr>
          <w:rFonts w:ascii="Bookman Old Style" w:hAnsi="Bookman Old Style"/>
          <w:b/>
          <w:sz w:val="28"/>
          <w:szCs w:val="28"/>
          <w:u w:val="single"/>
          <w:vertAlign w:val="superscript"/>
        </w:rPr>
        <w:t>5</w:t>
      </w:r>
      <w:r w:rsidR="000554AE">
        <w:rPr>
          <w:rFonts w:ascii="Bookman Old Style" w:hAnsi="Bookman Old Style"/>
          <w:sz w:val="28"/>
          <w:szCs w:val="28"/>
        </w:rPr>
        <w:t xml:space="preserve">, </w:t>
      </w:r>
      <w:r>
        <w:rPr>
          <w:rFonts w:ascii="Bookman Old Style" w:hAnsi="Bookman Old Style"/>
          <w:sz w:val="28"/>
          <w:szCs w:val="28"/>
        </w:rPr>
        <w:t>this Court</w:t>
      </w:r>
      <w:r w:rsidR="002352F6">
        <w:rPr>
          <w:rFonts w:ascii="Bookman Old Style" w:hAnsi="Bookman Old Style"/>
          <w:sz w:val="28"/>
          <w:szCs w:val="28"/>
        </w:rPr>
        <w:t xml:space="preserve"> stated</w:t>
      </w:r>
      <w:r w:rsidR="000554AE">
        <w:rPr>
          <w:rFonts w:ascii="Bookman Old Style" w:hAnsi="Bookman Old Style"/>
          <w:sz w:val="28"/>
          <w:szCs w:val="28"/>
        </w:rPr>
        <w:t xml:space="preserve"> that:-</w:t>
      </w:r>
    </w:p>
    <w:p w:rsidR="000554AE" w:rsidRDefault="000554AE" w:rsidP="00531857">
      <w:pPr>
        <w:ind w:left="720"/>
        <w:jc w:val="both"/>
        <w:rPr>
          <w:rFonts w:ascii="Bookman Old Style" w:hAnsi="Bookman Old Style"/>
          <w:sz w:val="28"/>
          <w:szCs w:val="28"/>
        </w:rPr>
      </w:pPr>
      <w:r>
        <w:rPr>
          <w:rFonts w:ascii="Bookman Old Style" w:hAnsi="Bookman Old Style"/>
          <w:sz w:val="28"/>
          <w:szCs w:val="28"/>
        </w:rPr>
        <w:t>“</w:t>
      </w:r>
      <w:r w:rsidR="00531857" w:rsidRPr="00531857">
        <w:rPr>
          <w:rFonts w:ascii="Bookman Old Style" w:hAnsi="Bookman Old Style"/>
          <w:b/>
        </w:rPr>
        <w:t>A</w:t>
      </w:r>
      <w:r w:rsidRPr="00531857">
        <w:rPr>
          <w:rFonts w:ascii="Bookman Old Style" w:hAnsi="Bookman Old Style"/>
          <w:b/>
        </w:rPr>
        <w:t>ppellants who sit back until there is an application to dismiss their appeal before making their own application for extension of time, do so at their own peril and that in the event of inordinate</w:t>
      </w:r>
      <w:r w:rsidR="00531857" w:rsidRPr="00531857">
        <w:rPr>
          <w:rFonts w:ascii="Bookman Old Style" w:hAnsi="Bookman Old Style"/>
          <w:b/>
        </w:rPr>
        <w:t xml:space="preserve"> delay or unfair prejudice to a respondent, the appellant can expect the appeal to be dismissed</w:t>
      </w:r>
      <w:r w:rsidR="00531857">
        <w:rPr>
          <w:rFonts w:ascii="Bookman Old Style" w:hAnsi="Bookman Old Style"/>
          <w:sz w:val="28"/>
          <w:szCs w:val="28"/>
        </w:rPr>
        <w:t>.”</w:t>
      </w:r>
      <w:r>
        <w:rPr>
          <w:rFonts w:ascii="Bookman Old Style" w:hAnsi="Bookman Old Style"/>
          <w:sz w:val="28"/>
          <w:szCs w:val="28"/>
        </w:rPr>
        <w:t xml:space="preserve"> </w:t>
      </w:r>
    </w:p>
    <w:p w:rsidR="00531857" w:rsidRDefault="00531857" w:rsidP="00531857">
      <w:pPr>
        <w:ind w:left="720"/>
        <w:jc w:val="both"/>
        <w:rPr>
          <w:rFonts w:ascii="Bookman Old Style" w:hAnsi="Bookman Old Style"/>
          <w:sz w:val="28"/>
          <w:szCs w:val="28"/>
        </w:rPr>
      </w:pPr>
    </w:p>
    <w:p w:rsidR="00682BF4" w:rsidRDefault="00682BF4" w:rsidP="00531857">
      <w:pPr>
        <w:ind w:left="720"/>
        <w:jc w:val="both"/>
        <w:rPr>
          <w:rFonts w:ascii="Bookman Old Style" w:hAnsi="Bookman Old Style"/>
          <w:sz w:val="28"/>
          <w:szCs w:val="28"/>
        </w:rPr>
      </w:pPr>
    </w:p>
    <w:p w:rsidR="004B7D8B" w:rsidRDefault="00EC7455" w:rsidP="00D22B5B">
      <w:pPr>
        <w:spacing w:line="480" w:lineRule="auto"/>
        <w:ind w:firstLine="720"/>
        <w:jc w:val="both"/>
        <w:rPr>
          <w:rFonts w:ascii="Bookman Old Style" w:hAnsi="Bookman Old Style"/>
          <w:sz w:val="28"/>
          <w:szCs w:val="28"/>
        </w:rPr>
      </w:pPr>
      <w:r>
        <w:rPr>
          <w:rFonts w:ascii="Bookman Old Style" w:hAnsi="Bookman Old Style"/>
          <w:sz w:val="28"/>
          <w:szCs w:val="28"/>
        </w:rPr>
        <w:t xml:space="preserve">And </w:t>
      </w:r>
      <w:r w:rsidR="002352F6">
        <w:rPr>
          <w:rFonts w:ascii="Bookman Old Style" w:hAnsi="Bookman Old Style"/>
          <w:sz w:val="28"/>
          <w:szCs w:val="28"/>
        </w:rPr>
        <w:t>that</w:t>
      </w:r>
      <w:r w:rsidR="0092660B">
        <w:rPr>
          <w:rFonts w:ascii="Bookman Old Style" w:hAnsi="Bookman Old Style"/>
          <w:sz w:val="28"/>
          <w:szCs w:val="28"/>
        </w:rPr>
        <w:t xml:space="preserve"> Streatfield J, </w:t>
      </w:r>
      <w:r w:rsidR="00D22B5B">
        <w:rPr>
          <w:rFonts w:ascii="Bookman Old Style" w:hAnsi="Bookman Old Style"/>
          <w:sz w:val="28"/>
          <w:szCs w:val="28"/>
        </w:rPr>
        <w:t xml:space="preserve">stated in </w:t>
      </w:r>
      <w:r w:rsidR="00D22B5B" w:rsidRPr="004B7D8B">
        <w:rPr>
          <w:rFonts w:ascii="Bookman Old Style" w:hAnsi="Bookman Old Style"/>
          <w:b/>
          <w:sz w:val="28"/>
          <w:szCs w:val="28"/>
          <w:u w:val="single"/>
        </w:rPr>
        <w:t>R. B. Policies</w:t>
      </w:r>
      <w:r w:rsidR="004B7D8B" w:rsidRPr="004B7D8B">
        <w:rPr>
          <w:rFonts w:ascii="Bookman Old Style" w:hAnsi="Bookman Old Style"/>
          <w:b/>
          <w:sz w:val="28"/>
          <w:szCs w:val="28"/>
          <w:u w:val="single"/>
        </w:rPr>
        <w:t xml:space="preserve"> at Llyod’s vs. Butler</w:t>
      </w:r>
      <w:r w:rsidR="00CD5EAC" w:rsidRPr="00CD5EAC">
        <w:rPr>
          <w:rFonts w:ascii="Bookman Old Style" w:hAnsi="Bookman Old Style"/>
          <w:b/>
          <w:sz w:val="28"/>
          <w:szCs w:val="28"/>
          <w:vertAlign w:val="superscript"/>
        </w:rPr>
        <w:t>6</w:t>
      </w:r>
      <w:r w:rsidR="00CF14A4" w:rsidRPr="00CF14A4">
        <w:rPr>
          <w:rFonts w:ascii="Bookman Old Style" w:hAnsi="Bookman Old Style"/>
          <w:sz w:val="28"/>
          <w:szCs w:val="28"/>
        </w:rPr>
        <w:t>,</w:t>
      </w:r>
      <w:r w:rsidR="004B7D8B">
        <w:rPr>
          <w:rFonts w:ascii="Bookman Old Style" w:hAnsi="Bookman Old Style"/>
          <w:sz w:val="28"/>
          <w:szCs w:val="28"/>
        </w:rPr>
        <w:t xml:space="preserve"> that:-</w:t>
      </w:r>
    </w:p>
    <w:p w:rsidR="00531857" w:rsidRDefault="004B7D8B" w:rsidP="004B7D8B">
      <w:pPr>
        <w:ind w:left="720"/>
        <w:jc w:val="both"/>
        <w:rPr>
          <w:rFonts w:ascii="Bookman Old Style" w:hAnsi="Bookman Old Style"/>
          <w:sz w:val="28"/>
          <w:szCs w:val="28"/>
        </w:rPr>
      </w:pPr>
      <w:r>
        <w:rPr>
          <w:rFonts w:ascii="Bookman Old Style" w:hAnsi="Bookman Old Style"/>
          <w:sz w:val="28"/>
          <w:szCs w:val="28"/>
        </w:rPr>
        <w:t>“</w:t>
      </w:r>
      <w:r w:rsidRPr="004B7D8B">
        <w:rPr>
          <w:rFonts w:ascii="Bookman Old Style" w:hAnsi="Bookman Old Style"/>
          <w:b/>
        </w:rPr>
        <w:t>It is a policy</w:t>
      </w:r>
      <w:r w:rsidR="00D22B5B" w:rsidRPr="004B7D8B">
        <w:rPr>
          <w:rFonts w:ascii="Bookman Old Style" w:hAnsi="Bookman Old Style"/>
          <w:b/>
        </w:rPr>
        <w:t xml:space="preserve"> </w:t>
      </w:r>
      <w:r w:rsidRPr="004B7D8B">
        <w:rPr>
          <w:rFonts w:ascii="Bookman Old Style" w:hAnsi="Bookman Old Style"/>
          <w:b/>
        </w:rPr>
        <w:t>of the Limitation Acts that those who go to sleep upon their claims should not be assisted by the Courts recovering their property, but another, and, I think, equal policy behind these Acts is that there should be an end to litigation…”</w:t>
      </w:r>
    </w:p>
    <w:p w:rsidR="00883B85" w:rsidRPr="00883B85" w:rsidRDefault="00883B85" w:rsidP="00451F8A">
      <w:pPr>
        <w:ind w:left="720"/>
        <w:jc w:val="both"/>
        <w:rPr>
          <w:rFonts w:ascii="Bookman Old Style" w:hAnsi="Bookman Old Style"/>
          <w:sz w:val="28"/>
          <w:szCs w:val="28"/>
        </w:rPr>
      </w:pPr>
    </w:p>
    <w:p w:rsidR="00883B85" w:rsidRDefault="00CB4070" w:rsidP="00D22B5B">
      <w:pPr>
        <w:spacing w:line="480" w:lineRule="auto"/>
        <w:jc w:val="both"/>
        <w:rPr>
          <w:rFonts w:ascii="Bookman Old Style" w:hAnsi="Bookman Old Style"/>
          <w:sz w:val="28"/>
          <w:szCs w:val="28"/>
        </w:rPr>
      </w:pPr>
      <w:r>
        <w:rPr>
          <w:rFonts w:ascii="Bookman Old Style" w:hAnsi="Bookman Old Style"/>
          <w:sz w:val="28"/>
          <w:szCs w:val="28"/>
        </w:rPr>
        <w:tab/>
      </w:r>
      <w:r w:rsidR="005C3A1C">
        <w:rPr>
          <w:rFonts w:ascii="Bookman Old Style" w:hAnsi="Bookman Old Style"/>
          <w:sz w:val="28"/>
          <w:szCs w:val="28"/>
        </w:rPr>
        <w:t>And that in</w:t>
      </w:r>
      <w:r>
        <w:rPr>
          <w:rFonts w:ascii="Bookman Old Style" w:hAnsi="Bookman Old Style"/>
          <w:sz w:val="28"/>
          <w:szCs w:val="28"/>
        </w:rPr>
        <w:t xml:space="preserve"> </w:t>
      </w:r>
      <w:r w:rsidRPr="00451F8A">
        <w:rPr>
          <w:rFonts w:ascii="Bookman Old Style" w:hAnsi="Bookman Old Style"/>
          <w:b/>
          <w:sz w:val="28"/>
          <w:szCs w:val="28"/>
          <w:u w:val="single"/>
        </w:rPr>
        <w:t>Development Bank of Zambia</w:t>
      </w:r>
      <w:r w:rsidR="00016B96" w:rsidRPr="00451F8A">
        <w:rPr>
          <w:rFonts w:ascii="Bookman Old Style" w:hAnsi="Bookman Old Style"/>
          <w:b/>
          <w:sz w:val="28"/>
          <w:szCs w:val="28"/>
          <w:u w:val="single"/>
        </w:rPr>
        <w:t xml:space="preserve"> and Mary Ncube (Receiver) vs. Christopher Mwanza and 63 Others</w:t>
      </w:r>
      <w:r w:rsidR="00CD5EAC">
        <w:rPr>
          <w:rFonts w:ascii="Bookman Old Style" w:hAnsi="Bookman Old Style"/>
          <w:b/>
          <w:sz w:val="28"/>
          <w:szCs w:val="28"/>
          <w:u w:val="single"/>
          <w:vertAlign w:val="superscript"/>
        </w:rPr>
        <w:t>7</w:t>
      </w:r>
      <w:r w:rsidR="005C3A1C" w:rsidRPr="005C3A1C">
        <w:rPr>
          <w:rFonts w:ascii="Bookman Old Style" w:hAnsi="Bookman Old Style"/>
          <w:sz w:val="28"/>
          <w:szCs w:val="28"/>
        </w:rPr>
        <w:t>,</w:t>
      </w:r>
      <w:r w:rsidR="005C3A1C">
        <w:rPr>
          <w:rFonts w:ascii="Bookman Old Style" w:hAnsi="Bookman Old Style"/>
          <w:sz w:val="28"/>
          <w:szCs w:val="28"/>
        </w:rPr>
        <w:t xml:space="preserve"> Mambilima, Deputy Chief Justice, </w:t>
      </w:r>
      <w:r w:rsidR="00016B96">
        <w:rPr>
          <w:rFonts w:ascii="Bookman Old Style" w:hAnsi="Bookman Old Style"/>
          <w:sz w:val="28"/>
          <w:szCs w:val="28"/>
        </w:rPr>
        <w:t>observed that:-</w:t>
      </w:r>
    </w:p>
    <w:p w:rsidR="00016B96" w:rsidRDefault="00016B96" w:rsidP="00016B96">
      <w:pPr>
        <w:ind w:left="720"/>
        <w:jc w:val="both"/>
        <w:rPr>
          <w:rFonts w:ascii="Bookman Old Style" w:hAnsi="Bookman Old Style"/>
          <w:sz w:val="28"/>
          <w:szCs w:val="28"/>
        </w:rPr>
      </w:pPr>
      <w:r>
        <w:rPr>
          <w:rFonts w:ascii="Bookman Old Style" w:hAnsi="Bookman Old Style"/>
          <w:sz w:val="28"/>
          <w:szCs w:val="28"/>
        </w:rPr>
        <w:t>“</w:t>
      </w:r>
      <w:r w:rsidRPr="00016B96">
        <w:rPr>
          <w:rFonts w:ascii="Bookman Old Style" w:hAnsi="Bookman Old Style"/>
          <w:b/>
        </w:rPr>
        <w:t>There must be finality to litigation and a party who is clearly in default should reap the consequences of its inertia and cannot be allowed to roam the Courts like a headless chicken keeping the other party in suspense more so that the party was represented by Counsel</w:t>
      </w:r>
      <w:r>
        <w:rPr>
          <w:rFonts w:ascii="Bookman Old Style" w:hAnsi="Bookman Old Style"/>
          <w:sz w:val="28"/>
          <w:szCs w:val="28"/>
        </w:rPr>
        <w:t>.”</w:t>
      </w:r>
    </w:p>
    <w:p w:rsidR="00646C39" w:rsidRDefault="00646C39" w:rsidP="00016B96">
      <w:pPr>
        <w:ind w:left="720"/>
        <w:jc w:val="both"/>
        <w:rPr>
          <w:rFonts w:ascii="Bookman Old Style" w:hAnsi="Bookman Old Style"/>
          <w:sz w:val="28"/>
          <w:szCs w:val="28"/>
        </w:rPr>
      </w:pPr>
    </w:p>
    <w:p w:rsidR="00016B96" w:rsidRDefault="00016B96" w:rsidP="00016B96">
      <w:pPr>
        <w:ind w:left="720"/>
        <w:jc w:val="both"/>
        <w:rPr>
          <w:rFonts w:ascii="Bookman Old Style" w:hAnsi="Bookman Old Style"/>
          <w:sz w:val="28"/>
          <w:szCs w:val="28"/>
        </w:rPr>
      </w:pPr>
    </w:p>
    <w:p w:rsidR="00016B96" w:rsidRDefault="00016B96" w:rsidP="00016B96">
      <w:pPr>
        <w:spacing w:line="480" w:lineRule="auto"/>
        <w:ind w:left="-180" w:firstLine="900"/>
        <w:jc w:val="both"/>
        <w:rPr>
          <w:rFonts w:ascii="Bookman Old Style" w:hAnsi="Bookman Old Style"/>
          <w:sz w:val="28"/>
          <w:szCs w:val="28"/>
        </w:rPr>
      </w:pPr>
      <w:r>
        <w:rPr>
          <w:rFonts w:ascii="Bookman Old Style" w:hAnsi="Bookman Old Style"/>
          <w:sz w:val="28"/>
          <w:szCs w:val="28"/>
        </w:rPr>
        <w:lastRenderedPageBreak/>
        <w:t xml:space="preserve">Counsel concluded by </w:t>
      </w:r>
      <w:r w:rsidR="00D914AB">
        <w:rPr>
          <w:rFonts w:ascii="Bookman Old Style" w:hAnsi="Bookman Old Style"/>
          <w:sz w:val="28"/>
          <w:szCs w:val="28"/>
        </w:rPr>
        <w:t>argu</w:t>
      </w:r>
      <w:r>
        <w:rPr>
          <w:rFonts w:ascii="Bookman Old Style" w:hAnsi="Bookman Old Style"/>
          <w:sz w:val="28"/>
          <w:szCs w:val="28"/>
        </w:rPr>
        <w:t>ing that the rules of the Court must be complied with because if every litigant was left to do as one wanted, there would be total disorder in the C</w:t>
      </w:r>
      <w:r w:rsidR="00966518">
        <w:rPr>
          <w:rFonts w:ascii="Bookman Old Style" w:hAnsi="Bookman Old Style"/>
          <w:sz w:val="28"/>
          <w:szCs w:val="28"/>
        </w:rPr>
        <w:t xml:space="preserve">ourts </w:t>
      </w:r>
      <w:r w:rsidR="006A0F86">
        <w:rPr>
          <w:rFonts w:ascii="Bookman Old Style" w:hAnsi="Bookman Old Style"/>
          <w:sz w:val="28"/>
          <w:szCs w:val="28"/>
        </w:rPr>
        <w:t xml:space="preserve">and this situation could only be avoided by the Courts ensuring that rules are followed and complied with.  </w:t>
      </w:r>
      <w:r w:rsidR="00646C39">
        <w:rPr>
          <w:rFonts w:ascii="Bookman Old Style" w:hAnsi="Bookman Old Style"/>
          <w:sz w:val="28"/>
          <w:szCs w:val="28"/>
        </w:rPr>
        <w:t>O</w:t>
      </w:r>
      <w:r w:rsidR="00FD6DBB">
        <w:rPr>
          <w:rFonts w:ascii="Bookman Old Style" w:hAnsi="Bookman Old Style"/>
          <w:sz w:val="28"/>
          <w:szCs w:val="28"/>
        </w:rPr>
        <w:t>n this</w:t>
      </w:r>
      <w:r w:rsidR="006A0F86">
        <w:rPr>
          <w:rFonts w:ascii="Bookman Old Style" w:hAnsi="Bookman Old Style"/>
          <w:sz w:val="28"/>
          <w:szCs w:val="28"/>
        </w:rPr>
        <w:t xml:space="preserve"> </w:t>
      </w:r>
      <w:r w:rsidR="00FD6DBB">
        <w:rPr>
          <w:rFonts w:ascii="Bookman Old Style" w:hAnsi="Bookman Old Style"/>
          <w:sz w:val="28"/>
          <w:szCs w:val="28"/>
        </w:rPr>
        <w:t>basis</w:t>
      </w:r>
      <w:r w:rsidR="006A0F86">
        <w:rPr>
          <w:rFonts w:ascii="Bookman Old Style" w:hAnsi="Bookman Old Style"/>
          <w:sz w:val="28"/>
          <w:szCs w:val="28"/>
        </w:rPr>
        <w:t xml:space="preserve">, Counsel </w:t>
      </w:r>
      <w:r w:rsidR="00F60619">
        <w:rPr>
          <w:rFonts w:ascii="Bookman Old Style" w:hAnsi="Bookman Old Style"/>
          <w:sz w:val="28"/>
          <w:szCs w:val="28"/>
        </w:rPr>
        <w:t>submitted</w:t>
      </w:r>
      <w:r w:rsidR="00646C39">
        <w:rPr>
          <w:rFonts w:ascii="Bookman Old Style" w:hAnsi="Bookman Old Style"/>
          <w:sz w:val="28"/>
          <w:szCs w:val="28"/>
        </w:rPr>
        <w:t>,</w:t>
      </w:r>
      <w:r w:rsidR="006A0F86">
        <w:rPr>
          <w:rFonts w:ascii="Bookman Old Style" w:hAnsi="Bookman Old Style"/>
          <w:sz w:val="28"/>
          <w:szCs w:val="28"/>
        </w:rPr>
        <w:t xml:space="preserve"> th</w:t>
      </w:r>
      <w:r w:rsidR="00651790">
        <w:rPr>
          <w:rFonts w:ascii="Bookman Old Style" w:hAnsi="Bookman Old Style"/>
          <w:sz w:val="28"/>
          <w:szCs w:val="28"/>
        </w:rPr>
        <w:t>is</w:t>
      </w:r>
      <w:r w:rsidR="006A0F86">
        <w:rPr>
          <w:rFonts w:ascii="Bookman Old Style" w:hAnsi="Bookman Old Style"/>
          <w:sz w:val="28"/>
          <w:szCs w:val="28"/>
        </w:rPr>
        <w:t xml:space="preserve"> appeal is misconceived and improperly before the Court.</w:t>
      </w:r>
    </w:p>
    <w:p w:rsidR="007E7B3D" w:rsidRDefault="007E7B3D" w:rsidP="007E7B3D">
      <w:pPr>
        <w:ind w:left="-180" w:firstLine="900"/>
        <w:jc w:val="both"/>
        <w:rPr>
          <w:rFonts w:ascii="Bookman Old Style" w:hAnsi="Bookman Old Style"/>
          <w:sz w:val="28"/>
          <w:szCs w:val="28"/>
        </w:rPr>
      </w:pPr>
    </w:p>
    <w:p w:rsidR="00605A81" w:rsidRDefault="007E7B3D" w:rsidP="00016B96">
      <w:pPr>
        <w:spacing w:line="480" w:lineRule="auto"/>
        <w:ind w:left="-180" w:firstLine="900"/>
        <w:jc w:val="both"/>
        <w:rPr>
          <w:rFonts w:ascii="Bookman Old Style" w:hAnsi="Bookman Old Style"/>
          <w:sz w:val="28"/>
          <w:szCs w:val="28"/>
        </w:rPr>
      </w:pPr>
      <w:r>
        <w:rPr>
          <w:rFonts w:ascii="Bookman Old Style" w:hAnsi="Bookman Old Style"/>
          <w:sz w:val="28"/>
          <w:szCs w:val="28"/>
        </w:rPr>
        <w:t xml:space="preserve">We have seriously considered the Notice of Motion together with the Affidavits filed in support and in Opposition.  We have also considered the submissions by the learned Counsel for the parties.  This Notice of Motion raises the question whether the </w:t>
      </w:r>
      <w:r w:rsidR="00605A81">
        <w:rPr>
          <w:rFonts w:ascii="Bookman Old Style" w:hAnsi="Bookman Old Style"/>
          <w:sz w:val="28"/>
          <w:szCs w:val="28"/>
        </w:rPr>
        <w:t>O</w:t>
      </w:r>
      <w:r>
        <w:rPr>
          <w:rFonts w:ascii="Bookman Old Style" w:hAnsi="Bookman Old Style"/>
          <w:sz w:val="28"/>
          <w:szCs w:val="28"/>
        </w:rPr>
        <w:t>rder of the Single Judge of this Cour</w:t>
      </w:r>
      <w:r w:rsidR="001A5B5E">
        <w:rPr>
          <w:rFonts w:ascii="Bookman Old Style" w:hAnsi="Bookman Old Style"/>
          <w:sz w:val="28"/>
          <w:szCs w:val="28"/>
        </w:rPr>
        <w:t xml:space="preserve">t </w:t>
      </w:r>
      <w:r w:rsidR="00605A81">
        <w:rPr>
          <w:rFonts w:ascii="Bookman Old Style" w:hAnsi="Bookman Old Style"/>
          <w:sz w:val="28"/>
          <w:szCs w:val="28"/>
        </w:rPr>
        <w:t>dismissing</w:t>
      </w:r>
      <w:r w:rsidR="001A5B5E">
        <w:rPr>
          <w:rFonts w:ascii="Bookman Old Style" w:hAnsi="Bookman Old Style"/>
          <w:sz w:val="28"/>
          <w:szCs w:val="28"/>
        </w:rPr>
        <w:t xml:space="preserve"> the appellant</w:t>
      </w:r>
      <w:r>
        <w:rPr>
          <w:rFonts w:ascii="Bookman Old Style" w:hAnsi="Bookman Old Style"/>
          <w:sz w:val="28"/>
          <w:szCs w:val="28"/>
        </w:rPr>
        <w:t>s</w:t>
      </w:r>
      <w:r w:rsidR="001A5B5E">
        <w:rPr>
          <w:rFonts w:ascii="Bookman Old Style" w:hAnsi="Bookman Old Style"/>
          <w:sz w:val="28"/>
          <w:szCs w:val="28"/>
        </w:rPr>
        <w:t>’</w:t>
      </w:r>
      <w:r>
        <w:rPr>
          <w:rFonts w:ascii="Bookman Old Style" w:hAnsi="Bookman Old Style"/>
          <w:sz w:val="28"/>
          <w:szCs w:val="28"/>
        </w:rPr>
        <w:t xml:space="preserve"> appeal for want of prosecution </w:t>
      </w:r>
      <w:r w:rsidR="00BC1277">
        <w:rPr>
          <w:rFonts w:ascii="Bookman Old Style" w:hAnsi="Bookman Old Style"/>
          <w:sz w:val="28"/>
          <w:szCs w:val="28"/>
        </w:rPr>
        <w:t xml:space="preserve">should be reversed or varied.  </w:t>
      </w:r>
    </w:p>
    <w:p w:rsidR="009B4DEC" w:rsidRDefault="009B4DEC" w:rsidP="009B4DEC">
      <w:pPr>
        <w:ind w:left="-180" w:firstLine="900"/>
        <w:jc w:val="both"/>
        <w:rPr>
          <w:rFonts w:ascii="Bookman Old Style" w:hAnsi="Bookman Old Style"/>
          <w:sz w:val="28"/>
          <w:szCs w:val="28"/>
        </w:rPr>
      </w:pPr>
    </w:p>
    <w:p w:rsidR="00A64D1D" w:rsidRDefault="00BC1277" w:rsidP="0025052E">
      <w:pPr>
        <w:spacing w:line="480" w:lineRule="auto"/>
        <w:ind w:left="-180" w:firstLine="900"/>
        <w:jc w:val="both"/>
        <w:rPr>
          <w:rFonts w:ascii="Bookman Old Style" w:hAnsi="Bookman Old Style"/>
          <w:sz w:val="28"/>
          <w:szCs w:val="28"/>
        </w:rPr>
      </w:pPr>
      <w:r>
        <w:rPr>
          <w:rFonts w:ascii="Bookman Old Style" w:hAnsi="Bookman Old Style"/>
          <w:sz w:val="28"/>
          <w:szCs w:val="28"/>
        </w:rPr>
        <w:t>As can be seen from the Affidavit in Support, the appellants</w:t>
      </w:r>
      <w:r w:rsidR="001A5B5E">
        <w:rPr>
          <w:rFonts w:ascii="Bookman Old Style" w:hAnsi="Bookman Old Style"/>
          <w:sz w:val="28"/>
          <w:szCs w:val="28"/>
        </w:rPr>
        <w:t>’</w:t>
      </w:r>
      <w:r>
        <w:rPr>
          <w:rFonts w:ascii="Bookman Old Style" w:hAnsi="Bookman Old Style"/>
          <w:sz w:val="28"/>
          <w:szCs w:val="28"/>
        </w:rPr>
        <w:t xml:space="preserve"> main argument </w:t>
      </w:r>
      <w:r w:rsidR="00913544">
        <w:rPr>
          <w:rFonts w:ascii="Bookman Old Style" w:hAnsi="Bookman Old Style"/>
          <w:sz w:val="28"/>
          <w:szCs w:val="28"/>
        </w:rPr>
        <w:t>is that the Record of Appeal could not be filed on time because firstly, the wife to the learned Counsel for the appellant</w:t>
      </w:r>
      <w:r w:rsidR="001A5B5E">
        <w:rPr>
          <w:rFonts w:ascii="Bookman Old Style" w:hAnsi="Bookman Old Style"/>
          <w:sz w:val="28"/>
          <w:szCs w:val="28"/>
        </w:rPr>
        <w:t>s</w:t>
      </w:r>
      <w:r w:rsidR="00913544">
        <w:rPr>
          <w:rFonts w:ascii="Bookman Old Style" w:hAnsi="Bookman Old Style"/>
          <w:sz w:val="28"/>
          <w:szCs w:val="28"/>
        </w:rPr>
        <w:t xml:space="preserve"> fell ill and the learned Counsel had to accompany her to South Africa for medical treatment.  Secondly, that upon his return from South Africa, Counsel had to attend to the </w:t>
      </w:r>
      <w:r w:rsidR="00605A81">
        <w:rPr>
          <w:rFonts w:ascii="Bookman Old Style" w:hAnsi="Bookman Old Style"/>
          <w:sz w:val="28"/>
          <w:szCs w:val="28"/>
        </w:rPr>
        <w:t xml:space="preserve">sick </w:t>
      </w:r>
      <w:r w:rsidR="00913544">
        <w:rPr>
          <w:rFonts w:ascii="Bookman Old Style" w:hAnsi="Bookman Old Style"/>
          <w:sz w:val="28"/>
          <w:szCs w:val="28"/>
        </w:rPr>
        <w:t>wife at home and that in the process</w:t>
      </w:r>
      <w:r w:rsidR="00843B39">
        <w:rPr>
          <w:rFonts w:ascii="Bookman Old Style" w:hAnsi="Bookman Old Style"/>
          <w:sz w:val="28"/>
          <w:szCs w:val="28"/>
        </w:rPr>
        <w:t>,</w:t>
      </w:r>
      <w:r w:rsidR="00913544">
        <w:rPr>
          <w:rFonts w:ascii="Bookman Old Style" w:hAnsi="Bookman Old Style"/>
          <w:sz w:val="28"/>
          <w:szCs w:val="28"/>
        </w:rPr>
        <w:t xml:space="preserve"> he also fell ill.  That in view of this explanation, </w:t>
      </w:r>
      <w:r w:rsidR="000811B4">
        <w:rPr>
          <w:rFonts w:ascii="Bookman Old Style" w:hAnsi="Bookman Old Style"/>
          <w:sz w:val="28"/>
          <w:szCs w:val="28"/>
        </w:rPr>
        <w:t xml:space="preserve">the Single Judge of this Court </w:t>
      </w:r>
      <w:r w:rsidR="00843B39">
        <w:rPr>
          <w:rFonts w:ascii="Bookman Old Style" w:hAnsi="Bookman Old Style"/>
          <w:sz w:val="28"/>
          <w:szCs w:val="28"/>
        </w:rPr>
        <w:t xml:space="preserve">should have given </w:t>
      </w:r>
      <w:r w:rsidR="000811B4">
        <w:rPr>
          <w:rFonts w:ascii="Bookman Old Style" w:hAnsi="Bookman Old Style"/>
          <w:sz w:val="28"/>
          <w:szCs w:val="28"/>
        </w:rPr>
        <w:lastRenderedPageBreak/>
        <w:t>Counsel the</w:t>
      </w:r>
      <w:r w:rsidR="00843B39">
        <w:rPr>
          <w:rFonts w:ascii="Bookman Old Style" w:hAnsi="Bookman Old Style"/>
          <w:sz w:val="28"/>
          <w:szCs w:val="28"/>
        </w:rPr>
        <w:t xml:space="preserve"> benefit of doubt</w:t>
      </w:r>
      <w:r w:rsidR="00493832">
        <w:rPr>
          <w:rFonts w:ascii="Bookman Old Style" w:hAnsi="Bookman Old Style"/>
          <w:sz w:val="28"/>
          <w:szCs w:val="28"/>
        </w:rPr>
        <w:t xml:space="preserve"> and that</w:t>
      </w:r>
      <w:r w:rsidR="00843B39">
        <w:rPr>
          <w:rFonts w:ascii="Bookman Old Style" w:hAnsi="Bookman Old Style"/>
          <w:sz w:val="28"/>
          <w:szCs w:val="28"/>
        </w:rPr>
        <w:t xml:space="preserve"> the appeal should</w:t>
      </w:r>
      <w:r w:rsidR="00913544">
        <w:rPr>
          <w:rFonts w:ascii="Bookman Old Style" w:hAnsi="Bookman Old Style"/>
          <w:sz w:val="28"/>
          <w:szCs w:val="28"/>
        </w:rPr>
        <w:t xml:space="preserve"> not have</w:t>
      </w:r>
      <w:r w:rsidR="00843B39">
        <w:rPr>
          <w:rFonts w:ascii="Bookman Old Style" w:hAnsi="Bookman Old Style"/>
          <w:sz w:val="28"/>
          <w:szCs w:val="28"/>
        </w:rPr>
        <w:t xml:space="preserve"> been </w:t>
      </w:r>
      <w:r w:rsidR="00913544">
        <w:rPr>
          <w:rFonts w:ascii="Bookman Old Style" w:hAnsi="Bookman Old Style"/>
          <w:sz w:val="28"/>
          <w:szCs w:val="28"/>
        </w:rPr>
        <w:t xml:space="preserve">dismissed for want of prosecution even though no proof was produced </w:t>
      </w:r>
      <w:r w:rsidR="000811B4">
        <w:rPr>
          <w:rFonts w:ascii="Bookman Old Style" w:hAnsi="Bookman Old Style"/>
          <w:sz w:val="28"/>
          <w:szCs w:val="28"/>
        </w:rPr>
        <w:t xml:space="preserve">to verify </w:t>
      </w:r>
      <w:r w:rsidR="00913544">
        <w:rPr>
          <w:rFonts w:ascii="Bookman Old Style" w:hAnsi="Bookman Old Style"/>
          <w:sz w:val="28"/>
          <w:szCs w:val="28"/>
        </w:rPr>
        <w:t>that Counsel was indisposed.</w:t>
      </w:r>
      <w:r w:rsidR="0082454D">
        <w:rPr>
          <w:rFonts w:ascii="Bookman Old Style" w:hAnsi="Bookman Old Style"/>
          <w:sz w:val="28"/>
          <w:szCs w:val="28"/>
        </w:rPr>
        <w:t xml:space="preserve"> </w:t>
      </w:r>
    </w:p>
    <w:p w:rsidR="00A64D1D" w:rsidRDefault="00A64D1D" w:rsidP="006E102A">
      <w:pPr>
        <w:ind w:left="-180" w:firstLine="900"/>
        <w:jc w:val="both"/>
        <w:rPr>
          <w:rFonts w:ascii="Bookman Old Style" w:hAnsi="Bookman Old Style"/>
          <w:sz w:val="28"/>
          <w:szCs w:val="28"/>
        </w:rPr>
      </w:pPr>
    </w:p>
    <w:p w:rsidR="00627E09" w:rsidRDefault="00A64D1D" w:rsidP="0025052E">
      <w:pPr>
        <w:spacing w:line="480" w:lineRule="auto"/>
        <w:ind w:left="-180" w:firstLine="900"/>
        <w:jc w:val="both"/>
        <w:rPr>
          <w:rFonts w:ascii="Bookman Old Style" w:hAnsi="Bookman Old Style"/>
          <w:sz w:val="28"/>
          <w:szCs w:val="28"/>
        </w:rPr>
      </w:pPr>
      <w:r>
        <w:rPr>
          <w:rFonts w:ascii="Bookman Old Style" w:hAnsi="Bookman Old Style"/>
          <w:sz w:val="28"/>
          <w:szCs w:val="28"/>
        </w:rPr>
        <w:t>It is not in dispute</w:t>
      </w:r>
      <w:r w:rsidR="0025052E">
        <w:rPr>
          <w:rFonts w:ascii="Bookman Old Style" w:hAnsi="Bookman Old Style"/>
          <w:sz w:val="28"/>
          <w:szCs w:val="28"/>
        </w:rPr>
        <w:t xml:space="preserve"> </w:t>
      </w:r>
      <w:r w:rsidR="00E15DCF">
        <w:rPr>
          <w:rFonts w:ascii="Bookman Old Style" w:hAnsi="Bookman Old Style"/>
          <w:sz w:val="28"/>
          <w:szCs w:val="28"/>
        </w:rPr>
        <w:t xml:space="preserve">that </w:t>
      </w:r>
      <w:r w:rsidR="0025052E">
        <w:rPr>
          <w:rFonts w:ascii="Bookman Old Style" w:hAnsi="Bookman Old Style"/>
          <w:sz w:val="28"/>
          <w:szCs w:val="28"/>
        </w:rPr>
        <w:t xml:space="preserve">the </w:t>
      </w:r>
      <w:r w:rsidR="0082454D">
        <w:rPr>
          <w:rFonts w:ascii="Bookman Old Style" w:hAnsi="Bookman Old Style"/>
          <w:sz w:val="28"/>
          <w:szCs w:val="28"/>
        </w:rPr>
        <w:t xml:space="preserve">Ruling </w:t>
      </w:r>
      <w:r w:rsidR="007E13DA">
        <w:rPr>
          <w:rFonts w:ascii="Bookman Old Style" w:hAnsi="Bookman Old Style"/>
          <w:sz w:val="28"/>
          <w:szCs w:val="28"/>
        </w:rPr>
        <w:t xml:space="preserve">sought to be appealed against </w:t>
      </w:r>
      <w:r w:rsidR="0025052E">
        <w:rPr>
          <w:rFonts w:ascii="Bookman Old Style" w:hAnsi="Bookman Old Style"/>
          <w:sz w:val="28"/>
          <w:szCs w:val="28"/>
        </w:rPr>
        <w:t xml:space="preserve">was delivered </w:t>
      </w:r>
      <w:r w:rsidR="007E13DA">
        <w:rPr>
          <w:rFonts w:ascii="Bookman Old Style" w:hAnsi="Bookman Old Style"/>
          <w:sz w:val="28"/>
          <w:szCs w:val="28"/>
        </w:rPr>
        <w:t>on 11</w:t>
      </w:r>
      <w:r w:rsidR="007E13DA" w:rsidRPr="007E13DA">
        <w:rPr>
          <w:rFonts w:ascii="Bookman Old Style" w:hAnsi="Bookman Old Style"/>
          <w:sz w:val="28"/>
          <w:szCs w:val="28"/>
          <w:vertAlign w:val="superscript"/>
        </w:rPr>
        <w:t>th</w:t>
      </w:r>
      <w:r w:rsidR="001A5B5E">
        <w:rPr>
          <w:rFonts w:ascii="Bookman Old Style" w:hAnsi="Bookman Old Style"/>
          <w:sz w:val="28"/>
          <w:szCs w:val="28"/>
        </w:rPr>
        <w:t xml:space="preserve"> June, 2009</w:t>
      </w:r>
      <w:r w:rsidR="007E13DA">
        <w:rPr>
          <w:rFonts w:ascii="Bookman Old Style" w:hAnsi="Bookman Old Style"/>
          <w:sz w:val="28"/>
          <w:szCs w:val="28"/>
        </w:rPr>
        <w:t xml:space="preserve"> and </w:t>
      </w:r>
      <w:r w:rsidR="00363EE1">
        <w:rPr>
          <w:rFonts w:ascii="Bookman Old Style" w:hAnsi="Bookman Old Style"/>
          <w:sz w:val="28"/>
          <w:szCs w:val="28"/>
        </w:rPr>
        <w:t xml:space="preserve">that </w:t>
      </w:r>
      <w:r w:rsidR="0025052E">
        <w:rPr>
          <w:rFonts w:ascii="Bookman Old Style" w:hAnsi="Bookman Old Style"/>
          <w:sz w:val="28"/>
          <w:szCs w:val="28"/>
        </w:rPr>
        <w:t xml:space="preserve">the </w:t>
      </w:r>
      <w:r w:rsidR="007E13DA">
        <w:rPr>
          <w:rFonts w:ascii="Bookman Old Style" w:hAnsi="Bookman Old Style"/>
          <w:sz w:val="28"/>
          <w:szCs w:val="28"/>
        </w:rPr>
        <w:t xml:space="preserve">Notice of Appeal </w:t>
      </w:r>
      <w:r w:rsidR="0025052E">
        <w:rPr>
          <w:rFonts w:ascii="Bookman Old Style" w:hAnsi="Bookman Old Style"/>
          <w:sz w:val="28"/>
          <w:szCs w:val="28"/>
        </w:rPr>
        <w:t xml:space="preserve">was filed </w:t>
      </w:r>
      <w:r w:rsidR="007E13DA">
        <w:rPr>
          <w:rFonts w:ascii="Bookman Old Style" w:hAnsi="Bookman Old Style"/>
          <w:sz w:val="28"/>
          <w:szCs w:val="28"/>
        </w:rPr>
        <w:t>on 3</w:t>
      </w:r>
      <w:r w:rsidR="007E13DA" w:rsidRPr="007E13DA">
        <w:rPr>
          <w:rFonts w:ascii="Bookman Old Style" w:hAnsi="Bookman Old Style"/>
          <w:sz w:val="28"/>
          <w:szCs w:val="28"/>
          <w:vertAlign w:val="superscript"/>
        </w:rPr>
        <w:t>rd</w:t>
      </w:r>
      <w:r w:rsidR="007E13DA">
        <w:rPr>
          <w:rFonts w:ascii="Bookman Old Style" w:hAnsi="Bookman Old Style"/>
          <w:sz w:val="28"/>
          <w:szCs w:val="28"/>
        </w:rPr>
        <w:t xml:space="preserve"> July</w:t>
      </w:r>
      <w:r w:rsidR="00D935AA">
        <w:rPr>
          <w:rFonts w:ascii="Bookman Old Style" w:hAnsi="Bookman Old Style"/>
          <w:sz w:val="28"/>
          <w:szCs w:val="28"/>
        </w:rPr>
        <w:t xml:space="preserve"> 2009</w:t>
      </w:r>
      <w:r w:rsidR="00363EE1">
        <w:rPr>
          <w:rFonts w:ascii="Bookman Old Style" w:hAnsi="Bookman Old Style"/>
          <w:sz w:val="28"/>
          <w:szCs w:val="28"/>
        </w:rPr>
        <w:t>.  T</w:t>
      </w:r>
      <w:r w:rsidR="00627E09">
        <w:rPr>
          <w:rFonts w:ascii="Bookman Old Style" w:hAnsi="Bookman Old Style"/>
          <w:sz w:val="28"/>
          <w:szCs w:val="28"/>
        </w:rPr>
        <w:t>he</w:t>
      </w:r>
      <w:r w:rsidR="007E13DA">
        <w:rPr>
          <w:rFonts w:ascii="Bookman Old Style" w:hAnsi="Bookman Old Style"/>
          <w:sz w:val="28"/>
          <w:szCs w:val="28"/>
        </w:rPr>
        <w:t xml:space="preserve"> </w:t>
      </w:r>
      <w:r w:rsidR="001A5B5E">
        <w:rPr>
          <w:rFonts w:ascii="Bookman Old Style" w:hAnsi="Bookman Old Style"/>
          <w:sz w:val="28"/>
          <w:szCs w:val="28"/>
        </w:rPr>
        <w:t>R</w:t>
      </w:r>
      <w:r w:rsidR="007E13DA">
        <w:rPr>
          <w:rFonts w:ascii="Bookman Old Style" w:hAnsi="Bookman Old Style"/>
          <w:sz w:val="28"/>
          <w:szCs w:val="28"/>
        </w:rPr>
        <w:t xml:space="preserve">ecord of </w:t>
      </w:r>
      <w:r w:rsidR="001A5B5E">
        <w:rPr>
          <w:rFonts w:ascii="Bookman Old Style" w:hAnsi="Bookman Old Style"/>
          <w:sz w:val="28"/>
          <w:szCs w:val="28"/>
        </w:rPr>
        <w:t>A</w:t>
      </w:r>
      <w:r w:rsidR="007E13DA">
        <w:rPr>
          <w:rFonts w:ascii="Bookman Old Style" w:hAnsi="Bookman Old Style"/>
          <w:sz w:val="28"/>
          <w:szCs w:val="28"/>
        </w:rPr>
        <w:t xml:space="preserve">ppeal was </w:t>
      </w:r>
      <w:r w:rsidR="000811B4">
        <w:rPr>
          <w:rFonts w:ascii="Bookman Old Style" w:hAnsi="Bookman Old Style"/>
          <w:sz w:val="28"/>
          <w:szCs w:val="28"/>
        </w:rPr>
        <w:t xml:space="preserve">not </w:t>
      </w:r>
      <w:r w:rsidR="007E13DA">
        <w:rPr>
          <w:rFonts w:ascii="Bookman Old Style" w:hAnsi="Bookman Old Style"/>
          <w:sz w:val="28"/>
          <w:szCs w:val="28"/>
        </w:rPr>
        <w:t xml:space="preserve">filed within </w:t>
      </w:r>
      <w:r w:rsidR="001A5B5E">
        <w:rPr>
          <w:rFonts w:ascii="Bookman Old Style" w:hAnsi="Bookman Old Style"/>
          <w:sz w:val="28"/>
          <w:szCs w:val="28"/>
        </w:rPr>
        <w:t xml:space="preserve">the </w:t>
      </w:r>
      <w:r w:rsidR="007E13DA">
        <w:rPr>
          <w:rFonts w:ascii="Bookman Old Style" w:hAnsi="Bookman Old Style"/>
          <w:sz w:val="28"/>
          <w:szCs w:val="28"/>
        </w:rPr>
        <w:t>60 days period allowed</w:t>
      </w:r>
      <w:r w:rsidR="00BD7904">
        <w:rPr>
          <w:rFonts w:ascii="Bookman Old Style" w:hAnsi="Bookman Old Style"/>
          <w:sz w:val="28"/>
          <w:szCs w:val="28"/>
        </w:rPr>
        <w:t xml:space="preserve"> by the rules of the Court.  </w:t>
      </w:r>
      <w:r>
        <w:rPr>
          <w:rFonts w:ascii="Bookman Old Style" w:hAnsi="Bookman Old Style"/>
          <w:sz w:val="28"/>
          <w:szCs w:val="28"/>
        </w:rPr>
        <w:t>O</w:t>
      </w:r>
      <w:r w:rsidR="007E13DA">
        <w:rPr>
          <w:rFonts w:ascii="Bookman Old Style" w:hAnsi="Bookman Old Style"/>
          <w:sz w:val="28"/>
          <w:szCs w:val="28"/>
        </w:rPr>
        <w:t>n 1</w:t>
      </w:r>
      <w:r w:rsidR="007E13DA" w:rsidRPr="007E13DA">
        <w:rPr>
          <w:rFonts w:ascii="Bookman Old Style" w:hAnsi="Bookman Old Style"/>
          <w:sz w:val="28"/>
          <w:szCs w:val="28"/>
          <w:vertAlign w:val="superscript"/>
        </w:rPr>
        <w:t>st</w:t>
      </w:r>
      <w:r w:rsidR="00627E09">
        <w:rPr>
          <w:rFonts w:ascii="Bookman Old Style" w:hAnsi="Bookman Old Style"/>
          <w:sz w:val="28"/>
          <w:szCs w:val="28"/>
        </w:rPr>
        <w:t xml:space="preserve"> October</w:t>
      </w:r>
      <w:r w:rsidR="007E13DA">
        <w:rPr>
          <w:rFonts w:ascii="Bookman Old Style" w:hAnsi="Bookman Old Style"/>
          <w:sz w:val="28"/>
          <w:szCs w:val="28"/>
        </w:rPr>
        <w:t xml:space="preserve"> 2009</w:t>
      </w:r>
      <w:r w:rsidR="00627E09">
        <w:rPr>
          <w:rFonts w:ascii="Bookman Old Style" w:hAnsi="Bookman Old Style"/>
          <w:sz w:val="28"/>
          <w:szCs w:val="28"/>
        </w:rPr>
        <w:t>,</w:t>
      </w:r>
      <w:r w:rsidR="007E13DA">
        <w:rPr>
          <w:rFonts w:ascii="Bookman Old Style" w:hAnsi="Bookman Old Style"/>
          <w:sz w:val="28"/>
          <w:szCs w:val="28"/>
        </w:rPr>
        <w:t xml:space="preserve"> the respondent filed an application to dismiss the appeal for want of prosecution which the </w:t>
      </w:r>
      <w:r w:rsidR="00373318">
        <w:rPr>
          <w:rFonts w:ascii="Bookman Old Style" w:hAnsi="Bookman Old Style"/>
          <w:sz w:val="28"/>
          <w:szCs w:val="28"/>
        </w:rPr>
        <w:t>Single</w:t>
      </w:r>
      <w:r w:rsidR="00BD7904">
        <w:rPr>
          <w:rFonts w:ascii="Bookman Old Style" w:hAnsi="Bookman Old Style"/>
          <w:sz w:val="28"/>
          <w:szCs w:val="28"/>
        </w:rPr>
        <w:t xml:space="preserve"> Judge</w:t>
      </w:r>
      <w:r w:rsidR="00373318">
        <w:rPr>
          <w:rFonts w:ascii="Bookman Old Style" w:hAnsi="Bookman Old Style"/>
          <w:sz w:val="28"/>
          <w:szCs w:val="28"/>
        </w:rPr>
        <w:t xml:space="preserve"> </w:t>
      </w:r>
      <w:r w:rsidR="00BD7904">
        <w:rPr>
          <w:rFonts w:ascii="Bookman Old Style" w:hAnsi="Bookman Old Style"/>
          <w:sz w:val="28"/>
          <w:szCs w:val="28"/>
        </w:rPr>
        <w:t>allowed</w:t>
      </w:r>
      <w:r w:rsidR="00687616">
        <w:rPr>
          <w:rFonts w:ascii="Bookman Old Style" w:hAnsi="Bookman Old Style"/>
          <w:sz w:val="28"/>
          <w:szCs w:val="28"/>
        </w:rPr>
        <w:t xml:space="preserve"> on 23</w:t>
      </w:r>
      <w:r w:rsidR="00687616" w:rsidRPr="00687616">
        <w:rPr>
          <w:rFonts w:ascii="Bookman Old Style" w:hAnsi="Bookman Old Style"/>
          <w:sz w:val="28"/>
          <w:szCs w:val="28"/>
          <w:vertAlign w:val="superscript"/>
        </w:rPr>
        <w:t>rd</w:t>
      </w:r>
      <w:r w:rsidR="00687616">
        <w:rPr>
          <w:rFonts w:ascii="Bookman Old Style" w:hAnsi="Bookman Old Style"/>
          <w:sz w:val="28"/>
          <w:szCs w:val="28"/>
        </w:rPr>
        <w:t xml:space="preserve"> November, 2009.  </w:t>
      </w:r>
    </w:p>
    <w:p w:rsidR="009B4DEC" w:rsidRDefault="009B4DEC" w:rsidP="009B4DEC">
      <w:pPr>
        <w:ind w:left="-180" w:firstLine="900"/>
        <w:jc w:val="both"/>
        <w:rPr>
          <w:rFonts w:ascii="Bookman Old Style" w:hAnsi="Bookman Old Style"/>
          <w:sz w:val="28"/>
          <w:szCs w:val="28"/>
        </w:rPr>
      </w:pPr>
    </w:p>
    <w:p w:rsidR="007E7B3D" w:rsidRPr="00DD686A" w:rsidRDefault="00B94463" w:rsidP="007F5F44">
      <w:pPr>
        <w:spacing w:line="480" w:lineRule="auto"/>
        <w:ind w:left="-180" w:firstLine="900"/>
        <w:jc w:val="both"/>
        <w:rPr>
          <w:rFonts w:ascii="Bookman Old Style" w:hAnsi="Bookman Old Style"/>
          <w:sz w:val="28"/>
          <w:szCs w:val="28"/>
        </w:rPr>
      </w:pPr>
      <w:r>
        <w:rPr>
          <w:rFonts w:ascii="Bookman Old Style" w:hAnsi="Bookman Old Style"/>
          <w:sz w:val="28"/>
          <w:szCs w:val="28"/>
        </w:rPr>
        <w:t>It is</w:t>
      </w:r>
      <w:r w:rsidR="007F5F44">
        <w:rPr>
          <w:rFonts w:ascii="Bookman Old Style" w:hAnsi="Bookman Old Style"/>
          <w:sz w:val="28"/>
          <w:szCs w:val="28"/>
        </w:rPr>
        <w:t>,</w:t>
      </w:r>
      <w:r>
        <w:rPr>
          <w:rFonts w:ascii="Bookman Old Style" w:hAnsi="Bookman Old Style"/>
          <w:sz w:val="28"/>
          <w:szCs w:val="28"/>
        </w:rPr>
        <w:t xml:space="preserve"> </w:t>
      </w:r>
      <w:r w:rsidR="00D66732">
        <w:rPr>
          <w:rFonts w:ascii="Bookman Old Style" w:hAnsi="Bookman Old Style"/>
          <w:sz w:val="28"/>
          <w:szCs w:val="28"/>
        </w:rPr>
        <w:t>however</w:t>
      </w:r>
      <w:r w:rsidR="007F5F44">
        <w:rPr>
          <w:rFonts w:ascii="Bookman Old Style" w:hAnsi="Bookman Old Style"/>
          <w:sz w:val="28"/>
          <w:szCs w:val="28"/>
        </w:rPr>
        <w:t>,</w:t>
      </w:r>
      <w:r w:rsidR="00857419">
        <w:rPr>
          <w:rFonts w:ascii="Bookman Old Style" w:hAnsi="Bookman Old Style"/>
          <w:sz w:val="28"/>
          <w:szCs w:val="28"/>
        </w:rPr>
        <w:t xml:space="preserve"> our firm </w:t>
      </w:r>
      <w:r>
        <w:rPr>
          <w:rFonts w:ascii="Bookman Old Style" w:hAnsi="Bookman Old Style"/>
          <w:sz w:val="28"/>
          <w:szCs w:val="28"/>
        </w:rPr>
        <w:t xml:space="preserve">view that </w:t>
      </w:r>
      <w:r w:rsidR="00857419">
        <w:rPr>
          <w:rFonts w:ascii="Bookman Old Style" w:hAnsi="Bookman Old Style"/>
          <w:sz w:val="28"/>
          <w:szCs w:val="28"/>
        </w:rPr>
        <w:t xml:space="preserve">since </w:t>
      </w:r>
      <w:r w:rsidR="00373318">
        <w:rPr>
          <w:rFonts w:ascii="Bookman Old Style" w:hAnsi="Bookman Old Style"/>
          <w:sz w:val="28"/>
          <w:szCs w:val="28"/>
        </w:rPr>
        <w:t>the appellant</w:t>
      </w:r>
      <w:r>
        <w:rPr>
          <w:rFonts w:ascii="Bookman Old Style" w:hAnsi="Bookman Old Style"/>
          <w:sz w:val="28"/>
          <w:szCs w:val="28"/>
        </w:rPr>
        <w:t>s’ Counsel</w:t>
      </w:r>
      <w:r w:rsidR="00373318">
        <w:rPr>
          <w:rFonts w:ascii="Bookman Old Style" w:hAnsi="Bookman Old Style"/>
          <w:sz w:val="28"/>
          <w:szCs w:val="28"/>
        </w:rPr>
        <w:t xml:space="preserve"> </w:t>
      </w:r>
      <w:r w:rsidR="00F07991">
        <w:rPr>
          <w:rFonts w:ascii="Bookman Old Style" w:hAnsi="Bookman Old Style"/>
          <w:sz w:val="28"/>
          <w:szCs w:val="28"/>
        </w:rPr>
        <w:t>did</w:t>
      </w:r>
      <w:r w:rsidR="00373318">
        <w:rPr>
          <w:rFonts w:ascii="Bookman Old Style" w:hAnsi="Bookman Old Style"/>
          <w:sz w:val="28"/>
          <w:szCs w:val="28"/>
        </w:rPr>
        <w:t xml:space="preserve"> not attach the proposed Record of Appeal</w:t>
      </w:r>
      <w:r>
        <w:rPr>
          <w:rFonts w:ascii="Bookman Old Style" w:hAnsi="Bookman Old Style"/>
          <w:sz w:val="28"/>
          <w:szCs w:val="28"/>
        </w:rPr>
        <w:t xml:space="preserve">, </w:t>
      </w:r>
      <w:r w:rsidR="00373318">
        <w:rPr>
          <w:rFonts w:ascii="Bookman Old Style" w:hAnsi="Bookman Old Style"/>
          <w:sz w:val="28"/>
          <w:szCs w:val="28"/>
        </w:rPr>
        <w:t xml:space="preserve"> </w:t>
      </w:r>
      <w:r>
        <w:rPr>
          <w:rFonts w:ascii="Bookman Old Style" w:hAnsi="Bookman Old Style"/>
          <w:sz w:val="28"/>
          <w:szCs w:val="28"/>
        </w:rPr>
        <w:t>it is not possible for us to determine</w:t>
      </w:r>
      <w:r w:rsidR="002E3AD5">
        <w:rPr>
          <w:rFonts w:ascii="Bookman Old Style" w:hAnsi="Bookman Old Style"/>
          <w:sz w:val="28"/>
          <w:szCs w:val="28"/>
        </w:rPr>
        <w:t xml:space="preserve"> whether the proposed appeal discloses any merit</w:t>
      </w:r>
      <w:r w:rsidR="00DD686A">
        <w:rPr>
          <w:rFonts w:ascii="Bookman Old Style" w:hAnsi="Bookman Old Style"/>
          <w:sz w:val="28"/>
          <w:szCs w:val="28"/>
        </w:rPr>
        <w:t>s or not</w:t>
      </w:r>
      <w:r w:rsidR="002E3AD5">
        <w:rPr>
          <w:rFonts w:ascii="Bookman Old Style" w:hAnsi="Bookman Old Style"/>
          <w:sz w:val="28"/>
          <w:szCs w:val="28"/>
        </w:rPr>
        <w:t xml:space="preserve">. </w:t>
      </w:r>
      <w:r w:rsidR="007F5F44">
        <w:rPr>
          <w:rFonts w:ascii="Bookman Old Style" w:hAnsi="Bookman Old Style"/>
          <w:sz w:val="28"/>
          <w:szCs w:val="28"/>
        </w:rPr>
        <w:t xml:space="preserve">   T</w:t>
      </w:r>
      <w:r w:rsidR="002E3AD5">
        <w:rPr>
          <w:rFonts w:ascii="Bookman Old Style" w:hAnsi="Bookman Old Style"/>
          <w:sz w:val="28"/>
          <w:szCs w:val="28"/>
        </w:rPr>
        <w:t>he learned Counsel did not also attac</w:t>
      </w:r>
      <w:r w:rsidR="000378B3">
        <w:rPr>
          <w:rFonts w:ascii="Bookman Old Style" w:hAnsi="Bookman Old Style"/>
          <w:sz w:val="28"/>
          <w:szCs w:val="28"/>
        </w:rPr>
        <w:t>h any travel</w:t>
      </w:r>
      <w:r w:rsidR="00AC7955">
        <w:rPr>
          <w:rFonts w:ascii="Bookman Old Style" w:hAnsi="Bookman Old Style"/>
          <w:sz w:val="28"/>
          <w:szCs w:val="28"/>
        </w:rPr>
        <w:t xml:space="preserve"> or medical documents to </w:t>
      </w:r>
      <w:r w:rsidR="00857419">
        <w:rPr>
          <w:rFonts w:ascii="Bookman Old Style" w:hAnsi="Bookman Old Style"/>
          <w:sz w:val="28"/>
          <w:szCs w:val="28"/>
        </w:rPr>
        <w:t>verify</w:t>
      </w:r>
      <w:r w:rsidR="006D68E5">
        <w:rPr>
          <w:rFonts w:ascii="Bookman Old Style" w:hAnsi="Bookman Old Style"/>
          <w:sz w:val="28"/>
          <w:szCs w:val="28"/>
        </w:rPr>
        <w:t xml:space="preserve"> his claim</w:t>
      </w:r>
      <w:r w:rsidR="00AC7955">
        <w:rPr>
          <w:rFonts w:ascii="Bookman Old Style" w:hAnsi="Bookman Old Style"/>
          <w:sz w:val="28"/>
          <w:szCs w:val="28"/>
        </w:rPr>
        <w:t xml:space="preserve"> that indeed</w:t>
      </w:r>
      <w:r w:rsidR="006D68E5">
        <w:rPr>
          <w:rFonts w:ascii="Bookman Old Style" w:hAnsi="Bookman Old Style"/>
          <w:sz w:val="28"/>
          <w:szCs w:val="28"/>
        </w:rPr>
        <w:t>,</w:t>
      </w:r>
      <w:r w:rsidR="00AC7955">
        <w:rPr>
          <w:rFonts w:ascii="Bookman Old Style" w:hAnsi="Bookman Old Style"/>
          <w:sz w:val="28"/>
          <w:szCs w:val="28"/>
        </w:rPr>
        <w:t xml:space="preserve"> </w:t>
      </w:r>
      <w:r w:rsidR="00265E8B">
        <w:rPr>
          <w:rFonts w:ascii="Bookman Old Style" w:hAnsi="Bookman Old Style"/>
          <w:sz w:val="28"/>
          <w:szCs w:val="28"/>
        </w:rPr>
        <w:t>he</w:t>
      </w:r>
      <w:r w:rsidR="00AC7955">
        <w:rPr>
          <w:rFonts w:ascii="Bookman Old Style" w:hAnsi="Bookman Old Style"/>
          <w:sz w:val="28"/>
          <w:szCs w:val="28"/>
        </w:rPr>
        <w:t xml:space="preserve"> was indisposed</w:t>
      </w:r>
      <w:r w:rsidR="006D68E5">
        <w:rPr>
          <w:rFonts w:ascii="Bookman Old Style" w:hAnsi="Bookman Old Style"/>
          <w:sz w:val="28"/>
          <w:szCs w:val="28"/>
        </w:rPr>
        <w:t xml:space="preserve"> in the manner suggested</w:t>
      </w:r>
      <w:r w:rsidR="00AC7955">
        <w:rPr>
          <w:rFonts w:ascii="Bookman Old Style" w:hAnsi="Bookman Old Style"/>
          <w:sz w:val="28"/>
          <w:szCs w:val="28"/>
        </w:rPr>
        <w:t>.  It is his word</w:t>
      </w:r>
      <w:r w:rsidR="00265E8B" w:rsidRPr="00265E8B">
        <w:rPr>
          <w:rFonts w:ascii="Bookman Old Style" w:hAnsi="Bookman Old Style"/>
          <w:sz w:val="28"/>
          <w:szCs w:val="28"/>
        </w:rPr>
        <w:t xml:space="preserve"> </w:t>
      </w:r>
      <w:r w:rsidR="00265E8B">
        <w:rPr>
          <w:rFonts w:ascii="Bookman Old Style" w:hAnsi="Bookman Old Style"/>
          <w:sz w:val="28"/>
          <w:szCs w:val="28"/>
        </w:rPr>
        <w:t>only</w:t>
      </w:r>
      <w:r w:rsidR="00AC7955">
        <w:rPr>
          <w:rFonts w:ascii="Bookman Old Style" w:hAnsi="Bookman Old Style"/>
          <w:sz w:val="28"/>
          <w:szCs w:val="28"/>
        </w:rPr>
        <w:t xml:space="preserve">.  </w:t>
      </w:r>
      <w:r w:rsidR="00DD686A">
        <w:rPr>
          <w:rFonts w:ascii="Bookman Old Style" w:hAnsi="Bookman Old Style"/>
          <w:sz w:val="28"/>
          <w:szCs w:val="28"/>
        </w:rPr>
        <w:t xml:space="preserve">We </w:t>
      </w:r>
      <w:r w:rsidR="002A1797">
        <w:rPr>
          <w:rFonts w:ascii="Bookman Old Style" w:hAnsi="Bookman Old Style"/>
          <w:sz w:val="28"/>
          <w:szCs w:val="28"/>
        </w:rPr>
        <w:t>can only</w:t>
      </w:r>
      <w:r w:rsidR="00DD686A">
        <w:rPr>
          <w:rFonts w:ascii="Bookman Old Style" w:hAnsi="Bookman Old Style"/>
          <w:sz w:val="28"/>
          <w:szCs w:val="28"/>
        </w:rPr>
        <w:t xml:space="preserve"> repeat what we stated in </w:t>
      </w:r>
      <w:r w:rsidR="00DD686A" w:rsidRPr="000554AE">
        <w:rPr>
          <w:rFonts w:ascii="Bookman Old Style" w:hAnsi="Bookman Old Style"/>
          <w:b/>
          <w:sz w:val="28"/>
          <w:szCs w:val="28"/>
          <w:u w:val="single"/>
        </w:rPr>
        <w:t>Blair Freight International Limited vs. Credit Bank Limited</w:t>
      </w:r>
      <w:r w:rsidR="00DD686A">
        <w:rPr>
          <w:rFonts w:ascii="Bookman Old Style" w:hAnsi="Bookman Old Style"/>
          <w:b/>
          <w:sz w:val="28"/>
          <w:szCs w:val="28"/>
          <w:u w:val="single"/>
          <w:vertAlign w:val="superscript"/>
        </w:rPr>
        <w:t>4</w:t>
      </w:r>
      <w:r w:rsidR="00DD686A">
        <w:rPr>
          <w:rFonts w:ascii="Bookman Old Style" w:hAnsi="Bookman Old Style"/>
          <w:sz w:val="28"/>
          <w:szCs w:val="28"/>
        </w:rPr>
        <w:t xml:space="preserve">, and in </w:t>
      </w:r>
      <w:r w:rsidR="00DD686A" w:rsidRPr="000554AE">
        <w:rPr>
          <w:rFonts w:ascii="Bookman Old Style" w:hAnsi="Bookman Old Style"/>
          <w:b/>
          <w:sz w:val="28"/>
          <w:szCs w:val="28"/>
          <w:u w:val="single"/>
        </w:rPr>
        <w:t>Nahar Investment Limited vs. Gindlays Bank International (Z) Limited</w:t>
      </w:r>
      <w:r w:rsidR="00DD686A">
        <w:rPr>
          <w:rFonts w:ascii="Bookman Old Style" w:hAnsi="Bookman Old Style"/>
          <w:b/>
          <w:sz w:val="28"/>
          <w:szCs w:val="28"/>
          <w:u w:val="single"/>
          <w:vertAlign w:val="superscript"/>
        </w:rPr>
        <w:t>5</w:t>
      </w:r>
      <w:r w:rsidR="002A1797" w:rsidRPr="00D66732">
        <w:rPr>
          <w:rFonts w:ascii="Bookman Old Style" w:hAnsi="Bookman Old Style"/>
          <w:sz w:val="28"/>
          <w:szCs w:val="28"/>
        </w:rPr>
        <w:t xml:space="preserve">. </w:t>
      </w:r>
      <w:r w:rsidR="002A1797" w:rsidRPr="00D66732">
        <w:rPr>
          <w:rFonts w:ascii="Bookman Old Style" w:hAnsi="Bookman Old Style"/>
          <w:b/>
          <w:sz w:val="28"/>
          <w:szCs w:val="28"/>
        </w:rPr>
        <w:t xml:space="preserve"> </w:t>
      </w:r>
      <w:r w:rsidR="00663CC0">
        <w:rPr>
          <w:rFonts w:ascii="Bookman Old Style" w:hAnsi="Bookman Old Style"/>
          <w:sz w:val="28"/>
          <w:szCs w:val="28"/>
        </w:rPr>
        <w:t>This is that</w:t>
      </w:r>
      <w:r w:rsidR="00DD686A">
        <w:rPr>
          <w:rFonts w:ascii="Bookman Old Style" w:hAnsi="Bookman Old Style"/>
          <w:sz w:val="28"/>
          <w:szCs w:val="28"/>
        </w:rPr>
        <w:t xml:space="preserve"> rules of the Court ought to be obeyed and that appellants who sit back until an application to </w:t>
      </w:r>
      <w:r w:rsidR="00DD686A">
        <w:rPr>
          <w:rFonts w:ascii="Bookman Old Style" w:hAnsi="Bookman Old Style"/>
          <w:sz w:val="28"/>
          <w:szCs w:val="28"/>
        </w:rPr>
        <w:lastRenderedPageBreak/>
        <w:t xml:space="preserve">dismiss their appeal </w:t>
      </w:r>
      <w:r w:rsidR="00D66732">
        <w:rPr>
          <w:rFonts w:ascii="Bookman Old Style" w:hAnsi="Bookman Old Style"/>
          <w:sz w:val="28"/>
          <w:szCs w:val="28"/>
        </w:rPr>
        <w:t xml:space="preserve">is filed </w:t>
      </w:r>
      <w:r w:rsidR="00DD686A">
        <w:rPr>
          <w:rFonts w:ascii="Bookman Old Style" w:hAnsi="Bookman Old Style"/>
          <w:sz w:val="28"/>
          <w:szCs w:val="28"/>
        </w:rPr>
        <w:t xml:space="preserve">without applying for an extension of time </w:t>
      </w:r>
      <w:r w:rsidR="00C04D06">
        <w:rPr>
          <w:rFonts w:ascii="Bookman Old Style" w:hAnsi="Bookman Old Style"/>
          <w:sz w:val="28"/>
          <w:szCs w:val="28"/>
        </w:rPr>
        <w:t xml:space="preserve">and/or leave to file their Record of Appeal out of time, </w:t>
      </w:r>
      <w:r w:rsidR="00DD686A">
        <w:rPr>
          <w:rFonts w:ascii="Bookman Old Style" w:hAnsi="Bookman Old Style"/>
          <w:sz w:val="28"/>
          <w:szCs w:val="28"/>
        </w:rPr>
        <w:t>do so at their own peril</w:t>
      </w:r>
      <w:r w:rsidR="00A141A7">
        <w:rPr>
          <w:rFonts w:ascii="Bookman Old Style" w:hAnsi="Bookman Old Style"/>
          <w:sz w:val="28"/>
          <w:szCs w:val="28"/>
        </w:rPr>
        <w:t xml:space="preserve">.  </w:t>
      </w:r>
    </w:p>
    <w:p w:rsidR="00AC7955" w:rsidRDefault="00AC7955" w:rsidP="001A5B5E">
      <w:pPr>
        <w:ind w:left="-180" w:firstLine="900"/>
        <w:jc w:val="both"/>
        <w:rPr>
          <w:rFonts w:ascii="Bookman Old Style" w:hAnsi="Bookman Old Style"/>
          <w:sz w:val="28"/>
          <w:szCs w:val="28"/>
        </w:rPr>
      </w:pPr>
    </w:p>
    <w:p w:rsidR="00751F9A" w:rsidRDefault="00A141A7" w:rsidP="00DF7A87">
      <w:pPr>
        <w:spacing w:line="480" w:lineRule="auto"/>
        <w:ind w:left="-180" w:firstLine="900"/>
        <w:jc w:val="both"/>
        <w:rPr>
          <w:rFonts w:ascii="Bookman Old Style" w:hAnsi="Bookman Old Style"/>
          <w:sz w:val="28"/>
          <w:szCs w:val="28"/>
        </w:rPr>
      </w:pPr>
      <w:r>
        <w:rPr>
          <w:rFonts w:ascii="Bookman Old Style" w:hAnsi="Bookman Old Style"/>
          <w:sz w:val="28"/>
          <w:szCs w:val="28"/>
        </w:rPr>
        <w:t>In this case, w</w:t>
      </w:r>
      <w:r w:rsidR="00AC7955">
        <w:rPr>
          <w:rFonts w:ascii="Bookman Old Style" w:hAnsi="Bookman Old Style"/>
          <w:sz w:val="28"/>
          <w:szCs w:val="28"/>
        </w:rPr>
        <w:t>e are satisfied that the appellant</w:t>
      </w:r>
      <w:r w:rsidR="001A5B5E">
        <w:rPr>
          <w:rFonts w:ascii="Bookman Old Style" w:hAnsi="Bookman Old Style"/>
          <w:sz w:val="28"/>
          <w:szCs w:val="28"/>
        </w:rPr>
        <w:t>s</w:t>
      </w:r>
      <w:r w:rsidR="00AC7955">
        <w:rPr>
          <w:rFonts w:ascii="Bookman Old Style" w:hAnsi="Bookman Old Style"/>
          <w:sz w:val="28"/>
          <w:szCs w:val="28"/>
        </w:rPr>
        <w:t xml:space="preserve"> did not </w:t>
      </w:r>
      <w:r>
        <w:rPr>
          <w:rFonts w:ascii="Bookman Old Style" w:hAnsi="Bookman Old Style"/>
          <w:sz w:val="28"/>
          <w:szCs w:val="28"/>
        </w:rPr>
        <w:t xml:space="preserve">substantiate </w:t>
      </w:r>
      <w:r w:rsidR="00663CC0">
        <w:rPr>
          <w:rFonts w:ascii="Bookman Old Style" w:hAnsi="Bookman Old Style"/>
          <w:sz w:val="28"/>
          <w:szCs w:val="28"/>
        </w:rPr>
        <w:t>the</w:t>
      </w:r>
      <w:r w:rsidR="00AC7955">
        <w:rPr>
          <w:rFonts w:ascii="Bookman Old Style" w:hAnsi="Bookman Old Style"/>
          <w:sz w:val="28"/>
          <w:szCs w:val="28"/>
        </w:rPr>
        <w:t xml:space="preserve"> failure to file the Record of Appeal </w:t>
      </w:r>
      <w:r w:rsidR="00663CC0">
        <w:rPr>
          <w:rFonts w:ascii="Bookman Old Style" w:hAnsi="Bookman Old Style"/>
          <w:sz w:val="28"/>
          <w:szCs w:val="28"/>
        </w:rPr>
        <w:t>o</w:t>
      </w:r>
      <w:r w:rsidR="00AC7955">
        <w:rPr>
          <w:rFonts w:ascii="Bookman Old Style" w:hAnsi="Bookman Old Style"/>
          <w:sz w:val="28"/>
          <w:szCs w:val="28"/>
        </w:rPr>
        <w:t>n time</w:t>
      </w:r>
      <w:r>
        <w:rPr>
          <w:rFonts w:ascii="Bookman Old Style" w:hAnsi="Bookman Old Style"/>
          <w:sz w:val="28"/>
          <w:szCs w:val="28"/>
        </w:rPr>
        <w:t>.</w:t>
      </w:r>
      <w:r w:rsidR="00AC7955">
        <w:rPr>
          <w:rFonts w:ascii="Bookman Old Style" w:hAnsi="Bookman Old Style"/>
          <w:sz w:val="28"/>
          <w:szCs w:val="28"/>
        </w:rPr>
        <w:t xml:space="preserve"> </w:t>
      </w:r>
      <w:r>
        <w:rPr>
          <w:rFonts w:ascii="Bookman Old Style" w:hAnsi="Bookman Old Style"/>
          <w:sz w:val="28"/>
          <w:szCs w:val="28"/>
        </w:rPr>
        <w:t>Neither</w:t>
      </w:r>
      <w:r w:rsidR="00AC7955">
        <w:rPr>
          <w:rFonts w:ascii="Bookman Old Style" w:hAnsi="Bookman Old Style"/>
          <w:sz w:val="28"/>
          <w:szCs w:val="28"/>
        </w:rPr>
        <w:t xml:space="preserve"> did </w:t>
      </w:r>
      <w:r w:rsidR="001A5B5E">
        <w:rPr>
          <w:rFonts w:ascii="Bookman Old Style" w:hAnsi="Bookman Old Style"/>
          <w:sz w:val="28"/>
          <w:szCs w:val="28"/>
        </w:rPr>
        <w:t>the</w:t>
      </w:r>
      <w:r w:rsidR="00BC5DDB">
        <w:rPr>
          <w:rFonts w:ascii="Bookman Old Style" w:hAnsi="Bookman Old Style"/>
          <w:sz w:val="28"/>
          <w:szCs w:val="28"/>
        </w:rPr>
        <w:t xml:space="preserve"> </w:t>
      </w:r>
      <w:r>
        <w:rPr>
          <w:rFonts w:ascii="Bookman Old Style" w:hAnsi="Bookman Old Style"/>
          <w:sz w:val="28"/>
          <w:szCs w:val="28"/>
        </w:rPr>
        <w:t>appellants</w:t>
      </w:r>
      <w:r w:rsidR="00AC7955">
        <w:rPr>
          <w:rFonts w:ascii="Bookman Old Style" w:hAnsi="Bookman Old Style"/>
          <w:sz w:val="28"/>
          <w:szCs w:val="28"/>
        </w:rPr>
        <w:t xml:space="preserve"> make any effort to obtain an ex</w:t>
      </w:r>
      <w:r>
        <w:rPr>
          <w:rFonts w:ascii="Bookman Old Style" w:hAnsi="Bookman Old Style"/>
          <w:sz w:val="28"/>
          <w:szCs w:val="28"/>
        </w:rPr>
        <w:t xml:space="preserve">tension </w:t>
      </w:r>
      <w:r w:rsidR="00AC7955">
        <w:rPr>
          <w:rFonts w:ascii="Bookman Old Style" w:hAnsi="Bookman Old Style"/>
          <w:sz w:val="28"/>
          <w:szCs w:val="28"/>
        </w:rPr>
        <w:t>o</w:t>
      </w:r>
      <w:r w:rsidR="00C04D06">
        <w:rPr>
          <w:rFonts w:ascii="Bookman Old Style" w:hAnsi="Bookman Old Style"/>
          <w:sz w:val="28"/>
          <w:szCs w:val="28"/>
        </w:rPr>
        <w:t>f</w:t>
      </w:r>
      <w:r w:rsidR="00AC7955">
        <w:rPr>
          <w:rFonts w:ascii="Bookman Old Style" w:hAnsi="Bookman Old Style"/>
          <w:sz w:val="28"/>
          <w:szCs w:val="28"/>
        </w:rPr>
        <w:t xml:space="preserve"> time </w:t>
      </w:r>
      <w:r w:rsidR="00D66732">
        <w:rPr>
          <w:rFonts w:ascii="Bookman Old Style" w:hAnsi="Bookman Old Style"/>
          <w:sz w:val="28"/>
          <w:szCs w:val="28"/>
        </w:rPr>
        <w:t>n</w:t>
      </w:r>
      <w:r w:rsidR="00AC7955">
        <w:rPr>
          <w:rFonts w:ascii="Bookman Old Style" w:hAnsi="Bookman Old Style"/>
          <w:sz w:val="28"/>
          <w:szCs w:val="28"/>
        </w:rPr>
        <w:t>or leave to file the Record of Appeal out of time</w:t>
      </w:r>
      <w:r w:rsidR="00BC5DDB">
        <w:rPr>
          <w:rFonts w:ascii="Bookman Old Style" w:hAnsi="Bookman Old Style"/>
          <w:sz w:val="28"/>
          <w:szCs w:val="28"/>
        </w:rPr>
        <w:t xml:space="preserve">.  </w:t>
      </w:r>
      <w:r w:rsidR="00976A74">
        <w:rPr>
          <w:rFonts w:ascii="Bookman Old Style" w:hAnsi="Bookman Old Style"/>
          <w:sz w:val="28"/>
          <w:szCs w:val="28"/>
        </w:rPr>
        <w:t>The appellant</w:t>
      </w:r>
      <w:r w:rsidR="00C91A9F">
        <w:rPr>
          <w:rFonts w:ascii="Bookman Old Style" w:hAnsi="Bookman Old Style"/>
          <w:sz w:val="28"/>
          <w:szCs w:val="28"/>
        </w:rPr>
        <w:t>s</w:t>
      </w:r>
      <w:r w:rsidR="00976A74">
        <w:rPr>
          <w:rFonts w:ascii="Bookman Old Style" w:hAnsi="Bookman Old Style"/>
          <w:sz w:val="28"/>
          <w:szCs w:val="28"/>
        </w:rPr>
        <w:t xml:space="preserve"> sat back until the respondent app</w:t>
      </w:r>
      <w:r w:rsidR="00D66732">
        <w:rPr>
          <w:rFonts w:ascii="Bookman Old Style" w:hAnsi="Bookman Old Style"/>
          <w:sz w:val="28"/>
          <w:szCs w:val="28"/>
        </w:rPr>
        <w:t xml:space="preserve">lied </w:t>
      </w:r>
      <w:r w:rsidR="00976A74">
        <w:rPr>
          <w:rFonts w:ascii="Bookman Old Style" w:hAnsi="Bookman Old Style"/>
          <w:sz w:val="28"/>
          <w:szCs w:val="28"/>
        </w:rPr>
        <w:t xml:space="preserve">to dismiss the appeal for want of prosecution. </w:t>
      </w:r>
      <w:r w:rsidR="00D66732">
        <w:rPr>
          <w:rFonts w:ascii="Bookman Old Style" w:hAnsi="Bookman Old Style"/>
          <w:sz w:val="28"/>
          <w:szCs w:val="28"/>
        </w:rPr>
        <w:t xml:space="preserve"> </w:t>
      </w:r>
      <w:r w:rsidR="00AC7955">
        <w:rPr>
          <w:rFonts w:ascii="Bookman Old Style" w:hAnsi="Bookman Old Style"/>
          <w:sz w:val="28"/>
          <w:szCs w:val="28"/>
        </w:rPr>
        <w:t xml:space="preserve">This demonstrates lack of </w:t>
      </w:r>
      <w:r w:rsidR="0067198A">
        <w:rPr>
          <w:rFonts w:ascii="Bookman Old Style" w:hAnsi="Bookman Old Style"/>
          <w:sz w:val="28"/>
          <w:szCs w:val="28"/>
        </w:rPr>
        <w:t xml:space="preserve">seriousness </w:t>
      </w:r>
      <w:r w:rsidR="00556FB6">
        <w:rPr>
          <w:rFonts w:ascii="Bookman Old Style" w:hAnsi="Bookman Old Style"/>
          <w:sz w:val="28"/>
          <w:szCs w:val="28"/>
        </w:rPr>
        <w:t>on the part of the appellant</w:t>
      </w:r>
      <w:r w:rsidR="00906A7E">
        <w:rPr>
          <w:rFonts w:ascii="Bookman Old Style" w:hAnsi="Bookman Old Style"/>
          <w:sz w:val="28"/>
          <w:szCs w:val="28"/>
        </w:rPr>
        <w:t>s</w:t>
      </w:r>
      <w:r w:rsidR="00556FB6">
        <w:rPr>
          <w:rFonts w:ascii="Bookman Old Style" w:hAnsi="Bookman Old Style"/>
          <w:sz w:val="28"/>
          <w:szCs w:val="28"/>
        </w:rPr>
        <w:t xml:space="preserve">.  </w:t>
      </w:r>
      <w:r w:rsidR="00BC5DDB">
        <w:rPr>
          <w:rFonts w:ascii="Bookman Old Style" w:hAnsi="Bookman Old Style"/>
          <w:sz w:val="28"/>
          <w:szCs w:val="28"/>
        </w:rPr>
        <w:t xml:space="preserve">Therefore, on the </w:t>
      </w:r>
      <w:r w:rsidR="00556FB6">
        <w:rPr>
          <w:rFonts w:ascii="Bookman Old Style" w:hAnsi="Bookman Old Style"/>
          <w:sz w:val="28"/>
          <w:szCs w:val="28"/>
        </w:rPr>
        <w:t>authorities cited above</w:t>
      </w:r>
      <w:r w:rsidR="00BC5DDB">
        <w:rPr>
          <w:rFonts w:ascii="Bookman Old Style" w:hAnsi="Bookman Old Style"/>
          <w:sz w:val="28"/>
          <w:szCs w:val="28"/>
        </w:rPr>
        <w:t>,</w:t>
      </w:r>
      <w:r w:rsidR="00556FB6">
        <w:rPr>
          <w:rFonts w:ascii="Bookman Old Style" w:hAnsi="Bookman Old Style"/>
          <w:sz w:val="28"/>
          <w:szCs w:val="28"/>
        </w:rPr>
        <w:t xml:space="preserve"> </w:t>
      </w:r>
      <w:r w:rsidR="00F31B66">
        <w:rPr>
          <w:rFonts w:ascii="Bookman Old Style" w:hAnsi="Bookman Old Style"/>
          <w:sz w:val="28"/>
          <w:szCs w:val="28"/>
        </w:rPr>
        <w:t>it is our considered view that the Notice of Motion has no merit</w:t>
      </w:r>
      <w:r w:rsidR="00BC5DDB">
        <w:rPr>
          <w:rFonts w:ascii="Bookman Old Style" w:hAnsi="Bookman Old Style"/>
          <w:sz w:val="28"/>
          <w:szCs w:val="28"/>
        </w:rPr>
        <w:t xml:space="preserve">.  </w:t>
      </w:r>
      <w:r w:rsidR="00F31B66">
        <w:rPr>
          <w:rFonts w:ascii="Bookman Old Style" w:hAnsi="Bookman Old Style"/>
          <w:sz w:val="28"/>
          <w:szCs w:val="28"/>
        </w:rPr>
        <w:t xml:space="preserve"> </w:t>
      </w:r>
      <w:r>
        <w:rPr>
          <w:rFonts w:ascii="Bookman Old Style" w:hAnsi="Bookman Old Style"/>
          <w:sz w:val="28"/>
          <w:szCs w:val="28"/>
        </w:rPr>
        <w:t xml:space="preserve">The same is dismissed with costs to the respondent to be agreed </w:t>
      </w:r>
      <w:r w:rsidR="00976A74">
        <w:rPr>
          <w:rFonts w:ascii="Bookman Old Style" w:hAnsi="Bookman Old Style"/>
          <w:sz w:val="28"/>
          <w:szCs w:val="28"/>
        </w:rPr>
        <w:t xml:space="preserve">and </w:t>
      </w:r>
      <w:r>
        <w:rPr>
          <w:rFonts w:ascii="Bookman Old Style" w:hAnsi="Bookman Old Style"/>
          <w:sz w:val="28"/>
          <w:szCs w:val="28"/>
        </w:rPr>
        <w:t xml:space="preserve">in default thereof, to be taxed.  </w:t>
      </w:r>
      <w:r w:rsidR="00BC5DDB">
        <w:rPr>
          <w:rFonts w:ascii="Bookman Old Style" w:hAnsi="Bookman Old Style"/>
          <w:sz w:val="28"/>
          <w:szCs w:val="28"/>
        </w:rPr>
        <w:t xml:space="preserve"> </w:t>
      </w:r>
      <w:r w:rsidR="00D34232">
        <w:rPr>
          <w:rFonts w:ascii="Bookman Old Style" w:hAnsi="Bookman Old Style"/>
          <w:sz w:val="28"/>
          <w:szCs w:val="28"/>
        </w:rPr>
        <w:t xml:space="preserve"> </w:t>
      </w:r>
    </w:p>
    <w:p w:rsidR="00DF7A87" w:rsidRDefault="00DF7A87" w:rsidP="00DF7A87">
      <w:pPr>
        <w:spacing w:line="276" w:lineRule="auto"/>
        <w:ind w:left="-180" w:firstLine="900"/>
        <w:jc w:val="both"/>
        <w:rPr>
          <w:rFonts w:ascii="Bookman Old Style" w:hAnsi="Bookman Old Style"/>
          <w:sz w:val="28"/>
          <w:szCs w:val="28"/>
        </w:rPr>
      </w:pPr>
    </w:p>
    <w:p w:rsidR="00751F9A" w:rsidRDefault="00751F9A" w:rsidP="00751F9A">
      <w:pPr>
        <w:ind w:left="-180" w:firstLine="900"/>
        <w:jc w:val="center"/>
        <w:rPr>
          <w:rFonts w:ascii="Bookman Old Style" w:hAnsi="Bookman Old Style"/>
          <w:sz w:val="28"/>
          <w:szCs w:val="28"/>
        </w:rPr>
      </w:pPr>
      <w:r>
        <w:rPr>
          <w:rFonts w:ascii="Bookman Old Style" w:hAnsi="Bookman Old Style"/>
          <w:sz w:val="28"/>
          <w:szCs w:val="28"/>
        </w:rPr>
        <w:t>…….…………………………….</w:t>
      </w:r>
    </w:p>
    <w:p w:rsidR="00751F9A" w:rsidRPr="00751F9A" w:rsidRDefault="00751F9A" w:rsidP="00751F9A">
      <w:pPr>
        <w:ind w:left="-180" w:firstLine="900"/>
        <w:jc w:val="center"/>
        <w:rPr>
          <w:rFonts w:ascii="Bookman Old Style" w:hAnsi="Bookman Old Style"/>
          <w:sz w:val="26"/>
          <w:szCs w:val="26"/>
        </w:rPr>
      </w:pPr>
      <w:r w:rsidRPr="00751F9A">
        <w:rPr>
          <w:rFonts w:ascii="Bookman Old Style" w:hAnsi="Bookman Old Style"/>
          <w:sz w:val="26"/>
          <w:szCs w:val="26"/>
        </w:rPr>
        <w:t>L. P. CHIBESAKUNDA</w:t>
      </w:r>
    </w:p>
    <w:p w:rsidR="00751F9A" w:rsidRPr="00751F9A" w:rsidRDefault="00751F9A" w:rsidP="00751F9A">
      <w:pPr>
        <w:ind w:left="-180" w:firstLine="900"/>
        <w:jc w:val="center"/>
        <w:rPr>
          <w:rFonts w:ascii="Bookman Old Style" w:hAnsi="Bookman Old Style"/>
          <w:b/>
          <w:sz w:val="26"/>
          <w:szCs w:val="26"/>
          <w:u w:val="single"/>
        </w:rPr>
      </w:pPr>
      <w:r w:rsidRPr="00751F9A">
        <w:rPr>
          <w:rFonts w:ascii="Bookman Old Style" w:hAnsi="Bookman Old Style"/>
          <w:b/>
          <w:sz w:val="26"/>
          <w:szCs w:val="26"/>
          <w:u w:val="single"/>
        </w:rPr>
        <w:t>SUPREME COURT JUDGE</w:t>
      </w:r>
    </w:p>
    <w:p w:rsidR="00683F67" w:rsidRDefault="00683F67" w:rsidP="00751F9A">
      <w:pPr>
        <w:ind w:left="-180" w:firstLine="900"/>
        <w:jc w:val="both"/>
        <w:rPr>
          <w:rFonts w:ascii="Bookman Old Style" w:hAnsi="Bookman Old Style"/>
          <w:sz w:val="28"/>
          <w:szCs w:val="28"/>
        </w:rPr>
      </w:pPr>
    </w:p>
    <w:p w:rsidR="00751F9A" w:rsidRDefault="00751F9A" w:rsidP="00751F9A">
      <w:pPr>
        <w:ind w:left="-180" w:firstLine="900"/>
        <w:jc w:val="both"/>
        <w:rPr>
          <w:rFonts w:ascii="Bookman Old Style" w:hAnsi="Bookman Old Style"/>
          <w:sz w:val="28"/>
          <w:szCs w:val="28"/>
        </w:rPr>
      </w:pPr>
    </w:p>
    <w:p w:rsidR="00751F9A" w:rsidRDefault="00751F9A" w:rsidP="00751F9A">
      <w:pPr>
        <w:ind w:left="-180" w:firstLine="900"/>
        <w:jc w:val="center"/>
        <w:rPr>
          <w:rFonts w:ascii="Bookman Old Style" w:hAnsi="Bookman Old Style"/>
          <w:sz w:val="28"/>
          <w:szCs w:val="28"/>
        </w:rPr>
      </w:pPr>
      <w:r>
        <w:rPr>
          <w:rFonts w:ascii="Bookman Old Style" w:hAnsi="Bookman Old Style"/>
          <w:sz w:val="28"/>
          <w:szCs w:val="28"/>
        </w:rPr>
        <w:t>…………………………………….</w:t>
      </w:r>
    </w:p>
    <w:p w:rsidR="00751F9A" w:rsidRPr="00751F9A" w:rsidRDefault="00751F9A" w:rsidP="00751F9A">
      <w:pPr>
        <w:ind w:left="-180" w:firstLine="900"/>
        <w:jc w:val="center"/>
        <w:rPr>
          <w:rFonts w:ascii="Bookman Old Style" w:hAnsi="Bookman Old Style"/>
          <w:sz w:val="26"/>
          <w:szCs w:val="26"/>
        </w:rPr>
      </w:pPr>
      <w:r w:rsidRPr="00751F9A">
        <w:rPr>
          <w:rFonts w:ascii="Bookman Old Style" w:hAnsi="Bookman Old Style"/>
          <w:sz w:val="26"/>
          <w:szCs w:val="26"/>
        </w:rPr>
        <w:t xml:space="preserve">M. S. MWANAMWAMBWA </w:t>
      </w:r>
    </w:p>
    <w:p w:rsidR="00751F9A" w:rsidRPr="00751F9A" w:rsidRDefault="00751F9A" w:rsidP="00751F9A">
      <w:pPr>
        <w:ind w:left="-180" w:firstLine="900"/>
        <w:jc w:val="center"/>
        <w:rPr>
          <w:rFonts w:ascii="Bookman Old Style" w:hAnsi="Bookman Old Style"/>
          <w:b/>
          <w:sz w:val="26"/>
          <w:szCs w:val="26"/>
          <w:u w:val="single"/>
        </w:rPr>
      </w:pPr>
      <w:r w:rsidRPr="00751F9A">
        <w:rPr>
          <w:rFonts w:ascii="Bookman Old Style" w:hAnsi="Bookman Old Style"/>
          <w:b/>
          <w:sz w:val="26"/>
          <w:szCs w:val="26"/>
          <w:u w:val="single"/>
        </w:rPr>
        <w:t>SUPREME COURT JUDGE</w:t>
      </w:r>
    </w:p>
    <w:p w:rsidR="00751F9A" w:rsidRDefault="00751F9A" w:rsidP="00751F9A">
      <w:pPr>
        <w:ind w:left="-180" w:firstLine="900"/>
        <w:jc w:val="center"/>
        <w:rPr>
          <w:rFonts w:ascii="Bookman Old Style" w:hAnsi="Bookman Old Style"/>
          <w:b/>
          <w:sz w:val="28"/>
          <w:szCs w:val="28"/>
          <w:u w:val="single"/>
        </w:rPr>
      </w:pPr>
    </w:p>
    <w:p w:rsidR="00751F9A" w:rsidRDefault="00751F9A" w:rsidP="00751F9A">
      <w:pPr>
        <w:rPr>
          <w:rFonts w:ascii="Bookman Old Style" w:hAnsi="Bookman Old Style"/>
          <w:b/>
          <w:sz w:val="28"/>
          <w:szCs w:val="28"/>
          <w:u w:val="single"/>
        </w:rPr>
      </w:pPr>
    </w:p>
    <w:p w:rsidR="00751F9A" w:rsidRPr="00751F9A" w:rsidRDefault="00751F9A" w:rsidP="00751F9A">
      <w:pPr>
        <w:ind w:left="-180" w:firstLine="900"/>
        <w:jc w:val="center"/>
        <w:rPr>
          <w:rFonts w:ascii="Bookman Old Style" w:hAnsi="Bookman Old Style"/>
          <w:sz w:val="28"/>
          <w:szCs w:val="28"/>
        </w:rPr>
      </w:pPr>
      <w:r w:rsidRPr="00751F9A">
        <w:rPr>
          <w:rFonts w:ascii="Bookman Old Style" w:hAnsi="Bookman Old Style"/>
          <w:sz w:val="28"/>
          <w:szCs w:val="28"/>
        </w:rPr>
        <w:t>…………………………………..</w:t>
      </w:r>
    </w:p>
    <w:p w:rsidR="00751F9A" w:rsidRPr="00751F9A" w:rsidRDefault="00751F9A" w:rsidP="00751F9A">
      <w:pPr>
        <w:ind w:left="-180" w:firstLine="900"/>
        <w:jc w:val="center"/>
        <w:rPr>
          <w:rFonts w:ascii="Bookman Old Style" w:hAnsi="Bookman Old Style"/>
          <w:sz w:val="26"/>
          <w:szCs w:val="26"/>
        </w:rPr>
      </w:pPr>
      <w:r w:rsidRPr="00751F9A">
        <w:rPr>
          <w:rFonts w:ascii="Bookman Old Style" w:hAnsi="Bookman Old Style"/>
          <w:sz w:val="26"/>
          <w:szCs w:val="26"/>
        </w:rPr>
        <w:t>H. CHIBOMBA</w:t>
      </w:r>
    </w:p>
    <w:p w:rsidR="00751F9A" w:rsidRPr="00751F9A" w:rsidRDefault="00751F9A" w:rsidP="00751F9A">
      <w:pPr>
        <w:ind w:left="-180" w:firstLine="900"/>
        <w:jc w:val="center"/>
        <w:rPr>
          <w:rFonts w:ascii="Bookman Old Style" w:hAnsi="Bookman Old Style"/>
          <w:b/>
          <w:sz w:val="26"/>
          <w:szCs w:val="26"/>
          <w:u w:val="single"/>
        </w:rPr>
      </w:pPr>
      <w:r w:rsidRPr="00751F9A">
        <w:rPr>
          <w:rFonts w:ascii="Bookman Old Style" w:hAnsi="Bookman Old Style"/>
          <w:b/>
          <w:sz w:val="26"/>
          <w:szCs w:val="26"/>
          <w:u w:val="single"/>
        </w:rPr>
        <w:t>SUPREME COURT JUDGE</w:t>
      </w:r>
    </w:p>
    <w:sectPr w:rsidR="00751F9A" w:rsidRPr="00751F9A" w:rsidSect="009B4DEC">
      <w:headerReference w:type="default" r:id="rId6"/>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4CC" w:rsidRDefault="00B514CC" w:rsidP="00154C0B">
      <w:r>
        <w:separator/>
      </w:r>
    </w:p>
  </w:endnote>
  <w:endnote w:type="continuationSeparator" w:id="1">
    <w:p w:rsidR="00B514CC" w:rsidRDefault="00B514CC" w:rsidP="00154C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4CC" w:rsidRDefault="00B514CC" w:rsidP="00154C0B">
      <w:r>
        <w:separator/>
      </w:r>
    </w:p>
  </w:footnote>
  <w:footnote w:type="continuationSeparator" w:id="1">
    <w:p w:rsidR="00B514CC" w:rsidRDefault="00B514CC" w:rsidP="00154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9454"/>
      <w:docPartObj>
        <w:docPartGallery w:val="Page Numbers (Top of Page)"/>
        <w:docPartUnique/>
      </w:docPartObj>
    </w:sdtPr>
    <w:sdtContent>
      <w:p w:rsidR="00683F67" w:rsidRDefault="00683F67">
        <w:pPr>
          <w:pStyle w:val="Header"/>
          <w:jc w:val="center"/>
        </w:pPr>
        <w:r>
          <w:t>J</w:t>
        </w:r>
        <w:fldSimple w:instr=" PAGE   \* MERGEFORMAT ">
          <w:r w:rsidR="00517715">
            <w:rPr>
              <w:noProof/>
            </w:rPr>
            <w:t>8</w:t>
          </w:r>
        </w:fldSimple>
      </w:p>
    </w:sdtContent>
  </w:sdt>
  <w:p w:rsidR="00683F67" w:rsidRDefault="00683F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2034"/>
    <w:rsid w:val="00016B96"/>
    <w:rsid w:val="00022CBA"/>
    <w:rsid w:val="000378B3"/>
    <w:rsid w:val="00037BA1"/>
    <w:rsid w:val="00051CE6"/>
    <w:rsid w:val="00054FFD"/>
    <w:rsid w:val="000554AE"/>
    <w:rsid w:val="00064E60"/>
    <w:rsid w:val="00071F11"/>
    <w:rsid w:val="000759A2"/>
    <w:rsid w:val="00076DFA"/>
    <w:rsid w:val="000811B4"/>
    <w:rsid w:val="000A584B"/>
    <w:rsid w:val="000B2F8B"/>
    <w:rsid w:val="000C6D6D"/>
    <w:rsid w:val="000F73AE"/>
    <w:rsid w:val="001102AE"/>
    <w:rsid w:val="00147E7C"/>
    <w:rsid w:val="00154C0B"/>
    <w:rsid w:val="00161EF0"/>
    <w:rsid w:val="001A4076"/>
    <w:rsid w:val="001A5B5E"/>
    <w:rsid w:val="001C5C90"/>
    <w:rsid w:val="001D21B1"/>
    <w:rsid w:val="001D442B"/>
    <w:rsid w:val="001F7BBC"/>
    <w:rsid w:val="0021348A"/>
    <w:rsid w:val="00227AC0"/>
    <w:rsid w:val="002352F6"/>
    <w:rsid w:val="0025052E"/>
    <w:rsid w:val="00265E8B"/>
    <w:rsid w:val="0028098B"/>
    <w:rsid w:val="002A1797"/>
    <w:rsid w:val="002B0F8C"/>
    <w:rsid w:val="002D5B57"/>
    <w:rsid w:val="002E3AD5"/>
    <w:rsid w:val="002F2AE7"/>
    <w:rsid w:val="002F60EF"/>
    <w:rsid w:val="0034193A"/>
    <w:rsid w:val="0036184C"/>
    <w:rsid w:val="00363EE1"/>
    <w:rsid w:val="00364A70"/>
    <w:rsid w:val="00373318"/>
    <w:rsid w:val="003871F9"/>
    <w:rsid w:val="00387E86"/>
    <w:rsid w:val="00394FA7"/>
    <w:rsid w:val="003A29A5"/>
    <w:rsid w:val="003B6051"/>
    <w:rsid w:val="003F3DF5"/>
    <w:rsid w:val="00451F8A"/>
    <w:rsid w:val="004937E4"/>
    <w:rsid w:val="00493832"/>
    <w:rsid w:val="004A3902"/>
    <w:rsid w:val="004B7D8B"/>
    <w:rsid w:val="004E22CB"/>
    <w:rsid w:val="00506C94"/>
    <w:rsid w:val="00511AE9"/>
    <w:rsid w:val="00517715"/>
    <w:rsid w:val="005178EA"/>
    <w:rsid w:val="00531857"/>
    <w:rsid w:val="00540E4E"/>
    <w:rsid w:val="00551AD2"/>
    <w:rsid w:val="00556FB6"/>
    <w:rsid w:val="005A4C23"/>
    <w:rsid w:val="005B21AB"/>
    <w:rsid w:val="005C3A1C"/>
    <w:rsid w:val="005E48AA"/>
    <w:rsid w:val="005E5E27"/>
    <w:rsid w:val="005E75BB"/>
    <w:rsid w:val="00605A81"/>
    <w:rsid w:val="00611B7E"/>
    <w:rsid w:val="00624BEB"/>
    <w:rsid w:val="00627E09"/>
    <w:rsid w:val="00632FB1"/>
    <w:rsid w:val="006404E8"/>
    <w:rsid w:val="0064484E"/>
    <w:rsid w:val="00646C39"/>
    <w:rsid w:val="00651790"/>
    <w:rsid w:val="00653A34"/>
    <w:rsid w:val="00657E9F"/>
    <w:rsid w:val="00661025"/>
    <w:rsid w:val="00663CC0"/>
    <w:rsid w:val="00664265"/>
    <w:rsid w:val="00671985"/>
    <w:rsid w:val="0067198A"/>
    <w:rsid w:val="0068205D"/>
    <w:rsid w:val="00682BF4"/>
    <w:rsid w:val="00683F67"/>
    <w:rsid w:val="00687616"/>
    <w:rsid w:val="006A0926"/>
    <w:rsid w:val="006A0F86"/>
    <w:rsid w:val="006D68E5"/>
    <w:rsid w:val="006E07D9"/>
    <w:rsid w:val="006E102A"/>
    <w:rsid w:val="00701F95"/>
    <w:rsid w:val="00711365"/>
    <w:rsid w:val="00711B64"/>
    <w:rsid w:val="00711FA5"/>
    <w:rsid w:val="00751F9A"/>
    <w:rsid w:val="007673AB"/>
    <w:rsid w:val="007B5CBE"/>
    <w:rsid w:val="007C4E0D"/>
    <w:rsid w:val="007D1B23"/>
    <w:rsid w:val="007D2723"/>
    <w:rsid w:val="007E13DA"/>
    <w:rsid w:val="007E1DC8"/>
    <w:rsid w:val="007E7B3D"/>
    <w:rsid w:val="007F28EE"/>
    <w:rsid w:val="007F3921"/>
    <w:rsid w:val="007F5F44"/>
    <w:rsid w:val="0082454D"/>
    <w:rsid w:val="0083263C"/>
    <w:rsid w:val="00843B39"/>
    <w:rsid w:val="00846759"/>
    <w:rsid w:val="00856B04"/>
    <w:rsid w:val="00857419"/>
    <w:rsid w:val="00865703"/>
    <w:rsid w:val="0087139B"/>
    <w:rsid w:val="00875798"/>
    <w:rsid w:val="00883B85"/>
    <w:rsid w:val="00896B66"/>
    <w:rsid w:val="008A1E87"/>
    <w:rsid w:val="008C3D84"/>
    <w:rsid w:val="008C5DE7"/>
    <w:rsid w:val="008D71CB"/>
    <w:rsid w:val="008F1C7D"/>
    <w:rsid w:val="00906A7E"/>
    <w:rsid w:val="00913544"/>
    <w:rsid w:val="00913EF9"/>
    <w:rsid w:val="0092660B"/>
    <w:rsid w:val="0092739E"/>
    <w:rsid w:val="0093635D"/>
    <w:rsid w:val="00945C81"/>
    <w:rsid w:val="00953C83"/>
    <w:rsid w:val="00966518"/>
    <w:rsid w:val="00967567"/>
    <w:rsid w:val="00976A74"/>
    <w:rsid w:val="00976FE3"/>
    <w:rsid w:val="009774A8"/>
    <w:rsid w:val="009936EB"/>
    <w:rsid w:val="009B4DEC"/>
    <w:rsid w:val="009B542D"/>
    <w:rsid w:val="009D7D0B"/>
    <w:rsid w:val="009F3660"/>
    <w:rsid w:val="00A135F3"/>
    <w:rsid w:val="00A141A7"/>
    <w:rsid w:val="00A32F07"/>
    <w:rsid w:val="00A64D1D"/>
    <w:rsid w:val="00A91AD2"/>
    <w:rsid w:val="00A95B74"/>
    <w:rsid w:val="00A971BB"/>
    <w:rsid w:val="00AC7955"/>
    <w:rsid w:val="00AD229C"/>
    <w:rsid w:val="00AF7DC5"/>
    <w:rsid w:val="00B00956"/>
    <w:rsid w:val="00B20A1F"/>
    <w:rsid w:val="00B514CC"/>
    <w:rsid w:val="00B5662D"/>
    <w:rsid w:val="00B57FD9"/>
    <w:rsid w:val="00B71452"/>
    <w:rsid w:val="00B74CAD"/>
    <w:rsid w:val="00B911AF"/>
    <w:rsid w:val="00B93018"/>
    <w:rsid w:val="00B94463"/>
    <w:rsid w:val="00BA6DA8"/>
    <w:rsid w:val="00BB0E7E"/>
    <w:rsid w:val="00BC1277"/>
    <w:rsid w:val="00BC3B3A"/>
    <w:rsid w:val="00BC562A"/>
    <w:rsid w:val="00BC5DDB"/>
    <w:rsid w:val="00BC6127"/>
    <w:rsid w:val="00BD7904"/>
    <w:rsid w:val="00BF2B9E"/>
    <w:rsid w:val="00C04D06"/>
    <w:rsid w:val="00C523FF"/>
    <w:rsid w:val="00C70FAF"/>
    <w:rsid w:val="00C91A9F"/>
    <w:rsid w:val="00CB4070"/>
    <w:rsid w:val="00CB63C6"/>
    <w:rsid w:val="00CC3229"/>
    <w:rsid w:val="00CD5EAC"/>
    <w:rsid w:val="00CF14A4"/>
    <w:rsid w:val="00D22B5B"/>
    <w:rsid w:val="00D34232"/>
    <w:rsid w:val="00D6279D"/>
    <w:rsid w:val="00D66732"/>
    <w:rsid w:val="00D914AB"/>
    <w:rsid w:val="00D935AA"/>
    <w:rsid w:val="00DC4408"/>
    <w:rsid w:val="00DD686A"/>
    <w:rsid w:val="00DE7DBD"/>
    <w:rsid w:val="00DF3024"/>
    <w:rsid w:val="00DF7A87"/>
    <w:rsid w:val="00E10DF5"/>
    <w:rsid w:val="00E15DCF"/>
    <w:rsid w:val="00E2690F"/>
    <w:rsid w:val="00E47883"/>
    <w:rsid w:val="00E86682"/>
    <w:rsid w:val="00EA02C0"/>
    <w:rsid w:val="00EC7455"/>
    <w:rsid w:val="00EE5C11"/>
    <w:rsid w:val="00EE7412"/>
    <w:rsid w:val="00EE774D"/>
    <w:rsid w:val="00F047FD"/>
    <w:rsid w:val="00F07803"/>
    <w:rsid w:val="00F07991"/>
    <w:rsid w:val="00F10E0A"/>
    <w:rsid w:val="00F31B66"/>
    <w:rsid w:val="00F60619"/>
    <w:rsid w:val="00F64E28"/>
    <w:rsid w:val="00F94457"/>
    <w:rsid w:val="00F974E4"/>
    <w:rsid w:val="00FA20B4"/>
    <w:rsid w:val="00FB2034"/>
    <w:rsid w:val="00FC49EE"/>
    <w:rsid w:val="00FD366B"/>
    <w:rsid w:val="00FD3769"/>
    <w:rsid w:val="00FD6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C0B"/>
    <w:pPr>
      <w:tabs>
        <w:tab w:val="center" w:pos="4680"/>
        <w:tab w:val="right" w:pos="9360"/>
      </w:tabs>
    </w:pPr>
  </w:style>
  <w:style w:type="character" w:customStyle="1" w:styleId="HeaderChar">
    <w:name w:val="Header Char"/>
    <w:basedOn w:val="DefaultParagraphFont"/>
    <w:link w:val="Header"/>
    <w:uiPriority w:val="99"/>
    <w:rsid w:val="00154C0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54C0B"/>
    <w:pPr>
      <w:tabs>
        <w:tab w:val="center" w:pos="4680"/>
        <w:tab w:val="right" w:pos="9360"/>
      </w:tabs>
    </w:pPr>
  </w:style>
  <w:style w:type="character" w:customStyle="1" w:styleId="FooterChar">
    <w:name w:val="Footer Char"/>
    <w:basedOn w:val="DefaultParagraphFont"/>
    <w:link w:val="Footer"/>
    <w:uiPriority w:val="99"/>
    <w:semiHidden/>
    <w:rsid w:val="00154C0B"/>
    <w:rPr>
      <w:rFonts w:ascii="Times New Roman" w:eastAsia="Times New Roman" w:hAnsi="Times New Roman" w:cs="Times New Roman"/>
      <w:sz w:val="24"/>
      <w:szCs w:val="24"/>
    </w:rPr>
  </w:style>
  <w:style w:type="paragraph" w:styleId="ListParagraph">
    <w:name w:val="List Paragraph"/>
    <w:basedOn w:val="Normal"/>
    <w:uiPriority w:val="34"/>
    <w:qFormat/>
    <w:rsid w:val="00A91A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1</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188</cp:revision>
  <cp:lastPrinted>2012-04-16T08:02:00Z</cp:lastPrinted>
  <dcterms:created xsi:type="dcterms:W3CDTF">2012-03-02T07:59:00Z</dcterms:created>
  <dcterms:modified xsi:type="dcterms:W3CDTF">2012-04-16T08:37:00Z</dcterms:modified>
</cp:coreProperties>
</file>