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1A4" w:rsidRDefault="00E32B55" w:rsidP="00E32B55">
      <w:pPr>
        <w:spacing w:line="360" w:lineRule="auto"/>
        <w:rPr>
          <w:rFonts w:ascii="Arial" w:hAnsi="Arial" w:cs="Arial"/>
          <w:b/>
          <w:sz w:val="28"/>
          <w:szCs w:val="28"/>
        </w:rPr>
      </w:pPr>
      <w:r w:rsidRPr="00E32B55">
        <w:rPr>
          <w:rFonts w:ascii="Arial" w:hAnsi="Arial" w:cs="Arial"/>
          <w:b/>
          <w:sz w:val="28"/>
          <w:szCs w:val="28"/>
          <w:u w:val="single"/>
        </w:rPr>
        <w:t xml:space="preserve">IN THE HIGH COURT FOR </w:t>
      </w:r>
      <w:smartTag w:uri="urn:schemas-microsoft-com:office:smarttags" w:element="country-region">
        <w:smartTag w:uri="urn:schemas-microsoft-com:office:smarttags" w:element="place">
          <w:r w:rsidRPr="00E32B55">
            <w:rPr>
              <w:rFonts w:ascii="Arial" w:hAnsi="Arial" w:cs="Arial"/>
              <w:b/>
              <w:sz w:val="28"/>
              <w:szCs w:val="28"/>
              <w:u w:val="single"/>
            </w:rPr>
            <w:t>ZAMBIA</w:t>
          </w:r>
        </w:smartTag>
      </w:smartTag>
      <w:r>
        <w:rPr>
          <w:rFonts w:ascii="Arial" w:hAnsi="Arial" w:cs="Arial"/>
          <w:b/>
          <w:sz w:val="28"/>
          <w:szCs w:val="28"/>
        </w:rPr>
        <w:tab/>
      </w:r>
      <w:r>
        <w:rPr>
          <w:rFonts w:ascii="Arial" w:hAnsi="Arial" w:cs="Arial"/>
          <w:b/>
          <w:sz w:val="28"/>
          <w:szCs w:val="28"/>
        </w:rPr>
        <w:tab/>
      </w:r>
      <w:r>
        <w:rPr>
          <w:rFonts w:ascii="Arial" w:hAnsi="Arial" w:cs="Arial"/>
          <w:b/>
          <w:sz w:val="28"/>
          <w:szCs w:val="28"/>
        </w:rPr>
        <w:tab/>
      </w:r>
      <w:bookmarkStart w:id="0" w:name="_GoBack"/>
      <w:r>
        <w:rPr>
          <w:rFonts w:ascii="Arial" w:hAnsi="Arial" w:cs="Arial"/>
          <w:b/>
          <w:sz w:val="28"/>
          <w:szCs w:val="28"/>
        </w:rPr>
        <w:t>HKSA/23/2012</w:t>
      </w:r>
      <w:bookmarkEnd w:id="0"/>
    </w:p>
    <w:p w:rsidR="00E32B55" w:rsidRPr="00E32B55" w:rsidRDefault="00E32B55" w:rsidP="00E32B55">
      <w:pPr>
        <w:spacing w:line="360" w:lineRule="auto"/>
        <w:rPr>
          <w:rFonts w:ascii="Arial" w:hAnsi="Arial" w:cs="Arial"/>
          <w:b/>
          <w:sz w:val="28"/>
          <w:szCs w:val="28"/>
          <w:u w:val="single"/>
        </w:rPr>
      </w:pPr>
      <w:r w:rsidRPr="00E32B55">
        <w:rPr>
          <w:rFonts w:ascii="Arial" w:hAnsi="Arial" w:cs="Arial"/>
          <w:b/>
          <w:sz w:val="28"/>
          <w:szCs w:val="28"/>
          <w:u w:val="single"/>
        </w:rPr>
        <w:t xml:space="preserve">AT THE </w:t>
      </w:r>
      <w:smartTag w:uri="urn:schemas-microsoft-com:office:smarttags" w:element="City">
        <w:smartTag w:uri="urn:schemas-microsoft-com:office:smarttags" w:element="place">
          <w:r w:rsidRPr="00E32B55">
            <w:rPr>
              <w:rFonts w:ascii="Arial" w:hAnsi="Arial" w:cs="Arial"/>
              <w:b/>
              <w:sz w:val="28"/>
              <w:szCs w:val="28"/>
              <w:u w:val="single"/>
            </w:rPr>
            <w:t>KITWE</w:t>
          </w:r>
        </w:smartTag>
      </w:smartTag>
      <w:r w:rsidRPr="00E32B55">
        <w:rPr>
          <w:rFonts w:ascii="Arial" w:hAnsi="Arial" w:cs="Arial"/>
          <w:b/>
          <w:sz w:val="28"/>
          <w:szCs w:val="28"/>
          <w:u w:val="single"/>
        </w:rPr>
        <w:t xml:space="preserve"> DISTRICT REGISTRY</w:t>
      </w:r>
    </w:p>
    <w:p w:rsidR="00E32B55" w:rsidRPr="00E32B55" w:rsidRDefault="00E32B55" w:rsidP="00E32B55">
      <w:pPr>
        <w:spacing w:line="360" w:lineRule="auto"/>
        <w:rPr>
          <w:rFonts w:ascii="Arial" w:hAnsi="Arial" w:cs="Arial"/>
          <w:b/>
          <w:sz w:val="28"/>
          <w:szCs w:val="28"/>
          <w:u w:val="single"/>
        </w:rPr>
      </w:pPr>
      <w:r w:rsidRPr="00E32B55">
        <w:rPr>
          <w:rFonts w:ascii="Arial" w:hAnsi="Arial" w:cs="Arial"/>
          <w:b/>
          <w:sz w:val="28"/>
          <w:szCs w:val="28"/>
          <w:u w:val="single"/>
        </w:rPr>
        <w:t xml:space="preserve">HOLDEN AT </w:t>
      </w:r>
      <w:smartTag w:uri="urn:schemas-microsoft-com:office:smarttags" w:element="City">
        <w:smartTag w:uri="urn:schemas-microsoft-com:office:smarttags" w:element="place">
          <w:r w:rsidRPr="00E32B55">
            <w:rPr>
              <w:rFonts w:ascii="Arial" w:hAnsi="Arial" w:cs="Arial"/>
              <w:b/>
              <w:sz w:val="28"/>
              <w:szCs w:val="28"/>
              <w:u w:val="single"/>
            </w:rPr>
            <w:t>KITWE</w:t>
          </w:r>
        </w:smartTag>
      </w:smartTag>
    </w:p>
    <w:p w:rsidR="00E32B55" w:rsidRDefault="00E32B55" w:rsidP="00E32B55">
      <w:pPr>
        <w:spacing w:line="360" w:lineRule="auto"/>
        <w:rPr>
          <w:rFonts w:ascii="Arial" w:hAnsi="Arial" w:cs="Arial"/>
          <w:b/>
          <w:sz w:val="28"/>
          <w:szCs w:val="28"/>
        </w:rPr>
      </w:pPr>
      <w:r w:rsidRPr="00E32B55">
        <w:rPr>
          <w:rFonts w:ascii="Arial" w:hAnsi="Arial" w:cs="Arial"/>
          <w:b/>
          <w:sz w:val="28"/>
          <w:szCs w:val="28"/>
          <w:u w:val="single"/>
        </w:rPr>
        <w:t>(CRIMINAL JURISDICTION</w:t>
      </w:r>
      <w:r>
        <w:rPr>
          <w:rFonts w:ascii="Arial" w:hAnsi="Arial" w:cs="Arial"/>
          <w:b/>
          <w:sz w:val="28"/>
          <w:szCs w:val="28"/>
        </w:rPr>
        <w:t>)</w:t>
      </w:r>
    </w:p>
    <w:p w:rsidR="00E32B55" w:rsidRDefault="00E32B55">
      <w:pPr>
        <w:rPr>
          <w:rFonts w:ascii="Arial" w:hAnsi="Arial" w:cs="Arial"/>
          <w:b/>
          <w:sz w:val="28"/>
          <w:szCs w:val="28"/>
        </w:rPr>
      </w:pPr>
    </w:p>
    <w:p w:rsidR="00E32B55" w:rsidRDefault="00E32B55">
      <w:pPr>
        <w:rPr>
          <w:rFonts w:ascii="Arial" w:hAnsi="Arial" w:cs="Arial"/>
          <w:b/>
          <w:sz w:val="28"/>
          <w:szCs w:val="28"/>
        </w:rPr>
      </w:pPr>
      <w:r>
        <w:rPr>
          <w:rFonts w:ascii="Arial" w:hAnsi="Arial" w:cs="Arial"/>
          <w:b/>
          <w:sz w:val="28"/>
          <w:szCs w:val="28"/>
        </w:rPr>
        <w:t>B E T W E E N:</w:t>
      </w:r>
    </w:p>
    <w:p w:rsidR="00E32B55" w:rsidRDefault="00E32B55">
      <w:pPr>
        <w:rPr>
          <w:rFonts w:ascii="Arial" w:hAnsi="Arial" w:cs="Arial"/>
          <w:b/>
          <w:sz w:val="28"/>
          <w:szCs w:val="28"/>
        </w:rPr>
      </w:pPr>
    </w:p>
    <w:p w:rsidR="00E32B55" w:rsidRDefault="00E32B55" w:rsidP="00E32B55">
      <w:pPr>
        <w:ind w:left="720" w:firstLine="720"/>
        <w:rPr>
          <w:rFonts w:ascii="Arial" w:hAnsi="Arial" w:cs="Arial"/>
          <w:b/>
          <w:sz w:val="28"/>
          <w:szCs w:val="28"/>
        </w:rPr>
      </w:pPr>
      <w:r>
        <w:rPr>
          <w:rFonts w:ascii="Arial" w:hAnsi="Arial" w:cs="Arial"/>
          <w:b/>
          <w:sz w:val="28"/>
          <w:szCs w:val="28"/>
        </w:rPr>
        <w:t>B</w:t>
      </w:r>
      <w:r w:rsidR="00F60611">
        <w:rPr>
          <w:rFonts w:ascii="Arial" w:hAnsi="Arial" w:cs="Arial"/>
          <w:b/>
          <w:sz w:val="28"/>
          <w:szCs w:val="28"/>
        </w:rPr>
        <w:t>A</w:t>
      </w:r>
      <w:r>
        <w:rPr>
          <w:rFonts w:ascii="Arial" w:hAnsi="Arial" w:cs="Arial"/>
          <w:b/>
          <w:sz w:val="28"/>
          <w:szCs w:val="28"/>
        </w:rPr>
        <w:t>RR</w:t>
      </w:r>
      <w:r w:rsidR="00F60611">
        <w:rPr>
          <w:rFonts w:ascii="Arial" w:hAnsi="Arial" w:cs="Arial"/>
          <w:b/>
          <w:sz w:val="28"/>
          <w:szCs w:val="28"/>
        </w:rPr>
        <w:t>E</w:t>
      </w:r>
      <w:r>
        <w:rPr>
          <w:rFonts w:ascii="Arial" w:hAnsi="Arial" w:cs="Arial"/>
          <w:b/>
          <w:sz w:val="28"/>
          <w:szCs w:val="28"/>
        </w:rPr>
        <w:t xml:space="preserve"> FUMPA</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1</w:t>
      </w:r>
      <w:r w:rsidRPr="00E32B55">
        <w:rPr>
          <w:rFonts w:ascii="Arial" w:hAnsi="Arial" w:cs="Arial"/>
          <w:b/>
          <w:sz w:val="28"/>
          <w:szCs w:val="28"/>
          <w:vertAlign w:val="superscript"/>
        </w:rPr>
        <w:t>ST</w:t>
      </w:r>
      <w:r>
        <w:rPr>
          <w:rFonts w:ascii="Arial" w:hAnsi="Arial" w:cs="Arial"/>
          <w:b/>
          <w:sz w:val="28"/>
          <w:szCs w:val="28"/>
        </w:rPr>
        <w:t xml:space="preserve"> APPELLANT</w:t>
      </w:r>
    </w:p>
    <w:p w:rsidR="00E32B55" w:rsidRDefault="00E32B55" w:rsidP="00E32B55">
      <w:pPr>
        <w:ind w:left="720" w:firstLine="720"/>
        <w:rPr>
          <w:rFonts w:ascii="Arial" w:hAnsi="Arial" w:cs="Arial"/>
          <w:b/>
          <w:sz w:val="28"/>
          <w:szCs w:val="28"/>
        </w:rPr>
      </w:pPr>
      <w:r>
        <w:rPr>
          <w:rFonts w:ascii="Arial" w:hAnsi="Arial" w:cs="Arial"/>
          <w:b/>
          <w:sz w:val="28"/>
          <w:szCs w:val="28"/>
        </w:rPr>
        <w:t>PEACE FUMPA</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2</w:t>
      </w:r>
      <w:r w:rsidRPr="00E32B55">
        <w:rPr>
          <w:rFonts w:ascii="Arial" w:hAnsi="Arial" w:cs="Arial"/>
          <w:b/>
          <w:sz w:val="28"/>
          <w:szCs w:val="28"/>
          <w:vertAlign w:val="superscript"/>
        </w:rPr>
        <w:t>ND</w:t>
      </w:r>
      <w:r>
        <w:rPr>
          <w:rFonts w:ascii="Arial" w:hAnsi="Arial" w:cs="Arial"/>
          <w:b/>
          <w:sz w:val="28"/>
          <w:szCs w:val="28"/>
        </w:rPr>
        <w:t xml:space="preserve"> APPELLANT</w:t>
      </w:r>
    </w:p>
    <w:p w:rsidR="00E32B55" w:rsidRDefault="00E32B55" w:rsidP="00E32B55">
      <w:pPr>
        <w:ind w:left="720" w:firstLine="720"/>
        <w:rPr>
          <w:rFonts w:ascii="Arial" w:hAnsi="Arial" w:cs="Arial"/>
          <w:b/>
          <w:sz w:val="28"/>
          <w:szCs w:val="28"/>
        </w:rPr>
      </w:pPr>
    </w:p>
    <w:p w:rsidR="00E32B55" w:rsidRDefault="00E32B55" w:rsidP="00E32B55">
      <w:pPr>
        <w:ind w:left="720" w:firstLine="720"/>
        <w:rPr>
          <w:rFonts w:ascii="Arial" w:hAnsi="Arial" w:cs="Arial"/>
          <w:b/>
          <w:sz w:val="28"/>
          <w:szCs w:val="28"/>
        </w:rPr>
      </w:pPr>
      <w:r>
        <w:rPr>
          <w:rFonts w:ascii="Arial" w:hAnsi="Arial" w:cs="Arial"/>
          <w:b/>
          <w:sz w:val="28"/>
          <w:szCs w:val="28"/>
        </w:rPr>
        <w:t>AND</w:t>
      </w:r>
    </w:p>
    <w:p w:rsidR="00E32B55" w:rsidRDefault="00E32B55" w:rsidP="00E32B55">
      <w:pPr>
        <w:ind w:left="720" w:firstLine="720"/>
        <w:rPr>
          <w:rFonts w:ascii="Arial" w:hAnsi="Arial" w:cs="Arial"/>
          <w:b/>
          <w:sz w:val="28"/>
          <w:szCs w:val="28"/>
        </w:rPr>
      </w:pPr>
    </w:p>
    <w:p w:rsidR="00E32B55" w:rsidRDefault="00E32B55" w:rsidP="00E32B55">
      <w:pPr>
        <w:spacing w:line="360" w:lineRule="auto"/>
        <w:ind w:left="720" w:firstLine="720"/>
        <w:rPr>
          <w:rFonts w:ascii="Arial" w:hAnsi="Arial" w:cs="Arial"/>
          <w:b/>
          <w:sz w:val="28"/>
          <w:szCs w:val="28"/>
        </w:rPr>
      </w:pPr>
      <w:r>
        <w:rPr>
          <w:rFonts w:ascii="Arial" w:hAnsi="Arial" w:cs="Arial"/>
          <w:b/>
          <w:sz w:val="28"/>
          <w:szCs w:val="28"/>
        </w:rPr>
        <w:t>THE PEOPLE</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RESPONDENTS</w:t>
      </w:r>
    </w:p>
    <w:p w:rsidR="00E32B55" w:rsidRDefault="00E32B55" w:rsidP="00E32B55">
      <w:pPr>
        <w:spacing w:line="360" w:lineRule="auto"/>
        <w:rPr>
          <w:rFonts w:ascii="Arial" w:hAnsi="Arial" w:cs="Arial"/>
          <w:b/>
          <w:sz w:val="28"/>
          <w:szCs w:val="28"/>
        </w:rPr>
      </w:pPr>
      <w:r>
        <w:rPr>
          <w:rFonts w:ascii="Arial" w:hAnsi="Arial" w:cs="Arial"/>
          <w:b/>
          <w:sz w:val="28"/>
          <w:szCs w:val="28"/>
        </w:rPr>
        <w:t>Before Honourable Mrs. Justice Judy Z. Mulongoti in Open Court on the</w:t>
      </w:r>
      <w:r w:rsidR="008B7932">
        <w:rPr>
          <w:rFonts w:ascii="Arial" w:hAnsi="Arial" w:cs="Arial"/>
          <w:b/>
          <w:sz w:val="28"/>
          <w:szCs w:val="28"/>
        </w:rPr>
        <w:t xml:space="preserve"> 1</w:t>
      </w:r>
      <w:r w:rsidR="008B7932" w:rsidRPr="008B7932">
        <w:rPr>
          <w:rFonts w:ascii="Arial" w:hAnsi="Arial" w:cs="Arial"/>
          <w:b/>
          <w:sz w:val="28"/>
          <w:szCs w:val="28"/>
          <w:vertAlign w:val="superscript"/>
        </w:rPr>
        <w:t>ST</w:t>
      </w:r>
      <w:r w:rsidR="008B7932">
        <w:rPr>
          <w:rFonts w:ascii="Arial" w:hAnsi="Arial" w:cs="Arial"/>
          <w:b/>
          <w:sz w:val="28"/>
          <w:szCs w:val="28"/>
        </w:rPr>
        <w:t xml:space="preserve"> d</w:t>
      </w:r>
      <w:r>
        <w:rPr>
          <w:rFonts w:ascii="Arial" w:hAnsi="Arial" w:cs="Arial"/>
          <w:b/>
          <w:sz w:val="28"/>
          <w:szCs w:val="28"/>
        </w:rPr>
        <w:t xml:space="preserve">ay of </w:t>
      </w:r>
      <w:r w:rsidR="009F087B">
        <w:rPr>
          <w:rFonts w:ascii="Arial" w:hAnsi="Arial" w:cs="Arial"/>
          <w:b/>
          <w:sz w:val="28"/>
          <w:szCs w:val="28"/>
        </w:rPr>
        <w:t>Octo</w:t>
      </w:r>
      <w:r>
        <w:rPr>
          <w:rFonts w:ascii="Arial" w:hAnsi="Arial" w:cs="Arial"/>
          <w:b/>
          <w:sz w:val="28"/>
          <w:szCs w:val="28"/>
        </w:rPr>
        <w:t>ber, 2012</w:t>
      </w:r>
    </w:p>
    <w:p w:rsidR="00E32B55" w:rsidRDefault="00E32B55" w:rsidP="00E32B55">
      <w:pPr>
        <w:spacing w:line="360" w:lineRule="auto"/>
        <w:rPr>
          <w:rFonts w:ascii="Arial" w:hAnsi="Arial" w:cs="Arial"/>
          <w:b/>
          <w:sz w:val="28"/>
          <w:szCs w:val="28"/>
        </w:rPr>
      </w:pPr>
      <w:r>
        <w:rPr>
          <w:rFonts w:ascii="Arial" w:hAnsi="Arial" w:cs="Arial"/>
          <w:b/>
          <w:sz w:val="28"/>
          <w:szCs w:val="28"/>
        </w:rPr>
        <w:t>For the Appellants</w:t>
      </w:r>
      <w:r>
        <w:rPr>
          <w:rFonts w:ascii="Arial" w:hAnsi="Arial" w:cs="Arial"/>
          <w:b/>
          <w:sz w:val="28"/>
          <w:szCs w:val="28"/>
        </w:rPr>
        <w:tab/>
        <w:t>:</w:t>
      </w:r>
      <w:r>
        <w:rPr>
          <w:rFonts w:ascii="Arial" w:hAnsi="Arial" w:cs="Arial"/>
          <w:b/>
          <w:sz w:val="28"/>
          <w:szCs w:val="28"/>
        </w:rPr>
        <w:tab/>
        <w:t>Mr. N. Mukaya</w:t>
      </w:r>
    </w:p>
    <w:p w:rsidR="00E32B55" w:rsidRDefault="00E32B55" w:rsidP="00E32B55">
      <w:pPr>
        <w:pBdr>
          <w:bottom w:val="single" w:sz="6" w:space="1" w:color="auto"/>
        </w:pBdr>
        <w:spacing w:line="360" w:lineRule="auto"/>
        <w:rPr>
          <w:rFonts w:ascii="Arial" w:hAnsi="Arial" w:cs="Arial"/>
          <w:b/>
          <w:sz w:val="28"/>
          <w:szCs w:val="28"/>
        </w:rPr>
      </w:pPr>
      <w:r>
        <w:rPr>
          <w:rFonts w:ascii="Arial" w:hAnsi="Arial" w:cs="Arial"/>
          <w:b/>
          <w:sz w:val="28"/>
          <w:szCs w:val="28"/>
        </w:rPr>
        <w:t>For the People</w:t>
      </w:r>
      <w:r>
        <w:rPr>
          <w:rFonts w:ascii="Arial" w:hAnsi="Arial" w:cs="Arial"/>
          <w:b/>
          <w:sz w:val="28"/>
          <w:szCs w:val="28"/>
        </w:rPr>
        <w:tab/>
      </w:r>
      <w:r>
        <w:rPr>
          <w:rFonts w:ascii="Arial" w:hAnsi="Arial" w:cs="Arial"/>
          <w:b/>
          <w:sz w:val="28"/>
          <w:szCs w:val="28"/>
        </w:rPr>
        <w:tab/>
        <w:t>:</w:t>
      </w:r>
      <w:r>
        <w:rPr>
          <w:rFonts w:ascii="Arial" w:hAnsi="Arial" w:cs="Arial"/>
          <w:b/>
          <w:sz w:val="28"/>
          <w:szCs w:val="28"/>
        </w:rPr>
        <w:tab/>
        <w:t>Mr. M.C. Hamachila, State Advocate</w:t>
      </w:r>
    </w:p>
    <w:p w:rsidR="00E32B55" w:rsidRDefault="00E32B55" w:rsidP="00E32B55">
      <w:pPr>
        <w:rPr>
          <w:rFonts w:ascii="Arial" w:hAnsi="Arial" w:cs="Arial"/>
          <w:b/>
          <w:sz w:val="28"/>
          <w:szCs w:val="28"/>
        </w:rPr>
      </w:pPr>
    </w:p>
    <w:p w:rsidR="00E32B55" w:rsidRPr="00E32B55" w:rsidRDefault="00E32B55" w:rsidP="00E32B55">
      <w:pPr>
        <w:pBdr>
          <w:bottom w:val="single" w:sz="6" w:space="1" w:color="auto"/>
        </w:pBdr>
        <w:jc w:val="center"/>
        <w:rPr>
          <w:rFonts w:ascii="Arial Black" w:hAnsi="Arial Black" w:cs="Arial"/>
          <w:b/>
          <w:i/>
          <w:sz w:val="32"/>
          <w:szCs w:val="32"/>
        </w:rPr>
      </w:pPr>
      <w:r w:rsidRPr="00E32B55">
        <w:rPr>
          <w:rFonts w:ascii="Arial Black" w:hAnsi="Arial Black" w:cs="Arial"/>
          <w:b/>
          <w:i/>
          <w:sz w:val="32"/>
          <w:szCs w:val="32"/>
        </w:rPr>
        <w:t>J U D G M E N T</w:t>
      </w:r>
    </w:p>
    <w:p w:rsidR="00E32B55" w:rsidRDefault="00E32B55" w:rsidP="00E32B55">
      <w:pPr>
        <w:rPr>
          <w:rFonts w:ascii="Arial" w:hAnsi="Arial" w:cs="Arial"/>
          <w:b/>
          <w:sz w:val="28"/>
          <w:szCs w:val="28"/>
        </w:rPr>
      </w:pPr>
    </w:p>
    <w:p w:rsidR="00BD19ED" w:rsidRDefault="00BD19ED" w:rsidP="00BD19ED">
      <w:pPr>
        <w:spacing w:line="360" w:lineRule="auto"/>
        <w:rPr>
          <w:rFonts w:ascii="Arial" w:hAnsi="Arial" w:cs="Arial"/>
          <w:b/>
          <w:sz w:val="28"/>
          <w:szCs w:val="28"/>
        </w:rPr>
      </w:pPr>
      <w:r w:rsidRPr="00BD19ED">
        <w:rPr>
          <w:rFonts w:ascii="Arial" w:hAnsi="Arial" w:cs="Arial"/>
          <w:b/>
          <w:sz w:val="22"/>
          <w:szCs w:val="22"/>
          <w:u w:val="single"/>
        </w:rPr>
        <w:t>CASES REFERRED TO</w:t>
      </w:r>
      <w:r>
        <w:rPr>
          <w:rFonts w:ascii="Arial" w:hAnsi="Arial" w:cs="Arial"/>
          <w:b/>
          <w:sz w:val="28"/>
          <w:szCs w:val="28"/>
        </w:rPr>
        <w:t>:</w:t>
      </w:r>
    </w:p>
    <w:p w:rsidR="00BD19ED" w:rsidRPr="00BD19ED" w:rsidRDefault="00BD19ED" w:rsidP="00BD19ED">
      <w:pPr>
        <w:numPr>
          <w:ilvl w:val="0"/>
          <w:numId w:val="2"/>
        </w:numPr>
        <w:spacing w:line="360" w:lineRule="auto"/>
        <w:rPr>
          <w:rFonts w:ascii="Arial" w:hAnsi="Arial" w:cs="Arial"/>
          <w:i/>
          <w:sz w:val="22"/>
          <w:szCs w:val="22"/>
        </w:rPr>
      </w:pPr>
      <w:r w:rsidRPr="00BD19ED">
        <w:rPr>
          <w:rFonts w:ascii="Arial" w:hAnsi="Arial" w:cs="Arial"/>
          <w:i/>
          <w:sz w:val="22"/>
          <w:szCs w:val="22"/>
        </w:rPr>
        <w:t>THE PEOPLE VS. MUKANGA &amp; OTHERS</w:t>
      </w:r>
      <w:r w:rsidR="00A4442A">
        <w:rPr>
          <w:rFonts w:ascii="Arial" w:hAnsi="Arial" w:cs="Arial"/>
          <w:i/>
          <w:sz w:val="22"/>
          <w:szCs w:val="22"/>
        </w:rPr>
        <w:t xml:space="preserve"> </w:t>
      </w:r>
      <w:r w:rsidR="009F087B">
        <w:rPr>
          <w:rFonts w:ascii="Arial" w:hAnsi="Arial" w:cs="Arial"/>
          <w:i/>
          <w:sz w:val="22"/>
          <w:szCs w:val="22"/>
        </w:rPr>
        <w:t>[1967] ZR 59</w:t>
      </w:r>
    </w:p>
    <w:p w:rsidR="00BD19ED" w:rsidRDefault="00BD19ED" w:rsidP="00BD19ED">
      <w:pPr>
        <w:rPr>
          <w:rFonts w:ascii="Arial" w:hAnsi="Arial" w:cs="Arial"/>
          <w:b/>
          <w:sz w:val="28"/>
          <w:szCs w:val="28"/>
        </w:rPr>
      </w:pPr>
    </w:p>
    <w:p w:rsidR="00BD19ED" w:rsidRDefault="00BD19ED" w:rsidP="00BD19ED">
      <w:pPr>
        <w:spacing w:line="360" w:lineRule="auto"/>
        <w:rPr>
          <w:rFonts w:ascii="Arial" w:hAnsi="Arial" w:cs="Arial"/>
          <w:b/>
          <w:sz w:val="28"/>
          <w:szCs w:val="28"/>
        </w:rPr>
      </w:pPr>
      <w:r w:rsidRPr="00BD19ED">
        <w:rPr>
          <w:rFonts w:ascii="Arial" w:hAnsi="Arial" w:cs="Arial"/>
          <w:b/>
          <w:sz w:val="22"/>
          <w:szCs w:val="22"/>
          <w:u w:val="single"/>
        </w:rPr>
        <w:t>LEGISLATION REFERRED TO</w:t>
      </w:r>
      <w:r>
        <w:rPr>
          <w:rFonts w:ascii="Arial" w:hAnsi="Arial" w:cs="Arial"/>
          <w:b/>
          <w:sz w:val="28"/>
          <w:szCs w:val="28"/>
        </w:rPr>
        <w:t>:</w:t>
      </w:r>
    </w:p>
    <w:p w:rsidR="00BD19ED" w:rsidRPr="00BD19ED" w:rsidRDefault="00BD19ED" w:rsidP="00BD19ED">
      <w:pPr>
        <w:numPr>
          <w:ilvl w:val="0"/>
          <w:numId w:val="3"/>
        </w:numPr>
        <w:spacing w:line="360" w:lineRule="auto"/>
        <w:rPr>
          <w:rFonts w:ascii="Arial" w:hAnsi="Arial" w:cs="Arial"/>
          <w:i/>
          <w:sz w:val="22"/>
          <w:szCs w:val="22"/>
        </w:rPr>
      </w:pPr>
      <w:smartTag w:uri="urn:schemas-microsoft-com:office:smarttags" w:element="country-region">
        <w:smartTag w:uri="urn:schemas-microsoft-com:office:smarttags" w:element="place">
          <w:r w:rsidRPr="00BD19ED">
            <w:rPr>
              <w:rFonts w:ascii="Arial" w:hAnsi="Arial" w:cs="Arial"/>
              <w:i/>
              <w:sz w:val="22"/>
              <w:szCs w:val="22"/>
            </w:rPr>
            <w:t>Zambia</w:t>
          </w:r>
        </w:smartTag>
      </w:smartTag>
      <w:r w:rsidRPr="00BD19ED">
        <w:rPr>
          <w:rFonts w:ascii="Arial" w:hAnsi="Arial" w:cs="Arial"/>
          <w:i/>
          <w:sz w:val="22"/>
          <w:szCs w:val="22"/>
        </w:rPr>
        <w:t xml:space="preserve"> Wildlife Authority (ZAWA), Act No. 12 of 1998</w:t>
      </w:r>
    </w:p>
    <w:p w:rsidR="00BD19ED" w:rsidRDefault="00BD19ED" w:rsidP="00BD19ED">
      <w:pPr>
        <w:spacing w:line="360" w:lineRule="auto"/>
        <w:ind w:left="360"/>
        <w:rPr>
          <w:rFonts w:ascii="Arial" w:hAnsi="Arial" w:cs="Arial"/>
          <w:b/>
          <w:sz w:val="28"/>
          <w:szCs w:val="28"/>
        </w:rPr>
      </w:pPr>
    </w:p>
    <w:p w:rsidR="00E32B55" w:rsidRDefault="00E32B55" w:rsidP="004D5F69">
      <w:pPr>
        <w:spacing w:line="360" w:lineRule="auto"/>
        <w:jc w:val="both"/>
        <w:rPr>
          <w:rFonts w:ascii="Arial" w:hAnsi="Arial" w:cs="Arial"/>
          <w:sz w:val="28"/>
          <w:szCs w:val="28"/>
        </w:rPr>
      </w:pPr>
      <w:r>
        <w:rPr>
          <w:rFonts w:ascii="Arial" w:hAnsi="Arial" w:cs="Arial"/>
          <w:sz w:val="28"/>
          <w:szCs w:val="28"/>
        </w:rPr>
        <w:t>The appellants, were co</w:t>
      </w:r>
      <w:r w:rsidR="0012479C">
        <w:rPr>
          <w:rFonts w:ascii="Arial" w:hAnsi="Arial" w:cs="Arial"/>
          <w:sz w:val="28"/>
          <w:szCs w:val="28"/>
        </w:rPr>
        <w:t>n</w:t>
      </w:r>
      <w:r w:rsidR="00812267">
        <w:rPr>
          <w:rFonts w:ascii="Arial" w:hAnsi="Arial" w:cs="Arial"/>
          <w:sz w:val="28"/>
          <w:szCs w:val="28"/>
        </w:rPr>
        <w:t>vic</w:t>
      </w:r>
      <w:r>
        <w:rPr>
          <w:rFonts w:ascii="Arial" w:hAnsi="Arial" w:cs="Arial"/>
          <w:sz w:val="28"/>
          <w:szCs w:val="28"/>
        </w:rPr>
        <w:t>ted on two counts of unlawful possession of government trophy contrary to section 100 (1) and section 135 of the Zambia Wildlife Authority (ZAWA), Act No. 12 of 1998.</w:t>
      </w:r>
    </w:p>
    <w:p w:rsidR="00E32B55" w:rsidRDefault="00E32B55" w:rsidP="004D5F69">
      <w:pPr>
        <w:spacing w:line="360" w:lineRule="auto"/>
        <w:jc w:val="both"/>
        <w:rPr>
          <w:rFonts w:ascii="Arial" w:hAnsi="Arial" w:cs="Arial"/>
          <w:sz w:val="28"/>
          <w:szCs w:val="28"/>
        </w:rPr>
      </w:pPr>
    </w:p>
    <w:p w:rsidR="00E32B55" w:rsidRDefault="00E32B55" w:rsidP="004D5F69">
      <w:pPr>
        <w:spacing w:line="360" w:lineRule="auto"/>
        <w:jc w:val="both"/>
        <w:rPr>
          <w:rFonts w:ascii="Arial" w:hAnsi="Arial" w:cs="Arial"/>
          <w:sz w:val="28"/>
          <w:szCs w:val="28"/>
        </w:rPr>
      </w:pPr>
      <w:r>
        <w:rPr>
          <w:rFonts w:ascii="Arial" w:hAnsi="Arial" w:cs="Arial"/>
          <w:sz w:val="28"/>
          <w:szCs w:val="28"/>
        </w:rPr>
        <w:t xml:space="preserve">The particulars of offence were that, on </w:t>
      </w:r>
      <w:r w:rsidR="0087456B">
        <w:rPr>
          <w:rFonts w:ascii="Arial" w:hAnsi="Arial" w:cs="Arial"/>
          <w:sz w:val="28"/>
          <w:szCs w:val="28"/>
        </w:rPr>
        <w:t>7</w:t>
      </w:r>
      <w:r w:rsidR="0087456B" w:rsidRPr="0087456B">
        <w:rPr>
          <w:rFonts w:ascii="Arial" w:hAnsi="Arial" w:cs="Arial"/>
          <w:sz w:val="28"/>
          <w:szCs w:val="28"/>
          <w:vertAlign w:val="superscript"/>
        </w:rPr>
        <w:t>th</w:t>
      </w:r>
      <w:r w:rsidR="0087456B">
        <w:rPr>
          <w:rFonts w:ascii="Arial" w:hAnsi="Arial" w:cs="Arial"/>
          <w:sz w:val="28"/>
          <w:szCs w:val="28"/>
        </w:rPr>
        <w:t xml:space="preserve"> March, </w:t>
      </w:r>
      <w:r>
        <w:rPr>
          <w:rFonts w:ascii="Arial" w:hAnsi="Arial" w:cs="Arial"/>
          <w:sz w:val="28"/>
          <w:szCs w:val="28"/>
        </w:rPr>
        <w:t xml:space="preserve">2012, the appellants, jointly and whilst acting together with another person, still at large, did </w:t>
      </w:r>
      <w:r>
        <w:rPr>
          <w:rFonts w:ascii="Arial" w:hAnsi="Arial" w:cs="Arial"/>
          <w:sz w:val="28"/>
          <w:szCs w:val="28"/>
        </w:rPr>
        <w:lastRenderedPageBreak/>
        <w:t>hunt ga</w:t>
      </w:r>
      <w:r w:rsidR="00BD19ED">
        <w:rPr>
          <w:rFonts w:ascii="Arial" w:hAnsi="Arial" w:cs="Arial"/>
          <w:sz w:val="28"/>
          <w:szCs w:val="28"/>
        </w:rPr>
        <w:t>m</w:t>
      </w:r>
      <w:r>
        <w:rPr>
          <w:rFonts w:ascii="Arial" w:hAnsi="Arial" w:cs="Arial"/>
          <w:sz w:val="28"/>
          <w:szCs w:val="28"/>
        </w:rPr>
        <w:t>e animals in Lunga Luswishi Game Management areas of Kasempa, without a licence.</w:t>
      </w:r>
    </w:p>
    <w:p w:rsidR="00E32B55" w:rsidRDefault="00E32B55" w:rsidP="004D5F69">
      <w:pPr>
        <w:spacing w:line="360" w:lineRule="auto"/>
        <w:jc w:val="both"/>
        <w:rPr>
          <w:rFonts w:ascii="Arial" w:hAnsi="Arial" w:cs="Arial"/>
          <w:sz w:val="28"/>
          <w:szCs w:val="28"/>
        </w:rPr>
      </w:pPr>
    </w:p>
    <w:p w:rsidR="00E32B55" w:rsidRDefault="00812267" w:rsidP="004D5F69">
      <w:pPr>
        <w:spacing w:line="360" w:lineRule="auto"/>
        <w:jc w:val="both"/>
        <w:rPr>
          <w:rFonts w:ascii="Arial" w:hAnsi="Arial" w:cs="Arial"/>
          <w:sz w:val="28"/>
          <w:szCs w:val="28"/>
        </w:rPr>
      </w:pPr>
      <w:r>
        <w:rPr>
          <w:rFonts w:ascii="Arial" w:hAnsi="Arial" w:cs="Arial"/>
          <w:sz w:val="28"/>
          <w:szCs w:val="28"/>
        </w:rPr>
        <w:t>T</w:t>
      </w:r>
      <w:r w:rsidR="00E32B55">
        <w:rPr>
          <w:rFonts w:ascii="Arial" w:hAnsi="Arial" w:cs="Arial"/>
          <w:sz w:val="28"/>
          <w:szCs w:val="28"/>
        </w:rPr>
        <w:t xml:space="preserve">he appellants pled guilty and were fined </w:t>
      </w:r>
      <w:r>
        <w:rPr>
          <w:rFonts w:ascii="Arial" w:hAnsi="Arial" w:cs="Arial"/>
          <w:sz w:val="28"/>
          <w:szCs w:val="28"/>
        </w:rPr>
        <w:t>Two</w:t>
      </w:r>
      <w:r w:rsidR="00E32B55">
        <w:rPr>
          <w:rFonts w:ascii="Arial" w:hAnsi="Arial" w:cs="Arial"/>
          <w:sz w:val="28"/>
          <w:szCs w:val="28"/>
        </w:rPr>
        <w:t xml:space="preserve"> Million</w:t>
      </w:r>
      <w:r>
        <w:rPr>
          <w:rFonts w:ascii="Arial" w:hAnsi="Arial" w:cs="Arial"/>
          <w:sz w:val="28"/>
          <w:szCs w:val="28"/>
        </w:rPr>
        <w:t xml:space="preserve"> Kwacha</w:t>
      </w:r>
      <w:r w:rsidR="00E32B55">
        <w:rPr>
          <w:rFonts w:ascii="Arial" w:hAnsi="Arial" w:cs="Arial"/>
          <w:sz w:val="28"/>
          <w:szCs w:val="28"/>
        </w:rPr>
        <w:t xml:space="preserve"> and </w:t>
      </w:r>
      <w:r>
        <w:rPr>
          <w:rFonts w:ascii="Arial" w:hAnsi="Arial" w:cs="Arial"/>
          <w:sz w:val="28"/>
          <w:szCs w:val="28"/>
        </w:rPr>
        <w:t>Three</w:t>
      </w:r>
      <w:r w:rsidR="00E32B55">
        <w:rPr>
          <w:rFonts w:ascii="Arial" w:hAnsi="Arial" w:cs="Arial"/>
          <w:sz w:val="28"/>
          <w:szCs w:val="28"/>
        </w:rPr>
        <w:t xml:space="preserve"> Million </w:t>
      </w:r>
      <w:r>
        <w:rPr>
          <w:rFonts w:ascii="Arial" w:hAnsi="Arial" w:cs="Arial"/>
          <w:sz w:val="28"/>
          <w:szCs w:val="28"/>
        </w:rPr>
        <w:t xml:space="preserve">Kwacha </w:t>
      </w:r>
      <w:r w:rsidR="00E32B55">
        <w:rPr>
          <w:rFonts w:ascii="Arial" w:hAnsi="Arial" w:cs="Arial"/>
          <w:sz w:val="28"/>
          <w:szCs w:val="28"/>
        </w:rPr>
        <w:t xml:space="preserve">in respect of both counts. In default, they were to serve </w:t>
      </w:r>
      <w:r>
        <w:rPr>
          <w:rFonts w:ascii="Arial" w:hAnsi="Arial" w:cs="Arial"/>
          <w:sz w:val="28"/>
          <w:szCs w:val="28"/>
        </w:rPr>
        <w:t>eighteen</w:t>
      </w:r>
      <w:r w:rsidR="00E32B55">
        <w:rPr>
          <w:rFonts w:ascii="Arial" w:hAnsi="Arial" w:cs="Arial"/>
          <w:sz w:val="28"/>
          <w:szCs w:val="28"/>
        </w:rPr>
        <w:t xml:space="preserve"> months and </w:t>
      </w:r>
      <w:r>
        <w:rPr>
          <w:rFonts w:ascii="Arial" w:hAnsi="Arial" w:cs="Arial"/>
          <w:sz w:val="28"/>
          <w:szCs w:val="28"/>
        </w:rPr>
        <w:t>twenty four</w:t>
      </w:r>
      <w:r w:rsidR="00E32B55">
        <w:rPr>
          <w:rFonts w:ascii="Arial" w:hAnsi="Arial" w:cs="Arial"/>
          <w:sz w:val="28"/>
          <w:szCs w:val="28"/>
        </w:rPr>
        <w:t xml:space="preserve"> months </w:t>
      </w:r>
      <w:r w:rsidR="004F3C62">
        <w:rPr>
          <w:rFonts w:ascii="Arial" w:hAnsi="Arial" w:cs="Arial"/>
          <w:sz w:val="28"/>
          <w:szCs w:val="28"/>
        </w:rPr>
        <w:t>simple imprisonment, respectively.</w:t>
      </w:r>
    </w:p>
    <w:p w:rsidR="004F3C62" w:rsidRDefault="004F3C62" w:rsidP="004D5F69">
      <w:pPr>
        <w:spacing w:line="360" w:lineRule="auto"/>
        <w:jc w:val="both"/>
        <w:rPr>
          <w:rFonts w:ascii="Arial" w:hAnsi="Arial" w:cs="Arial"/>
          <w:sz w:val="28"/>
          <w:szCs w:val="28"/>
        </w:rPr>
      </w:pPr>
    </w:p>
    <w:p w:rsidR="004F3C62" w:rsidRDefault="004F3C62" w:rsidP="004D5F69">
      <w:pPr>
        <w:spacing w:line="360" w:lineRule="auto"/>
        <w:jc w:val="both"/>
        <w:rPr>
          <w:rFonts w:ascii="Arial" w:hAnsi="Arial" w:cs="Arial"/>
          <w:sz w:val="28"/>
          <w:szCs w:val="28"/>
        </w:rPr>
      </w:pPr>
      <w:r>
        <w:rPr>
          <w:rFonts w:ascii="Arial" w:hAnsi="Arial" w:cs="Arial"/>
          <w:sz w:val="28"/>
          <w:szCs w:val="28"/>
        </w:rPr>
        <w:t xml:space="preserve">The learned Magistrate also ruled that the motor vehicle, Toyota Noah Registration No. ACP 5591, be forfeited to the State without compensation. This was after an application by the State, </w:t>
      </w:r>
      <w:r w:rsidR="00B44139">
        <w:rPr>
          <w:rFonts w:ascii="Arial" w:hAnsi="Arial" w:cs="Arial"/>
          <w:sz w:val="28"/>
          <w:szCs w:val="28"/>
        </w:rPr>
        <w:t xml:space="preserve">which was </w:t>
      </w:r>
      <w:r>
        <w:rPr>
          <w:rFonts w:ascii="Arial" w:hAnsi="Arial" w:cs="Arial"/>
          <w:sz w:val="28"/>
          <w:szCs w:val="28"/>
        </w:rPr>
        <w:t>made pursuant to section 139 (1) of the ZAWA Act.</w:t>
      </w:r>
    </w:p>
    <w:p w:rsidR="004D5F69" w:rsidRDefault="004D5F69" w:rsidP="004D5F69">
      <w:pPr>
        <w:spacing w:line="360" w:lineRule="auto"/>
        <w:jc w:val="both"/>
        <w:rPr>
          <w:rFonts w:ascii="Arial" w:hAnsi="Arial" w:cs="Arial"/>
          <w:sz w:val="28"/>
          <w:szCs w:val="28"/>
        </w:rPr>
      </w:pPr>
    </w:p>
    <w:p w:rsidR="004D5F69" w:rsidRDefault="00B44139" w:rsidP="004D5F69">
      <w:pPr>
        <w:spacing w:line="360" w:lineRule="auto"/>
        <w:jc w:val="both"/>
        <w:rPr>
          <w:rFonts w:ascii="Arial" w:hAnsi="Arial" w:cs="Arial"/>
          <w:sz w:val="28"/>
          <w:szCs w:val="28"/>
        </w:rPr>
      </w:pPr>
      <w:r>
        <w:rPr>
          <w:rFonts w:ascii="Arial" w:hAnsi="Arial" w:cs="Arial"/>
          <w:sz w:val="28"/>
          <w:szCs w:val="28"/>
        </w:rPr>
        <w:t>A Mr.</w:t>
      </w:r>
      <w:r w:rsidR="00812267">
        <w:rPr>
          <w:rFonts w:ascii="Arial" w:hAnsi="Arial" w:cs="Arial"/>
          <w:sz w:val="28"/>
          <w:szCs w:val="28"/>
        </w:rPr>
        <w:t xml:space="preserve"> </w:t>
      </w:r>
      <w:r w:rsidR="004D5F69">
        <w:rPr>
          <w:rFonts w:ascii="Arial" w:hAnsi="Arial" w:cs="Arial"/>
          <w:sz w:val="28"/>
          <w:szCs w:val="28"/>
        </w:rPr>
        <w:t xml:space="preserve">Chansa Godfrey opposed the application.  He contended that the vehicle belonged to him and not the appellants. He had lent it to the </w:t>
      </w:r>
      <w:r w:rsidR="00812267">
        <w:rPr>
          <w:rFonts w:ascii="Arial" w:hAnsi="Arial" w:cs="Arial"/>
          <w:sz w:val="28"/>
          <w:szCs w:val="28"/>
        </w:rPr>
        <w:t>second</w:t>
      </w:r>
      <w:r w:rsidR="004D5F69">
        <w:rPr>
          <w:rFonts w:ascii="Arial" w:hAnsi="Arial" w:cs="Arial"/>
          <w:sz w:val="28"/>
          <w:szCs w:val="28"/>
        </w:rPr>
        <w:t xml:space="preserve"> appellant, to drive to Kasempa to visit a sick relative. The </w:t>
      </w:r>
      <w:r w:rsidR="00812267">
        <w:rPr>
          <w:rFonts w:ascii="Arial" w:hAnsi="Arial" w:cs="Arial"/>
          <w:sz w:val="28"/>
          <w:szCs w:val="28"/>
        </w:rPr>
        <w:t>second</w:t>
      </w:r>
      <w:r w:rsidR="004D5F69">
        <w:rPr>
          <w:rFonts w:ascii="Arial" w:hAnsi="Arial" w:cs="Arial"/>
          <w:sz w:val="28"/>
          <w:szCs w:val="28"/>
        </w:rPr>
        <w:t xml:space="preserve"> appellant had assured him that he would drive to Kasempa in the morning and drive back to Solwezi, the same day.</w:t>
      </w:r>
    </w:p>
    <w:p w:rsidR="004D5F69" w:rsidRDefault="004D5F69" w:rsidP="004D5F69">
      <w:pPr>
        <w:spacing w:line="360" w:lineRule="auto"/>
        <w:jc w:val="both"/>
        <w:rPr>
          <w:rFonts w:ascii="Arial" w:hAnsi="Arial" w:cs="Arial"/>
          <w:sz w:val="28"/>
          <w:szCs w:val="28"/>
        </w:rPr>
      </w:pPr>
    </w:p>
    <w:p w:rsidR="004D5F69" w:rsidRDefault="004D5F69" w:rsidP="004D5F69">
      <w:pPr>
        <w:spacing w:line="360" w:lineRule="auto"/>
        <w:jc w:val="both"/>
        <w:rPr>
          <w:rFonts w:ascii="Arial" w:hAnsi="Arial" w:cs="Arial"/>
          <w:sz w:val="28"/>
          <w:szCs w:val="28"/>
        </w:rPr>
      </w:pPr>
      <w:r>
        <w:rPr>
          <w:rFonts w:ascii="Arial" w:hAnsi="Arial" w:cs="Arial"/>
          <w:sz w:val="28"/>
          <w:szCs w:val="28"/>
        </w:rPr>
        <w:t xml:space="preserve">According to Mr. Chansa, the </w:t>
      </w:r>
      <w:r w:rsidR="0015085A">
        <w:rPr>
          <w:rFonts w:ascii="Arial" w:hAnsi="Arial" w:cs="Arial"/>
          <w:sz w:val="28"/>
          <w:szCs w:val="28"/>
        </w:rPr>
        <w:t>second</w:t>
      </w:r>
      <w:r w:rsidR="00812267">
        <w:rPr>
          <w:rFonts w:ascii="Arial" w:hAnsi="Arial" w:cs="Arial"/>
          <w:sz w:val="28"/>
          <w:szCs w:val="28"/>
        </w:rPr>
        <w:t xml:space="preserve"> </w:t>
      </w:r>
      <w:r>
        <w:rPr>
          <w:rFonts w:ascii="Arial" w:hAnsi="Arial" w:cs="Arial"/>
          <w:sz w:val="28"/>
          <w:szCs w:val="28"/>
        </w:rPr>
        <w:t xml:space="preserve">appellant failed to return that day and only called his wife </w:t>
      </w:r>
      <w:r w:rsidR="00812267">
        <w:rPr>
          <w:rFonts w:ascii="Arial" w:hAnsi="Arial" w:cs="Arial"/>
          <w:sz w:val="28"/>
          <w:szCs w:val="28"/>
        </w:rPr>
        <w:t xml:space="preserve">three </w:t>
      </w:r>
      <w:r>
        <w:rPr>
          <w:rFonts w:ascii="Arial" w:hAnsi="Arial" w:cs="Arial"/>
          <w:sz w:val="28"/>
          <w:szCs w:val="28"/>
        </w:rPr>
        <w:t xml:space="preserve">days later to say the vehicle had been impounded. He requested him to appear in court with documents to prove ownership </w:t>
      </w:r>
      <w:r w:rsidR="00B44139">
        <w:rPr>
          <w:rFonts w:ascii="Arial" w:hAnsi="Arial" w:cs="Arial"/>
          <w:sz w:val="28"/>
          <w:szCs w:val="28"/>
        </w:rPr>
        <w:t>of</w:t>
      </w:r>
      <w:r>
        <w:rPr>
          <w:rFonts w:ascii="Arial" w:hAnsi="Arial" w:cs="Arial"/>
          <w:sz w:val="28"/>
          <w:szCs w:val="28"/>
        </w:rPr>
        <w:t xml:space="preserve"> the vehicle.  </w:t>
      </w:r>
    </w:p>
    <w:p w:rsidR="004D5F69" w:rsidRDefault="004D5F69" w:rsidP="004D5F69">
      <w:pPr>
        <w:spacing w:line="360" w:lineRule="auto"/>
        <w:jc w:val="both"/>
        <w:rPr>
          <w:rFonts w:ascii="Arial" w:hAnsi="Arial" w:cs="Arial"/>
          <w:sz w:val="28"/>
          <w:szCs w:val="28"/>
        </w:rPr>
      </w:pPr>
    </w:p>
    <w:p w:rsidR="004D5F69" w:rsidRDefault="004D5F69" w:rsidP="004D5F69">
      <w:pPr>
        <w:spacing w:line="360" w:lineRule="auto"/>
        <w:jc w:val="both"/>
        <w:rPr>
          <w:rFonts w:ascii="Arial" w:hAnsi="Arial" w:cs="Arial"/>
          <w:sz w:val="28"/>
          <w:szCs w:val="28"/>
        </w:rPr>
      </w:pPr>
      <w:r>
        <w:rPr>
          <w:rFonts w:ascii="Arial" w:hAnsi="Arial" w:cs="Arial"/>
          <w:sz w:val="28"/>
          <w:szCs w:val="28"/>
        </w:rPr>
        <w:t xml:space="preserve">In his ruling, the Magistrate reasoned that it was obvious to him that the appellants and Mr. Chansa had </w:t>
      </w:r>
      <w:r w:rsidRPr="00BC5DB1">
        <w:rPr>
          <w:rFonts w:ascii="Arial" w:hAnsi="Arial" w:cs="Arial"/>
          <w:i/>
          <w:sz w:val="28"/>
          <w:szCs w:val="28"/>
        </w:rPr>
        <w:t>“planned the hunting expedition together and one would be justified to infer that the app</w:t>
      </w:r>
      <w:r w:rsidR="00BC5DB1" w:rsidRPr="00BC5DB1">
        <w:rPr>
          <w:rFonts w:ascii="Arial" w:hAnsi="Arial" w:cs="Arial"/>
          <w:i/>
          <w:sz w:val="28"/>
          <w:szCs w:val="28"/>
        </w:rPr>
        <w:t>licant was to be a beneficiary of the proceeds of the illegal business”.</w:t>
      </w:r>
      <w:r w:rsidR="00BC5DB1">
        <w:rPr>
          <w:rFonts w:ascii="Arial" w:hAnsi="Arial" w:cs="Arial"/>
          <w:sz w:val="28"/>
          <w:szCs w:val="28"/>
        </w:rPr>
        <w:t xml:space="preserve">  Further that </w:t>
      </w:r>
      <w:r w:rsidR="00BC5DB1" w:rsidRPr="000C10DE">
        <w:rPr>
          <w:rFonts w:ascii="Arial" w:hAnsi="Arial" w:cs="Arial"/>
          <w:i/>
          <w:sz w:val="28"/>
          <w:szCs w:val="28"/>
        </w:rPr>
        <w:t xml:space="preserve">“any ordinary’ or reasonable </w:t>
      </w:r>
      <w:r w:rsidR="00812267">
        <w:rPr>
          <w:rFonts w:ascii="Arial" w:hAnsi="Arial" w:cs="Arial"/>
          <w:i/>
          <w:sz w:val="28"/>
          <w:szCs w:val="28"/>
        </w:rPr>
        <w:t xml:space="preserve">person would not release the motor </w:t>
      </w:r>
      <w:r w:rsidR="00BC5DB1" w:rsidRPr="000C10DE">
        <w:rPr>
          <w:rFonts w:ascii="Arial" w:hAnsi="Arial" w:cs="Arial"/>
          <w:i/>
          <w:sz w:val="28"/>
          <w:szCs w:val="28"/>
        </w:rPr>
        <w:t xml:space="preserve">vehicle </w:t>
      </w:r>
      <w:r w:rsidR="00BC5DB1" w:rsidRPr="000C10DE">
        <w:rPr>
          <w:rFonts w:ascii="Arial" w:hAnsi="Arial" w:cs="Arial"/>
          <w:i/>
          <w:sz w:val="28"/>
          <w:szCs w:val="28"/>
        </w:rPr>
        <w:lastRenderedPageBreak/>
        <w:t xml:space="preserve">under the circumstances that the applicant (Chansa) did without providing means of checking </w:t>
      </w:r>
      <w:r w:rsidR="00812267">
        <w:rPr>
          <w:rFonts w:ascii="Arial" w:hAnsi="Arial" w:cs="Arial"/>
          <w:i/>
          <w:sz w:val="28"/>
          <w:szCs w:val="28"/>
        </w:rPr>
        <w:t>f</w:t>
      </w:r>
      <w:r w:rsidR="00BC5DB1" w:rsidRPr="000C10DE">
        <w:rPr>
          <w:rFonts w:ascii="Arial" w:hAnsi="Arial" w:cs="Arial"/>
          <w:i/>
          <w:sz w:val="28"/>
          <w:szCs w:val="28"/>
        </w:rPr>
        <w:t xml:space="preserve">or its use. </w:t>
      </w:r>
      <w:r w:rsidR="000C10DE" w:rsidRPr="000C10DE">
        <w:rPr>
          <w:rFonts w:ascii="Arial" w:hAnsi="Arial" w:cs="Arial"/>
          <w:i/>
          <w:sz w:val="28"/>
          <w:szCs w:val="28"/>
        </w:rPr>
        <w:t>The correct inference to be drawn is that the applicant knew exactly what the motor vehicle was being used for”</w:t>
      </w:r>
      <w:r w:rsidR="000C10DE">
        <w:rPr>
          <w:rFonts w:ascii="Arial" w:hAnsi="Arial" w:cs="Arial"/>
          <w:i/>
          <w:sz w:val="28"/>
          <w:szCs w:val="28"/>
        </w:rPr>
        <w:t>.</w:t>
      </w:r>
    </w:p>
    <w:p w:rsidR="000C10DE" w:rsidRDefault="000C10DE" w:rsidP="004D5F69">
      <w:pPr>
        <w:spacing w:line="360" w:lineRule="auto"/>
        <w:jc w:val="both"/>
        <w:rPr>
          <w:rFonts w:ascii="Arial" w:hAnsi="Arial" w:cs="Arial"/>
          <w:sz w:val="28"/>
          <w:szCs w:val="28"/>
        </w:rPr>
      </w:pPr>
    </w:p>
    <w:p w:rsidR="000C10DE" w:rsidRDefault="000C10DE" w:rsidP="004D5F69">
      <w:pPr>
        <w:spacing w:line="360" w:lineRule="auto"/>
        <w:jc w:val="both"/>
        <w:rPr>
          <w:rFonts w:ascii="Arial" w:hAnsi="Arial" w:cs="Arial"/>
          <w:sz w:val="28"/>
          <w:szCs w:val="28"/>
        </w:rPr>
      </w:pPr>
      <w:r>
        <w:rPr>
          <w:rFonts w:ascii="Arial" w:hAnsi="Arial" w:cs="Arial"/>
          <w:sz w:val="28"/>
          <w:szCs w:val="28"/>
        </w:rPr>
        <w:t>He concluded that the vehicle be forfeited to the State without compensation as applied by the State.</w:t>
      </w:r>
    </w:p>
    <w:p w:rsidR="000C10DE" w:rsidRDefault="000C10DE" w:rsidP="004D5F69">
      <w:pPr>
        <w:spacing w:line="360" w:lineRule="auto"/>
        <w:jc w:val="both"/>
        <w:rPr>
          <w:rFonts w:ascii="Arial" w:hAnsi="Arial" w:cs="Arial"/>
          <w:sz w:val="28"/>
          <w:szCs w:val="28"/>
        </w:rPr>
      </w:pPr>
    </w:p>
    <w:p w:rsidR="000C10DE" w:rsidRDefault="000C10DE" w:rsidP="004D5F69">
      <w:pPr>
        <w:spacing w:line="360" w:lineRule="auto"/>
        <w:jc w:val="both"/>
        <w:rPr>
          <w:rFonts w:ascii="Arial" w:hAnsi="Arial" w:cs="Arial"/>
          <w:sz w:val="28"/>
          <w:szCs w:val="28"/>
        </w:rPr>
      </w:pPr>
      <w:r>
        <w:rPr>
          <w:rFonts w:ascii="Arial" w:hAnsi="Arial" w:cs="Arial"/>
          <w:sz w:val="28"/>
          <w:szCs w:val="28"/>
        </w:rPr>
        <w:t xml:space="preserve">It is this ruling that the appellants have appealed against.  There are </w:t>
      </w:r>
      <w:r w:rsidR="0015085A">
        <w:rPr>
          <w:rFonts w:ascii="Arial" w:hAnsi="Arial" w:cs="Arial"/>
          <w:sz w:val="28"/>
          <w:szCs w:val="28"/>
        </w:rPr>
        <w:t>four</w:t>
      </w:r>
      <w:r>
        <w:rPr>
          <w:rFonts w:ascii="Arial" w:hAnsi="Arial" w:cs="Arial"/>
          <w:sz w:val="28"/>
          <w:szCs w:val="28"/>
        </w:rPr>
        <w:t xml:space="preserve"> grounds of appeal namely:</w:t>
      </w:r>
    </w:p>
    <w:p w:rsidR="000C10DE" w:rsidRDefault="000C10DE" w:rsidP="000C10DE">
      <w:pPr>
        <w:numPr>
          <w:ilvl w:val="0"/>
          <w:numId w:val="1"/>
        </w:numPr>
        <w:spacing w:line="360" w:lineRule="auto"/>
        <w:jc w:val="both"/>
        <w:rPr>
          <w:rFonts w:ascii="Arial" w:hAnsi="Arial" w:cs="Arial"/>
          <w:i/>
          <w:sz w:val="28"/>
          <w:szCs w:val="28"/>
        </w:rPr>
      </w:pPr>
      <w:r>
        <w:rPr>
          <w:rFonts w:ascii="Arial" w:hAnsi="Arial" w:cs="Arial"/>
          <w:i/>
          <w:sz w:val="28"/>
          <w:szCs w:val="28"/>
        </w:rPr>
        <w:t xml:space="preserve">The learned Honourable Magistrate misdirected himself both in law and in fact in </w:t>
      </w:r>
      <w:r w:rsidR="0009584E">
        <w:rPr>
          <w:rFonts w:ascii="Arial" w:hAnsi="Arial" w:cs="Arial"/>
          <w:i/>
          <w:sz w:val="28"/>
          <w:szCs w:val="28"/>
        </w:rPr>
        <w:t>o</w:t>
      </w:r>
      <w:r>
        <w:rPr>
          <w:rFonts w:ascii="Arial" w:hAnsi="Arial" w:cs="Arial"/>
          <w:i/>
          <w:sz w:val="28"/>
          <w:szCs w:val="28"/>
        </w:rPr>
        <w:t>rdering forfeiture of motor vehicle Noah Registration No. ACP 5591 used in committing the offence and ferrying of Government trophy in the face of evidence that the owner of the said motor vehicle merely lent</w:t>
      </w:r>
      <w:r w:rsidR="00812267">
        <w:rPr>
          <w:rFonts w:ascii="Arial" w:hAnsi="Arial" w:cs="Arial"/>
          <w:i/>
          <w:sz w:val="28"/>
          <w:szCs w:val="28"/>
        </w:rPr>
        <w:t xml:space="preserve"> it</w:t>
      </w:r>
      <w:r>
        <w:rPr>
          <w:rFonts w:ascii="Arial" w:hAnsi="Arial" w:cs="Arial"/>
          <w:i/>
          <w:sz w:val="28"/>
          <w:szCs w:val="28"/>
        </w:rPr>
        <w:t xml:space="preserve"> to the convicts.</w:t>
      </w:r>
    </w:p>
    <w:p w:rsidR="0015085A" w:rsidRDefault="0015085A" w:rsidP="0015085A">
      <w:pPr>
        <w:spacing w:line="360" w:lineRule="auto"/>
        <w:jc w:val="both"/>
        <w:rPr>
          <w:rFonts w:ascii="Arial" w:hAnsi="Arial" w:cs="Arial"/>
          <w:i/>
          <w:sz w:val="28"/>
          <w:szCs w:val="28"/>
        </w:rPr>
      </w:pPr>
    </w:p>
    <w:p w:rsidR="000C10DE" w:rsidRDefault="000B0C33" w:rsidP="000C10DE">
      <w:pPr>
        <w:numPr>
          <w:ilvl w:val="0"/>
          <w:numId w:val="1"/>
        </w:numPr>
        <w:spacing w:line="360" w:lineRule="auto"/>
        <w:jc w:val="both"/>
        <w:rPr>
          <w:rFonts w:ascii="Arial" w:hAnsi="Arial" w:cs="Arial"/>
          <w:i/>
          <w:sz w:val="28"/>
          <w:szCs w:val="28"/>
        </w:rPr>
      </w:pPr>
      <w:r>
        <w:rPr>
          <w:rFonts w:ascii="Arial" w:hAnsi="Arial" w:cs="Arial"/>
          <w:i/>
          <w:sz w:val="28"/>
          <w:szCs w:val="28"/>
        </w:rPr>
        <w:t>The learned Honourable Magistrate erred both in law and in fact when it found that the appellant with the accused had planned the hunting expedition together and consequently inferred that the appellant would be a beneficiary of the proceeds</w:t>
      </w:r>
      <w:r w:rsidR="0016614E">
        <w:rPr>
          <w:rFonts w:ascii="Arial" w:hAnsi="Arial" w:cs="Arial"/>
          <w:i/>
          <w:sz w:val="28"/>
          <w:szCs w:val="28"/>
        </w:rPr>
        <w:t xml:space="preserve"> of the illegal business from the mines in Solwezi which raised the presumption that the illegal business is lucrative in Lumwana and Kansanshi in the absence of evidence to that effect.</w:t>
      </w:r>
    </w:p>
    <w:p w:rsidR="0015085A" w:rsidRDefault="0015085A" w:rsidP="0015085A">
      <w:pPr>
        <w:spacing w:line="360" w:lineRule="auto"/>
        <w:jc w:val="both"/>
        <w:rPr>
          <w:rFonts w:ascii="Arial" w:hAnsi="Arial" w:cs="Arial"/>
          <w:i/>
          <w:sz w:val="28"/>
          <w:szCs w:val="28"/>
        </w:rPr>
      </w:pPr>
    </w:p>
    <w:p w:rsidR="0016614E" w:rsidRDefault="0016614E" w:rsidP="000C10DE">
      <w:pPr>
        <w:numPr>
          <w:ilvl w:val="0"/>
          <w:numId w:val="1"/>
        </w:numPr>
        <w:spacing w:line="360" w:lineRule="auto"/>
        <w:jc w:val="both"/>
        <w:rPr>
          <w:rFonts w:ascii="Arial" w:hAnsi="Arial" w:cs="Arial"/>
          <w:i/>
          <w:sz w:val="28"/>
          <w:szCs w:val="28"/>
        </w:rPr>
      </w:pPr>
      <w:r>
        <w:rPr>
          <w:rFonts w:ascii="Arial" w:hAnsi="Arial" w:cs="Arial"/>
          <w:i/>
          <w:sz w:val="28"/>
          <w:szCs w:val="28"/>
        </w:rPr>
        <w:t>The learned Honourable Magistrate erred both in law and fact in ordering for forfeiture of motor vehicle Noah Registration No. ACP 5591 when the owner of the said motor vehicle was not charge</w:t>
      </w:r>
      <w:r w:rsidR="0009584E">
        <w:rPr>
          <w:rFonts w:ascii="Arial" w:hAnsi="Arial" w:cs="Arial"/>
          <w:i/>
          <w:sz w:val="28"/>
          <w:szCs w:val="28"/>
        </w:rPr>
        <w:t>d</w:t>
      </w:r>
      <w:r>
        <w:rPr>
          <w:rFonts w:ascii="Arial" w:hAnsi="Arial" w:cs="Arial"/>
          <w:i/>
          <w:sz w:val="28"/>
          <w:szCs w:val="28"/>
        </w:rPr>
        <w:t>, tried and convicted for this offence.</w:t>
      </w:r>
    </w:p>
    <w:p w:rsidR="0015085A" w:rsidRDefault="0015085A" w:rsidP="0015085A">
      <w:pPr>
        <w:spacing w:line="360" w:lineRule="auto"/>
        <w:jc w:val="both"/>
        <w:rPr>
          <w:rFonts w:ascii="Arial" w:hAnsi="Arial" w:cs="Arial"/>
          <w:i/>
          <w:sz w:val="28"/>
          <w:szCs w:val="28"/>
        </w:rPr>
      </w:pPr>
    </w:p>
    <w:p w:rsidR="0009584E" w:rsidRDefault="0016614E" w:rsidP="0009584E">
      <w:pPr>
        <w:numPr>
          <w:ilvl w:val="0"/>
          <w:numId w:val="1"/>
        </w:numPr>
        <w:spacing w:line="360" w:lineRule="auto"/>
        <w:jc w:val="both"/>
        <w:rPr>
          <w:rFonts w:ascii="Arial" w:hAnsi="Arial" w:cs="Arial"/>
          <w:i/>
          <w:sz w:val="28"/>
          <w:szCs w:val="28"/>
        </w:rPr>
      </w:pPr>
      <w:r>
        <w:rPr>
          <w:rFonts w:ascii="Arial" w:hAnsi="Arial" w:cs="Arial"/>
          <w:i/>
          <w:sz w:val="28"/>
          <w:szCs w:val="28"/>
        </w:rPr>
        <w:lastRenderedPageBreak/>
        <w:t>The learned Honourable Magistrate misdirected himself both in law and in fact in ordering for forfeiture of the fire arm giving the owner a right to be heard before the order was made.</w:t>
      </w:r>
    </w:p>
    <w:p w:rsidR="0009584E" w:rsidRDefault="0009584E" w:rsidP="0009584E">
      <w:pPr>
        <w:spacing w:line="360" w:lineRule="auto"/>
        <w:jc w:val="both"/>
        <w:rPr>
          <w:rFonts w:ascii="Arial" w:hAnsi="Arial" w:cs="Arial"/>
          <w:i/>
          <w:sz w:val="28"/>
          <w:szCs w:val="28"/>
        </w:rPr>
      </w:pPr>
    </w:p>
    <w:p w:rsidR="0009584E" w:rsidRDefault="0009584E" w:rsidP="0009584E">
      <w:pPr>
        <w:spacing w:line="360" w:lineRule="auto"/>
        <w:jc w:val="both"/>
        <w:rPr>
          <w:rFonts w:ascii="Arial" w:hAnsi="Arial" w:cs="Arial"/>
          <w:sz w:val="28"/>
          <w:szCs w:val="28"/>
        </w:rPr>
      </w:pPr>
      <w:r>
        <w:rPr>
          <w:rFonts w:ascii="Arial" w:hAnsi="Arial" w:cs="Arial"/>
          <w:sz w:val="28"/>
          <w:szCs w:val="28"/>
        </w:rPr>
        <w:t>At the hearing of the appeal, Mr. Mukaya for the appellants, simply relied on the grounds of appeal and the heads of arguments.</w:t>
      </w:r>
    </w:p>
    <w:p w:rsidR="0009584E" w:rsidRDefault="0009584E" w:rsidP="0009584E">
      <w:pPr>
        <w:spacing w:line="360" w:lineRule="auto"/>
        <w:jc w:val="both"/>
        <w:rPr>
          <w:rFonts w:ascii="Arial" w:hAnsi="Arial" w:cs="Arial"/>
          <w:sz w:val="28"/>
          <w:szCs w:val="28"/>
        </w:rPr>
      </w:pPr>
    </w:p>
    <w:p w:rsidR="0009584E" w:rsidRDefault="0009584E" w:rsidP="0009584E">
      <w:pPr>
        <w:spacing w:line="360" w:lineRule="auto"/>
        <w:jc w:val="both"/>
        <w:rPr>
          <w:rFonts w:ascii="Arial" w:hAnsi="Arial" w:cs="Arial"/>
          <w:sz w:val="28"/>
          <w:szCs w:val="28"/>
        </w:rPr>
      </w:pPr>
      <w:r>
        <w:rPr>
          <w:rFonts w:ascii="Arial" w:hAnsi="Arial" w:cs="Arial"/>
          <w:sz w:val="28"/>
          <w:szCs w:val="28"/>
        </w:rPr>
        <w:t xml:space="preserve">On behalf of the State, Mr. Hamachila, stated that the State had difficulty in supporting the ruling of the lower court, regarding forfeiture of the motor vehicle.  He argued that the lower court did not properly address itself to the evidence of Mr. Chansa Godfrey. Thus, the State was not supporting the ruling. </w:t>
      </w:r>
    </w:p>
    <w:p w:rsidR="00FD7DE5" w:rsidRDefault="00FD7DE5" w:rsidP="0009584E">
      <w:pPr>
        <w:spacing w:line="360" w:lineRule="auto"/>
        <w:jc w:val="both"/>
        <w:rPr>
          <w:rFonts w:ascii="Arial" w:hAnsi="Arial" w:cs="Arial"/>
          <w:sz w:val="28"/>
          <w:szCs w:val="28"/>
        </w:rPr>
      </w:pPr>
    </w:p>
    <w:p w:rsidR="00FD7DE5" w:rsidRDefault="00FD7DE5" w:rsidP="0009584E">
      <w:pPr>
        <w:spacing w:line="360" w:lineRule="auto"/>
        <w:jc w:val="both"/>
        <w:rPr>
          <w:rFonts w:ascii="Arial" w:hAnsi="Arial" w:cs="Arial"/>
          <w:sz w:val="28"/>
          <w:szCs w:val="28"/>
        </w:rPr>
      </w:pPr>
      <w:r>
        <w:rPr>
          <w:rFonts w:ascii="Arial" w:hAnsi="Arial" w:cs="Arial"/>
          <w:sz w:val="28"/>
          <w:szCs w:val="28"/>
        </w:rPr>
        <w:t>I have perused section 139 of the ZAWA Act upon which the application for forfeiture of the motor vehicle was made.  It is also noteworthy that the State Advocate does not support the order of forfeiture of the motor vehicle.</w:t>
      </w:r>
    </w:p>
    <w:p w:rsidR="00FD7DE5" w:rsidRDefault="00FD7DE5" w:rsidP="0009584E">
      <w:pPr>
        <w:spacing w:line="360" w:lineRule="auto"/>
        <w:jc w:val="both"/>
        <w:rPr>
          <w:rFonts w:ascii="Arial" w:hAnsi="Arial" w:cs="Arial"/>
          <w:sz w:val="28"/>
          <w:szCs w:val="28"/>
        </w:rPr>
      </w:pPr>
    </w:p>
    <w:p w:rsidR="00FD7DE5" w:rsidRDefault="00FD7DE5" w:rsidP="0009584E">
      <w:pPr>
        <w:spacing w:line="360" w:lineRule="auto"/>
        <w:jc w:val="both"/>
        <w:rPr>
          <w:rFonts w:ascii="Arial" w:hAnsi="Arial" w:cs="Arial"/>
          <w:sz w:val="28"/>
          <w:szCs w:val="28"/>
        </w:rPr>
      </w:pPr>
      <w:r>
        <w:rPr>
          <w:rFonts w:ascii="Arial" w:hAnsi="Arial" w:cs="Arial"/>
          <w:sz w:val="28"/>
          <w:szCs w:val="28"/>
        </w:rPr>
        <w:t>In the case</w:t>
      </w:r>
      <w:r w:rsidR="002F0F6A">
        <w:rPr>
          <w:rFonts w:ascii="Arial" w:hAnsi="Arial" w:cs="Arial"/>
          <w:sz w:val="28"/>
          <w:szCs w:val="28"/>
        </w:rPr>
        <w:t xml:space="preserve"> of </w:t>
      </w:r>
      <w:r w:rsidR="002F0F6A" w:rsidRPr="002F0F6A">
        <w:rPr>
          <w:rFonts w:ascii="Arial" w:hAnsi="Arial" w:cs="Arial"/>
          <w:b/>
          <w:sz w:val="28"/>
          <w:szCs w:val="28"/>
        </w:rPr>
        <w:t>THE PEOPLE VS. MUKANGA &amp; OTHERS [1]</w:t>
      </w:r>
      <w:r w:rsidR="002F0F6A">
        <w:rPr>
          <w:rFonts w:ascii="Arial" w:hAnsi="Arial" w:cs="Arial"/>
          <w:sz w:val="28"/>
          <w:szCs w:val="28"/>
        </w:rPr>
        <w:t xml:space="preserve">, the Court ordered the forfeiture of </w:t>
      </w:r>
      <w:r w:rsidR="00812267">
        <w:rPr>
          <w:rFonts w:ascii="Arial" w:hAnsi="Arial" w:cs="Arial"/>
          <w:sz w:val="28"/>
          <w:szCs w:val="28"/>
        </w:rPr>
        <w:t>three</w:t>
      </w:r>
      <w:r w:rsidR="002F0F6A">
        <w:rPr>
          <w:rFonts w:ascii="Arial" w:hAnsi="Arial" w:cs="Arial"/>
          <w:sz w:val="28"/>
          <w:szCs w:val="28"/>
        </w:rPr>
        <w:t xml:space="preserve"> guns which had been used by the convicts in the course of their illegal hunting. The three guns belonged to others who were not the accused.</w:t>
      </w:r>
    </w:p>
    <w:p w:rsidR="002F0F6A" w:rsidRDefault="002F0F6A" w:rsidP="0009584E">
      <w:pPr>
        <w:spacing w:line="360" w:lineRule="auto"/>
        <w:jc w:val="both"/>
        <w:rPr>
          <w:rFonts w:ascii="Arial" w:hAnsi="Arial" w:cs="Arial"/>
          <w:sz w:val="28"/>
          <w:szCs w:val="28"/>
        </w:rPr>
      </w:pPr>
    </w:p>
    <w:p w:rsidR="002F0F6A" w:rsidRDefault="002F0F6A" w:rsidP="0009584E">
      <w:pPr>
        <w:spacing w:line="360" w:lineRule="auto"/>
        <w:jc w:val="both"/>
        <w:rPr>
          <w:rFonts w:ascii="Arial" w:hAnsi="Arial" w:cs="Arial"/>
          <w:sz w:val="28"/>
          <w:szCs w:val="28"/>
        </w:rPr>
      </w:pPr>
      <w:r>
        <w:rPr>
          <w:rFonts w:ascii="Arial" w:hAnsi="Arial" w:cs="Arial"/>
          <w:sz w:val="28"/>
          <w:szCs w:val="28"/>
        </w:rPr>
        <w:t>On appeal, the High Court per Whelan J, observed that the court was not empowered to forfeit any property in which any person other than the one punished, has any legal right or ownership.  I am mindful that this is a High Court decision and thus of persuasive value only.</w:t>
      </w:r>
    </w:p>
    <w:p w:rsidR="002F0F6A" w:rsidRDefault="002F0F6A" w:rsidP="0009584E">
      <w:pPr>
        <w:spacing w:line="360" w:lineRule="auto"/>
        <w:jc w:val="both"/>
        <w:rPr>
          <w:rFonts w:ascii="Arial" w:hAnsi="Arial" w:cs="Arial"/>
          <w:sz w:val="28"/>
          <w:szCs w:val="28"/>
        </w:rPr>
      </w:pPr>
    </w:p>
    <w:p w:rsidR="002F0F6A" w:rsidRDefault="00B00A75" w:rsidP="0009584E">
      <w:pPr>
        <w:spacing w:line="360" w:lineRule="auto"/>
        <w:jc w:val="both"/>
        <w:rPr>
          <w:rFonts w:ascii="Arial" w:hAnsi="Arial" w:cs="Arial"/>
          <w:sz w:val="28"/>
          <w:szCs w:val="28"/>
        </w:rPr>
      </w:pPr>
      <w:r>
        <w:rPr>
          <w:rFonts w:ascii="Arial" w:hAnsi="Arial" w:cs="Arial"/>
          <w:sz w:val="28"/>
          <w:szCs w:val="28"/>
        </w:rPr>
        <w:lastRenderedPageBreak/>
        <w:t>In cas</w:t>
      </w:r>
      <w:r w:rsidR="00BD19ED">
        <w:rPr>
          <w:rFonts w:ascii="Arial" w:hAnsi="Arial" w:cs="Arial"/>
          <w:sz w:val="28"/>
          <w:szCs w:val="28"/>
        </w:rPr>
        <w:t>u</w:t>
      </w:r>
      <w:r>
        <w:rPr>
          <w:rFonts w:ascii="Arial" w:hAnsi="Arial" w:cs="Arial"/>
          <w:sz w:val="28"/>
          <w:szCs w:val="28"/>
        </w:rPr>
        <w:t xml:space="preserve">, Mr. Chisanga objected to the application for </w:t>
      </w:r>
      <w:r w:rsidR="00812267">
        <w:rPr>
          <w:rFonts w:ascii="Arial" w:hAnsi="Arial" w:cs="Arial"/>
          <w:sz w:val="28"/>
          <w:szCs w:val="28"/>
        </w:rPr>
        <w:t>forfeiture</w:t>
      </w:r>
      <w:r>
        <w:rPr>
          <w:rFonts w:ascii="Arial" w:hAnsi="Arial" w:cs="Arial"/>
          <w:sz w:val="28"/>
          <w:szCs w:val="28"/>
        </w:rPr>
        <w:t xml:space="preserve"> of his motor vehicle. He explained to the court below how the </w:t>
      </w:r>
      <w:r w:rsidR="00812267">
        <w:rPr>
          <w:rFonts w:ascii="Arial" w:hAnsi="Arial" w:cs="Arial"/>
          <w:sz w:val="28"/>
          <w:szCs w:val="28"/>
        </w:rPr>
        <w:t>second</w:t>
      </w:r>
      <w:r>
        <w:rPr>
          <w:rFonts w:ascii="Arial" w:hAnsi="Arial" w:cs="Arial"/>
          <w:sz w:val="28"/>
          <w:szCs w:val="28"/>
        </w:rPr>
        <w:t xml:space="preserve"> appellant came to be in possession. Going by the Mukanga &amp; Others case supra, I am inclined to find that the learned Magistrate </w:t>
      </w:r>
      <w:r w:rsidR="00812267">
        <w:rPr>
          <w:rFonts w:ascii="Arial" w:hAnsi="Arial" w:cs="Arial"/>
          <w:sz w:val="28"/>
          <w:szCs w:val="28"/>
        </w:rPr>
        <w:t>fell</w:t>
      </w:r>
      <w:r>
        <w:rPr>
          <w:rFonts w:ascii="Arial" w:hAnsi="Arial" w:cs="Arial"/>
          <w:sz w:val="28"/>
          <w:szCs w:val="28"/>
        </w:rPr>
        <w:t xml:space="preserve"> into grave error when he made the order of forfeiture. Further the Magistrate also misdirected himself when he held that Chisanga was working with the accused and would share in the proceeds.  These findings were made in the absence of evidence to support the</w:t>
      </w:r>
      <w:r w:rsidR="00A4442A">
        <w:rPr>
          <w:rFonts w:ascii="Arial" w:hAnsi="Arial" w:cs="Arial"/>
          <w:sz w:val="28"/>
          <w:szCs w:val="28"/>
        </w:rPr>
        <w:t>m</w:t>
      </w:r>
      <w:r>
        <w:rPr>
          <w:rFonts w:ascii="Arial" w:hAnsi="Arial" w:cs="Arial"/>
          <w:sz w:val="28"/>
          <w:szCs w:val="28"/>
        </w:rPr>
        <w:t>.</w:t>
      </w:r>
    </w:p>
    <w:p w:rsidR="00BD19ED" w:rsidRDefault="00BD19ED" w:rsidP="0009584E">
      <w:pPr>
        <w:spacing w:line="360" w:lineRule="auto"/>
        <w:jc w:val="both"/>
        <w:rPr>
          <w:rFonts w:ascii="Arial" w:hAnsi="Arial" w:cs="Arial"/>
          <w:sz w:val="28"/>
          <w:szCs w:val="28"/>
        </w:rPr>
      </w:pPr>
    </w:p>
    <w:p w:rsidR="00BD19ED" w:rsidRDefault="00BD19ED" w:rsidP="0009584E">
      <w:pPr>
        <w:spacing w:line="360" w:lineRule="auto"/>
        <w:jc w:val="both"/>
        <w:rPr>
          <w:rFonts w:ascii="Arial" w:hAnsi="Arial" w:cs="Arial"/>
          <w:sz w:val="28"/>
          <w:szCs w:val="28"/>
        </w:rPr>
      </w:pPr>
      <w:r>
        <w:rPr>
          <w:rFonts w:ascii="Arial" w:hAnsi="Arial" w:cs="Arial"/>
          <w:sz w:val="28"/>
          <w:szCs w:val="28"/>
        </w:rPr>
        <w:t xml:space="preserve">Accordingly, the appeal is successful and the order of forfeiture is set aside.  Leave to appeal </w:t>
      </w:r>
      <w:r w:rsidR="00B44139">
        <w:rPr>
          <w:rFonts w:ascii="Arial" w:hAnsi="Arial" w:cs="Arial"/>
          <w:sz w:val="28"/>
          <w:szCs w:val="28"/>
        </w:rPr>
        <w:t xml:space="preserve">to the Supreme Court </w:t>
      </w:r>
      <w:r>
        <w:rPr>
          <w:rFonts w:ascii="Arial" w:hAnsi="Arial" w:cs="Arial"/>
          <w:sz w:val="28"/>
          <w:szCs w:val="28"/>
        </w:rPr>
        <w:t>is granted.</w:t>
      </w:r>
    </w:p>
    <w:p w:rsidR="00BD19ED" w:rsidRDefault="00BD19ED" w:rsidP="0009584E">
      <w:pPr>
        <w:spacing w:line="360" w:lineRule="auto"/>
        <w:jc w:val="both"/>
        <w:rPr>
          <w:rFonts w:ascii="Arial" w:hAnsi="Arial" w:cs="Arial"/>
          <w:sz w:val="28"/>
          <w:szCs w:val="28"/>
        </w:rPr>
      </w:pPr>
    </w:p>
    <w:p w:rsidR="00BD19ED" w:rsidRDefault="00BD19ED" w:rsidP="0009584E">
      <w:pPr>
        <w:spacing w:line="360" w:lineRule="auto"/>
        <w:jc w:val="both"/>
        <w:rPr>
          <w:rFonts w:ascii="Arial" w:hAnsi="Arial" w:cs="Arial"/>
          <w:sz w:val="28"/>
          <w:szCs w:val="28"/>
        </w:rPr>
      </w:pPr>
      <w:r>
        <w:rPr>
          <w:rFonts w:ascii="Arial" w:hAnsi="Arial" w:cs="Arial"/>
          <w:sz w:val="28"/>
          <w:szCs w:val="28"/>
        </w:rPr>
        <w:t xml:space="preserve">Delivered at </w:t>
      </w:r>
      <w:smartTag w:uri="urn:schemas-microsoft-com:office:smarttags" w:element="place">
        <w:smartTag w:uri="urn:schemas-microsoft-com:office:smarttags" w:element="City">
          <w:r>
            <w:rPr>
              <w:rFonts w:ascii="Arial" w:hAnsi="Arial" w:cs="Arial"/>
              <w:sz w:val="28"/>
              <w:szCs w:val="28"/>
            </w:rPr>
            <w:t>Kitwe</w:t>
          </w:r>
        </w:smartTag>
      </w:smartTag>
      <w:r>
        <w:rPr>
          <w:rFonts w:ascii="Arial" w:hAnsi="Arial" w:cs="Arial"/>
          <w:sz w:val="28"/>
          <w:szCs w:val="28"/>
        </w:rPr>
        <w:t xml:space="preserve"> this</w:t>
      </w:r>
      <w:r w:rsidR="008B7932">
        <w:rPr>
          <w:rFonts w:ascii="Arial" w:hAnsi="Arial" w:cs="Arial"/>
          <w:sz w:val="28"/>
          <w:szCs w:val="28"/>
        </w:rPr>
        <w:t xml:space="preserve"> </w:t>
      </w:r>
      <w:r w:rsidR="008B7932" w:rsidRPr="008B7932">
        <w:rPr>
          <w:rFonts w:ascii="Arial" w:hAnsi="Arial" w:cs="Arial"/>
          <w:b/>
          <w:sz w:val="28"/>
          <w:szCs w:val="28"/>
        </w:rPr>
        <w:t>1</w:t>
      </w:r>
      <w:r w:rsidR="008B7932" w:rsidRPr="008B7932">
        <w:rPr>
          <w:rFonts w:ascii="Arial" w:hAnsi="Arial" w:cs="Arial"/>
          <w:b/>
          <w:sz w:val="28"/>
          <w:szCs w:val="28"/>
          <w:vertAlign w:val="superscript"/>
        </w:rPr>
        <w:t>st</w:t>
      </w:r>
      <w:r w:rsidR="008B7932">
        <w:rPr>
          <w:rFonts w:ascii="Arial" w:hAnsi="Arial" w:cs="Arial"/>
          <w:sz w:val="28"/>
          <w:szCs w:val="28"/>
          <w:vertAlign w:val="superscript"/>
        </w:rPr>
        <w:t xml:space="preserve"> </w:t>
      </w:r>
      <w:r>
        <w:rPr>
          <w:rFonts w:ascii="Arial" w:hAnsi="Arial" w:cs="Arial"/>
          <w:sz w:val="28"/>
          <w:szCs w:val="28"/>
        </w:rPr>
        <w:t>day of</w:t>
      </w:r>
      <w:r w:rsidR="008B7932">
        <w:rPr>
          <w:rFonts w:ascii="Arial" w:hAnsi="Arial" w:cs="Arial"/>
          <w:sz w:val="28"/>
          <w:szCs w:val="28"/>
        </w:rPr>
        <w:t xml:space="preserve"> </w:t>
      </w:r>
      <w:r w:rsidR="008B7932" w:rsidRPr="008B7932">
        <w:rPr>
          <w:rFonts w:ascii="Arial" w:hAnsi="Arial" w:cs="Arial"/>
          <w:b/>
          <w:sz w:val="28"/>
          <w:szCs w:val="28"/>
        </w:rPr>
        <w:t>October</w:t>
      </w:r>
      <w:r w:rsidR="008B7932">
        <w:rPr>
          <w:rFonts w:ascii="Arial" w:hAnsi="Arial" w:cs="Arial"/>
          <w:sz w:val="28"/>
          <w:szCs w:val="28"/>
        </w:rPr>
        <w:t xml:space="preserve"> </w:t>
      </w:r>
      <w:r>
        <w:rPr>
          <w:rFonts w:ascii="Arial" w:hAnsi="Arial" w:cs="Arial"/>
          <w:sz w:val="28"/>
          <w:szCs w:val="28"/>
        </w:rPr>
        <w:t>2012</w:t>
      </w:r>
    </w:p>
    <w:p w:rsidR="00BD19ED" w:rsidRDefault="00BD19ED" w:rsidP="0009584E">
      <w:pPr>
        <w:spacing w:line="360" w:lineRule="auto"/>
        <w:jc w:val="both"/>
        <w:rPr>
          <w:rFonts w:ascii="Arial" w:hAnsi="Arial" w:cs="Arial"/>
          <w:sz w:val="28"/>
          <w:szCs w:val="28"/>
        </w:rPr>
      </w:pPr>
    </w:p>
    <w:p w:rsidR="00BD19ED" w:rsidRDefault="00BD19ED" w:rsidP="0009584E">
      <w:pPr>
        <w:spacing w:line="360" w:lineRule="auto"/>
        <w:jc w:val="both"/>
        <w:rPr>
          <w:rFonts w:ascii="Arial" w:hAnsi="Arial" w:cs="Arial"/>
          <w:sz w:val="28"/>
          <w:szCs w:val="28"/>
        </w:rPr>
      </w:pPr>
    </w:p>
    <w:p w:rsidR="00BD19ED" w:rsidRPr="00BD19ED" w:rsidRDefault="00BD19ED" w:rsidP="00BD19ED">
      <w:pPr>
        <w:jc w:val="center"/>
        <w:rPr>
          <w:rFonts w:ascii="Arial" w:hAnsi="Arial" w:cs="Arial"/>
          <w:b/>
          <w:sz w:val="28"/>
          <w:szCs w:val="28"/>
        </w:rPr>
      </w:pPr>
      <w:r w:rsidRPr="00BD19ED">
        <w:rPr>
          <w:rFonts w:ascii="Arial" w:hAnsi="Arial" w:cs="Arial"/>
          <w:b/>
          <w:sz w:val="28"/>
          <w:szCs w:val="28"/>
        </w:rPr>
        <w:t>……………………………….</w:t>
      </w:r>
    </w:p>
    <w:p w:rsidR="00BD19ED" w:rsidRPr="00BD19ED" w:rsidRDefault="00BD19ED" w:rsidP="00BD19ED">
      <w:pPr>
        <w:jc w:val="center"/>
        <w:rPr>
          <w:rFonts w:ascii="Arial" w:hAnsi="Arial" w:cs="Arial"/>
          <w:b/>
          <w:sz w:val="28"/>
          <w:szCs w:val="28"/>
        </w:rPr>
      </w:pPr>
      <w:r w:rsidRPr="00BD19ED">
        <w:rPr>
          <w:rFonts w:ascii="Arial" w:hAnsi="Arial" w:cs="Arial"/>
          <w:b/>
          <w:sz w:val="28"/>
          <w:szCs w:val="28"/>
        </w:rPr>
        <w:t>Judy Z. Mulongoti</w:t>
      </w:r>
    </w:p>
    <w:p w:rsidR="00BD19ED" w:rsidRPr="00BD19ED" w:rsidRDefault="00BD19ED" w:rsidP="00BD19ED">
      <w:pPr>
        <w:jc w:val="center"/>
        <w:rPr>
          <w:rFonts w:ascii="Arial" w:hAnsi="Arial" w:cs="Arial"/>
          <w:b/>
          <w:sz w:val="28"/>
          <w:szCs w:val="28"/>
        </w:rPr>
      </w:pPr>
      <w:r w:rsidRPr="00BD19ED">
        <w:rPr>
          <w:rFonts w:ascii="Arial" w:hAnsi="Arial" w:cs="Arial"/>
          <w:b/>
          <w:sz w:val="28"/>
          <w:szCs w:val="28"/>
        </w:rPr>
        <w:t>HIGH COURT JUDGE</w:t>
      </w:r>
    </w:p>
    <w:sectPr w:rsidR="00BD19ED" w:rsidRPr="00BD19ED" w:rsidSect="00AD4678">
      <w:headerReference w:type="even" r:id="rId8"/>
      <w:headerReference w:type="default" r:id="rId9"/>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6FE" w:rsidRDefault="00A416FE">
      <w:r>
        <w:separator/>
      </w:r>
    </w:p>
  </w:endnote>
  <w:endnote w:type="continuationSeparator" w:id="0">
    <w:p w:rsidR="00A416FE" w:rsidRDefault="00A41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6FE" w:rsidRDefault="00A416FE">
      <w:r>
        <w:separator/>
      </w:r>
    </w:p>
  </w:footnote>
  <w:footnote w:type="continuationSeparator" w:id="0">
    <w:p w:rsidR="00A416FE" w:rsidRDefault="00A41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FB3" w:rsidRDefault="008E1FB3" w:rsidP="008C2C9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1FB3" w:rsidRDefault="008E1F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FB3" w:rsidRPr="00CE097A" w:rsidRDefault="008E1FB3" w:rsidP="008C2C90">
    <w:pPr>
      <w:pStyle w:val="Header"/>
      <w:framePr w:wrap="around" w:vAnchor="text" w:hAnchor="margin" w:xAlign="center" w:y="1"/>
      <w:rPr>
        <w:rStyle w:val="PageNumber"/>
        <w:b/>
      </w:rPr>
    </w:pPr>
    <w:r w:rsidRPr="00CE097A">
      <w:rPr>
        <w:rStyle w:val="PageNumber"/>
        <w:b/>
      </w:rPr>
      <w:t>-   J</w:t>
    </w:r>
    <w:r w:rsidRPr="00CE097A">
      <w:rPr>
        <w:rStyle w:val="PageNumber"/>
        <w:b/>
      </w:rPr>
      <w:fldChar w:fldCharType="begin"/>
    </w:r>
    <w:r w:rsidRPr="00CE097A">
      <w:rPr>
        <w:rStyle w:val="PageNumber"/>
        <w:b/>
      </w:rPr>
      <w:instrText xml:space="preserve">PAGE  </w:instrText>
    </w:r>
    <w:r w:rsidRPr="00CE097A">
      <w:rPr>
        <w:rStyle w:val="PageNumber"/>
        <w:b/>
      </w:rPr>
      <w:fldChar w:fldCharType="separate"/>
    </w:r>
    <w:r w:rsidR="00EE2562">
      <w:rPr>
        <w:rStyle w:val="PageNumber"/>
        <w:b/>
        <w:noProof/>
      </w:rPr>
      <w:t>5</w:t>
    </w:r>
    <w:r w:rsidRPr="00CE097A">
      <w:rPr>
        <w:rStyle w:val="PageNumber"/>
        <w:b/>
      </w:rPr>
      <w:fldChar w:fldCharType="end"/>
    </w:r>
    <w:r w:rsidRPr="00CE097A">
      <w:rPr>
        <w:rStyle w:val="PageNumber"/>
        <w:b/>
      </w:rPr>
      <w:t xml:space="preserve">   -</w:t>
    </w:r>
  </w:p>
  <w:p w:rsidR="008E1FB3" w:rsidRDefault="008E1F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952EF"/>
    <w:multiLevelType w:val="hybridMultilevel"/>
    <w:tmpl w:val="229031FC"/>
    <w:lvl w:ilvl="0" w:tplc="AAE815D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D70199"/>
    <w:multiLevelType w:val="hybridMultilevel"/>
    <w:tmpl w:val="49A229AC"/>
    <w:lvl w:ilvl="0" w:tplc="CAF6EF8A">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BB05451"/>
    <w:multiLevelType w:val="hybridMultilevel"/>
    <w:tmpl w:val="9D484494"/>
    <w:lvl w:ilvl="0" w:tplc="CBB8FE98">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562"/>
    <w:rsid w:val="0009584E"/>
    <w:rsid w:val="000B0C33"/>
    <w:rsid w:val="000C10DE"/>
    <w:rsid w:val="000F1258"/>
    <w:rsid w:val="0012479C"/>
    <w:rsid w:val="0015085A"/>
    <w:rsid w:val="0016614E"/>
    <w:rsid w:val="00176829"/>
    <w:rsid w:val="0024790F"/>
    <w:rsid w:val="002F0F6A"/>
    <w:rsid w:val="0049558A"/>
    <w:rsid w:val="004D5F69"/>
    <w:rsid w:val="004F3C62"/>
    <w:rsid w:val="0059428A"/>
    <w:rsid w:val="007D1C73"/>
    <w:rsid w:val="00812267"/>
    <w:rsid w:val="008601A4"/>
    <w:rsid w:val="0087456B"/>
    <w:rsid w:val="008B7932"/>
    <w:rsid w:val="008C2C90"/>
    <w:rsid w:val="008E1FB3"/>
    <w:rsid w:val="0091076E"/>
    <w:rsid w:val="009F087B"/>
    <w:rsid w:val="00A416FE"/>
    <w:rsid w:val="00A4442A"/>
    <w:rsid w:val="00AD4678"/>
    <w:rsid w:val="00B00A75"/>
    <w:rsid w:val="00B44139"/>
    <w:rsid w:val="00BC5DB1"/>
    <w:rsid w:val="00BD19ED"/>
    <w:rsid w:val="00CE097A"/>
    <w:rsid w:val="00D00EBF"/>
    <w:rsid w:val="00E16612"/>
    <w:rsid w:val="00E32B55"/>
    <w:rsid w:val="00EE2562"/>
    <w:rsid w:val="00EE7A7B"/>
    <w:rsid w:val="00F60611"/>
    <w:rsid w:val="00FD7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D19ED"/>
    <w:pPr>
      <w:tabs>
        <w:tab w:val="center" w:pos="4320"/>
        <w:tab w:val="right" w:pos="8640"/>
      </w:tabs>
    </w:pPr>
  </w:style>
  <w:style w:type="paragraph" w:styleId="Footer">
    <w:name w:val="footer"/>
    <w:basedOn w:val="Normal"/>
    <w:rsid w:val="00BD19ED"/>
    <w:pPr>
      <w:tabs>
        <w:tab w:val="center" w:pos="4320"/>
        <w:tab w:val="right" w:pos="8640"/>
      </w:tabs>
    </w:pPr>
  </w:style>
  <w:style w:type="character" w:styleId="PageNumber">
    <w:name w:val="page number"/>
    <w:basedOn w:val="DefaultParagraphFont"/>
    <w:rsid w:val="00CE09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D19ED"/>
    <w:pPr>
      <w:tabs>
        <w:tab w:val="center" w:pos="4320"/>
        <w:tab w:val="right" w:pos="8640"/>
      </w:tabs>
    </w:pPr>
  </w:style>
  <w:style w:type="paragraph" w:styleId="Footer">
    <w:name w:val="footer"/>
    <w:basedOn w:val="Normal"/>
    <w:rsid w:val="00BD19ED"/>
    <w:pPr>
      <w:tabs>
        <w:tab w:val="center" w:pos="4320"/>
        <w:tab w:val="right" w:pos="8640"/>
      </w:tabs>
    </w:pPr>
  </w:style>
  <w:style w:type="character" w:styleId="PageNumber">
    <w:name w:val="page number"/>
    <w:basedOn w:val="DefaultParagraphFont"/>
    <w:rsid w:val="00CE0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1\Desktop\ZamLII\2012%20HC%20judgments\Oct%202012\MULO%201.%20barre%201-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MULO 1. barre 1-10</Template>
  <TotalTime>1</TotalTime>
  <Pages>5</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 THE HIGH COURT FOR ZAMBIA</vt:lpstr>
    </vt:vector>
  </TitlesOfParts>
  <Company>Judiciary</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FOR ZAMBIA</dc:title>
  <dc:creator>user1</dc:creator>
  <cp:lastModifiedBy>user1</cp:lastModifiedBy>
  <cp:revision>1</cp:revision>
  <cp:lastPrinted>2012-10-01T14:38:00Z</cp:lastPrinted>
  <dcterms:created xsi:type="dcterms:W3CDTF">2014-03-24T11:58:00Z</dcterms:created>
  <dcterms:modified xsi:type="dcterms:W3CDTF">2014-03-24T11:59:00Z</dcterms:modified>
</cp:coreProperties>
</file>