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97" w:rsidRPr="0078312A" w:rsidRDefault="00854D97" w:rsidP="00854D97">
      <w:pPr>
        <w:spacing w:after="0" w:line="240" w:lineRule="auto"/>
        <w:rPr>
          <w:rFonts w:ascii="Arial" w:hAnsi="Arial" w:cs="Arial"/>
          <w:b/>
          <w:sz w:val="24"/>
          <w:szCs w:val="24"/>
          <w:u w:val="single"/>
        </w:rPr>
      </w:pPr>
      <w:r w:rsidRPr="0078312A">
        <w:rPr>
          <w:rFonts w:ascii="Arial" w:hAnsi="Arial" w:cs="Arial"/>
          <w:b/>
          <w:sz w:val="24"/>
          <w:szCs w:val="24"/>
          <w:u w:val="single"/>
        </w:rPr>
        <w:t>IN THE HIGH COURT OF ZAMBIA</w:t>
      </w:r>
      <w:r w:rsidRPr="0078312A">
        <w:rPr>
          <w:rFonts w:ascii="Arial" w:hAnsi="Arial" w:cs="Arial"/>
          <w:sz w:val="24"/>
          <w:szCs w:val="24"/>
        </w:rPr>
        <w:tab/>
      </w:r>
      <w:r w:rsidRPr="0078312A">
        <w:rPr>
          <w:rFonts w:ascii="Arial" w:hAnsi="Arial" w:cs="Arial"/>
          <w:sz w:val="24"/>
          <w:szCs w:val="24"/>
        </w:rPr>
        <w:tab/>
      </w:r>
      <w:r w:rsidR="003C2648">
        <w:rPr>
          <w:rFonts w:ascii="Arial" w:hAnsi="Arial" w:cs="Arial"/>
          <w:sz w:val="24"/>
          <w:szCs w:val="24"/>
        </w:rPr>
        <w:tab/>
      </w:r>
      <w:r w:rsidR="003C2648">
        <w:rPr>
          <w:rFonts w:ascii="Arial" w:hAnsi="Arial" w:cs="Arial"/>
          <w:sz w:val="24"/>
          <w:szCs w:val="24"/>
        </w:rPr>
        <w:tab/>
      </w:r>
      <w:r w:rsidRPr="0078312A">
        <w:rPr>
          <w:rFonts w:ascii="Arial" w:hAnsi="Arial" w:cs="Arial"/>
          <w:b/>
          <w:sz w:val="24"/>
          <w:szCs w:val="24"/>
          <w:u w:val="single"/>
        </w:rPr>
        <w:t>HP/218/2010</w:t>
      </w:r>
    </w:p>
    <w:p w:rsidR="00854D97" w:rsidRPr="0078312A" w:rsidRDefault="00854D97" w:rsidP="00854D97">
      <w:pPr>
        <w:spacing w:after="0" w:line="240" w:lineRule="auto"/>
        <w:rPr>
          <w:rFonts w:ascii="Arial" w:hAnsi="Arial" w:cs="Arial"/>
          <w:b/>
          <w:sz w:val="24"/>
          <w:szCs w:val="24"/>
          <w:u w:val="single"/>
        </w:rPr>
      </w:pPr>
      <w:r w:rsidRPr="0078312A">
        <w:rPr>
          <w:rFonts w:ascii="Arial" w:hAnsi="Arial" w:cs="Arial"/>
          <w:b/>
          <w:sz w:val="24"/>
          <w:szCs w:val="24"/>
          <w:u w:val="single"/>
        </w:rPr>
        <w:t>HOLDEN AT LUSAKA</w:t>
      </w:r>
    </w:p>
    <w:p w:rsidR="00854D97" w:rsidRPr="0078312A" w:rsidRDefault="00854D97" w:rsidP="00854D97">
      <w:pPr>
        <w:spacing w:after="0" w:line="240" w:lineRule="auto"/>
        <w:rPr>
          <w:rFonts w:ascii="Arial" w:hAnsi="Arial" w:cs="Arial"/>
          <w:i/>
          <w:sz w:val="24"/>
          <w:szCs w:val="24"/>
        </w:rPr>
      </w:pPr>
      <w:r w:rsidRPr="0078312A">
        <w:rPr>
          <w:rFonts w:ascii="Arial" w:hAnsi="Arial" w:cs="Arial"/>
          <w:i/>
          <w:sz w:val="24"/>
          <w:szCs w:val="24"/>
        </w:rPr>
        <w:t xml:space="preserve">(Criminal Jurisdiction) </w:t>
      </w:r>
    </w:p>
    <w:p w:rsidR="00854D97" w:rsidRPr="0078312A" w:rsidRDefault="00854D97" w:rsidP="00854D97">
      <w:pPr>
        <w:spacing w:after="0" w:line="240" w:lineRule="auto"/>
        <w:rPr>
          <w:rFonts w:ascii="Arial" w:hAnsi="Arial" w:cs="Arial"/>
          <w:i/>
          <w:sz w:val="24"/>
          <w:szCs w:val="24"/>
        </w:rPr>
      </w:pPr>
    </w:p>
    <w:p w:rsidR="00854D97" w:rsidRPr="0078312A" w:rsidRDefault="00854D97" w:rsidP="00854D97">
      <w:pPr>
        <w:spacing w:after="0" w:line="240" w:lineRule="auto"/>
        <w:rPr>
          <w:rFonts w:ascii="Arial" w:hAnsi="Arial" w:cs="Arial"/>
          <w:sz w:val="24"/>
          <w:szCs w:val="24"/>
        </w:rPr>
      </w:pPr>
      <w:r w:rsidRPr="0078312A">
        <w:rPr>
          <w:rFonts w:ascii="Arial" w:hAnsi="Arial" w:cs="Arial"/>
          <w:sz w:val="24"/>
          <w:szCs w:val="24"/>
        </w:rPr>
        <w:t>BETWEEN:</w:t>
      </w:r>
    </w:p>
    <w:p w:rsidR="00854D97" w:rsidRPr="0078312A" w:rsidRDefault="00854D97" w:rsidP="00854D97">
      <w:pPr>
        <w:spacing w:after="0" w:line="240" w:lineRule="auto"/>
        <w:rPr>
          <w:rFonts w:ascii="Arial" w:hAnsi="Arial" w:cs="Arial"/>
          <w:sz w:val="24"/>
          <w:szCs w:val="24"/>
        </w:rPr>
      </w:pPr>
    </w:p>
    <w:p w:rsidR="00854D97" w:rsidRPr="0078312A" w:rsidRDefault="00854D97" w:rsidP="00854D97">
      <w:pPr>
        <w:spacing w:after="0" w:line="240" w:lineRule="auto"/>
        <w:jc w:val="center"/>
        <w:rPr>
          <w:rFonts w:ascii="Arial" w:hAnsi="Arial" w:cs="Arial"/>
          <w:b/>
          <w:sz w:val="24"/>
          <w:szCs w:val="24"/>
        </w:rPr>
      </w:pPr>
      <w:r w:rsidRPr="0078312A">
        <w:rPr>
          <w:rFonts w:ascii="Arial" w:hAnsi="Arial" w:cs="Arial"/>
          <w:b/>
          <w:sz w:val="24"/>
          <w:szCs w:val="24"/>
        </w:rPr>
        <w:t>THE PEOPLE</w:t>
      </w:r>
    </w:p>
    <w:p w:rsidR="00854D97" w:rsidRPr="0078312A" w:rsidRDefault="00854D97" w:rsidP="00854D97">
      <w:pPr>
        <w:spacing w:after="0" w:line="240" w:lineRule="auto"/>
        <w:jc w:val="center"/>
        <w:rPr>
          <w:rFonts w:ascii="Arial" w:hAnsi="Arial" w:cs="Arial"/>
          <w:b/>
          <w:sz w:val="24"/>
          <w:szCs w:val="24"/>
        </w:rPr>
      </w:pPr>
    </w:p>
    <w:p w:rsidR="00854D97" w:rsidRPr="0078312A" w:rsidRDefault="00854D97" w:rsidP="00854D97">
      <w:pPr>
        <w:spacing w:after="0" w:line="240" w:lineRule="auto"/>
        <w:jc w:val="center"/>
        <w:rPr>
          <w:rFonts w:ascii="Arial" w:hAnsi="Arial" w:cs="Arial"/>
          <w:b/>
          <w:sz w:val="24"/>
          <w:szCs w:val="24"/>
        </w:rPr>
      </w:pPr>
      <w:r w:rsidRPr="0078312A">
        <w:rPr>
          <w:rFonts w:ascii="Arial" w:hAnsi="Arial" w:cs="Arial"/>
          <w:b/>
          <w:sz w:val="24"/>
          <w:szCs w:val="24"/>
        </w:rPr>
        <w:t>V</w:t>
      </w:r>
    </w:p>
    <w:p w:rsidR="00854D97" w:rsidRPr="0078312A" w:rsidRDefault="00854D97" w:rsidP="00854D97">
      <w:pPr>
        <w:spacing w:after="0" w:line="240" w:lineRule="auto"/>
        <w:jc w:val="center"/>
        <w:rPr>
          <w:rFonts w:ascii="Arial" w:hAnsi="Arial" w:cs="Arial"/>
          <w:b/>
          <w:sz w:val="24"/>
          <w:szCs w:val="24"/>
        </w:rPr>
      </w:pPr>
    </w:p>
    <w:p w:rsidR="00854D97" w:rsidRPr="0078312A" w:rsidRDefault="00854D97" w:rsidP="00854D97">
      <w:pPr>
        <w:spacing w:after="0" w:line="240" w:lineRule="auto"/>
        <w:jc w:val="center"/>
        <w:rPr>
          <w:rFonts w:ascii="Arial" w:hAnsi="Arial" w:cs="Arial"/>
          <w:b/>
          <w:sz w:val="24"/>
          <w:szCs w:val="24"/>
        </w:rPr>
      </w:pPr>
      <w:r w:rsidRPr="0078312A">
        <w:rPr>
          <w:rFonts w:ascii="Arial" w:hAnsi="Arial" w:cs="Arial"/>
          <w:b/>
          <w:sz w:val="24"/>
          <w:szCs w:val="24"/>
        </w:rPr>
        <w:t>CHRISTOPHER BANDA</w:t>
      </w:r>
    </w:p>
    <w:p w:rsidR="00854D97" w:rsidRPr="0078312A" w:rsidRDefault="00854D97" w:rsidP="00854D97">
      <w:pPr>
        <w:spacing w:after="0" w:line="240" w:lineRule="auto"/>
        <w:rPr>
          <w:rFonts w:ascii="Arial" w:hAnsi="Arial" w:cs="Arial"/>
          <w:b/>
          <w:sz w:val="24"/>
          <w:szCs w:val="24"/>
          <w:u w:val="single"/>
        </w:rPr>
      </w:pPr>
    </w:p>
    <w:p w:rsidR="00854D97" w:rsidRPr="0078312A" w:rsidRDefault="00854D97" w:rsidP="00854D97">
      <w:pPr>
        <w:spacing w:after="0" w:line="240" w:lineRule="auto"/>
        <w:rPr>
          <w:rFonts w:ascii="Arial" w:hAnsi="Arial" w:cs="Arial"/>
          <w:i/>
          <w:sz w:val="24"/>
          <w:szCs w:val="24"/>
        </w:rPr>
      </w:pPr>
      <w:r w:rsidRPr="0078312A">
        <w:rPr>
          <w:rFonts w:ascii="Arial" w:hAnsi="Arial" w:cs="Arial"/>
          <w:i/>
          <w:sz w:val="24"/>
          <w:szCs w:val="24"/>
        </w:rPr>
        <w:t>Before the Hon. Mr. Justice Dr. P. Matibini</w:t>
      </w:r>
      <w:r w:rsidR="000E2600">
        <w:rPr>
          <w:rFonts w:ascii="Arial" w:hAnsi="Arial" w:cs="Arial"/>
          <w:i/>
          <w:sz w:val="24"/>
          <w:szCs w:val="24"/>
        </w:rPr>
        <w:t>, SC, this 20</w:t>
      </w:r>
      <w:r w:rsidR="000E2600" w:rsidRPr="000E2600">
        <w:rPr>
          <w:rFonts w:ascii="Arial" w:hAnsi="Arial" w:cs="Arial"/>
          <w:i/>
          <w:sz w:val="24"/>
          <w:szCs w:val="24"/>
          <w:vertAlign w:val="superscript"/>
        </w:rPr>
        <w:t>th</w:t>
      </w:r>
      <w:r w:rsidR="00F1125A" w:rsidRPr="0078312A">
        <w:rPr>
          <w:rFonts w:ascii="Arial" w:hAnsi="Arial" w:cs="Arial"/>
          <w:i/>
          <w:sz w:val="24"/>
          <w:szCs w:val="24"/>
        </w:rPr>
        <w:t xml:space="preserve"> day of November,</w:t>
      </w:r>
      <w:r w:rsidRPr="0078312A">
        <w:rPr>
          <w:rFonts w:ascii="Arial" w:hAnsi="Arial" w:cs="Arial"/>
          <w:i/>
          <w:sz w:val="24"/>
          <w:szCs w:val="24"/>
        </w:rPr>
        <w:t xml:space="preserve"> 2012. </w:t>
      </w:r>
    </w:p>
    <w:p w:rsidR="00854D97" w:rsidRPr="0078312A" w:rsidRDefault="00854D97" w:rsidP="00854D97">
      <w:pPr>
        <w:spacing w:after="0" w:line="240" w:lineRule="auto"/>
        <w:rPr>
          <w:rFonts w:ascii="Arial" w:hAnsi="Arial" w:cs="Arial"/>
          <w:i/>
          <w:sz w:val="24"/>
          <w:szCs w:val="24"/>
        </w:rPr>
      </w:pPr>
      <w:r w:rsidRPr="0078312A">
        <w:rPr>
          <w:rFonts w:ascii="Arial" w:hAnsi="Arial" w:cs="Arial"/>
          <w:i/>
          <w:sz w:val="24"/>
          <w:szCs w:val="24"/>
        </w:rPr>
        <w:t xml:space="preserve"> </w:t>
      </w:r>
    </w:p>
    <w:p w:rsidR="00854D97" w:rsidRPr="0078312A" w:rsidRDefault="00736C34" w:rsidP="00736C34">
      <w:pPr>
        <w:spacing w:after="0" w:line="240" w:lineRule="auto"/>
        <w:ind w:left="2160" w:hanging="2160"/>
        <w:rPr>
          <w:rFonts w:ascii="Arial" w:hAnsi="Arial" w:cs="Arial"/>
          <w:i/>
          <w:sz w:val="24"/>
          <w:szCs w:val="24"/>
        </w:rPr>
      </w:pPr>
      <w:r w:rsidRPr="0078312A">
        <w:rPr>
          <w:rFonts w:ascii="Arial" w:hAnsi="Arial" w:cs="Arial"/>
          <w:i/>
          <w:sz w:val="24"/>
          <w:szCs w:val="24"/>
        </w:rPr>
        <w:t>For the People:</w:t>
      </w:r>
      <w:r w:rsidRPr="0078312A">
        <w:rPr>
          <w:rFonts w:ascii="Arial" w:hAnsi="Arial" w:cs="Arial"/>
          <w:i/>
          <w:sz w:val="24"/>
          <w:szCs w:val="24"/>
        </w:rPr>
        <w:tab/>
      </w:r>
      <w:r w:rsidR="00854D97" w:rsidRPr="0078312A">
        <w:rPr>
          <w:rFonts w:ascii="Arial" w:hAnsi="Arial" w:cs="Arial"/>
          <w:i/>
          <w:sz w:val="24"/>
          <w:szCs w:val="24"/>
        </w:rPr>
        <w:t xml:space="preserve">Mrs. M. Chipanta – Mwansa, Ag </w:t>
      </w:r>
      <w:r w:rsidRPr="0078312A">
        <w:rPr>
          <w:rFonts w:ascii="Arial" w:hAnsi="Arial" w:cs="Arial"/>
          <w:i/>
          <w:sz w:val="24"/>
          <w:szCs w:val="24"/>
        </w:rPr>
        <w:t>Assistant Senior Sta</w:t>
      </w:r>
      <w:r w:rsidR="00A86C90" w:rsidRPr="0078312A">
        <w:rPr>
          <w:rFonts w:ascii="Arial" w:hAnsi="Arial" w:cs="Arial"/>
          <w:i/>
          <w:sz w:val="24"/>
          <w:szCs w:val="24"/>
        </w:rPr>
        <w:t>te Advocate in the Director of Public Prosecutions c</w:t>
      </w:r>
      <w:r w:rsidRPr="0078312A">
        <w:rPr>
          <w:rFonts w:ascii="Arial" w:hAnsi="Arial" w:cs="Arial"/>
          <w:i/>
          <w:sz w:val="24"/>
          <w:szCs w:val="24"/>
        </w:rPr>
        <w:t xml:space="preserve">hambers. </w:t>
      </w:r>
    </w:p>
    <w:p w:rsidR="00854D97" w:rsidRPr="0078312A" w:rsidRDefault="00854D97" w:rsidP="00854D97">
      <w:pPr>
        <w:spacing w:after="0" w:line="240" w:lineRule="auto"/>
        <w:rPr>
          <w:rFonts w:ascii="Arial" w:hAnsi="Arial" w:cs="Arial"/>
          <w:i/>
          <w:sz w:val="24"/>
          <w:szCs w:val="24"/>
        </w:rPr>
      </w:pPr>
      <w:r w:rsidRPr="0078312A">
        <w:rPr>
          <w:rFonts w:ascii="Arial" w:hAnsi="Arial" w:cs="Arial"/>
          <w:i/>
          <w:sz w:val="24"/>
          <w:szCs w:val="24"/>
        </w:rPr>
        <w:t>For the Accused:</w:t>
      </w:r>
      <w:r w:rsidRPr="0078312A">
        <w:rPr>
          <w:rFonts w:ascii="Arial" w:hAnsi="Arial" w:cs="Arial"/>
          <w:i/>
          <w:sz w:val="24"/>
          <w:szCs w:val="24"/>
        </w:rPr>
        <w:tab/>
        <w:t>Mr. J. M. Chimembe of Messers JMC and Asso</w:t>
      </w:r>
      <w:r w:rsidR="000E2600">
        <w:rPr>
          <w:rFonts w:ascii="Arial" w:hAnsi="Arial" w:cs="Arial"/>
          <w:i/>
          <w:sz w:val="24"/>
          <w:szCs w:val="24"/>
        </w:rPr>
        <w:t>ciates Legal Practitioners.</w:t>
      </w:r>
    </w:p>
    <w:p w:rsidR="00854D97" w:rsidRPr="0078312A" w:rsidRDefault="00854D97" w:rsidP="00854D97">
      <w:pPr>
        <w:pBdr>
          <w:bottom w:val="single" w:sz="12" w:space="1" w:color="auto"/>
        </w:pBdr>
        <w:spacing w:after="0" w:line="240" w:lineRule="auto"/>
        <w:rPr>
          <w:rFonts w:ascii="Arial" w:hAnsi="Arial" w:cs="Arial"/>
          <w:sz w:val="24"/>
          <w:szCs w:val="24"/>
        </w:rPr>
      </w:pPr>
    </w:p>
    <w:p w:rsidR="00854D97" w:rsidRPr="0078312A" w:rsidRDefault="00854D97" w:rsidP="00854D97">
      <w:pPr>
        <w:spacing w:after="0" w:line="240" w:lineRule="auto"/>
        <w:rPr>
          <w:rFonts w:ascii="Arial" w:hAnsi="Arial" w:cs="Arial"/>
          <w:sz w:val="24"/>
          <w:szCs w:val="24"/>
        </w:rPr>
      </w:pPr>
    </w:p>
    <w:p w:rsidR="00854D97" w:rsidRPr="0078312A" w:rsidRDefault="00854D97" w:rsidP="00854D97">
      <w:pPr>
        <w:pBdr>
          <w:bottom w:val="single" w:sz="12" w:space="1" w:color="auto"/>
        </w:pBdr>
        <w:spacing w:after="0" w:line="240" w:lineRule="auto"/>
        <w:jc w:val="center"/>
        <w:rPr>
          <w:rFonts w:ascii="Arial" w:hAnsi="Arial" w:cs="Arial"/>
          <w:b/>
          <w:sz w:val="24"/>
          <w:szCs w:val="24"/>
        </w:rPr>
      </w:pPr>
      <w:r w:rsidRPr="0078312A">
        <w:rPr>
          <w:rFonts w:ascii="Arial" w:hAnsi="Arial" w:cs="Arial"/>
          <w:b/>
          <w:sz w:val="24"/>
          <w:szCs w:val="24"/>
        </w:rPr>
        <w:t xml:space="preserve">JUDGMENT  </w:t>
      </w:r>
    </w:p>
    <w:p w:rsidR="00854D97" w:rsidRPr="0078312A" w:rsidRDefault="00854D97" w:rsidP="00854D97">
      <w:pPr>
        <w:spacing w:after="0" w:line="360" w:lineRule="auto"/>
        <w:jc w:val="both"/>
        <w:rPr>
          <w:rFonts w:ascii="Arial" w:hAnsi="Arial" w:cs="Arial"/>
          <w:sz w:val="24"/>
          <w:szCs w:val="24"/>
        </w:rPr>
      </w:pPr>
    </w:p>
    <w:p w:rsidR="00854D97" w:rsidRPr="0078312A" w:rsidRDefault="00854D97" w:rsidP="00854D97">
      <w:pPr>
        <w:spacing w:after="0" w:line="480" w:lineRule="auto"/>
        <w:rPr>
          <w:rFonts w:ascii="Arial" w:hAnsi="Arial" w:cs="Arial"/>
          <w:sz w:val="24"/>
          <w:szCs w:val="24"/>
        </w:rPr>
      </w:pPr>
      <w:r w:rsidRPr="0078312A">
        <w:rPr>
          <w:rFonts w:ascii="Arial" w:hAnsi="Arial" w:cs="Arial"/>
          <w:b/>
          <w:i/>
          <w:sz w:val="24"/>
          <w:szCs w:val="24"/>
          <w:u w:val="single"/>
        </w:rPr>
        <w:t>Case</w:t>
      </w:r>
      <w:r w:rsidR="00736C34" w:rsidRPr="0078312A">
        <w:rPr>
          <w:rFonts w:ascii="Arial" w:hAnsi="Arial" w:cs="Arial"/>
          <w:b/>
          <w:i/>
          <w:sz w:val="24"/>
          <w:szCs w:val="24"/>
          <w:u w:val="single"/>
        </w:rPr>
        <w:t>s</w:t>
      </w:r>
      <w:r w:rsidRPr="0078312A">
        <w:rPr>
          <w:rFonts w:ascii="Arial" w:hAnsi="Arial" w:cs="Arial"/>
          <w:b/>
          <w:i/>
          <w:sz w:val="24"/>
          <w:szCs w:val="24"/>
          <w:u w:val="single"/>
        </w:rPr>
        <w:t xml:space="preserve"> referred to</w:t>
      </w:r>
      <w:r w:rsidRPr="0078312A">
        <w:rPr>
          <w:rFonts w:ascii="Arial" w:hAnsi="Arial" w:cs="Arial"/>
          <w:sz w:val="24"/>
          <w:szCs w:val="24"/>
        </w:rPr>
        <w:t>:</w:t>
      </w:r>
    </w:p>
    <w:p w:rsidR="006F2F90" w:rsidRPr="0078312A" w:rsidRDefault="006F2F90"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Woolmington v Director of Public Prosecutions </w:t>
      </w:r>
      <w:r w:rsidR="00F1125A" w:rsidRPr="0078312A">
        <w:rPr>
          <w:rFonts w:ascii="Arial" w:hAnsi="Arial" w:cs="Arial"/>
          <w:i/>
          <w:sz w:val="24"/>
          <w:szCs w:val="24"/>
        </w:rPr>
        <w:t>[</w:t>
      </w:r>
      <w:r w:rsidRPr="0078312A">
        <w:rPr>
          <w:rFonts w:ascii="Arial" w:hAnsi="Arial" w:cs="Arial"/>
          <w:i/>
          <w:sz w:val="24"/>
          <w:szCs w:val="24"/>
        </w:rPr>
        <w:t>1935</w:t>
      </w:r>
      <w:r w:rsidR="00F1125A" w:rsidRPr="0078312A">
        <w:rPr>
          <w:rFonts w:ascii="Arial" w:hAnsi="Arial" w:cs="Arial"/>
          <w:i/>
          <w:sz w:val="24"/>
          <w:szCs w:val="24"/>
        </w:rPr>
        <w:t>]</w:t>
      </w:r>
      <w:r w:rsidRPr="0078312A">
        <w:rPr>
          <w:rFonts w:ascii="Arial" w:hAnsi="Arial" w:cs="Arial"/>
          <w:i/>
          <w:sz w:val="24"/>
          <w:szCs w:val="24"/>
        </w:rPr>
        <w:t xml:space="preserve"> A.C. 462. </w:t>
      </w:r>
    </w:p>
    <w:p w:rsidR="00A86C90" w:rsidRPr="0078312A" w:rsidRDefault="00055BCB"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R v Mancinelli (195</w:t>
      </w:r>
      <w:r w:rsidR="00A86C90" w:rsidRPr="0078312A">
        <w:rPr>
          <w:rFonts w:ascii="Arial" w:hAnsi="Arial" w:cs="Arial"/>
          <w:i/>
          <w:sz w:val="24"/>
          <w:szCs w:val="24"/>
        </w:rPr>
        <w:t xml:space="preserve">5-1958) N.R.L.R. 19. </w:t>
      </w:r>
    </w:p>
    <w:p w:rsidR="00A86C90" w:rsidRPr="0078312A" w:rsidRDefault="00A86C90"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R v Fulunete (1957) R and N 332. </w:t>
      </w:r>
    </w:p>
    <w:p w:rsidR="00A86C90" w:rsidRPr="0078312A" w:rsidRDefault="00055BCB"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H</w:t>
      </w:r>
      <w:r w:rsidR="000E2600">
        <w:rPr>
          <w:rFonts w:ascii="Arial" w:hAnsi="Arial" w:cs="Arial"/>
          <w:i/>
          <w:sz w:val="24"/>
          <w:szCs w:val="24"/>
        </w:rPr>
        <w:t>e</w:t>
      </w:r>
      <w:r w:rsidR="00A86C90" w:rsidRPr="0078312A">
        <w:rPr>
          <w:rFonts w:ascii="Arial" w:hAnsi="Arial" w:cs="Arial"/>
          <w:i/>
          <w:sz w:val="24"/>
          <w:szCs w:val="24"/>
        </w:rPr>
        <w:t>rmes v R (1961) R and N 34</w:t>
      </w:r>
      <w:r w:rsidR="00D04425" w:rsidRPr="0078312A">
        <w:rPr>
          <w:rFonts w:ascii="Arial" w:hAnsi="Arial" w:cs="Arial"/>
          <w:i/>
          <w:sz w:val="24"/>
          <w:szCs w:val="24"/>
        </w:rPr>
        <w:t>.</w:t>
      </w:r>
    </w:p>
    <w:p w:rsidR="00D04425" w:rsidRPr="0078312A" w:rsidRDefault="00D04425" w:rsidP="00D04425">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Kapowezya v The People (1967) Z.R. 35. </w:t>
      </w:r>
    </w:p>
    <w:p w:rsidR="00D04425" w:rsidRPr="0078312A" w:rsidRDefault="00D04425" w:rsidP="00D04425">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The People v Njovu (1968) Z.R. 132. </w:t>
      </w:r>
      <w:r w:rsidRPr="0078312A">
        <w:rPr>
          <w:rFonts w:ascii="Arial" w:hAnsi="Arial" w:cs="Arial"/>
          <w:i/>
          <w:sz w:val="24"/>
          <w:szCs w:val="24"/>
        </w:rPr>
        <w:tab/>
      </w:r>
    </w:p>
    <w:p w:rsidR="00D04425" w:rsidRPr="0078312A" w:rsidRDefault="00D04425" w:rsidP="00D04425">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Kampangila v The People (1969) Z.R. 59. </w:t>
      </w:r>
    </w:p>
    <w:p w:rsidR="00055BCB" w:rsidRPr="0078312A" w:rsidRDefault="00055BCB" w:rsidP="00D04425">
      <w:pPr>
        <w:pStyle w:val="ListParagraph"/>
        <w:numPr>
          <w:ilvl w:val="0"/>
          <w:numId w:val="1"/>
        </w:numPr>
        <w:spacing w:after="0"/>
        <w:rPr>
          <w:rFonts w:ascii="Arial" w:hAnsi="Arial" w:cs="Arial"/>
          <w:i/>
          <w:sz w:val="24"/>
          <w:szCs w:val="24"/>
        </w:rPr>
      </w:pPr>
      <w:r w:rsidRPr="0078312A">
        <w:rPr>
          <w:rFonts w:ascii="Arial" w:hAnsi="Arial" w:cs="Arial"/>
          <w:i/>
          <w:sz w:val="24"/>
          <w:szCs w:val="24"/>
        </w:rPr>
        <w:t>Ratten v R [1972] A.C 378.</w:t>
      </w:r>
    </w:p>
    <w:p w:rsidR="00D04425" w:rsidRPr="0078312A" w:rsidRDefault="00D04425"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The People v Ng’uni (1977) Z.R. 376. </w:t>
      </w:r>
    </w:p>
    <w:p w:rsidR="006F2F90" w:rsidRPr="0078312A" w:rsidRDefault="006F2F90"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Mwale v The People (1984) Z.R. 76. </w:t>
      </w:r>
    </w:p>
    <w:p w:rsidR="006763FC" w:rsidRPr="0078312A" w:rsidRDefault="006763FC"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R V Andrews [1987] A.C. 281.</w:t>
      </w:r>
    </w:p>
    <w:p w:rsidR="00F1125A" w:rsidRPr="0078312A" w:rsidRDefault="00F1125A" w:rsidP="00854D97">
      <w:pPr>
        <w:pStyle w:val="ListParagraph"/>
        <w:numPr>
          <w:ilvl w:val="0"/>
          <w:numId w:val="1"/>
        </w:numPr>
        <w:spacing w:after="0"/>
        <w:rPr>
          <w:rFonts w:ascii="Arial" w:hAnsi="Arial" w:cs="Arial"/>
          <w:i/>
          <w:sz w:val="24"/>
          <w:szCs w:val="24"/>
        </w:rPr>
      </w:pPr>
      <w:r w:rsidRPr="0078312A">
        <w:rPr>
          <w:rFonts w:ascii="Arial" w:hAnsi="Arial" w:cs="Arial"/>
          <w:i/>
          <w:sz w:val="24"/>
          <w:szCs w:val="24"/>
        </w:rPr>
        <w:t xml:space="preserve">Tembo v The People SCZ Appeal Number 56 of 2006 (unreported. </w:t>
      </w:r>
    </w:p>
    <w:p w:rsidR="00F1125A" w:rsidRPr="0078312A" w:rsidRDefault="00F1125A" w:rsidP="00854D97">
      <w:pPr>
        <w:spacing w:after="0"/>
        <w:rPr>
          <w:rFonts w:ascii="Arial" w:hAnsi="Arial" w:cs="Arial"/>
          <w:i/>
          <w:sz w:val="24"/>
          <w:szCs w:val="24"/>
        </w:rPr>
      </w:pPr>
    </w:p>
    <w:p w:rsidR="00854D97" w:rsidRPr="0078312A" w:rsidRDefault="00854D97" w:rsidP="00854D97">
      <w:pPr>
        <w:spacing w:after="0"/>
        <w:rPr>
          <w:rFonts w:ascii="Arial" w:hAnsi="Arial" w:cs="Arial"/>
          <w:i/>
          <w:sz w:val="24"/>
          <w:szCs w:val="24"/>
        </w:rPr>
      </w:pPr>
      <w:r w:rsidRPr="0078312A">
        <w:rPr>
          <w:rFonts w:ascii="Arial" w:hAnsi="Arial" w:cs="Arial"/>
          <w:b/>
          <w:i/>
          <w:sz w:val="24"/>
          <w:szCs w:val="24"/>
          <w:u w:val="single"/>
        </w:rPr>
        <w:t>Legislation referred to</w:t>
      </w:r>
      <w:r w:rsidRPr="0078312A">
        <w:rPr>
          <w:rFonts w:ascii="Arial" w:hAnsi="Arial" w:cs="Arial"/>
          <w:i/>
          <w:sz w:val="24"/>
          <w:szCs w:val="24"/>
        </w:rPr>
        <w:t>:</w:t>
      </w:r>
    </w:p>
    <w:p w:rsidR="00854D97" w:rsidRPr="0078312A" w:rsidRDefault="00854D97" w:rsidP="00854D97">
      <w:pPr>
        <w:spacing w:after="0"/>
        <w:rPr>
          <w:rFonts w:ascii="Arial" w:hAnsi="Arial" w:cs="Arial"/>
          <w:i/>
          <w:sz w:val="24"/>
          <w:szCs w:val="24"/>
        </w:rPr>
      </w:pPr>
    </w:p>
    <w:p w:rsidR="00736C34" w:rsidRPr="0078312A" w:rsidRDefault="00736C34" w:rsidP="00854D97">
      <w:pPr>
        <w:pStyle w:val="ListParagraph"/>
        <w:numPr>
          <w:ilvl w:val="0"/>
          <w:numId w:val="2"/>
        </w:numPr>
        <w:spacing w:after="0"/>
        <w:rPr>
          <w:rFonts w:ascii="Arial" w:hAnsi="Arial" w:cs="Arial"/>
          <w:i/>
          <w:sz w:val="24"/>
          <w:szCs w:val="24"/>
        </w:rPr>
      </w:pPr>
      <w:r w:rsidRPr="0078312A">
        <w:rPr>
          <w:rFonts w:ascii="Arial" w:hAnsi="Arial" w:cs="Arial"/>
          <w:i/>
          <w:sz w:val="24"/>
          <w:szCs w:val="24"/>
        </w:rPr>
        <w:t>Penal Code</w:t>
      </w:r>
      <w:r w:rsidR="00F1125A" w:rsidRPr="0078312A">
        <w:rPr>
          <w:rFonts w:ascii="Arial" w:hAnsi="Arial" w:cs="Arial"/>
          <w:i/>
          <w:sz w:val="24"/>
          <w:szCs w:val="24"/>
        </w:rPr>
        <w:t>,</w:t>
      </w:r>
      <w:r w:rsidRPr="0078312A">
        <w:rPr>
          <w:rFonts w:ascii="Arial" w:hAnsi="Arial" w:cs="Arial"/>
          <w:i/>
          <w:sz w:val="24"/>
          <w:szCs w:val="24"/>
        </w:rPr>
        <w:t xml:space="preserve"> cap 87 ss. 199 and 200</w:t>
      </w:r>
      <w:r w:rsidR="00F1125A" w:rsidRPr="0078312A">
        <w:rPr>
          <w:rFonts w:ascii="Arial" w:hAnsi="Arial" w:cs="Arial"/>
          <w:i/>
          <w:sz w:val="24"/>
          <w:szCs w:val="24"/>
        </w:rPr>
        <w:t>.</w:t>
      </w:r>
    </w:p>
    <w:p w:rsidR="00854D97" w:rsidRPr="0078312A" w:rsidRDefault="00736C34" w:rsidP="00854D97">
      <w:pPr>
        <w:pStyle w:val="ListParagraph"/>
        <w:numPr>
          <w:ilvl w:val="0"/>
          <w:numId w:val="2"/>
        </w:numPr>
        <w:spacing w:after="0"/>
        <w:rPr>
          <w:rFonts w:ascii="Arial" w:hAnsi="Arial" w:cs="Arial"/>
          <w:i/>
          <w:sz w:val="24"/>
          <w:szCs w:val="24"/>
        </w:rPr>
      </w:pPr>
      <w:r w:rsidRPr="0078312A">
        <w:rPr>
          <w:rFonts w:ascii="Arial" w:hAnsi="Arial" w:cs="Arial"/>
          <w:i/>
          <w:sz w:val="24"/>
          <w:szCs w:val="24"/>
        </w:rPr>
        <w:t>Criminal Procedure Code, cap 88, s</w:t>
      </w:r>
      <w:r w:rsidR="00EC683A" w:rsidRPr="0078312A">
        <w:rPr>
          <w:rFonts w:ascii="Arial" w:hAnsi="Arial" w:cs="Arial"/>
          <w:i/>
          <w:sz w:val="24"/>
          <w:szCs w:val="24"/>
        </w:rPr>
        <w:t>s</w:t>
      </w:r>
      <w:r w:rsidRPr="0078312A">
        <w:rPr>
          <w:rFonts w:ascii="Arial" w:hAnsi="Arial" w:cs="Arial"/>
          <w:i/>
          <w:sz w:val="24"/>
          <w:szCs w:val="24"/>
        </w:rPr>
        <w:t xml:space="preserve">. </w:t>
      </w:r>
      <w:r w:rsidR="00EC683A" w:rsidRPr="0078312A">
        <w:rPr>
          <w:rFonts w:ascii="Arial" w:hAnsi="Arial" w:cs="Arial"/>
          <w:i/>
          <w:sz w:val="24"/>
          <w:szCs w:val="24"/>
        </w:rPr>
        <w:t xml:space="preserve">128, </w:t>
      </w:r>
      <w:r w:rsidRPr="0078312A">
        <w:rPr>
          <w:rFonts w:ascii="Arial" w:hAnsi="Arial" w:cs="Arial"/>
          <w:i/>
          <w:sz w:val="24"/>
          <w:szCs w:val="24"/>
        </w:rPr>
        <w:t>149</w:t>
      </w:r>
      <w:r w:rsidR="00EC683A" w:rsidRPr="0078312A">
        <w:rPr>
          <w:rFonts w:ascii="Arial" w:hAnsi="Arial" w:cs="Arial"/>
          <w:i/>
          <w:sz w:val="24"/>
          <w:szCs w:val="24"/>
        </w:rPr>
        <w:t>, 168, and 192</w:t>
      </w:r>
      <w:r w:rsidRPr="0078312A">
        <w:rPr>
          <w:rFonts w:ascii="Arial" w:hAnsi="Arial" w:cs="Arial"/>
          <w:i/>
          <w:sz w:val="24"/>
          <w:szCs w:val="24"/>
        </w:rPr>
        <w:t xml:space="preserve">. </w:t>
      </w:r>
      <w:r w:rsidR="00854D97" w:rsidRPr="0078312A">
        <w:rPr>
          <w:rFonts w:ascii="Arial" w:hAnsi="Arial" w:cs="Arial"/>
          <w:i/>
          <w:sz w:val="24"/>
          <w:szCs w:val="24"/>
        </w:rPr>
        <w:t xml:space="preserve"> </w:t>
      </w:r>
    </w:p>
    <w:p w:rsidR="00183D19" w:rsidRDefault="00183D19" w:rsidP="00854D97">
      <w:pPr>
        <w:spacing w:after="0" w:line="240" w:lineRule="auto"/>
        <w:rPr>
          <w:rFonts w:ascii="Arial" w:hAnsi="Arial" w:cs="Arial"/>
          <w:b/>
          <w:sz w:val="24"/>
          <w:szCs w:val="24"/>
        </w:rPr>
      </w:pPr>
    </w:p>
    <w:p w:rsidR="00183D19" w:rsidRDefault="00183D19" w:rsidP="00854D97">
      <w:pPr>
        <w:spacing w:after="0" w:line="240" w:lineRule="auto"/>
        <w:rPr>
          <w:rFonts w:ascii="Arial" w:hAnsi="Arial" w:cs="Arial"/>
          <w:b/>
          <w:sz w:val="24"/>
          <w:szCs w:val="24"/>
        </w:rPr>
      </w:pPr>
    </w:p>
    <w:p w:rsidR="00854D97" w:rsidRPr="0078312A" w:rsidRDefault="00F956BC" w:rsidP="00854D97">
      <w:pPr>
        <w:spacing w:after="0" w:line="240" w:lineRule="auto"/>
        <w:rPr>
          <w:rFonts w:ascii="Arial" w:hAnsi="Arial" w:cs="Arial"/>
          <w:sz w:val="24"/>
          <w:szCs w:val="24"/>
        </w:rPr>
      </w:pPr>
      <w:r w:rsidRPr="0078312A">
        <w:rPr>
          <w:rFonts w:ascii="Arial" w:hAnsi="Arial" w:cs="Arial"/>
          <w:b/>
          <w:sz w:val="24"/>
          <w:szCs w:val="24"/>
        </w:rPr>
        <w:lastRenderedPageBreak/>
        <w:t>Works referred to</w:t>
      </w:r>
      <w:r w:rsidRPr="0078312A">
        <w:rPr>
          <w:rFonts w:ascii="Arial" w:hAnsi="Arial" w:cs="Arial"/>
          <w:sz w:val="24"/>
          <w:szCs w:val="24"/>
        </w:rPr>
        <w:t>:</w:t>
      </w:r>
    </w:p>
    <w:p w:rsidR="00F956BC" w:rsidRPr="0078312A" w:rsidRDefault="00F956BC" w:rsidP="00854D97">
      <w:pPr>
        <w:spacing w:after="0" w:line="240" w:lineRule="auto"/>
        <w:rPr>
          <w:rFonts w:ascii="Arial" w:hAnsi="Arial" w:cs="Arial"/>
          <w:sz w:val="24"/>
          <w:szCs w:val="24"/>
        </w:rPr>
      </w:pPr>
    </w:p>
    <w:p w:rsidR="00F956BC" w:rsidRPr="0078312A" w:rsidRDefault="00F956BC" w:rsidP="00F956BC">
      <w:pPr>
        <w:spacing w:after="0" w:line="240" w:lineRule="auto"/>
        <w:ind w:left="720" w:hanging="720"/>
        <w:rPr>
          <w:rFonts w:ascii="Arial" w:hAnsi="Arial" w:cs="Arial"/>
          <w:sz w:val="24"/>
          <w:szCs w:val="24"/>
        </w:rPr>
      </w:pPr>
      <w:r w:rsidRPr="0078312A">
        <w:rPr>
          <w:rFonts w:ascii="Arial" w:hAnsi="Arial" w:cs="Arial"/>
          <w:sz w:val="24"/>
          <w:szCs w:val="24"/>
        </w:rPr>
        <w:t>1.</w:t>
      </w:r>
      <w:r w:rsidRPr="0078312A">
        <w:rPr>
          <w:rFonts w:ascii="Arial" w:hAnsi="Arial" w:cs="Arial"/>
          <w:sz w:val="24"/>
          <w:szCs w:val="24"/>
        </w:rPr>
        <w:tab/>
        <w:t xml:space="preserve">P J Richardson, </w:t>
      </w:r>
      <w:r w:rsidRPr="0078312A">
        <w:rPr>
          <w:rFonts w:ascii="Arial" w:hAnsi="Arial" w:cs="Arial"/>
          <w:sz w:val="24"/>
          <w:szCs w:val="24"/>
          <w:u w:val="single"/>
        </w:rPr>
        <w:t xml:space="preserve">Archbold Criminal Pleading, Evidence and Practice 2012 </w:t>
      </w:r>
      <w:r w:rsidRPr="0078312A">
        <w:rPr>
          <w:rFonts w:ascii="Arial" w:hAnsi="Arial" w:cs="Arial"/>
          <w:sz w:val="24"/>
          <w:szCs w:val="24"/>
        </w:rPr>
        <w:t xml:space="preserve">(Thomson Reuters </w:t>
      </w:r>
      <w:r w:rsidR="000E2600">
        <w:rPr>
          <w:rFonts w:ascii="Arial" w:hAnsi="Arial" w:cs="Arial"/>
          <w:sz w:val="24"/>
          <w:szCs w:val="24"/>
        </w:rPr>
        <w:t>(</w:t>
      </w:r>
      <w:r w:rsidRPr="0078312A">
        <w:rPr>
          <w:rFonts w:ascii="Arial" w:hAnsi="Arial" w:cs="Arial"/>
          <w:sz w:val="24"/>
          <w:szCs w:val="24"/>
        </w:rPr>
        <w:t>Professional) UK Limited, 2012.)</w:t>
      </w:r>
    </w:p>
    <w:p w:rsidR="00F1125A" w:rsidRPr="0078312A" w:rsidRDefault="000E2600" w:rsidP="000E2600">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Hadge M. Malek, </w:t>
      </w:r>
      <w:r w:rsidRPr="000E2600">
        <w:rPr>
          <w:rFonts w:ascii="Arial" w:hAnsi="Arial" w:cs="Arial"/>
          <w:sz w:val="24"/>
          <w:szCs w:val="24"/>
          <w:u w:val="single"/>
        </w:rPr>
        <w:t>Phipson on Evidence</w:t>
      </w:r>
      <w:r>
        <w:rPr>
          <w:rFonts w:ascii="Arial" w:hAnsi="Arial" w:cs="Arial"/>
          <w:sz w:val="24"/>
          <w:szCs w:val="24"/>
        </w:rPr>
        <w:t>, Seventeenth Edition, (Thomson Reuters (Legal</w:t>
      </w:r>
      <w:r w:rsidR="003516B3">
        <w:rPr>
          <w:rFonts w:ascii="Arial" w:hAnsi="Arial" w:cs="Arial"/>
          <w:sz w:val="24"/>
          <w:szCs w:val="24"/>
        </w:rPr>
        <w:t>)</w:t>
      </w:r>
      <w:r>
        <w:rPr>
          <w:rFonts w:ascii="Arial" w:hAnsi="Arial" w:cs="Arial"/>
          <w:sz w:val="24"/>
          <w:szCs w:val="24"/>
        </w:rPr>
        <w:t xml:space="preserve"> Limited, 2010)</w:t>
      </w:r>
    </w:p>
    <w:p w:rsidR="000E2600" w:rsidRDefault="002E64CC" w:rsidP="00046C87">
      <w:pPr>
        <w:spacing w:after="0" w:line="360" w:lineRule="auto"/>
        <w:jc w:val="both"/>
        <w:rPr>
          <w:rFonts w:ascii="Arial" w:hAnsi="Arial" w:cs="Arial"/>
          <w:sz w:val="24"/>
          <w:szCs w:val="24"/>
        </w:rPr>
      </w:pPr>
      <w:r w:rsidRPr="0078312A">
        <w:rPr>
          <w:rFonts w:ascii="Arial" w:hAnsi="Arial" w:cs="Arial"/>
          <w:sz w:val="24"/>
          <w:szCs w:val="24"/>
        </w:rPr>
        <w:t xml:space="preserve">The </w:t>
      </w:r>
      <w:r w:rsidR="00736C34" w:rsidRPr="0078312A">
        <w:rPr>
          <w:rFonts w:ascii="Arial" w:hAnsi="Arial" w:cs="Arial"/>
          <w:sz w:val="24"/>
          <w:szCs w:val="24"/>
        </w:rPr>
        <w:t>1</w:t>
      </w:r>
      <w:r w:rsidR="00736C34" w:rsidRPr="0078312A">
        <w:rPr>
          <w:rFonts w:ascii="Arial" w:hAnsi="Arial" w:cs="Arial"/>
          <w:sz w:val="24"/>
          <w:szCs w:val="24"/>
          <w:vertAlign w:val="superscript"/>
        </w:rPr>
        <w:t>st</w:t>
      </w:r>
      <w:r w:rsidR="00736C34" w:rsidRPr="0078312A">
        <w:rPr>
          <w:rFonts w:ascii="Arial" w:hAnsi="Arial" w:cs="Arial"/>
          <w:sz w:val="24"/>
          <w:szCs w:val="24"/>
        </w:rPr>
        <w:t xml:space="preserve"> </w:t>
      </w:r>
      <w:r w:rsidR="006C5745" w:rsidRPr="0078312A">
        <w:rPr>
          <w:rFonts w:ascii="Arial" w:hAnsi="Arial" w:cs="Arial"/>
          <w:sz w:val="24"/>
          <w:szCs w:val="24"/>
        </w:rPr>
        <w:t>accused;</w:t>
      </w:r>
      <w:r w:rsidRPr="0078312A">
        <w:rPr>
          <w:rFonts w:ascii="Arial" w:hAnsi="Arial" w:cs="Arial"/>
          <w:sz w:val="24"/>
          <w:szCs w:val="24"/>
        </w:rPr>
        <w:t xml:space="preserve"> Christopher</w:t>
      </w:r>
      <w:r w:rsidR="00736C34" w:rsidRPr="0078312A">
        <w:rPr>
          <w:rFonts w:ascii="Arial" w:hAnsi="Arial" w:cs="Arial"/>
          <w:sz w:val="24"/>
          <w:szCs w:val="24"/>
        </w:rPr>
        <w:t xml:space="preserve"> Banda, aged 24</w:t>
      </w:r>
      <w:r w:rsidR="006C5745" w:rsidRPr="0078312A">
        <w:rPr>
          <w:rFonts w:ascii="Arial" w:hAnsi="Arial" w:cs="Arial"/>
          <w:sz w:val="24"/>
          <w:szCs w:val="24"/>
        </w:rPr>
        <w:t>, stands charged with the m</w:t>
      </w:r>
      <w:r w:rsidR="00736C34" w:rsidRPr="0078312A">
        <w:rPr>
          <w:rFonts w:ascii="Arial" w:hAnsi="Arial" w:cs="Arial"/>
          <w:sz w:val="24"/>
          <w:szCs w:val="24"/>
        </w:rPr>
        <w:t>ur</w:t>
      </w:r>
      <w:r w:rsidR="00183D19">
        <w:rPr>
          <w:rFonts w:ascii="Arial" w:hAnsi="Arial" w:cs="Arial"/>
          <w:sz w:val="24"/>
          <w:szCs w:val="24"/>
        </w:rPr>
        <w:t>der of Humphrey Ma</w:t>
      </w:r>
      <w:r w:rsidRPr="0078312A">
        <w:rPr>
          <w:rFonts w:ascii="Arial" w:hAnsi="Arial" w:cs="Arial"/>
          <w:sz w:val="24"/>
          <w:szCs w:val="24"/>
        </w:rPr>
        <w:t>kombe</w:t>
      </w:r>
      <w:r w:rsidR="006C5745" w:rsidRPr="0078312A">
        <w:rPr>
          <w:rFonts w:ascii="Arial" w:hAnsi="Arial" w:cs="Arial"/>
          <w:sz w:val="24"/>
          <w:szCs w:val="24"/>
        </w:rPr>
        <w:t>,</w:t>
      </w:r>
      <w:r w:rsidRPr="0078312A">
        <w:rPr>
          <w:rFonts w:ascii="Arial" w:hAnsi="Arial" w:cs="Arial"/>
          <w:sz w:val="24"/>
          <w:szCs w:val="24"/>
        </w:rPr>
        <w:t xml:space="preserve"> on 16</w:t>
      </w:r>
      <w:r w:rsidRPr="0078312A">
        <w:rPr>
          <w:rFonts w:ascii="Arial" w:hAnsi="Arial" w:cs="Arial"/>
          <w:sz w:val="24"/>
          <w:szCs w:val="24"/>
          <w:vertAlign w:val="superscript"/>
        </w:rPr>
        <w:t>th</w:t>
      </w:r>
      <w:r w:rsidRPr="0078312A">
        <w:rPr>
          <w:rFonts w:ascii="Arial" w:hAnsi="Arial" w:cs="Arial"/>
          <w:sz w:val="24"/>
          <w:szCs w:val="24"/>
        </w:rPr>
        <w:t xml:space="preserve"> May, 2010, contrary to section 200 of the </w:t>
      </w:r>
      <w:r w:rsidR="00C31F74" w:rsidRPr="0078312A">
        <w:rPr>
          <w:rFonts w:ascii="Arial" w:hAnsi="Arial" w:cs="Arial"/>
          <w:sz w:val="24"/>
          <w:szCs w:val="24"/>
        </w:rPr>
        <w:t>Penal Code</w:t>
      </w:r>
      <w:r w:rsidR="00F0581A" w:rsidRPr="0078312A">
        <w:rPr>
          <w:rFonts w:ascii="Arial" w:hAnsi="Arial" w:cs="Arial"/>
          <w:sz w:val="24"/>
          <w:szCs w:val="24"/>
        </w:rPr>
        <w:t xml:space="preserve">. </w:t>
      </w:r>
      <w:r w:rsidR="00046C87">
        <w:rPr>
          <w:rFonts w:ascii="Arial" w:hAnsi="Arial" w:cs="Arial"/>
          <w:sz w:val="24"/>
          <w:szCs w:val="24"/>
        </w:rPr>
        <w:t xml:space="preserve"> </w:t>
      </w:r>
      <w:r w:rsidR="00EC683A" w:rsidRPr="0078312A">
        <w:rPr>
          <w:rFonts w:ascii="Arial" w:hAnsi="Arial" w:cs="Arial"/>
          <w:sz w:val="24"/>
          <w:szCs w:val="24"/>
        </w:rPr>
        <w:t>In a bid to prove the offenc</w:t>
      </w:r>
      <w:r w:rsidR="006C5745" w:rsidRPr="0078312A">
        <w:rPr>
          <w:rFonts w:ascii="Arial" w:hAnsi="Arial" w:cs="Arial"/>
          <w:sz w:val="24"/>
          <w:szCs w:val="24"/>
        </w:rPr>
        <w:t xml:space="preserve">e, </w:t>
      </w:r>
      <w:r w:rsidR="00562363" w:rsidRPr="0078312A">
        <w:rPr>
          <w:rFonts w:ascii="Arial" w:hAnsi="Arial" w:cs="Arial"/>
          <w:sz w:val="24"/>
          <w:szCs w:val="24"/>
        </w:rPr>
        <w:t xml:space="preserve">the prosecution called seven prosecution witnesses. </w:t>
      </w:r>
      <w:r w:rsidR="00046C87">
        <w:rPr>
          <w:rFonts w:ascii="Arial" w:hAnsi="Arial" w:cs="Arial"/>
          <w:sz w:val="24"/>
          <w:szCs w:val="24"/>
        </w:rPr>
        <w:t xml:space="preserve"> </w:t>
      </w:r>
    </w:p>
    <w:p w:rsidR="000E2600" w:rsidRDefault="000E2600" w:rsidP="00046C87">
      <w:pPr>
        <w:spacing w:after="0" w:line="360" w:lineRule="auto"/>
        <w:jc w:val="both"/>
        <w:rPr>
          <w:rFonts w:ascii="Arial" w:hAnsi="Arial" w:cs="Arial"/>
          <w:sz w:val="24"/>
          <w:szCs w:val="24"/>
        </w:rPr>
      </w:pPr>
    </w:p>
    <w:p w:rsidR="00760B4B" w:rsidRPr="0078312A" w:rsidRDefault="00562363" w:rsidP="00046C87">
      <w:pPr>
        <w:spacing w:after="0" w:line="360" w:lineRule="auto"/>
        <w:jc w:val="both"/>
        <w:rPr>
          <w:rFonts w:ascii="Arial" w:hAnsi="Arial" w:cs="Arial"/>
          <w:sz w:val="24"/>
          <w:szCs w:val="24"/>
        </w:rPr>
      </w:pPr>
      <w:r w:rsidRPr="0078312A">
        <w:rPr>
          <w:rFonts w:ascii="Arial" w:hAnsi="Arial" w:cs="Arial"/>
          <w:sz w:val="24"/>
          <w:szCs w:val="24"/>
        </w:rPr>
        <w:t xml:space="preserve">The </w:t>
      </w:r>
      <w:r w:rsidR="00F0581A" w:rsidRPr="0078312A">
        <w:rPr>
          <w:rFonts w:ascii="Arial" w:hAnsi="Arial" w:cs="Arial"/>
          <w:sz w:val="24"/>
          <w:szCs w:val="24"/>
        </w:rPr>
        <w:t>first prosecution witness was Lucia Chezango</w:t>
      </w:r>
      <w:r w:rsidR="006C5745" w:rsidRPr="0078312A">
        <w:rPr>
          <w:rFonts w:ascii="Arial" w:hAnsi="Arial" w:cs="Arial"/>
          <w:sz w:val="24"/>
          <w:szCs w:val="24"/>
        </w:rPr>
        <w:t>;</w:t>
      </w:r>
      <w:r w:rsidR="00F0581A" w:rsidRPr="0078312A">
        <w:rPr>
          <w:rFonts w:ascii="Arial" w:hAnsi="Arial" w:cs="Arial"/>
          <w:sz w:val="24"/>
          <w:szCs w:val="24"/>
        </w:rPr>
        <w:t xml:space="preserve"> a</w:t>
      </w:r>
      <w:r w:rsidRPr="0078312A">
        <w:rPr>
          <w:rFonts w:ascii="Arial" w:hAnsi="Arial" w:cs="Arial"/>
          <w:sz w:val="24"/>
          <w:szCs w:val="24"/>
        </w:rPr>
        <w:t xml:space="preserve"> headwoman of Chikwema village</w:t>
      </w:r>
      <w:r w:rsidR="00F0581A" w:rsidRPr="0078312A">
        <w:rPr>
          <w:rFonts w:ascii="Arial" w:hAnsi="Arial" w:cs="Arial"/>
          <w:sz w:val="24"/>
          <w:szCs w:val="24"/>
        </w:rPr>
        <w:t>,</w:t>
      </w:r>
      <w:r w:rsidRPr="0078312A">
        <w:rPr>
          <w:rFonts w:ascii="Arial" w:hAnsi="Arial" w:cs="Arial"/>
          <w:sz w:val="24"/>
          <w:szCs w:val="24"/>
        </w:rPr>
        <w:t xml:space="preserve"> Lusaka.</w:t>
      </w:r>
      <w:r w:rsidR="00046C87">
        <w:rPr>
          <w:rFonts w:ascii="Arial" w:hAnsi="Arial" w:cs="Arial"/>
          <w:sz w:val="24"/>
          <w:szCs w:val="24"/>
        </w:rPr>
        <w:t xml:space="preserve"> </w:t>
      </w:r>
      <w:r w:rsidRPr="0078312A">
        <w:rPr>
          <w:rFonts w:ascii="Arial" w:hAnsi="Arial" w:cs="Arial"/>
          <w:sz w:val="24"/>
          <w:szCs w:val="24"/>
        </w:rPr>
        <w:t xml:space="preserve"> I will continue to refer to her as PW1.</w:t>
      </w:r>
      <w:r w:rsidR="000E2600">
        <w:rPr>
          <w:rFonts w:ascii="Arial" w:hAnsi="Arial" w:cs="Arial"/>
          <w:sz w:val="24"/>
          <w:szCs w:val="24"/>
        </w:rPr>
        <w:t xml:space="preserve"> </w:t>
      </w:r>
      <w:r w:rsidRPr="0078312A">
        <w:rPr>
          <w:rFonts w:ascii="Arial" w:hAnsi="Arial" w:cs="Arial"/>
          <w:sz w:val="24"/>
          <w:szCs w:val="24"/>
        </w:rPr>
        <w:t xml:space="preserve"> PW1 recalled that </w:t>
      </w:r>
      <w:r w:rsidR="000E2600">
        <w:rPr>
          <w:rFonts w:ascii="Arial" w:hAnsi="Arial" w:cs="Arial"/>
          <w:sz w:val="24"/>
          <w:szCs w:val="24"/>
        </w:rPr>
        <w:t>the deceased</w:t>
      </w:r>
      <w:r w:rsidR="006C5745" w:rsidRPr="0078312A">
        <w:rPr>
          <w:rFonts w:ascii="Arial" w:hAnsi="Arial" w:cs="Arial"/>
          <w:sz w:val="24"/>
          <w:szCs w:val="24"/>
        </w:rPr>
        <w:t xml:space="preserve"> </w:t>
      </w:r>
      <w:r w:rsidRPr="0078312A">
        <w:rPr>
          <w:rFonts w:ascii="Arial" w:hAnsi="Arial" w:cs="Arial"/>
          <w:sz w:val="24"/>
          <w:szCs w:val="24"/>
        </w:rPr>
        <w:t xml:space="preserve">was suspected to have stolen some maize. </w:t>
      </w:r>
      <w:r w:rsidR="00046C87">
        <w:rPr>
          <w:rFonts w:ascii="Arial" w:hAnsi="Arial" w:cs="Arial"/>
          <w:sz w:val="24"/>
          <w:szCs w:val="24"/>
        </w:rPr>
        <w:t xml:space="preserve"> </w:t>
      </w:r>
      <w:r w:rsidR="00B72D10" w:rsidRPr="0078312A">
        <w:rPr>
          <w:rFonts w:ascii="Arial" w:hAnsi="Arial" w:cs="Arial"/>
          <w:sz w:val="24"/>
          <w:szCs w:val="24"/>
        </w:rPr>
        <w:t xml:space="preserve">As a </w:t>
      </w:r>
      <w:r w:rsidR="006C5745" w:rsidRPr="0078312A">
        <w:rPr>
          <w:rFonts w:ascii="Arial" w:hAnsi="Arial" w:cs="Arial"/>
          <w:sz w:val="24"/>
          <w:szCs w:val="24"/>
        </w:rPr>
        <w:t xml:space="preserve">consequence, </w:t>
      </w:r>
      <w:r w:rsidRPr="0078312A">
        <w:rPr>
          <w:rFonts w:ascii="Arial" w:hAnsi="Arial" w:cs="Arial"/>
          <w:sz w:val="24"/>
          <w:szCs w:val="24"/>
        </w:rPr>
        <w:t xml:space="preserve">he was arrested by the accused, and two other persons by the </w:t>
      </w:r>
      <w:r w:rsidR="006C5745" w:rsidRPr="0078312A">
        <w:rPr>
          <w:rFonts w:ascii="Arial" w:hAnsi="Arial" w:cs="Arial"/>
          <w:sz w:val="24"/>
          <w:szCs w:val="24"/>
        </w:rPr>
        <w:t>name of Bostone</w:t>
      </w:r>
      <w:r w:rsidR="00EC683A" w:rsidRPr="0078312A">
        <w:rPr>
          <w:rFonts w:ascii="Arial" w:hAnsi="Arial" w:cs="Arial"/>
          <w:sz w:val="24"/>
          <w:szCs w:val="24"/>
        </w:rPr>
        <w:t>,</w:t>
      </w:r>
      <w:r w:rsidR="006C5745" w:rsidRPr="0078312A">
        <w:rPr>
          <w:rFonts w:ascii="Arial" w:hAnsi="Arial" w:cs="Arial"/>
          <w:sz w:val="24"/>
          <w:szCs w:val="24"/>
        </w:rPr>
        <w:t xml:space="preserve"> and Greenwell</w:t>
      </w:r>
      <w:r w:rsidR="00B72D10" w:rsidRPr="0078312A">
        <w:rPr>
          <w:rFonts w:ascii="Arial" w:hAnsi="Arial" w:cs="Arial"/>
          <w:sz w:val="24"/>
          <w:szCs w:val="24"/>
        </w:rPr>
        <w:t xml:space="preserve"> Chulu; the 2</w:t>
      </w:r>
      <w:r w:rsidR="00B72D10" w:rsidRPr="0078312A">
        <w:rPr>
          <w:rFonts w:ascii="Arial" w:hAnsi="Arial" w:cs="Arial"/>
          <w:sz w:val="24"/>
          <w:szCs w:val="24"/>
          <w:vertAlign w:val="superscript"/>
        </w:rPr>
        <w:t>nd</w:t>
      </w:r>
      <w:r w:rsidR="00B72D10" w:rsidRPr="0078312A">
        <w:rPr>
          <w:rFonts w:ascii="Arial" w:hAnsi="Arial" w:cs="Arial"/>
          <w:sz w:val="24"/>
          <w:szCs w:val="24"/>
        </w:rPr>
        <w:t xml:space="preserve"> accused</w:t>
      </w:r>
      <w:r w:rsidR="006C5745" w:rsidRPr="0078312A">
        <w:rPr>
          <w:rFonts w:ascii="Arial" w:hAnsi="Arial" w:cs="Arial"/>
          <w:sz w:val="24"/>
          <w:szCs w:val="24"/>
        </w:rPr>
        <w:t>.</w:t>
      </w:r>
      <w:r w:rsidR="00046C87">
        <w:rPr>
          <w:rFonts w:ascii="Arial" w:hAnsi="Arial" w:cs="Arial"/>
          <w:sz w:val="24"/>
          <w:szCs w:val="24"/>
        </w:rPr>
        <w:t xml:space="preserve"> </w:t>
      </w:r>
      <w:r w:rsidR="00B72D10" w:rsidRPr="0078312A">
        <w:rPr>
          <w:rFonts w:ascii="Arial" w:hAnsi="Arial" w:cs="Arial"/>
          <w:sz w:val="24"/>
          <w:szCs w:val="24"/>
        </w:rPr>
        <w:t xml:space="preserve"> </w:t>
      </w:r>
      <w:r w:rsidR="006C5745" w:rsidRPr="0078312A">
        <w:rPr>
          <w:rFonts w:ascii="Arial" w:hAnsi="Arial" w:cs="Arial"/>
          <w:sz w:val="24"/>
          <w:szCs w:val="24"/>
        </w:rPr>
        <w:t xml:space="preserve">After </w:t>
      </w:r>
      <w:r w:rsidRPr="0078312A">
        <w:rPr>
          <w:rFonts w:ascii="Arial" w:hAnsi="Arial" w:cs="Arial"/>
          <w:sz w:val="24"/>
          <w:szCs w:val="24"/>
        </w:rPr>
        <w:t>he was arrested</w:t>
      </w:r>
      <w:r w:rsidR="00B72D10" w:rsidRPr="0078312A">
        <w:rPr>
          <w:rFonts w:ascii="Arial" w:hAnsi="Arial" w:cs="Arial"/>
          <w:sz w:val="24"/>
          <w:szCs w:val="24"/>
        </w:rPr>
        <w:t xml:space="preserve">, he was </w:t>
      </w:r>
      <w:r w:rsidRPr="0078312A">
        <w:rPr>
          <w:rFonts w:ascii="Arial" w:hAnsi="Arial" w:cs="Arial"/>
          <w:sz w:val="24"/>
          <w:szCs w:val="24"/>
        </w:rPr>
        <w:t xml:space="preserve">questioned about the theft. </w:t>
      </w:r>
      <w:r w:rsidR="00046C87">
        <w:rPr>
          <w:rFonts w:ascii="Arial" w:hAnsi="Arial" w:cs="Arial"/>
          <w:sz w:val="24"/>
          <w:szCs w:val="24"/>
        </w:rPr>
        <w:t xml:space="preserve"> </w:t>
      </w:r>
      <w:r w:rsidRPr="0078312A">
        <w:rPr>
          <w:rFonts w:ascii="Arial" w:hAnsi="Arial" w:cs="Arial"/>
          <w:sz w:val="24"/>
          <w:szCs w:val="24"/>
        </w:rPr>
        <w:t xml:space="preserve">In the process of questioning, </w:t>
      </w:r>
      <w:r w:rsidR="000E2600">
        <w:rPr>
          <w:rFonts w:ascii="Arial" w:hAnsi="Arial" w:cs="Arial"/>
          <w:sz w:val="24"/>
          <w:szCs w:val="24"/>
        </w:rPr>
        <w:t>the deceased</w:t>
      </w:r>
      <w:r w:rsidR="006C5745" w:rsidRPr="0078312A">
        <w:rPr>
          <w:rFonts w:ascii="Arial" w:hAnsi="Arial" w:cs="Arial"/>
          <w:sz w:val="24"/>
          <w:szCs w:val="24"/>
        </w:rPr>
        <w:t xml:space="preserve"> </w:t>
      </w:r>
      <w:r w:rsidRPr="0078312A">
        <w:rPr>
          <w:rFonts w:ascii="Arial" w:hAnsi="Arial" w:cs="Arial"/>
          <w:sz w:val="24"/>
          <w:szCs w:val="24"/>
        </w:rPr>
        <w:t>was slapped twice</w:t>
      </w:r>
      <w:r w:rsidR="00B72D10" w:rsidRPr="0078312A">
        <w:rPr>
          <w:rFonts w:ascii="Arial" w:hAnsi="Arial" w:cs="Arial"/>
          <w:sz w:val="24"/>
          <w:szCs w:val="24"/>
        </w:rPr>
        <w:t xml:space="preserve"> by the 1</w:t>
      </w:r>
      <w:r w:rsidR="00B72D10" w:rsidRPr="0078312A">
        <w:rPr>
          <w:rFonts w:ascii="Arial" w:hAnsi="Arial" w:cs="Arial"/>
          <w:sz w:val="24"/>
          <w:szCs w:val="24"/>
          <w:vertAlign w:val="superscript"/>
        </w:rPr>
        <w:t>st</w:t>
      </w:r>
      <w:r w:rsidR="00B72D10" w:rsidRPr="0078312A">
        <w:rPr>
          <w:rFonts w:ascii="Arial" w:hAnsi="Arial" w:cs="Arial"/>
          <w:sz w:val="24"/>
          <w:szCs w:val="24"/>
        </w:rPr>
        <w:t xml:space="preserve"> accused</w:t>
      </w:r>
      <w:r w:rsidR="0078312A">
        <w:rPr>
          <w:rFonts w:ascii="Arial" w:hAnsi="Arial" w:cs="Arial"/>
          <w:sz w:val="24"/>
          <w:szCs w:val="24"/>
        </w:rPr>
        <w:t xml:space="preserve">. </w:t>
      </w:r>
      <w:r w:rsidR="00046C87">
        <w:rPr>
          <w:rFonts w:ascii="Arial" w:hAnsi="Arial" w:cs="Arial"/>
          <w:sz w:val="24"/>
          <w:szCs w:val="24"/>
        </w:rPr>
        <w:t xml:space="preserve"> </w:t>
      </w:r>
      <w:r w:rsidR="0078312A">
        <w:rPr>
          <w:rFonts w:ascii="Arial" w:hAnsi="Arial" w:cs="Arial"/>
          <w:sz w:val="24"/>
          <w:szCs w:val="24"/>
        </w:rPr>
        <w:t>After this incident</w:t>
      </w:r>
      <w:r w:rsidRPr="0078312A">
        <w:rPr>
          <w:rFonts w:ascii="Arial" w:hAnsi="Arial" w:cs="Arial"/>
          <w:sz w:val="24"/>
          <w:szCs w:val="24"/>
        </w:rPr>
        <w:t xml:space="preserve">, </w:t>
      </w:r>
      <w:r w:rsidR="000E2600">
        <w:rPr>
          <w:rFonts w:ascii="Arial" w:hAnsi="Arial" w:cs="Arial"/>
          <w:sz w:val="24"/>
          <w:szCs w:val="24"/>
        </w:rPr>
        <w:t>the deceased</w:t>
      </w:r>
      <w:r w:rsidR="006C5745" w:rsidRPr="0078312A">
        <w:rPr>
          <w:rFonts w:ascii="Arial" w:hAnsi="Arial" w:cs="Arial"/>
          <w:sz w:val="24"/>
          <w:szCs w:val="24"/>
        </w:rPr>
        <w:t xml:space="preserve"> </w:t>
      </w:r>
      <w:r w:rsidRPr="0078312A">
        <w:rPr>
          <w:rFonts w:ascii="Arial" w:hAnsi="Arial" w:cs="Arial"/>
          <w:sz w:val="24"/>
          <w:szCs w:val="24"/>
        </w:rPr>
        <w:t>went home</w:t>
      </w:r>
      <w:r w:rsidR="000E2600">
        <w:rPr>
          <w:rFonts w:ascii="Arial" w:hAnsi="Arial" w:cs="Arial"/>
          <w:sz w:val="24"/>
          <w:szCs w:val="24"/>
        </w:rPr>
        <w:t>,</w:t>
      </w:r>
      <w:r w:rsidRPr="0078312A">
        <w:rPr>
          <w:rFonts w:ascii="Arial" w:hAnsi="Arial" w:cs="Arial"/>
          <w:sz w:val="24"/>
          <w:szCs w:val="24"/>
        </w:rPr>
        <w:t xml:space="preserve"> and fell ill. Shortly afterwa</w:t>
      </w:r>
      <w:r w:rsidR="00183D19">
        <w:rPr>
          <w:rFonts w:ascii="Arial" w:hAnsi="Arial" w:cs="Arial"/>
          <w:sz w:val="24"/>
          <w:szCs w:val="24"/>
        </w:rPr>
        <w:t xml:space="preserve">rds, PW1 learnt that </w:t>
      </w:r>
      <w:r w:rsidR="000E2600">
        <w:rPr>
          <w:rFonts w:ascii="Arial" w:hAnsi="Arial" w:cs="Arial"/>
          <w:sz w:val="24"/>
          <w:szCs w:val="24"/>
        </w:rPr>
        <w:t>the deceased</w:t>
      </w:r>
      <w:r w:rsidRPr="0078312A">
        <w:rPr>
          <w:rFonts w:ascii="Arial" w:hAnsi="Arial" w:cs="Arial"/>
          <w:sz w:val="24"/>
          <w:szCs w:val="24"/>
        </w:rPr>
        <w:t xml:space="preserve"> had died. </w:t>
      </w:r>
    </w:p>
    <w:p w:rsidR="006C5292" w:rsidRPr="0078312A" w:rsidRDefault="006C5292" w:rsidP="00046C87">
      <w:pPr>
        <w:spacing w:after="0" w:line="360" w:lineRule="auto"/>
        <w:jc w:val="both"/>
        <w:rPr>
          <w:rFonts w:ascii="Arial" w:hAnsi="Arial" w:cs="Arial"/>
          <w:sz w:val="24"/>
          <w:szCs w:val="24"/>
        </w:rPr>
      </w:pPr>
    </w:p>
    <w:p w:rsidR="001B7E99" w:rsidRPr="0078312A" w:rsidRDefault="006C5292" w:rsidP="00046C87">
      <w:pPr>
        <w:spacing w:after="0" w:line="360" w:lineRule="auto"/>
        <w:jc w:val="both"/>
        <w:rPr>
          <w:rFonts w:ascii="Arial" w:hAnsi="Arial" w:cs="Arial"/>
          <w:sz w:val="24"/>
          <w:szCs w:val="24"/>
        </w:rPr>
      </w:pPr>
      <w:r w:rsidRPr="0078312A">
        <w:rPr>
          <w:rFonts w:ascii="Arial" w:hAnsi="Arial" w:cs="Arial"/>
          <w:sz w:val="24"/>
          <w:szCs w:val="24"/>
        </w:rPr>
        <w:t>The second prosecution witness was Joshua Kaingu</w:t>
      </w:r>
      <w:r w:rsidR="00F30EA1" w:rsidRPr="0078312A">
        <w:rPr>
          <w:rFonts w:ascii="Arial" w:hAnsi="Arial" w:cs="Arial"/>
          <w:sz w:val="24"/>
          <w:szCs w:val="24"/>
        </w:rPr>
        <w:t>,</w:t>
      </w:r>
      <w:r w:rsidRPr="0078312A">
        <w:rPr>
          <w:rFonts w:ascii="Arial" w:hAnsi="Arial" w:cs="Arial"/>
          <w:sz w:val="24"/>
          <w:szCs w:val="24"/>
        </w:rPr>
        <w:t xml:space="preserve"> a brother to </w:t>
      </w:r>
      <w:r w:rsidR="000E2600">
        <w:rPr>
          <w:rFonts w:ascii="Arial" w:hAnsi="Arial" w:cs="Arial"/>
          <w:sz w:val="24"/>
          <w:szCs w:val="24"/>
        </w:rPr>
        <w:t>the deceased</w:t>
      </w:r>
      <w:r w:rsidRPr="0078312A">
        <w:rPr>
          <w:rFonts w:ascii="Arial" w:hAnsi="Arial" w:cs="Arial"/>
          <w:sz w:val="24"/>
          <w:szCs w:val="24"/>
        </w:rPr>
        <w:t xml:space="preserve">. </w:t>
      </w:r>
      <w:r w:rsidR="00046C87">
        <w:rPr>
          <w:rFonts w:ascii="Arial" w:hAnsi="Arial" w:cs="Arial"/>
          <w:sz w:val="24"/>
          <w:szCs w:val="24"/>
        </w:rPr>
        <w:t xml:space="preserve"> </w:t>
      </w:r>
      <w:r w:rsidRPr="0078312A">
        <w:rPr>
          <w:rFonts w:ascii="Arial" w:hAnsi="Arial" w:cs="Arial"/>
          <w:sz w:val="24"/>
          <w:szCs w:val="24"/>
        </w:rPr>
        <w:t>He also resides at Chikwema village</w:t>
      </w:r>
      <w:r w:rsidR="00F30EA1" w:rsidRPr="0078312A">
        <w:rPr>
          <w:rFonts w:ascii="Arial" w:hAnsi="Arial" w:cs="Arial"/>
          <w:sz w:val="24"/>
          <w:szCs w:val="24"/>
        </w:rPr>
        <w:t>,</w:t>
      </w:r>
      <w:r w:rsidRPr="0078312A">
        <w:rPr>
          <w:rFonts w:ascii="Arial" w:hAnsi="Arial" w:cs="Arial"/>
          <w:sz w:val="24"/>
          <w:szCs w:val="24"/>
        </w:rPr>
        <w:t xml:space="preserve"> Lusaka.</w:t>
      </w:r>
      <w:r w:rsidR="00046C87">
        <w:rPr>
          <w:rFonts w:ascii="Arial" w:hAnsi="Arial" w:cs="Arial"/>
          <w:sz w:val="24"/>
          <w:szCs w:val="24"/>
        </w:rPr>
        <w:t xml:space="preserve"> </w:t>
      </w:r>
      <w:r w:rsidRPr="0078312A">
        <w:rPr>
          <w:rFonts w:ascii="Arial" w:hAnsi="Arial" w:cs="Arial"/>
          <w:sz w:val="24"/>
          <w:szCs w:val="24"/>
        </w:rPr>
        <w:t xml:space="preserve"> I will continue to refer to him as PW2. PW2 testified that he was not present when </w:t>
      </w:r>
      <w:r w:rsidR="00E6187F" w:rsidRPr="0078312A">
        <w:rPr>
          <w:rFonts w:ascii="Arial" w:hAnsi="Arial" w:cs="Arial"/>
          <w:sz w:val="24"/>
          <w:szCs w:val="24"/>
        </w:rPr>
        <w:t xml:space="preserve">his younger brother was beaten. </w:t>
      </w:r>
      <w:r w:rsidR="00046C87">
        <w:rPr>
          <w:rFonts w:ascii="Arial" w:hAnsi="Arial" w:cs="Arial"/>
          <w:sz w:val="24"/>
          <w:szCs w:val="24"/>
        </w:rPr>
        <w:t xml:space="preserve"> </w:t>
      </w:r>
      <w:r w:rsidRPr="0078312A">
        <w:rPr>
          <w:rFonts w:ascii="Arial" w:hAnsi="Arial" w:cs="Arial"/>
          <w:sz w:val="24"/>
          <w:szCs w:val="24"/>
        </w:rPr>
        <w:t>However, when he knocked off from his work place</w:t>
      </w:r>
      <w:r w:rsidR="00F30EA1" w:rsidRPr="0078312A">
        <w:rPr>
          <w:rFonts w:ascii="Arial" w:hAnsi="Arial" w:cs="Arial"/>
          <w:sz w:val="24"/>
          <w:szCs w:val="24"/>
        </w:rPr>
        <w:t>,</w:t>
      </w:r>
      <w:r w:rsidRPr="0078312A">
        <w:rPr>
          <w:rFonts w:ascii="Arial" w:hAnsi="Arial" w:cs="Arial"/>
          <w:sz w:val="24"/>
          <w:szCs w:val="24"/>
        </w:rPr>
        <w:t xml:space="preserve"> he was informed by a friend that his brother</w:t>
      </w:r>
      <w:r w:rsidR="00F30EA1" w:rsidRPr="0078312A">
        <w:rPr>
          <w:rFonts w:ascii="Arial" w:hAnsi="Arial" w:cs="Arial"/>
          <w:sz w:val="24"/>
          <w:szCs w:val="24"/>
        </w:rPr>
        <w:t>;</w:t>
      </w:r>
      <w:r w:rsidRPr="0078312A">
        <w:rPr>
          <w:rFonts w:ascii="Arial" w:hAnsi="Arial" w:cs="Arial"/>
          <w:sz w:val="24"/>
          <w:szCs w:val="24"/>
        </w:rPr>
        <w:t xml:space="preserve"> the deceased, had been beaten. </w:t>
      </w:r>
      <w:r w:rsidR="004217D1">
        <w:rPr>
          <w:rFonts w:ascii="Arial" w:hAnsi="Arial" w:cs="Arial"/>
          <w:sz w:val="24"/>
          <w:szCs w:val="24"/>
        </w:rPr>
        <w:t xml:space="preserve"> </w:t>
      </w:r>
      <w:r w:rsidRPr="0078312A">
        <w:rPr>
          <w:rFonts w:ascii="Arial" w:hAnsi="Arial" w:cs="Arial"/>
          <w:sz w:val="24"/>
          <w:szCs w:val="24"/>
        </w:rPr>
        <w:t>When he arrived home</w:t>
      </w:r>
      <w:r w:rsidR="00F30EA1" w:rsidRPr="0078312A">
        <w:rPr>
          <w:rFonts w:ascii="Arial" w:hAnsi="Arial" w:cs="Arial"/>
          <w:sz w:val="24"/>
          <w:szCs w:val="24"/>
        </w:rPr>
        <w:t xml:space="preserve">, he </w:t>
      </w:r>
      <w:r w:rsidR="00EC683A" w:rsidRPr="0078312A">
        <w:rPr>
          <w:rFonts w:ascii="Arial" w:hAnsi="Arial" w:cs="Arial"/>
          <w:sz w:val="24"/>
          <w:szCs w:val="24"/>
        </w:rPr>
        <w:t>found</w:t>
      </w:r>
      <w:r w:rsidR="00F30EA1" w:rsidRPr="0078312A">
        <w:rPr>
          <w:rFonts w:ascii="Arial" w:hAnsi="Arial" w:cs="Arial"/>
          <w:sz w:val="24"/>
          <w:szCs w:val="24"/>
        </w:rPr>
        <w:t xml:space="preserve"> </w:t>
      </w:r>
      <w:r w:rsidR="00EE2DFB" w:rsidRPr="0078312A">
        <w:rPr>
          <w:rFonts w:ascii="Arial" w:hAnsi="Arial" w:cs="Arial"/>
          <w:sz w:val="24"/>
          <w:szCs w:val="24"/>
        </w:rPr>
        <w:t xml:space="preserve">him </w:t>
      </w:r>
      <w:r w:rsidRPr="0078312A">
        <w:rPr>
          <w:rFonts w:ascii="Arial" w:hAnsi="Arial" w:cs="Arial"/>
          <w:sz w:val="24"/>
          <w:szCs w:val="24"/>
        </w:rPr>
        <w:t xml:space="preserve">and was not well. </w:t>
      </w:r>
      <w:r w:rsidR="004217D1">
        <w:rPr>
          <w:rFonts w:ascii="Arial" w:hAnsi="Arial" w:cs="Arial"/>
          <w:sz w:val="24"/>
          <w:szCs w:val="24"/>
        </w:rPr>
        <w:t xml:space="preserve"> </w:t>
      </w:r>
      <w:r w:rsidRPr="0078312A">
        <w:rPr>
          <w:rFonts w:ascii="Arial" w:hAnsi="Arial" w:cs="Arial"/>
          <w:sz w:val="24"/>
          <w:szCs w:val="24"/>
        </w:rPr>
        <w:t xml:space="preserve">PW2 enquired from </w:t>
      </w:r>
      <w:r w:rsidR="00F30EA1" w:rsidRPr="0078312A">
        <w:rPr>
          <w:rFonts w:ascii="Arial" w:hAnsi="Arial" w:cs="Arial"/>
          <w:sz w:val="24"/>
          <w:szCs w:val="24"/>
        </w:rPr>
        <w:t xml:space="preserve">his brother </w:t>
      </w:r>
      <w:r w:rsidRPr="0078312A">
        <w:rPr>
          <w:rFonts w:ascii="Arial" w:hAnsi="Arial" w:cs="Arial"/>
          <w:sz w:val="24"/>
          <w:szCs w:val="24"/>
        </w:rPr>
        <w:t xml:space="preserve">what had happened. </w:t>
      </w:r>
      <w:r w:rsidR="004217D1">
        <w:rPr>
          <w:rFonts w:ascii="Arial" w:hAnsi="Arial" w:cs="Arial"/>
          <w:sz w:val="24"/>
          <w:szCs w:val="24"/>
        </w:rPr>
        <w:t xml:space="preserve"> </w:t>
      </w:r>
      <w:r w:rsidRPr="0078312A">
        <w:rPr>
          <w:rFonts w:ascii="Arial" w:hAnsi="Arial" w:cs="Arial"/>
          <w:sz w:val="24"/>
          <w:szCs w:val="24"/>
        </w:rPr>
        <w:t xml:space="preserve">He replied that he had been </w:t>
      </w:r>
      <w:r w:rsidR="004217D1">
        <w:rPr>
          <w:rFonts w:ascii="Arial" w:hAnsi="Arial" w:cs="Arial"/>
          <w:sz w:val="24"/>
          <w:szCs w:val="24"/>
        </w:rPr>
        <w:t>taken to PW1’s home where he had been beaten</w:t>
      </w:r>
      <w:r w:rsidRPr="0078312A">
        <w:rPr>
          <w:rFonts w:ascii="Arial" w:hAnsi="Arial" w:cs="Arial"/>
          <w:sz w:val="24"/>
          <w:szCs w:val="24"/>
        </w:rPr>
        <w:t xml:space="preserve"> by the accused </w:t>
      </w:r>
      <w:r w:rsidR="00F30EA1" w:rsidRPr="0078312A">
        <w:rPr>
          <w:rFonts w:ascii="Arial" w:hAnsi="Arial" w:cs="Arial"/>
          <w:sz w:val="24"/>
          <w:szCs w:val="24"/>
        </w:rPr>
        <w:t xml:space="preserve">person </w:t>
      </w:r>
      <w:r w:rsidRPr="0078312A">
        <w:rPr>
          <w:rFonts w:ascii="Arial" w:hAnsi="Arial" w:cs="Arial"/>
          <w:sz w:val="24"/>
          <w:szCs w:val="24"/>
        </w:rPr>
        <w:t>becau</w:t>
      </w:r>
      <w:r w:rsidR="004217D1">
        <w:rPr>
          <w:rFonts w:ascii="Arial" w:hAnsi="Arial" w:cs="Arial"/>
          <w:sz w:val="24"/>
          <w:szCs w:val="24"/>
        </w:rPr>
        <w:t>se he was found stealing maize</w:t>
      </w:r>
      <w:r w:rsidRPr="0078312A">
        <w:rPr>
          <w:rFonts w:ascii="Arial" w:hAnsi="Arial" w:cs="Arial"/>
          <w:sz w:val="24"/>
          <w:szCs w:val="24"/>
        </w:rPr>
        <w:t>.</w:t>
      </w:r>
      <w:r w:rsidR="004217D1">
        <w:rPr>
          <w:rFonts w:ascii="Arial" w:hAnsi="Arial" w:cs="Arial"/>
          <w:sz w:val="24"/>
          <w:szCs w:val="24"/>
        </w:rPr>
        <w:t xml:space="preserve"> </w:t>
      </w:r>
      <w:r w:rsidRPr="0078312A">
        <w:rPr>
          <w:rFonts w:ascii="Arial" w:hAnsi="Arial" w:cs="Arial"/>
          <w:sz w:val="24"/>
          <w:szCs w:val="24"/>
        </w:rPr>
        <w:t xml:space="preserve"> In the course of the beating, he started coughing blood. </w:t>
      </w:r>
      <w:r w:rsidR="004217D1">
        <w:rPr>
          <w:rFonts w:ascii="Arial" w:hAnsi="Arial" w:cs="Arial"/>
          <w:sz w:val="24"/>
          <w:szCs w:val="24"/>
        </w:rPr>
        <w:t xml:space="preserve"> A</w:t>
      </w:r>
      <w:r w:rsidR="00EE2DFB" w:rsidRPr="0078312A">
        <w:rPr>
          <w:rFonts w:ascii="Arial" w:hAnsi="Arial" w:cs="Arial"/>
          <w:sz w:val="24"/>
          <w:szCs w:val="24"/>
        </w:rPr>
        <w:t xml:space="preserve">fter the beating </w:t>
      </w:r>
      <w:r w:rsidR="00F30EA1" w:rsidRPr="0078312A">
        <w:rPr>
          <w:rFonts w:ascii="Arial" w:hAnsi="Arial" w:cs="Arial"/>
          <w:sz w:val="24"/>
          <w:szCs w:val="24"/>
        </w:rPr>
        <w:t xml:space="preserve">his brother </w:t>
      </w:r>
      <w:r w:rsidRPr="0078312A">
        <w:rPr>
          <w:rFonts w:ascii="Arial" w:hAnsi="Arial" w:cs="Arial"/>
          <w:sz w:val="24"/>
          <w:szCs w:val="24"/>
        </w:rPr>
        <w:t>complained of pain in the neck and the ribs.</w:t>
      </w:r>
      <w:r w:rsidR="001B7E99" w:rsidRPr="0078312A">
        <w:rPr>
          <w:rFonts w:ascii="Arial" w:hAnsi="Arial" w:cs="Arial"/>
          <w:sz w:val="24"/>
          <w:szCs w:val="24"/>
        </w:rPr>
        <w:t xml:space="preserve"> The followin</w:t>
      </w:r>
      <w:r w:rsidR="00F30EA1" w:rsidRPr="0078312A">
        <w:rPr>
          <w:rFonts w:ascii="Arial" w:hAnsi="Arial" w:cs="Arial"/>
          <w:sz w:val="24"/>
          <w:szCs w:val="24"/>
        </w:rPr>
        <w:t xml:space="preserve">g day, PW2 </w:t>
      </w:r>
      <w:r w:rsidR="00EE2DFB" w:rsidRPr="0078312A">
        <w:rPr>
          <w:rFonts w:ascii="Arial" w:hAnsi="Arial" w:cs="Arial"/>
          <w:sz w:val="24"/>
          <w:szCs w:val="24"/>
        </w:rPr>
        <w:t>decided to call on</w:t>
      </w:r>
      <w:r w:rsidR="00F30EA1" w:rsidRPr="0078312A">
        <w:rPr>
          <w:rFonts w:ascii="Arial" w:hAnsi="Arial" w:cs="Arial"/>
          <w:sz w:val="24"/>
          <w:szCs w:val="24"/>
        </w:rPr>
        <w:t xml:space="preserve"> PW1, a</w:t>
      </w:r>
      <w:r w:rsidR="00EE2DFB" w:rsidRPr="0078312A">
        <w:rPr>
          <w:rFonts w:ascii="Arial" w:hAnsi="Arial" w:cs="Arial"/>
          <w:sz w:val="24"/>
          <w:szCs w:val="24"/>
        </w:rPr>
        <w:t>nd enquired from her</w:t>
      </w:r>
      <w:r w:rsidR="001B7E99" w:rsidRPr="0078312A">
        <w:rPr>
          <w:rFonts w:ascii="Arial" w:hAnsi="Arial" w:cs="Arial"/>
          <w:sz w:val="24"/>
          <w:szCs w:val="24"/>
        </w:rPr>
        <w:t xml:space="preserve"> w</w:t>
      </w:r>
      <w:r w:rsidR="00F30EA1" w:rsidRPr="0078312A">
        <w:rPr>
          <w:rFonts w:ascii="Arial" w:hAnsi="Arial" w:cs="Arial"/>
          <w:sz w:val="24"/>
          <w:szCs w:val="24"/>
        </w:rPr>
        <w:t xml:space="preserve">hat transpired the previous day. </w:t>
      </w:r>
      <w:r w:rsidR="001B7E99" w:rsidRPr="0078312A">
        <w:rPr>
          <w:rFonts w:ascii="Arial" w:hAnsi="Arial" w:cs="Arial"/>
          <w:sz w:val="24"/>
          <w:szCs w:val="24"/>
        </w:rPr>
        <w:t>PW1 confirmed the incident</w:t>
      </w:r>
      <w:r w:rsidR="009C5974" w:rsidRPr="0078312A">
        <w:rPr>
          <w:rFonts w:ascii="Arial" w:hAnsi="Arial" w:cs="Arial"/>
          <w:sz w:val="24"/>
          <w:szCs w:val="24"/>
        </w:rPr>
        <w:t xml:space="preserve"> as narrated above</w:t>
      </w:r>
      <w:r w:rsidR="001B7E99" w:rsidRPr="0078312A">
        <w:rPr>
          <w:rFonts w:ascii="Arial" w:hAnsi="Arial" w:cs="Arial"/>
          <w:sz w:val="24"/>
          <w:szCs w:val="24"/>
        </w:rPr>
        <w:t xml:space="preserve">. </w:t>
      </w:r>
    </w:p>
    <w:p w:rsidR="004217D1" w:rsidRPr="004217D1" w:rsidRDefault="004217D1" w:rsidP="004217D1">
      <w:pPr>
        <w:spacing w:after="0" w:line="360" w:lineRule="auto"/>
        <w:jc w:val="both"/>
        <w:rPr>
          <w:rFonts w:ascii="Arial" w:hAnsi="Arial" w:cs="Arial"/>
          <w:sz w:val="16"/>
          <w:szCs w:val="16"/>
        </w:rPr>
      </w:pPr>
    </w:p>
    <w:p w:rsidR="009C3056" w:rsidRPr="0078312A" w:rsidRDefault="009C5974" w:rsidP="004217D1">
      <w:pPr>
        <w:spacing w:after="0" w:line="360" w:lineRule="auto"/>
        <w:jc w:val="both"/>
        <w:rPr>
          <w:rFonts w:ascii="Arial" w:hAnsi="Arial" w:cs="Arial"/>
          <w:sz w:val="24"/>
          <w:szCs w:val="24"/>
        </w:rPr>
      </w:pPr>
      <w:r w:rsidRPr="0078312A">
        <w:rPr>
          <w:rFonts w:ascii="Arial" w:hAnsi="Arial" w:cs="Arial"/>
          <w:sz w:val="24"/>
          <w:szCs w:val="24"/>
        </w:rPr>
        <w:lastRenderedPageBreak/>
        <w:t xml:space="preserve">After receiving the brief from PW1, </w:t>
      </w:r>
      <w:r w:rsidR="001B7E99" w:rsidRPr="0078312A">
        <w:rPr>
          <w:rFonts w:ascii="Arial" w:hAnsi="Arial" w:cs="Arial"/>
          <w:sz w:val="24"/>
          <w:szCs w:val="24"/>
        </w:rPr>
        <w:t>PW2 returned home</w:t>
      </w:r>
      <w:r w:rsidR="00F30EA1" w:rsidRPr="0078312A">
        <w:rPr>
          <w:rFonts w:ascii="Arial" w:hAnsi="Arial" w:cs="Arial"/>
          <w:sz w:val="24"/>
          <w:szCs w:val="24"/>
        </w:rPr>
        <w:t xml:space="preserve">. </w:t>
      </w:r>
      <w:r w:rsidR="008D4812">
        <w:rPr>
          <w:rFonts w:ascii="Arial" w:hAnsi="Arial" w:cs="Arial"/>
          <w:sz w:val="24"/>
          <w:szCs w:val="24"/>
        </w:rPr>
        <w:t xml:space="preserve"> </w:t>
      </w:r>
      <w:r w:rsidR="00F30EA1" w:rsidRPr="0078312A">
        <w:rPr>
          <w:rFonts w:ascii="Arial" w:hAnsi="Arial" w:cs="Arial"/>
          <w:sz w:val="24"/>
          <w:szCs w:val="24"/>
        </w:rPr>
        <w:t>A</w:t>
      </w:r>
      <w:r w:rsidR="001B7E99" w:rsidRPr="0078312A">
        <w:rPr>
          <w:rFonts w:ascii="Arial" w:hAnsi="Arial" w:cs="Arial"/>
          <w:sz w:val="24"/>
          <w:szCs w:val="24"/>
        </w:rPr>
        <w:t xml:space="preserve">nd still found that his brother was not </w:t>
      </w:r>
      <w:r w:rsidR="00F30EA1" w:rsidRPr="0078312A">
        <w:rPr>
          <w:rFonts w:ascii="Arial" w:hAnsi="Arial" w:cs="Arial"/>
          <w:sz w:val="24"/>
          <w:szCs w:val="24"/>
        </w:rPr>
        <w:t>well.</w:t>
      </w:r>
      <w:r w:rsidR="008D4812">
        <w:rPr>
          <w:rFonts w:ascii="Arial" w:hAnsi="Arial" w:cs="Arial"/>
          <w:sz w:val="24"/>
          <w:szCs w:val="24"/>
        </w:rPr>
        <w:t xml:space="preserve"> </w:t>
      </w:r>
      <w:r w:rsidR="00F30EA1" w:rsidRPr="0078312A">
        <w:rPr>
          <w:rFonts w:ascii="Arial" w:hAnsi="Arial" w:cs="Arial"/>
          <w:sz w:val="24"/>
          <w:szCs w:val="24"/>
        </w:rPr>
        <w:t xml:space="preserve"> W</w:t>
      </w:r>
      <w:r w:rsidR="001B7E99" w:rsidRPr="0078312A">
        <w:rPr>
          <w:rFonts w:ascii="Arial" w:hAnsi="Arial" w:cs="Arial"/>
          <w:sz w:val="24"/>
          <w:szCs w:val="24"/>
        </w:rPr>
        <w:t>ith the assistance of his wife</w:t>
      </w:r>
      <w:r w:rsidRPr="0078312A">
        <w:rPr>
          <w:rFonts w:ascii="Arial" w:hAnsi="Arial" w:cs="Arial"/>
          <w:sz w:val="24"/>
          <w:szCs w:val="24"/>
        </w:rPr>
        <w:t>,</w:t>
      </w:r>
      <w:r w:rsidR="001B7E99" w:rsidRPr="0078312A">
        <w:rPr>
          <w:rFonts w:ascii="Arial" w:hAnsi="Arial" w:cs="Arial"/>
          <w:sz w:val="24"/>
          <w:szCs w:val="24"/>
        </w:rPr>
        <w:t xml:space="preserve"> </w:t>
      </w:r>
      <w:r w:rsidR="00F30EA1" w:rsidRPr="0078312A">
        <w:rPr>
          <w:rFonts w:ascii="Arial" w:hAnsi="Arial" w:cs="Arial"/>
          <w:sz w:val="24"/>
          <w:szCs w:val="24"/>
        </w:rPr>
        <w:t xml:space="preserve">PW2 </w:t>
      </w:r>
      <w:r w:rsidR="001B7E99" w:rsidRPr="0078312A">
        <w:rPr>
          <w:rFonts w:ascii="Arial" w:hAnsi="Arial" w:cs="Arial"/>
          <w:sz w:val="24"/>
          <w:szCs w:val="24"/>
        </w:rPr>
        <w:t>bathed his brother</w:t>
      </w:r>
      <w:r w:rsidR="00F30EA1" w:rsidRPr="0078312A">
        <w:rPr>
          <w:rFonts w:ascii="Arial" w:hAnsi="Arial" w:cs="Arial"/>
          <w:sz w:val="24"/>
          <w:szCs w:val="24"/>
        </w:rPr>
        <w:t>,</w:t>
      </w:r>
      <w:r w:rsidR="001B7E99" w:rsidRPr="0078312A">
        <w:rPr>
          <w:rFonts w:ascii="Arial" w:hAnsi="Arial" w:cs="Arial"/>
          <w:sz w:val="24"/>
          <w:szCs w:val="24"/>
        </w:rPr>
        <w:t xml:space="preserve"> and put him to sleep. </w:t>
      </w:r>
      <w:r w:rsidR="008D4812">
        <w:rPr>
          <w:rFonts w:ascii="Arial" w:hAnsi="Arial" w:cs="Arial"/>
          <w:sz w:val="24"/>
          <w:szCs w:val="24"/>
        </w:rPr>
        <w:t xml:space="preserve"> </w:t>
      </w:r>
      <w:r w:rsidRPr="0078312A">
        <w:rPr>
          <w:rFonts w:ascii="Arial" w:hAnsi="Arial" w:cs="Arial"/>
          <w:sz w:val="24"/>
          <w:szCs w:val="24"/>
        </w:rPr>
        <w:t>Thereafter</w:t>
      </w:r>
      <w:r w:rsidR="00F30EA1" w:rsidRPr="0078312A">
        <w:rPr>
          <w:rFonts w:ascii="Arial" w:hAnsi="Arial" w:cs="Arial"/>
          <w:sz w:val="24"/>
          <w:szCs w:val="24"/>
        </w:rPr>
        <w:t xml:space="preserve">, PW2 </w:t>
      </w:r>
      <w:r w:rsidR="001B7E99" w:rsidRPr="0078312A">
        <w:rPr>
          <w:rFonts w:ascii="Arial" w:hAnsi="Arial" w:cs="Arial"/>
          <w:sz w:val="24"/>
          <w:szCs w:val="24"/>
        </w:rPr>
        <w:t xml:space="preserve">went out to visit </w:t>
      </w:r>
      <w:r w:rsidRPr="0078312A">
        <w:rPr>
          <w:rFonts w:ascii="Arial" w:hAnsi="Arial" w:cs="Arial"/>
          <w:sz w:val="24"/>
          <w:szCs w:val="24"/>
        </w:rPr>
        <w:t xml:space="preserve">and socialize with </w:t>
      </w:r>
      <w:r w:rsidR="001B7E99" w:rsidRPr="0078312A">
        <w:rPr>
          <w:rFonts w:ascii="Arial" w:hAnsi="Arial" w:cs="Arial"/>
          <w:sz w:val="24"/>
          <w:szCs w:val="24"/>
        </w:rPr>
        <w:t>his friends</w:t>
      </w:r>
      <w:r w:rsidRPr="0078312A">
        <w:rPr>
          <w:rFonts w:ascii="Arial" w:hAnsi="Arial" w:cs="Arial"/>
          <w:sz w:val="24"/>
          <w:szCs w:val="24"/>
        </w:rPr>
        <w:t xml:space="preserve"> at the Tavern. </w:t>
      </w:r>
      <w:r w:rsidR="001B7E99" w:rsidRPr="0078312A">
        <w:rPr>
          <w:rFonts w:ascii="Arial" w:hAnsi="Arial" w:cs="Arial"/>
          <w:sz w:val="24"/>
          <w:szCs w:val="24"/>
        </w:rPr>
        <w:t>Shortly afterwards</w:t>
      </w:r>
      <w:r w:rsidR="00F30EA1" w:rsidRPr="0078312A">
        <w:rPr>
          <w:rFonts w:ascii="Arial" w:hAnsi="Arial" w:cs="Arial"/>
          <w:sz w:val="24"/>
          <w:szCs w:val="24"/>
        </w:rPr>
        <w:t>,</w:t>
      </w:r>
      <w:r w:rsidR="00EC683A" w:rsidRPr="0078312A">
        <w:rPr>
          <w:rFonts w:ascii="Arial" w:hAnsi="Arial" w:cs="Arial"/>
          <w:sz w:val="24"/>
          <w:szCs w:val="24"/>
        </w:rPr>
        <w:t xml:space="preserve"> PW2’s wife followed him at the</w:t>
      </w:r>
      <w:r w:rsidR="001B7E99" w:rsidRPr="0078312A">
        <w:rPr>
          <w:rFonts w:ascii="Arial" w:hAnsi="Arial" w:cs="Arial"/>
          <w:sz w:val="24"/>
          <w:szCs w:val="24"/>
        </w:rPr>
        <w:t xml:space="preserve"> Tavern.</w:t>
      </w:r>
      <w:r w:rsidR="00A22696" w:rsidRPr="0078312A">
        <w:rPr>
          <w:rFonts w:ascii="Arial" w:hAnsi="Arial" w:cs="Arial"/>
          <w:sz w:val="24"/>
          <w:szCs w:val="24"/>
        </w:rPr>
        <w:t xml:space="preserve"> </w:t>
      </w:r>
      <w:r w:rsidR="008D4812">
        <w:rPr>
          <w:rFonts w:ascii="Arial" w:hAnsi="Arial" w:cs="Arial"/>
          <w:sz w:val="24"/>
          <w:szCs w:val="24"/>
        </w:rPr>
        <w:t xml:space="preserve"> </w:t>
      </w:r>
      <w:r w:rsidR="00A22696" w:rsidRPr="0078312A">
        <w:rPr>
          <w:rFonts w:ascii="Arial" w:hAnsi="Arial" w:cs="Arial"/>
          <w:sz w:val="24"/>
          <w:szCs w:val="24"/>
        </w:rPr>
        <w:t>And informed him that the condition of his brother had deteriorated</w:t>
      </w:r>
      <w:r w:rsidR="00F30EA1" w:rsidRPr="0078312A">
        <w:rPr>
          <w:rFonts w:ascii="Arial" w:hAnsi="Arial" w:cs="Arial"/>
          <w:sz w:val="24"/>
          <w:szCs w:val="24"/>
        </w:rPr>
        <w:t xml:space="preserve">. </w:t>
      </w:r>
      <w:r w:rsidR="008D4812">
        <w:rPr>
          <w:rFonts w:ascii="Arial" w:hAnsi="Arial" w:cs="Arial"/>
          <w:sz w:val="24"/>
          <w:szCs w:val="24"/>
        </w:rPr>
        <w:t xml:space="preserve"> </w:t>
      </w:r>
      <w:r w:rsidR="00F30EA1" w:rsidRPr="0078312A">
        <w:rPr>
          <w:rFonts w:ascii="Arial" w:hAnsi="Arial" w:cs="Arial"/>
          <w:sz w:val="24"/>
          <w:szCs w:val="24"/>
        </w:rPr>
        <w:t>I</w:t>
      </w:r>
      <w:r w:rsidR="00A22696" w:rsidRPr="0078312A">
        <w:rPr>
          <w:rFonts w:ascii="Arial" w:hAnsi="Arial" w:cs="Arial"/>
          <w:sz w:val="24"/>
          <w:szCs w:val="24"/>
        </w:rPr>
        <w:t>n response, PW2 requested</w:t>
      </w:r>
      <w:r w:rsidR="00453D6C" w:rsidRPr="0078312A">
        <w:rPr>
          <w:rFonts w:ascii="Arial" w:hAnsi="Arial" w:cs="Arial"/>
          <w:sz w:val="24"/>
          <w:szCs w:val="24"/>
        </w:rPr>
        <w:t xml:space="preserve"> his younger brother to rush back home</w:t>
      </w:r>
      <w:r w:rsidR="00A826D9" w:rsidRPr="0078312A">
        <w:rPr>
          <w:rFonts w:ascii="Arial" w:hAnsi="Arial" w:cs="Arial"/>
          <w:sz w:val="24"/>
          <w:szCs w:val="24"/>
        </w:rPr>
        <w:t>,</w:t>
      </w:r>
      <w:r w:rsidR="00453D6C" w:rsidRPr="0078312A">
        <w:rPr>
          <w:rFonts w:ascii="Arial" w:hAnsi="Arial" w:cs="Arial"/>
          <w:sz w:val="24"/>
          <w:szCs w:val="24"/>
        </w:rPr>
        <w:t xml:space="preserve"> and check on the condition of his brother.</w:t>
      </w:r>
      <w:r w:rsidR="008D4812">
        <w:rPr>
          <w:rFonts w:ascii="Arial" w:hAnsi="Arial" w:cs="Arial"/>
          <w:sz w:val="24"/>
          <w:szCs w:val="24"/>
        </w:rPr>
        <w:t xml:space="preserve"> </w:t>
      </w:r>
      <w:r w:rsidR="00453D6C" w:rsidRPr="0078312A">
        <w:rPr>
          <w:rFonts w:ascii="Arial" w:hAnsi="Arial" w:cs="Arial"/>
          <w:sz w:val="24"/>
          <w:szCs w:val="24"/>
        </w:rPr>
        <w:t xml:space="preserve"> When the younger brother reported back, he informed PW2</w:t>
      </w:r>
      <w:r w:rsidR="007A3382" w:rsidRPr="0078312A">
        <w:rPr>
          <w:rFonts w:ascii="Arial" w:hAnsi="Arial" w:cs="Arial"/>
          <w:sz w:val="24"/>
          <w:szCs w:val="24"/>
        </w:rPr>
        <w:t xml:space="preserve"> that his brother was stiff. </w:t>
      </w:r>
    </w:p>
    <w:p w:rsidR="009C3056" w:rsidRPr="0078312A" w:rsidRDefault="009C3056" w:rsidP="008D4812">
      <w:pPr>
        <w:spacing w:after="0" w:line="360" w:lineRule="auto"/>
        <w:jc w:val="both"/>
        <w:rPr>
          <w:rFonts w:ascii="Arial" w:hAnsi="Arial" w:cs="Arial"/>
          <w:sz w:val="24"/>
          <w:szCs w:val="24"/>
        </w:rPr>
      </w:pPr>
    </w:p>
    <w:p w:rsidR="00AD1E51" w:rsidRPr="0078312A" w:rsidRDefault="00AD1E51" w:rsidP="008D4812">
      <w:pPr>
        <w:spacing w:after="0" w:line="360" w:lineRule="auto"/>
        <w:jc w:val="both"/>
        <w:rPr>
          <w:rFonts w:ascii="Arial" w:hAnsi="Arial" w:cs="Arial"/>
          <w:sz w:val="24"/>
          <w:szCs w:val="24"/>
        </w:rPr>
      </w:pPr>
      <w:r w:rsidRPr="0078312A">
        <w:rPr>
          <w:rFonts w:ascii="Arial" w:hAnsi="Arial" w:cs="Arial"/>
          <w:sz w:val="24"/>
          <w:szCs w:val="24"/>
        </w:rPr>
        <w:t>After PW2</w:t>
      </w:r>
      <w:r w:rsidR="00A826D9" w:rsidRPr="0078312A">
        <w:rPr>
          <w:rFonts w:ascii="Arial" w:hAnsi="Arial" w:cs="Arial"/>
          <w:sz w:val="24"/>
          <w:szCs w:val="24"/>
        </w:rPr>
        <w:t xml:space="preserve"> received that</w:t>
      </w:r>
      <w:r w:rsidR="009C3056" w:rsidRPr="0078312A">
        <w:rPr>
          <w:rFonts w:ascii="Arial" w:hAnsi="Arial" w:cs="Arial"/>
          <w:sz w:val="24"/>
          <w:szCs w:val="24"/>
        </w:rPr>
        <w:t xml:space="preserve"> information</w:t>
      </w:r>
      <w:r w:rsidR="00A826D9" w:rsidRPr="0078312A">
        <w:rPr>
          <w:rFonts w:ascii="Arial" w:hAnsi="Arial" w:cs="Arial"/>
          <w:sz w:val="24"/>
          <w:szCs w:val="24"/>
        </w:rPr>
        <w:t>,</w:t>
      </w:r>
      <w:r w:rsidRPr="0078312A">
        <w:rPr>
          <w:rFonts w:ascii="Arial" w:hAnsi="Arial" w:cs="Arial"/>
          <w:sz w:val="24"/>
          <w:szCs w:val="24"/>
        </w:rPr>
        <w:t xml:space="preserve"> he</w:t>
      </w:r>
      <w:r w:rsidR="009C3056" w:rsidRPr="0078312A">
        <w:rPr>
          <w:rFonts w:ascii="Arial" w:hAnsi="Arial" w:cs="Arial"/>
          <w:sz w:val="24"/>
          <w:szCs w:val="24"/>
        </w:rPr>
        <w:t xml:space="preserve"> decided to summon the accused</w:t>
      </w:r>
      <w:r w:rsidRPr="0078312A">
        <w:rPr>
          <w:rFonts w:ascii="Arial" w:hAnsi="Arial" w:cs="Arial"/>
          <w:sz w:val="24"/>
          <w:szCs w:val="24"/>
        </w:rPr>
        <w:t xml:space="preserve"> persons</w:t>
      </w:r>
      <w:r w:rsidR="009C3056" w:rsidRPr="0078312A">
        <w:rPr>
          <w:rFonts w:ascii="Arial" w:hAnsi="Arial" w:cs="Arial"/>
          <w:sz w:val="24"/>
          <w:szCs w:val="24"/>
        </w:rPr>
        <w:t xml:space="preserve">. </w:t>
      </w:r>
      <w:r w:rsidR="00FA7096">
        <w:rPr>
          <w:rFonts w:ascii="Arial" w:hAnsi="Arial" w:cs="Arial"/>
          <w:sz w:val="24"/>
          <w:szCs w:val="24"/>
        </w:rPr>
        <w:t xml:space="preserve"> </w:t>
      </w:r>
      <w:r w:rsidR="009C3056" w:rsidRPr="0078312A">
        <w:rPr>
          <w:rFonts w:ascii="Arial" w:hAnsi="Arial" w:cs="Arial"/>
          <w:sz w:val="24"/>
          <w:szCs w:val="24"/>
        </w:rPr>
        <w:t xml:space="preserve">The </w:t>
      </w:r>
      <w:r w:rsidR="00A826D9" w:rsidRPr="0078312A">
        <w:rPr>
          <w:rFonts w:ascii="Arial" w:hAnsi="Arial" w:cs="Arial"/>
          <w:sz w:val="24"/>
          <w:szCs w:val="24"/>
        </w:rPr>
        <w:t xml:space="preserve">accused persons responded positively to the summons. </w:t>
      </w:r>
      <w:r w:rsidR="00FA7096">
        <w:rPr>
          <w:rFonts w:ascii="Arial" w:hAnsi="Arial" w:cs="Arial"/>
          <w:sz w:val="24"/>
          <w:szCs w:val="24"/>
        </w:rPr>
        <w:t xml:space="preserve"> </w:t>
      </w:r>
      <w:r w:rsidR="00A826D9" w:rsidRPr="0078312A">
        <w:rPr>
          <w:rFonts w:ascii="Arial" w:hAnsi="Arial" w:cs="Arial"/>
          <w:sz w:val="24"/>
          <w:szCs w:val="24"/>
        </w:rPr>
        <w:t xml:space="preserve">And later the </w:t>
      </w:r>
      <w:r w:rsidR="009C3056" w:rsidRPr="0078312A">
        <w:rPr>
          <w:rFonts w:ascii="Arial" w:hAnsi="Arial" w:cs="Arial"/>
          <w:sz w:val="24"/>
          <w:szCs w:val="24"/>
        </w:rPr>
        <w:t xml:space="preserve">accused </w:t>
      </w:r>
      <w:r w:rsidRPr="0078312A">
        <w:rPr>
          <w:rFonts w:ascii="Arial" w:hAnsi="Arial" w:cs="Arial"/>
          <w:sz w:val="24"/>
          <w:szCs w:val="24"/>
        </w:rPr>
        <w:t xml:space="preserve">persons, </w:t>
      </w:r>
      <w:r w:rsidR="00A826D9" w:rsidRPr="0078312A">
        <w:rPr>
          <w:rFonts w:ascii="Arial" w:hAnsi="Arial" w:cs="Arial"/>
          <w:sz w:val="24"/>
          <w:szCs w:val="24"/>
        </w:rPr>
        <w:t xml:space="preserve">accompanied by </w:t>
      </w:r>
      <w:r w:rsidR="009C3056" w:rsidRPr="0078312A">
        <w:rPr>
          <w:rFonts w:ascii="Arial" w:hAnsi="Arial" w:cs="Arial"/>
          <w:sz w:val="24"/>
          <w:szCs w:val="24"/>
        </w:rPr>
        <w:t>PW2</w:t>
      </w:r>
      <w:r w:rsidR="00EC683A" w:rsidRPr="0078312A">
        <w:rPr>
          <w:rFonts w:ascii="Arial" w:hAnsi="Arial" w:cs="Arial"/>
          <w:sz w:val="24"/>
          <w:szCs w:val="24"/>
        </w:rPr>
        <w:t>,</w:t>
      </w:r>
      <w:r w:rsidRPr="0078312A">
        <w:rPr>
          <w:rFonts w:ascii="Arial" w:hAnsi="Arial" w:cs="Arial"/>
          <w:sz w:val="24"/>
          <w:szCs w:val="24"/>
        </w:rPr>
        <w:t xml:space="preserve"> </w:t>
      </w:r>
      <w:r w:rsidR="009C3056" w:rsidRPr="0078312A">
        <w:rPr>
          <w:rFonts w:ascii="Arial" w:hAnsi="Arial" w:cs="Arial"/>
          <w:sz w:val="24"/>
          <w:szCs w:val="24"/>
        </w:rPr>
        <w:t>went</w:t>
      </w:r>
      <w:r w:rsidR="00EC683A" w:rsidRPr="0078312A">
        <w:rPr>
          <w:rFonts w:ascii="Arial" w:hAnsi="Arial" w:cs="Arial"/>
          <w:sz w:val="24"/>
          <w:szCs w:val="24"/>
        </w:rPr>
        <w:t xml:space="preserve"> to che</w:t>
      </w:r>
      <w:r w:rsidR="00A826D9" w:rsidRPr="0078312A">
        <w:rPr>
          <w:rFonts w:ascii="Arial" w:hAnsi="Arial" w:cs="Arial"/>
          <w:sz w:val="24"/>
          <w:szCs w:val="24"/>
        </w:rPr>
        <w:t xml:space="preserve">ck on </w:t>
      </w:r>
      <w:r w:rsidR="000C487B">
        <w:rPr>
          <w:rFonts w:ascii="Arial" w:hAnsi="Arial" w:cs="Arial"/>
          <w:sz w:val="24"/>
          <w:szCs w:val="24"/>
        </w:rPr>
        <w:t>the deceased</w:t>
      </w:r>
      <w:r w:rsidR="009C3056" w:rsidRPr="0078312A">
        <w:rPr>
          <w:rFonts w:ascii="Arial" w:hAnsi="Arial" w:cs="Arial"/>
          <w:sz w:val="24"/>
          <w:szCs w:val="24"/>
        </w:rPr>
        <w:t xml:space="preserve">. </w:t>
      </w:r>
      <w:r w:rsidR="00FA7096">
        <w:rPr>
          <w:rFonts w:ascii="Arial" w:hAnsi="Arial" w:cs="Arial"/>
          <w:sz w:val="24"/>
          <w:szCs w:val="24"/>
        </w:rPr>
        <w:t xml:space="preserve"> </w:t>
      </w:r>
      <w:r w:rsidR="009C3056" w:rsidRPr="0078312A">
        <w:rPr>
          <w:rFonts w:ascii="Arial" w:hAnsi="Arial" w:cs="Arial"/>
          <w:sz w:val="24"/>
          <w:szCs w:val="24"/>
        </w:rPr>
        <w:t>When the trio arrived home, they found that his brother had passed on.</w:t>
      </w:r>
      <w:r w:rsidRPr="0078312A">
        <w:rPr>
          <w:rFonts w:ascii="Arial" w:hAnsi="Arial" w:cs="Arial"/>
          <w:sz w:val="24"/>
          <w:szCs w:val="24"/>
        </w:rPr>
        <w:t xml:space="preserve"> </w:t>
      </w:r>
      <w:r w:rsidR="00FA7096">
        <w:rPr>
          <w:rFonts w:ascii="Arial" w:hAnsi="Arial" w:cs="Arial"/>
          <w:sz w:val="24"/>
          <w:szCs w:val="24"/>
        </w:rPr>
        <w:t xml:space="preserve"> </w:t>
      </w:r>
      <w:r w:rsidR="00720B41" w:rsidRPr="0078312A">
        <w:rPr>
          <w:rFonts w:ascii="Arial" w:hAnsi="Arial" w:cs="Arial"/>
          <w:sz w:val="24"/>
          <w:szCs w:val="24"/>
        </w:rPr>
        <w:t xml:space="preserve">PW2 </w:t>
      </w:r>
      <w:r w:rsidR="00A826D9" w:rsidRPr="0078312A">
        <w:rPr>
          <w:rFonts w:ascii="Arial" w:hAnsi="Arial" w:cs="Arial"/>
          <w:sz w:val="24"/>
          <w:szCs w:val="24"/>
        </w:rPr>
        <w:t xml:space="preserve">immediately </w:t>
      </w:r>
      <w:r w:rsidR="00720B41" w:rsidRPr="0078312A">
        <w:rPr>
          <w:rFonts w:ascii="Arial" w:hAnsi="Arial" w:cs="Arial"/>
          <w:sz w:val="24"/>
          <w:szCs w:val="24"/>
        </w:rPr>
        <w:t xml:space="preserve">reported the </w:t>
      </w:r>
      <w:r w:rsidR="00FA7096">
        <w:rPr>
          <w:rFonts w:ascii="Arial" w:hAnsi="Arial" w:cs="Arial"/>
          <w:sz w:val="24"/>
          <w:szCs w:val="24"/>
        </w:rPr>
        <w:t xml:space="preserve">death of </w:t>
      </w:r>
      <w:r w:rsidR="00A826D9" w:rsidRPr="0078312A">
        <w:rPr>
          <w:rFonts w:ascii="Arial" w:hAnsi="Arial" w:cs="Arial"/>
          <w:sz w:val="24"/>
          <w:szCs w:val="24"/>
        </w:rPr>
        <w:t xml:space="preserve">his brother </w:t>
      </w:r>
      <w:r w:rsidR="00720B41" w:rsidRPr="0078312A">
        <w:rPr>
          <w:rFonts w:ascii="Arial" w:hAnsi="Arial" w:cs="Arial"/>
          <w:sz w:val="24"/>
          <w:szCs w:val="24"/>
        </w:rPr>
        <w:t>to the police</w:t>
      </w:r>
      <w:r w:rsidRPr="0078312A">
        <w:rPr>
          <w:rFonts w:ascii="Arial" w:hAnsi="Arial" w:cs="Arial"/>
          <w:sz w:val="24"/>
          <w:szCs w:val="24"/>
        </w:rPr>
        <w:t>.</w:t>
      </w:r>
      <w:r w:rsidR="00B5625C">
        <w:rPr>
          <w:rFonts w:ascii="Arial" w:hAnsi="Arial" w:cs="Arial"/>
          <w:sz w:val="24"/>
          <w:szCs w:val="24"/>
        </w:rPr>
        <w:t xml:space="preserve"> </w:t>
      </w:r>
      <w:r w:rsidR="00720B41" w:rsidRPr="0078312A">
        <w:rPr>
          <w:rFonts w:ascii="Arial" w:hAnsi="Arial" w:cs="Arial"/>
          <w:sz w:val="24"/>
          <w:szCs w:val="24"/>
        </w:rPr>
        <w:t xml:space="preserve"> </w:t>
      </w:r>
      <w:r w:rsidRPr="0078312A">
        <w:rPr>
          <w:rFonts w:ascii="Arial" w:hAnsi="Arial" w:cs="Arial"/>
          <w:sz w:val="24"/>
          <w:szCs w:val="24"/>
        </w:rPr>
        <w:t xml:space="preserve">And he </w:t>
      </w:r>
      <w:r w:rsidR="00720B41" w:rsidRPr="0078312A">
        <w:rPr>
          <w:rFonts w:ascii="Arial" w:hAnsi="Arial" w:cs="Arial"/>
          <w:sz w:val="24"/>
          <w:szCs w:val="24"/>
        </w:rPr>
        <w:t xml:space="preserve">informed the police that his brother was beaten </w:t>
      </w:r>
      <w:r w:rsidR="00A826D9" w:rsidRPr="0078312A">
        <w:rPr>
          <w:rFonts w:ascii="Arial" w:hAnsi="Arial" w:cs="Arial"/>
          <w:sz w:val="24"/>
          <w:szCs w:val="24"/>
        </w:rPr>
        <w:t xml:space="preserve">by the accused persons, </w:t>
      </w:r>
      <w:r w:rsidR="00720B41" w:rsidRPr="0078312A">
        <w:rPr>
          <w:rFonts w:ascii="Arial" w:hAnsi="Arial" w:cs="Arial"/>
          <w:sz w:val="24"/>
          <w:szCs w:val="24"/>
        </w:rPr>
        <w:t>on Thursday 13</w:t>
      </w:r>
      <w:r w:rsidR="00720B41" w:rsidRPr="0078312A">
        <w:rPr>
          <w:rFonts w:ascii="Arial" w:hAnsi="Arial" w:cs="Arial"/>
          <w:sz w:val="24"/>
          <w:szCs w:val="24"/>
          <w:vertAlign w:val="superscript"/>
        </w:rPr>
        <w:t>th</w:t>
      </w:r>
      <w:r w:rsidR="00720B41" w:rsidRPr="0078312A">
        <w:rPr>
          <w:rFonts w:ascii="Arial" w:hAnsi="Arial" w:cs="Arial"/>
          <w:sz w:val="24"/>
          <w:szCs w:val="24"/>
        </w:rPr>
        <w:t xml:space="preserve"> May, 2010.</w:t>
      </w:r>
      <w:r w:rsidR="00B5625C">
        <w:rPr>
          <w:rFonts w:ascii="Arial" w:hAnsi="Arial" w:cs="Arial"/>
          <w:sz w:val="24"/>
          <w:szCs w:val="24"/>
        </w:rPr>
        <w:t xml:space="preserve">  And later</w:t>
      </w:r>
      <w:r w:rsidR="00720B41" w:rsidRPr="0078312A">
        <w:rPr>
          <w:rFonts w:ascii="Arial" w:hAnsi="Arial" w:cs="Arial"/>
          <w:sz w:val="24"/>
          <w:szCs w:val="24"/>
        </w:rPr>
        <w:t xml:space="preserve"> passed on</w:t>
      </w:r>
      <w:r w:rsidR="00B5625C">
        <w:rPr>
          <w:rFonts w:ascii="Arial" w:hAnsi="Arial" w:cs="Arial"/>
          <w:sz w:val="24"/>
          <w:szCs w:val="24"/>
        </w:rPr>
        <w:t>, on</w:t>
      </w:r>
      <w:r w:rsidR="00720B41" w:rsidRPr="0078312A">
        <w:rPr>
          <w:rFonts w:ascii="Arial" w:hAnsi="Arial" w:cs="Arial"/>
          <w:sz w:val="24"/>
          <w:szCs w:val="24"/>
        </w:rPr>
        <w:t xml:space="preserve"> Sunday 16</w:t>
      </w:r>
      <w:r w:rsidR="00720B41" w:rsidRPr="0078312A">
        <w:rPr>
          <w:rFonts w:ascii="Arial" w:hAnsi="Arial" w:cs="Arial"/>
          <w:sz w:val="24"/>
          <w:szCs w:val="24"/>
          <w:vertAlign w:val="superscript"/>
        </w:rPr>
        <w:t>th</w:t>
      </w:r>
      <w:r w:rsidR="00720B41" w:rsidRPr="0078312A">
        <w:rPr>
          <w:rFonts w:ascii="Arial" w:hAnsi="Arial" w:cs="Arial"/>
          <w:sz w:val="24"/>
          <w:szCs w:val="24"/>
        </w:rPr>
        <w:t xml:space="preserve"> May, 2010. </w:t>
      </w:r>
    </w:p>
    <w:p w:rsidR="00AD1E51" w:rsidRPr="0078312A" w:rsidRDefault="00AD1E51" w:rsidP="00B5625C">
      <w:pPr>
        <w:spacing w:after="0" w:line="360" w:lineRule="auto"/>
        <w:jc w:val="both"/>
        <w:rPr>
          <w:rFonts w:ascii="Arial" w:hAnsi="Arial" w:cs="Arial"/>
          <w:sz w:val="24"/>
          <w:szCs w:val="24"/>
        </w:rPr>
      </w:pPr>
    </w:p>
    <w:p w:rsidR="008A221E" w:rsidRPr="0078312A" w:rsidRDefault="00720B41" w:rsidP="00B5625C">
      <w:pPr>
        <w:spacing w:after="0" w:line="360" w:lineRule="auto"/>
        <w:jc w:val="both"/>
        <w:rPr>
          <w:rFonts w:ascii="Arial" w:hAnsi="Arial" w:cs="Arial"/>
          <w:sz w:val="24"/>
          <w:szCs w:val="24"/>
        </w:rPr>
      </w:pPr>
      <w:r w:rsidRPr="0078312A">
        <w:rPr>
          <w:rFonts w:ascii="Arial" w:hAnsi="Arial" w:cs="Arial"/>
          <w:sz w:val="24"/>
          <w:szCs w:val="24"/>
        </w:rPr>
        <w:t>The third prosecution witness</w:t>
      </w:r>
      <w:r w:rsidR="00DC45F8" w:rsidRPr="0078312A">
        <w:rPr>
          <w:rFonts w:ascii="Arial" w:hAnsi="Arial" w:cs="Arial"/>
          <w:sz w:val="24"/>
          <w:szCs w:val="24"/>
        </w:rPr>
        <w:t>,</w:t>
      </w:r>
      <w:r w:rsidRPr="0078312A">
        <w:rPr>
          <w:rFonts w:ascii="Arial" w:hAnsi="Arial" w:cs="Arial"/>
          <w:sz w:val="24"/>
          <w:szCs w:val="24"/>
        </w:rPr>
        <w:t xml:space="preserve"> </w:t>
      </w:r>
      <w:r w:rsidR="005751C3" w:rsidRPr="0078312A">
        <w:rPr>
          <w:rFonts w:ascii="Arial" w:hAnsi="Arial" w:cs="Arial"/>
          <w:sz w:val="24"/>
          <w:szCs w:val="24"/>
        </w:rPr>
        <w:t xml:space="preserve">was Jackson Mwalabulu. </w:t>
      </w:r>
      <w:r w:rsidR="00946E28">
        <w:rPr>
          <w:rFonts w:ascii="Arial" w:hAnsi="Arial" w:cs="Arial"/>
          <w:sz w:val="24"/>
          <w:szCs w:val="24"/>
        </w:rPr>
        <w:t xml:space="preserve"> </w:t>
      </w:r>
      <w:r w:rsidR="005751C3" w:rsidRPr="0078312A">
        <w:rPr>
          <w:rFonts w:ascii="Arial" w:hAnsi="Arial" w:cs="Arial"/>
          <w:sz w:val="24"/>
          <w:szCs w:val="24"/>
        </w:rPr>
        <w:t>Aged 34, h</w:t>
      </w:r>
      <w:r w:rsidRPr="0078312A">
        <w:rPr>
          <w:rFonts w:ascii="Arial" w:hAnsi="Arial" w:cs="Arial"/>
          <w:sz w:val="24"/>
          <w:szCs w:val="24"/>
        </w:rPr>
        <w:t>e is a businessman</w:t>
      </w:r>
      <w:r w:rsidR="00266A8B" w:rsidRPr="0078312A">
        <w:rPr>
          <w:rFonts w:ascii="Arial" w:hAnsi="Arial" w:cs="Arial"/>
          <w:sz w:val="24"/>
          <w:szCs w:val="24"/>
        </w:rPr>
        <w:t>,</w:t>
      </w:r>
      <w:r w:rsidR="000C487B">
        <w:rPr>
          <w:rFonts w:ascii="Arial" w:hAnsi="Arial" w:cs="Arial"/>
          <w:sz w:val="24"/>
          <w:szCs w:val="24"/>
        </w:rPr>
        <w:t xml:space="preserve"> and cousin to </w:t>
      </w:r>
      <w:r w:rsidRPr="0078312A">
        <w:rPr>
          <w:rFonts w:ascii="Arial" w:hAnsi="Arial" w:cs="Arial"/>
          <w:sz w:val="24"/>
          <w:szCs w:val="24"/>
        </w:rPr>
        <w:t>the deceased.</w:t>
      </w:r>
      <w:r w:rsidR="00946E28">
        <w:rPr>
          <w:rFonts w:ascii="Arial" w:hAnsi="Arial" w:cs="Arial"/>
          <w:sz w:val="24"/>
          <w:szCs w:val="24"/>
        </w:rPr>
        <w:t xml:space="preserve"> </w:t>
      </w:r>
      <w:r w:rsidRPr="0078312A">
        <w:rPr>
          <w:rFonts w:ascii="Arial" w:hAnsi="Arial" w:cs="Arial"/>
          <w:sz w:val="24"/>
          <w:szCs w:val="24"/>
        </w:rPr>
        <w:t xml:space="preserve"> And I will contin</w:t>
      </w:r>
      <w:r w:rsidR="00423E8F" w:rsidRPr="0078312A">
        <w:rPr>
          <w:rFonts w:ascii="Arial" w:hAnsi="Arial" w:cs="Arial"/>
          <w:sz w:val="24"/>
          <w:szCs w:val="24"/>
        </w:rPr>
        <w:t>u</w:t>
      </w:r>
      <w:r w:rsidRPr="0078312A">
        <w:rPr>
          <w:rFonts w:ascii="Arial" w:hAnsi="Arial" w:cs="Arial"/>
          <w:sz w:val="24"/>
          <w:szCs w:val="24"/>
        </w:rPr>
        <w:t xml:space="preserve">e to refer to him as PW3. </w:t>
      </w:r>
      <w:r w:rsidR="000C487B">
        <w:rPr>
          <w:rFonts w:ascii="Arial" w:hAnsi="Arial" w:cs="Arial"/>
          <w:sz w:val="24"/>
          <w:szCs w:val="24"/>
        </w:rPr>
        <w:t xml:space="preserve"> </w:t>
      </w:r>
      <w:r w:rsidRPr="0078312A">
        <w:rPr>
          <w:rFonts w:ascii="Arial" w:hAnsi="Arial" w:cs="Arial"/>
          <w:sz w:val="24"/>
          <w:szCs w:val="24"/>
        </w:rPr>
        <w:t>PW3 recalled that on 20</w:t>
      </w:r>
      <w:r w:rsidRPr="0078312A">
        <w:rPr>
          <w:rFonts w:ascii="Arial" w:hAnsi="Arial" w:cs="Arial"/>
          <w:sz w:val="24"/>
          <w:szCs w:val="24"/>
          <w:vertAlign w:val="superscript"/>
        </w:rPr>
        <w:t>th</w:t>
      </w:r>
      <w:r w:rsidRPr="0078312A">
        <w:rPr>
          <w:rFonts w:ascii="Arial" w:hAnsi="Arial" w:cs="Arial"/>
          <w:sz w:val="24"/>
          <w:szCs w:val="24"/>
        </w:rPr>
        <w:t xml:space="preserve"> May, 2010, he went to identify the deceased in the mortu</w:t>
      </w:r>
      <w:r w:rsidR="00423E8F" w:rsidRPr="0078312A">
        <w:rPr>
          <w:rFonts w:ascii="Arial" w:hAnsi="Arial" w:cs="Arial"/>
          <w:sz w:val="24"/>
          <w:szCs w:val="24"/>
        </w:rPr>
        <w:t xml:space="preserve">ary at the University Teaching Hospital (UTH). </w:t>
      </w:r>
      <w:r w:rsidR="00946E28">
        <w:rPr>
          <w:rFonts w:ascii="Arial" w:hAnsi="Arial" w:cs="Arial"/>
          <w:sz w:val="24"/>
          <w:szCs w:val="24"/>
        </w:rPr>
        <w:t xml:space="preserve"> </w:t>
      </w:r>
      <w:r w:rsidR="000C487B">
        <w:rPr>
          <w:rFonts w:ascii="Arial" w:hAnsi="Arial" w:cs="Arial"/>
          <w:sz w:val="24"/>
          <w:szCs w:val="24"/>
        </w:rPr>
        <w:t>He</w:t>
      </w:r>
      <w:r w:rsidR="00423E8F" w:rsidRPr="0078312A">
        <w:rPr>
          <w:rFonts w:ascii="Arial" w:hAnsi="Arial" w:cs="Arial"/>
          <w:sz w:val="24"/>
          <w:szCs w:val="24"/>
        </w:rPr>
        <w:t xml:space="preserve"> was accompanied by Sergeant Makuyi of the Zambia Police Service. </w:t>
      </w:r>
      <w:r w:rsidR="00946E28">
        <w:rPr>
          <w:rFonts w:ascii="Arial" w:hAnsi="Arial" w:cs="Arial"/>
          <w:sz w:val="24"/>
          <w:szCs w:val="24"/>
        </w:rPr>
        <w:t xml:space="preserve"> </w:t>
      </w:r>
      <w:r w:rsidR="00423E8F" w:rsidRPr="0078312A">
        <w:rPr>
          <w:rFonts w:ascii="Arial" w:hAnsi="Arial" w:cs="Arial"/>
          <w:sz w:val="24"/>
          <w:szCs w:val="24"/>
        </w:rPr>
        <w:t>PW3 was requested to identify the deceased because prior to his death, he had known him for a long time.</w:t>
      </w:r>
      <w:r w:rsidR="008A221E" w:rsidRPr="0078312A">
        <w:rPr>
          <w:rFonts w:ascii="Arial" w:hAnsi="Arial" w:cs="Arial"/>
          <w:sz w:val="24"/>
          <w:szCs w:val="24"/>
        </w:rPr>
        <w:t xml:space="preserve"> </w:t>
      </w:r>
      <w:r w:rsidR="00946E28">
        <w:rPr>
          <w:rFonts w:ascii="Arial" w:hAnsi="Arial" w:cs="Arial"/>
          <w:sz w:val="24"/>
          <w:szCs w:val="24"/>
        </w:rPr>
        <w:t xml:space="preserve"> </w:t>
      </w:r>
      <w:r w:rsidR="00266A8B" w:rsidRPr="0078312A">
        <w:rPr>
          <w:rFonts w:ascii="Arial" w:hAnsi="Arial" w:cs="Arial"/>
          <w:sz w:val="24"/>
          <w:szCs w:val="24"/>
        </w:rPr>
        <w:t>T</w:t>
      </w:r>
      <w:r w:rsidR="00423E8F" w:rsidRPr="0078312A">
        <w:rPr>
          <w:rFonts w:ascii="Arial" w:hAnsi="Arial" w:cs="Arial"/>
          <w:sz w:val="24"/>
          <w:szCs w:val="24"/>
        </w:rPr>
        <w:t>he deceased</w:t>
      </w:r>
      <w:r w:rsidR="00266A8B" w:rsidRPr="0078312A">
        <w:rPr>
          <w:rFonts w:ascii="Arial" w:hAnsi="Arial" w:cs="Arial"/>
          <w:sz w:val="24"/>
          <w:szCs w:val="24"/>
        </w:rPr>
        <w:t xml:space="preserve"> was identified by PW3</w:t>
      </w:r>
      <w:r w:rsidR="00B84C55">
        <w:rPr>
          <w:rFonts w:ascii="Arial" w:hAnsi="Arial" w:cs="Arial"/>
          <w:sz w:val="24"/>
          <w:szCs w:val="24"/>
        </w:rPr>
        <w:t>.  A</w:t>
      </w:r>
      <w:r w:rsidR="00266A8B" w:rsidRPr="0078312A">
        <w:rPr>
          <w:rFonts w:ascii="Arial" w:hAnsi="Arial" w:cs="Arial"/>
          <w:sz w:val="24"/>
          <w:szCs w:val="24"/>
        </w:rPr>
        <w:t xml:space="preserve">nd his </w:t>
      </w:r>
      <w:r w:rsidR="00423E8F" w:rsidRPr="0078312A">
        <w:rPr>
          <w:rFonts w:ascii="Arial" w:hAnsi="Arial" w:cs="Arial"/>
          <w:sz w:val="24"/>
          <w:szCs w:val="24"/>
        </w:rPr>
        <w:t xml:space="preserve">body </w:t>
      </w:r>
      <w:r w:rsidR="00266A8B" w:rsidRPr="0078312A">
        <w:rPr>
          <w:rFonts w:ascii="Arial" w:hAnsi="Arial" w:cs="Arial"/>
          <w:sz w:val="24"/>
          <w:szCs w:val="24"/>
        </w:rPr>
        <w:t xml:space="preserve">was taken </w:t>
      </w:r>
      <w:r w:rsidR="00423E8F" w:rsidRPr="0078312A">
        <w:rPr>
          <w:rFonts w:ascii="Arial" w:hAnsi="Arial" w:cs="Arial"/>
          <w:sz w:val="24"/>
          <w:szCs w:val="24"/>
        </w:rPr>
        <w:t xml:space="preserve">for post mortem. </w:t>
      </w:r>
      <w:r w:rsidR="00B84C55">
        <w:rPr>
          <w:rFonts w:ascii="Arial" w:hAnsi="Arial" w:cs="Arial"/>
          <w:sz w:val="24"/>
          <w:szCs w:val="24"/>
        </w:rPr>
        <w:t xml:space="preserve"> </w:t>
      </w:r>
      <w:r w:rsidR="00266A8B" w:rsidRPr="0078312A">
        <w:rPr>
          <w:rFonts w:ascii="Arial" w:hAnsi="Arial" w:cs="Arial"/>
          <w:sz w:val="24"/>
          <w:szCs w:val="24"/>
        </w:rPr>
        <w:t xml:space="preserve">PW3 </w:t>
      </w:r>
      <w:r w:rsidR="00423E8F" w:rsidRPr="0078312A">
        <w:rPr>
          <w:rFonts w:ascii="Arial" w:hAnsi="Arial" w:cs="Arial"/>
          <w:sz w:val="24"/>
          <w:szCs w:val="24"/>
        </w:rPr>
        <w:t>proceeded to make arrangements</w:t>
      </w:r>
      <w:r w:rsidR="00266A8B" w:rsidRPr="0078312A">
        <w:rPr>
          <w:rFonts w:ascii="Arial" w:hAnsi="Arial" w:cs="Arial"/>
          <w:sz w:val="24"/>
          <w:szCs w:val="24"/>
        </w:rPr>
        <w:t xml:space="preserve"> for the</w:t>
      </w:r>
      <w:r w:rsidR="009148CC" w:rsidRPr="0078312A">
        <w:rPr>
          <w:rFonts w:ascii="Arial" w:hAnsi="Arial" w:cs="Arial"/>
          <w:sz w:val="24"/>
          <w:szCs w:val="24"/>
        </w:rPr>
        <w:t xml:space="preserve"> burial</w:t>
      </w:r>
      <w:r w:rsidR="00266A8B" w:rsidRPr="0078312A">
        <w:rPr>
          <w:rFonts w:ascii="Arial" w:hAnsi="Arial" w:cs="Arial"/>
          <w:sz w:val="24"/>
          <w:szCs w:val="24"/>
        </w:rPr>
        <w:t xml:space="preserve"> of the deceased.</w:t>
      </w:r>
    </w:p>
    <w:p w:rsidR="00E645DA" w:rsidRDefault="00E645DA" w:rsidP="00B84C55">
      <w:pPr>
        <w:spacing w:after="0" w:line="360" w:lineRule="auto"/>
        <w:jc w:val="both"/>
        <w:rPr>
          <w:rFonts w:ascii="Arial" w:hAnsi="Arial" w:cs="Arial"/>
          <w:sz w:val="24"/>
          <w:szCs w:val="24"/>
        </w:rPr>
      </w:pPr>
    </w:p>
    <w:p w:rsidR="00D86B7E" w:rsidRPr="0078312A" w:rsidRDefault="009148CC" w:rsidP="00B84C55">
      <w:pPr>
        <w:spacing w:after="0" w:line="360" w:lineRule="auto"/>
        <w:jc w:val="both"/>
        <w:rPr>
          <w:rFonts w:ascii="Arial" w:hAnsi="Arial" w:cs="Arial"/>
          <w:sz w:val="24"/>
          <w:szCs w:val="24"/>
        </w:rPr>
      </w:pPr>
      <w:r w:rsidRPr="0078312A">
        <w:rPr>
          <w:rFonts w:ascii="Arial" w:hAnsi="Arial" w:cs="Arial"/>
          <w:sz w:val="24"/>
          <w:szCs w:val="24"/>
        </w:rPr>
        <w:t>The fourth prosecution witness was Peter Mongel</w:t>
      </w:r>
      <w:r w:rsidR="008A221E" w:rsidRPr="0078312A">
        <w:rPr>
          <w:rFonts w:ascii="Arial" w:hAnsi="Arial" w:cs="Arial"/>
          <w:sz w:val="24"/>
          <w:szCs w:val="24"/>
        </w:rPr>
        <w:t>a, aged 56 years.</w:t>
      </w:r>
      <w:r w:rsidRPr="0078312A">
        <w:rPr>
          <w:rFonts w:ascii="Arial" w:hAnsi="Arial" w:cs="Arial"/>
          <w:sz w:val="24"/>
          <w:szCs w:val="24"/>
        </w:rPr>
        <w:t xml:space="preserve"> </w:t>
      </w:r>
      <w:r w:rsidR="00B84C55">
        <w:rPr>
          <w:rFonts w:ascii="Arial" w:hAnsi="Arial" w:cs="Arial"/>
          <w:sz w:val="24"/>
          <w:szCs w:val="24"/>
        </w:rPr>
        <w:t xml:space="preserve"> </w:t>
      </w:r>
      <w:r w:rsidR="008A221E" w:rsidRPr="0078312A">
        <w:rPr>
          <w:rFonts w:ascii="Arial" w:hAnsi="Arial" w:cs="Arial"/>
          <w:sz w:val="24"/>
          <w:szCs w:val="24"/>
        </w:rPr>
        <w:t>He</w:t>
      </w:r>
      <w:r w:rsidRPr="0078312A">
        <w:rPr>
          <w:rFonts w:ascii="Arial" w:hAnsi="Arial" w:cs="Arial"/>
          <w:sz w:val="24"/>
          <w:szCs w:val="24"/>
        </w:rPr>
        <w:t xml:space="preserve"> is a </w:t>
      </w:r>
      <w:r w:rsidR="00266A8B" w:rsidRPr="0078312A">
        <w:rPr>
          <w:rFonts w:ascii="Arial" w:hAnsi="Arial" w:cs="Arial"/>
          <w:sz w:val="24"/>
          <w:szCs w:val="24"/>
        </w:rPr>
        <w:t xml:space="preserve">Small Scale </w:t>
      </w:r>
      <w:r w:rsidRPr="0078312A">
        <w:rPr>
          <w:rFonts w:ascii="Arial" w:hAnsi="Arial" w:cs="Arial"/>
          <w:sz w:val="24"/>
          <w:szCs w:val="24"/>
        </w:rPr>
        <w:t xml:space="preserve">farmer. </w:t>
      </w:r>
      <w:r w:rsidR="00B84C55">
        <w:rPr>
          <w:rFonts w:ascii="Arial" w:hAnsi="Arial" w:cs="Arial"/>
          <w:sz w:val="24"/>
          <w:szCs w:val="24"/>
        </w:rPr>
        <w:t xml:space="preserve"> </w:t>
      </w:r>
      <w:r w:rsidR="00720CE1" w:rsidRPr="0078312A">
        <w:rPr>
          <w:rFonts w:ascii="Arial" w:hAnsi="Arial" w:cs="Arial"/>
          <w:sz w:val="24"/>
          <w:szCs w:val="24"/>
        </w:rPr>
        <w:t xml:space="preserve">He </w:t>
      </w:r>
      <w:r w:rsidR="00EC683A" w:rsidRPr="0078312A">
        <w:rPr>
          <w:rFonts w:ascii="Arial" w:hAnsi="Arial" w:cs="Arial"/>
          <w:sz w:val="24"/>
          <w:szCs w:val="24"/>
        </w:rPr>
        <w:t>is resident in Chikwema village.</w:t>
      </w:r>
      <w:r w:rsidR="00720CE1" w:rsidRPr="0078312A">
        <w:rPr>
          <w:rFonts w:ascii="Arial" w:hAnsi="Arial" w:cs="Arial"/>
          <w:sz w:val="24"/>
          <w:szCs w:val="24"/>
        </w:rPr>
        <w:t xml:space="preserve"> </w:t>
      </w:r>
      <w:r w:rsidR="008A221E" w:rsidRPr="0078312A">
        <w:rPr>
          <w:rFonts w:ascii="Arial" w:hAnsi="Arial" w:cs="Arial"/>
          <w:sz w:val="24"/>
          <w:szCs w:val="24"/>
        </w:rPr>
        <w:t>PW4</w:t>
      </w:r>
      <w:r w:rsidR="00720CE1" w:rsidRPr="0078312A">
        <w:rPr>
          <w:rFonts w:ascii="Arial" w:hAnsi="Arial" w:cs="Arial"/>
          <w:sz w:val="24"/>
          <w:szCs w:val="24"/>
        </w:rPr>
        <w:t xml:space="preserve"> recalled</w:t>
      </w:r>
      <w:r w:rsidRPr="0078312A">
        <w:rPr>
          <w:rFonts w:ascii="Arial" w:hAnsi="Arial" w:cs="Arial"/>
          <w:sz w:val="24"/>
          <w:szCs w:val="24"/>
        </w:rPr>
        <w:t xml:space="preserve"> that on 13</w:t>
      </w:r>
      <w:r w:rsidRPr="0078312A">
        <w:rPr>
          <w:rFonts w:ascii="Arial" w:hAnsi="Arial" w:cs="Arial"/>
          <w:sz w:val="24"/>
          <w:szCs w:val="24"/>
          <w:vertAlign w:val="superscript"/>
        </w:rPr>
        <w:t>th</w:t>
      </w:r>
      <w:r w:rsidR="00720CE1" w:rsidRPr="0078312A">
        <w:rPr>
          <w:rFonts w:ascii="Arial" w:hAnsi="Arial" w:cs="Arial"/>
          <w:sz w:val="24"/>
          <w:szCs w:val="24"/>
        </w:rPr>
        <w:t xml:space="preserve"> May, 2010, he was summoned</w:t>
      </w:r>
      <w:r w:rsidRPr="0078312A">
        <w:rPr>
          <w:rFonts w:ascii="Arial" w:hAnsi="Arial" w:cs="Arial"/>
          <w:sz w:val="24"/>
          <w:szCs w:val="24"/>
        </w:rPr>
        <w:t xml:space="preserve"> to a meeting which was </w:t>
      </w:r>
      <w:r w:rsidR="000357AC" w:rsidRPr="0078312A">
        <w:rPr>
          <w:rFonts w:ascii="Arial" w:hAnsi="Arial" w:cs="Arial"/>
          <w:sz w:val="24"/>
          <w:szCs w:val="24"/>
        </w:rPr>
        <w:t xml:space="preserve">discussing </w:t>
      </w:r>
      <w:r w:rsidRPr="0078312A">
        <w:rPr>
          <w:rFonts w:ascii="Arial" w:hAnsi="Arial" w:cs="Arial"/>
          <w:sz w:val="24"/>
          <w:szCs w:val="24"/>
        </w:rPr>
        <w:t>the management of the village.</w:t>
      </w:r>
      <w:r w:rsidR="0067334E" w:rsidRPr="0078312A">
        <w:rPr>
          <w:rFonts w:ascii="Arial" w:hAnsi="Arial" w:cs="Arial"/>
          <w:sz w:val="24"/>
          <w:szCs w:val="24"/>
        </w:rPr>
        <w:t xml:space="preserve"> </w:t>
      </w:r>
      <w:r w:rsidRPr="0078312A">
        <w:rPr>
          <w:rFonts w:ascii="Arial" w:hAnsi="Arial" w:cs="Arial"/>
          <w:sz w:val="24"/>
          <w:szCs w:val="24"/>
        </w:rPr>
        <w:t xml:space="preserve">Whilst </w:t>
      </w:r>
      <w:r w:rsidR="000357AC" w:rsidRPr="0078312A">
        <w:rPr>
          <w:rFonts w:ascii="Arial" w:hAnsi="Arial" w:cs="Arial"/>
          <w:sz w:val="24"/>
          <w:szCs w:val="24"/>
        </w:rPr>
        <w:t xml:space="preserve">at </w:t>
      </w:r>
      <w:r w:rsidRPr="0078312A">
        <w:rPr>
          <w:rFonts w:ascii="Arial" w:hAnsi="Arial" w:cs="Arial"/>
          <w:sz w:val="24"/>
          <w:szCs w:val="24"/>
        </w:rPr>
        <w:t>the meeting,</w:t>
      </w:r>
      <w:r w:rsidR="00555550" w:rsidRPr="0078312A">
        <w:rPr>
          <w:rFonts w:ascii="Arial" w:hAnsi="Arial" w:cs="Arial"/>
          <w:sz w:val="24"/>
          <w:szCs w:val="24"/>
        </w:rPr>
        <w:t xml:space="preserve"> cam</w:t>
      </w:r>
      <w:r w:rsidR="000357AC" w:rsidRPr="0078312A">
        <w:rPr>
          <w:rFonts w:ascii="Arial" w:hAnsi="Arial" w:cs="Arial"/>
          <w:sz w:val="24"/>
          <w:szCs w:val="24"/>
        </w:rPr>
        <w:t>e four young men. PW4 knew three</w:t>
      </w:r>
      <w:r w:rsidR="00555550" w:rsidRPr="0078312A">
        <w:rPr>
          <w:rFonts w:ascii="Arial" w:hAnsi="Arial" w:cs="Arial"/>
          <w:sz w:val="24"/>
          <w:szCs w:val="24"/>
        </w:rPr>
        <w:t xml:space="preserve"> of them by </w:t>
      </w:r>
      <w:r w:rsidR="000357AC" w:rsidRPr="0078312A">
        <w:rPr>
          <w:rFonts w:ascii="Arial" w:hAnsi="Arial" w:cs="Arial"/>
          <w:sz w:val="24"/>
          <w:szCs w:val="24"/>
        </w:rPr>
        <w:t>name. Namely, Christopher Banda; 1</w:t>
      </w:r>
      <w:r w:rsidR="000357AC" w:rsidRPr="0078312A">
        <w:rPr>
          <w:rFonts w:ascii="Arial" w:hAnsi="Arial" w:cs="Arial"/>
          <w:sz w:val="24"/>
          <w:szCs w:val="24"/>
          <w:vertAlign w:val="superscript"/>
        </w:rPr>
        <w:t>st</w:t>
      </w:r>
      <w:r w:rsidR="00555550" w:rsidRPr="0078312A">
        <w:rPr>
          <w:rFonts w:ascii="Arial" w:hAnsi="Arial" w:cs="Arial"/>
          <w:sz w:val="24"/>
          <w:szCs w:val="24"/>
        </w:rPr>
        <w:t xml:space="preserve"> accused</w:t>
      </w:r>
      <w:r w:rsidR="00720CE1" w:rsidRPr="0078312A">
        <w:rPr>
          <w:rFonts w:ascii="Arial" w:hAnsi="Arial" w:cs="Arial"/>
          <w:sz w:val="24"/>
          <w:szCs w:val="24"/>
        </w:rPr>
        <w:t>,</w:t>
      </w:r>
      <w:r w:rsidR="00555550" w:rsidRPr="0078312A">
        <w:rPr>
          <w:rFonts w:ascii="Arial" w:hAnsi="Arial" w:cs="Arial"/>
          <w:sz w:val="24"/>
          <w:szCs w:val="24"/>
        </w:rPr>
        <w:t xml:space="preserve"> Greenwell </w:t>
      </w:r>
      <w:r w:rsidR="000357AC" w:rsidRPr="0078312A">
        <w:rPr>
          <w:rFonts w:ascii="Arial" w:hAnsi="Arial" w:cs="Arial"/>
          <w:sz w:val="24"/>
          <w:szCs w:val="24"/>
        </w:rPr>
        <w:t>Chulu; 2</w:t>
      </w:r>
      <w:r w:rsidR="000357AC" w:rsidRPr="0078312A">
        <w:rPr>
          <w:rFonts w:ascii="Arial" w:hAnsi="Arial" w:cs="Arial"/>
          <w:sz w:val="24"/>
          <w:szCs w:val="24"/>
          <w:vertAlign w:val="superscript"/>
        </w:rPr>
        <w:t>nd</w:t>
      </w:r>
      <w:r w:rsidR="000357AC" w:rsidRPr="0078312A">
        <w:rPr>
          <w:rFonts w:ascii="Arial" w:hAnsi="Arial" w:cs="Arial"/>
          <w:sz w:val="24"/>
          <w:szCs w:val="24"/>
        </w:rPr>
        <w:t xml:space="preserve"> accused</w:t>
      </w:r>
      <w:r w:rsidR="00B84C55">
        <w:rPr>
          <w:rFonts w:ascii="Arial" w:hAnsi="Arial" w:cs="Arial"/>
          <w:sz w:val="24"/>
          <w:szCs w:val="24"/>
        </w:rPr>
        <w:t>;</w:t>
      </w:r>
      <w:r w:rsidR="000357AC" w:rsidRPr="0078312A">
        <w:rPr>
          <w:rFonts w:ascii="Arial" w:hAnsi="Arial" w:cs="Arial"/>
          <w:sz w:val="24"/>
          <w:szCs w:val="24"/>
        </w:rPr>
        <w:t xml:space="preserve"> and </w:t>
      </w:r>
      <w:r w:rsidR="00555550" w:rsidRPr="0078312A">
        <w:rPr>
          <w:rFonts w:ascii="Arial" w:hAnsi="Arial" w:cs="Arial"/>
          <w:sz w:val="24"/>
          <w:szCs w:val="24"/>
        </w:rPr>
        <w:t>Austin Nkausu. PW</w:t>
      </w:r>
      <w:r w:rsidR="000C487B">
        <w:rPr>
          <w:rFonts w:ascii="Arial" w:hAnsi="Arial" w:cs="Arial"/>
          <w:sz w:val="24"/>
          <w:szCs w:val="24"/>
        </w:rPr>
        <w:t>4</w:t>
      </w:r>
      <w:r w:rsidR="00555550" w:rsidRPr="0078312A">
        <w:rPr>
          <w:rFonts w:ascii="Arial" w:hAnsi="Arial" w:cs="Arial"/>
          <w:sz w:val="24"/>
          <w:szCs w:val="24"/>
        </w:rPr>
        <w:t xml:space="preserve"> later learnt that the fourth person was</w:t>
      </w:r>
      <w:r w:rsidR="000C487B">
        <w:rPr>
          <w:rFonts w:ascii="Arial" w:hAnsi="Arial" w:cs="Arial"/>
          <w:sz w:val="24"/>
          <w:szCs w:val="24"/>
        </w:rPr>
        <w:t xml:space="preserve"> </w:t>
      </w:r>
      <w:r w:rsidR="00D86B7E" w:rsidRPr="0078312A">
        <w:rPr>
          <w:rFonts w:ascii="Arial" w:hAnsi="Arial" w:cs="Arial"/>
          <w:sz w:val="24"/>
          <w:szCs w:val="24"/>
        </w:rPr>
        <w:t>the deceased.</w:t>
      </w:r>
    </w:p>
    <w:p w:rsidR="00995EAA" w:rsidRPr="0078312A" w:rsidRDefault="00720CE1" w:rsidP="007D0932">
      <w:pPr>
        <w:spacing w:after="0" w:line="360" w:lineRule="auto"/>
        <w:jc w:val="both"/>
        <w:rPr>
          <w:rFonts w:ascii="Arial" w:hAnsi="Arial" w:cs="Arial"/>
          <w:sz w:val="24"/>
          <w:szCs w:val="24"/>
        </w:rPr>
      </w:pPr>
      <w:r w:rsidRPr="0078312A">
        <w:rPr>
          <w:rFonts w:ascii="Arial" w:hAnsi="Arial" w:cs="Arial"/>
          <w:sz w:val="24"/>
          <w:szCs w:val="24"/>
        </w:rPr>
        <w:lastRenderedPageBreak/>
        <w:t xml:space="preserve">During the course of the village management meeting, </w:t>
      </w:r>
      <w:r w:rsidR="00D86B7E" w:rsidRPr="0078312A">
        <w:rPr>
          <w:rFonts w:ascii="Arial" w:hAnsi="Arial" w:cs="Arial"/>
          <w:sz w:val="24"/>
          <w:szCs w:val="24"/>
        </w:rPr>
        <w:t>PW4 was requested by PW1 to</w:t>
      </w:r>
      <w:r w:rsidR="0067334E" w:rsidRPr="0078312A">
        <w:rPr>
          <w:rFonts w:ascii="Arial" w:hAnsi="Arial" w:cs="Arial"/>
          <w:sz w:val="24"/>
          <w:szCs w:val="24"/>
        </w:rPr>
        <w:t xml:space="preserve"> attend to the four young men, s</w:t>
      </w:r>
      <w:r w:rsidR="00D86B7E" w:rsidRPr="0078312A">
        <w:rPr>
          <w:rFonts w:ascii="Arial" w:hAnsi="Arial" w:cs="Arial"/>
          <w:sz w:val="24"/>
          <w:szCs w:val="24"/>
        </w:rPr>
        <w:t xml:space="preserve">ince the meeting was about to come to an end. </w:t>
      </w:r>
      <w:r w:rsidR="00B84C55">
        <w:rPr>
          <w:rFonts w:ascii="Arial" w:hAnsi="Arial" w:cs="Arial"/>
          <w:sz w:val="24"/>
          <w:szCs w:val="24"/>
        </w:rPr>
        <w:t xml:space="preserve"> </w:t>
      </w:r>
      <w:r w:rsidR="00D86B7E" w:rsidRPr="0078312A">
        <w:rPr>
          <w:rFonts w:ascii="Arial" w:hAnsi="Arial" w:cs="Arial"/>
          <w:sz w:val="24"/>
          <w:szCs w:val="24"/>
        </w:rPr>
        <w:t xml:space="preserve">The four young men </w:t>
      </w:r>
      <w:r w:rsidRPr="0078312A">
        <w:rPr>
          <w:rFonts w:ascii="Arial" w:hAnsi="Arial" w:cs="Arial"/>
          <w:sz w:val="24"/>
          <w:szCs w:val="24"/>
        </w:rPr>
        <w:t xml:space="preserve">narrated </w:t>
      </w:r>
      <w:r w:rsidR="0067334E" w:rsidRPr="0078312A">
        <w:rPr>
          <w:rFonts w:ascii="Arial" w:hAnsi="Arial" w:cs="Arial"/>
          <w:sz w:val="24"/>
          <w:szCs w:val="24"/>
        </w:rPr>
        <w:t xml:space="preserve">to PW4 </w:t>
      </w:r>
      <w:r w:rsidR="00995EAA" w:rsidRPr="0078312A">
        <w:rPr>
          <w:rFonts w:ascii="Arial" w:hAnsi="Arial" w:cs="Arial"/>
          <w:sz w:val="24"/>
          <w:szCs w:val="24"/>
        </w:rPr>
        <w:t xml:space="preserve">what had transpired. </w:t>
      </w:r>
      <w:r w:rsidR="00B84C55">
        <w:rPr>
          <w:rFonts w:ascii="Arial" w:hAnsi="Arial" w:cs="Arial"/>
          <w:sz w:val="24"/>
          <w:szCs w:val="24"/>
        </w:rPr>
        <w:t xml:space="preserve"> </w:t>
      </w:r>
      <w:r w:rsidR="00995EAA" w:rsidRPr="0078312A">
        <w:rPr>
          <w:rFonts w:ascii="Arial" w:hAnsi="Arial" w:cs="Arial"/>
          <w:sz w:val="24"/>
          <w:szCs w:val="24"/>
        </w:rPr>
        <w:t xml:space="preserve">And in the process </w:t>
      </w:r>
      <w:r w:rsidR="0067334E" w:rsidRPr="0078312A">
        <w:rPr>
          <w:rFonts w:ascii="Arial" w:hAnsi="Arial" w:cs="Arial"/>
          <w:sz w:val="24"/>
          <w:szCs w:val="24"/>
        </w:rPr>
        <w:t xml:space="preserve">of the brief, </w:t>
      </w:r>
      <w:r w:rsidR="00995EAA" w:rsidRPr="0078312A">
        <w:rPr>
          <w:rFonts w:ascii="Arial" w:hAnsi="Arial" w:cs="Arial"/>
          <w:sz w:val="24"/>
          <w:szCs w:val="24"/>
        </w:rPr>
        <w:t>an argument ensued</w:t>
      </w:r>
      <w:r w:rsidRPr="0078312A">
        <w:rPr>
          <w:rFonts w:ascii="Arial" w:hAnsi="Arial" w:cs="Arial"/>
          <w:sz w:val="24"/>
          <w:szCs w:val="24"/>
        </w:rPr>
        <w:t xml:space="preserve"> amongst them</w:t>
      </w:r>
      <w:r w:rsidR="0067334E" w:rsidRPr="0078312A">
        <w:rPr>
          <w:rFonts w:ascii="Arial" w:hAnsi="Arial" w:cs="Arial"/>
          <w:sz w:val="24"/>
          <w:szCs w:val="24"/>
        </w:rPr>
        <w:t>.</w:t>
      </w:r>
      <w:r w:rsidR="00B84C55">
        <w:rPr>
          <w:rFonts w:ascii="Arial" w:hAnsi="Arial" w:cs="Arial"/>
          <w:sz w:val="24"/>
          <w:szCs w:val="24"/>
        </w:rPr>
        <w:t xml:space="preserve"> </w:t>
      </w:r>
      <w:r w:rsidR="00995EAA" w:rsidRPr="0078312A">
        <w:rPr>
          <w:rFonts w:ascii="Arial" w:hAnsi="Arial" w:cs="Arial"/>
          <w:sz w:val="24"/>
          <w:szCs w:val="24"/>
        </w:rPr>
        <w:t xml:space="preserve"> </w:t>
      </w:r>
      <w:r w:rsidR="0067334E" w:rsidRPr="0078312A">
        <w:rPr>
          <w:rFonts w:ascii="Arial" w:hAnsi="Arial" w:cs="Arial"/>
          <w:sz w:val="24"/>
          <w:szCs w:val="24"/>
        </w:rPr>
        <w:t xml:space="preserve">And </w:t>
      </w:r>
      <w:r w:rsidRPr="0078312A">
        <w:rPr>
          <w:rFonts w:ascii="Arial" w:hAnsi="Arial" w:cs="Arial"/>
          <w:sz w:val="24"/>
          <w:szCs w:val="24"/>
        </w:rPr>
        <w:t>in the process</w:t>
      </w:r>
      <w:r w:rsidR="00A30412">
        <w:rPr>
          <w:rFonts w:ascii="Arial" w:hAnsi="Arial" w:cs="Arial"/>
          <w:sz w:val="24"/>
          <w:szCs w:val="24"/>
        </w:rPr>
        <w:t>,</w:t>
      </w:r>
      <w:r w:rsidRPr="0078312A">
        <w:rPr>
          <w:rFonts w:ascii="Arial" w:hAnsi="Arial" w:cs="Arial"/>
          <w:sz w:val="24"/>
          <w:szCs w:val="24"/>
        </w:rPr>
        <w:t xml:space="preserve"> </w:t>
      </w:r>
      <w:r w:rsidR="00995EAA" w:rsidRPr="0078312A">
        <w:rPr>
          <w:rFonts w:ascii="Arial" w:hAnsi="Arial" w:cs="Arial"/>
          <w:sz w:val="24"/>
          <w:szCs w:val="24"/>
        </w:rPr>
        <w:t xml:space="preserve">the </w:t>
      </w:r>
      <w:r w:rsidR="0067334E" w:rsidRPr="0078312A">
        <w:rPr>
          <w:rFonts w:ascii="Arial" w:hAnsi="Arial" w:cs="Arial"/>
          <w:sz w:val="24"/>
          <w:szCs w:val="24"/>
        </w:rPr>
        <w:t>1</w:t>
      </w:r>
      <w:r w:rsidR="0067334E" w:rsidRPr="0078312A">
        <w:rPr>
          <w:rFonts w:ascii="Arial" w:hAnsi="Arial" w:cs="Arial"/>
          <w:sz w:val="24"/>
          <w:szCs w:val="24"/>
          <w:vertAlign w:val="superscript"/>
        </w:rPr>
        <w:t>st</w:t>
      </w:r>
      <w:r w:rsidR="0067334E" w:rsidRPr="0078312A">
        <w:rPr>
          <w:rFonts w:ascii="Arial" w:hAnsi="Arial" w:cs="Arial"/>
          <w:sz w:val="24"/>
          <w:szCs w:val="24"/>
        </w:rPr>
        <w:t xml:space="preserve"> </w:t>
      </w:r>
      <w:r w:rsidR="00995EAA" w:rsidRPr="0078312A">
        <w:rPr>
          <w:rFonts w:ascii="Arial" w:hAnsi="Arial" w:cs="Arial"/>
          <w:sz w:val="24"/>
          <w:szCs w:val="24"/>
        </w:rPr>
        <w:t xml:space="preserve">accused </w:t>
      </w:r>
      <w:r w:rsidR="0067334E" w:rsidRPr="0078312A">
        <w:rPr>
          <w:rFonts w:ascii="Arial" w:hAnsi="Arial" w:cs="Arial"/>
          <w:sz w:val="24"/>
          <w:szCs w:val="24"/>
        </w:rPr>
        <w:t xml:space="preserve">person </w:t>
      </w:r>
      <w:r w:rsidR="00183D19">
        <w:rPr>
          <w:rFonts w:ascii="Arial" w:hAnsi="Arial" w:cs="Arial"/>
          <w:sz w:val="24"/>
          <w:szCs w:val="24"/>
        </w:rPr>
        <w:t xml:space="preserve">slapped </w:t>
      </w:r>
      <w:r w:rsidR="000C487B">
        <w:rPr>
          <w:rFonts w:ascii="Arial" w:hAnsi="Arial" w:cs="Arial"/>
          <w:sz w:val="24"/>
          <w:szCs w:val="24"/>
        </w:rPr>
        <w:t>the deceased</w:t>
      </w:r>
      <w:r w:rsidR="00995EAA" w:rsidRPr="0078312A">
        <w:rPr>
          <w:rFonts w:ascii="Arial" w:hAnsi="Arial" w:cs="Arial"/>
          <w:sz w:val="24"/>
          <w:szCs w:val="24"/>
        </w:rPr>
        <w:t xml:space="preserve"> twice</w:t>
      </w:r>
      <w:r w:rsidR="0067334E" w:rsidRPr="0078312A">
        <w:rPr>
          <w:rFonts w:ascii="Arial" w:hAnsi="Arial" w:cs="Arial"/>
          <w:sz w:val="24"/>
          <w:szCs w:val="24"/>
        </w:rPr>
        <w:t>.</w:t>
      </w:r>
      <w:r w:rsidR="00995EAA" w:rsidRPr="0078312A">
        <w:rPr>
          <w:rFonts w:ascii="Arial" w:hAnsi="Arial" w:cs="Arial"/>
          <w:sz w:val="24"/>
          <w:szCs w:val="24"/>
        </w:rPr>
        <w:t xml:space="preserve"> </w:t>
      </w:r>
      <w:r w:rsidR="007D0932">
        <w:rPr>
          <w:rFonts w:ascii="Arial" w:hAnsi="Arial" w:cs="Arial"/>
          <w:sz w:val="24"/>
          <w:szCs w:val="24"/>
        </w:rPr>
        <w:t xml:space="preserve"> </w:t>
      </w:r>
      <w:r w:rsidR="00C039FC" w:rsidRPr="0078312A">
        <w:rPr>
          <w:rFonts w:ascii="Arial" w:hAnsi="Arial" w:cs="Arial"/>
          <w:sz w:val="24"/>
          <w:szCs w:val="24"/>
        </w:rPr>
        <w:t>Also p</w:t>
      </w:r>
      <w:r w:rsidR="0067334E" w:rsidRPr="0078312A">
        <w:rPr>
          <w:rFonts w:ascii="Arial" w:hAnsi="Arial" w:cs="Arial"/>
          <w:sz w:val="24"/>
          <w:szCs w:val="24"/>
        </w:rPr>
        <w:t>resent</w:t>
      </w:r>
      <w:r w:rsidR="00C039FC" w:rsidRPr="0078312A">
        <w:rPr>
          <w:rFonts w:ascii="Arial" w:hAnsi="Arial" w:cs="Arial"/>
          <w:sz w:val="24"/>
          <w:szCs w:val="24"/>
        </w:rPr>
        <w:t>,</w:t>
      </w:r>
      <w:r w:rsidR="0067334E" w:rsidRPr="0078312A">
        <w:rPr>
          <w:rFonts w:ascii="Arial" w:hAnsi="Arial" w:cs="Arial"/>
          <w:sz w:val="24"/>
          <w:szCs w:val="24"/>
        </w:rPr>
        <w:t xml:space="preserve"> was Shelly Mulu</w:t>
      </w:r>
      <w:r w:rsidR="00183D19">
        <w:rPr>
          <w:rFonts w:ascii="Arial" w:hAnsi="Arial" w:cs="Arial"/>
          <w:sz w:val="24"/>
          <w:szCs w:val="24"/>
        </w:rPr>
        <w:t xml:space="preserve">we who kicked </w:t>
      </w:r>
      <w:r w:rsidR="000C487B">
        <w:rPr>
          <w:rFonts w:ascii="Arial" w:hAnsi="Arial" w:cs="Arial"/>
          <w:sz w:val="24"/>
          <w:szCs w:val="24"/>
        </w:rPr>
        <w:t>the deceased</w:t>
      </w:r>
      <w:r w:rsidR="00995EAA" w:rsidRPr="0078312A">
        <w:rPr>
          <w:rFonts w:ascii="Arial" w:hAnsi="Arial" w:cs="Arial"/>
          <w:sz w:val="24"/>
          <w:szCs w:val="24"/>
        </w:rPr>
        <w:t xml:space="preserve"> on the left side of his ribs. </w:t>
      </w:r>
      <w:r w:rsidR="007D0932">
        <w:rPr>
          <w:rFonts w:ascii="Arial" w:hAnsi="Arial" w:cs="Arial"/>
          <w:sz w:val="24"/>
          <w:szCs w:val="24"/>
        </w:rPr>
        <w:t xml:space="preserve"> </w:t>
      </w:r>
      <w:r w:rsidR="00995EAA" w:rsidRPr="0078312A">
        <w:rPr>
          <w:rFonts w:ascii="Arial" w:hAnsi="Arial" w:cs="Arial"/>
          <w:sz w:val="24"/>
          <w:szCs w:val="24"/>
        </w:rPr>
        <w:t xml:space="preserve">And </w:t>
      </w:r>
      <w:r w:rsidR="000C487B">
        <w:rPr>
          <w:rFonts w:ascii="Arial" w:hAnsi="Arial" w:cs="Arial"/>
          <w:sz w:val="24"/>
          <w:szCs w:val="24"/>
        </w:rPr>
        <w:t>the deceased</w:t>
      </w:r>
      <w:r w:rsidR="00995EAA" w:rsidRPr="0078312A">
        <w:rPr>
          <w:rFonts w:ascii="Arial" w:hAnsi="Arial" w:cs="Arial"/>
          <w:sz w:val="24"/>
          <w:szCs w:val="24"/>
        </w:rPr>
        <w:t xml:space="preserve"> is said to have exclaimed </w:t>
      </w:r>
      <w:r w:rsidR="007D0932">
        <w:rPr>
          <w:rFonts w:ascii="Arial" w:hAnsi="Arial" w:cs="Arial"/>
          <w:sz w:val="24"/>
          <w:szCs w:val="24"/>
        </w:rPr>
        <w:t xml:space="preserve">in response </w:t>
      </w:r>
      <w:r w:rsidR="00995EAA" w:rsidRPr="0078312A">
        <w:rPr>
          <w:rFonts w:ascii="Arial" w:hAnsi="Arial" w:cs="Arial"/>
          <w:sz w:val="24"/>
          <w:szCs w:val="24"/>
        </w:rPr>
        <w:t>that</w:t>
      </w:r>
      <w:r w:rsidR="0067334E" w:rsidRPr="0078312A">
        <w:rPr>
          <w:rFonts w:ascii="Arial" w:hAnsi="Arial" w:cs="Arial"/>
          <w:sz w:val="24"/>
          <w:szCs w:val="24"/>
        </w:rPr>
        <w:t>:</w:t>
      </w:r>
      <w:r w:rsidR="00995EAA" w:rsidRPr="0078312A">
        <w:rPr>
          <w:rFonts w:ascii="Arial" w:hAnsi="Arial" w:cs="Arial"/>
          <w:sz w:val="24"/>
          <w:szCs w:val="24"/>
        </w:rPr>
        <w:t xml:space="preserve"> </w:t>
      </w:r>
      <w:r w:rsidR="00995EAA" w:rsidRPr="0078312A">
        <w:rPr>
          <w:rFonts w:ascii="Arial" w:hAnsi="Arial" w:cs="Arial"/>
          <w:i/>
          <w:sz w:val="24"/>
          <w:szCs w:val="24"/>
        </w:rPr>
        <w:t>“you will injure me.”</w:t>
      </w:r>
      <w:r w:rsidR="00995EAA" w:rsidRPr="0078312A">
        <w:rPr>
          <w:rFonts w:ascii="Arial" w:hAnsi="Arial" w:cs="Arial"/>
          <w:sz w:val="24"/>
          <w:szCs w:val="24"/>
        </w:rPr>
        <w:t xml:space="preserve"> </w:t>
      </w:r>
    </w:p>
    <w:p w:rsidR="007D0932" w:rsidRDefault="007D0932" w:rsidP="007D0932">
      <w:pPr>
        <w:spacing w:after="0" w:line="360" w:lineRule="auto"/>
        <w:jc w:val="both"/>
        <w:rPr>
          <w:rFonts w:ascii="Arial" w:hAnsi="Arial" w:cs="Arial"/>
          <w:sz w:val="24"/>
          <w:szCs w:val="24"/>
        </w:rPr>
      </w:pPr>
    </w:p>
    <w:p w:rsidR="00E51B5A" w:rsidRPr="0078312A" w:rsidRDefault="00C039FC" w:rsidP="007D0932">
      <w:pPr>
        <w:spacing w:after="0" w:line="360" w:lineRule="auto"/>
        <w:jc w:val="both"/>
        <w:rPr>
          <w:rFonts w:ascii="Arial" w:hAnsi="Arial" w:cs="Arial"/>
          <w:sz w:val="24"/>
          <w:szCs w:val="24"/>
        </w:rPr>
      </w:pPr>
      <w:r w:rsidRPr="0078312A">
        <w:rPr>
          <w:rFonts w:ascii="Arial" w:hAnsi="Arial" w:cs="Arial"/>
          <w:sz w:val="24"/>
          <w:szCs w:val="24"/>
        </w:rPr>
        <w:t xml:space="preserve">In the course of the trial, </w:t>
      </w:r>
      <w:r w:rsidR="001B65C0" w:rsidRPr="0078312A">
        <w:rPr>
          <w:rFonts w:ascii="Arial" w:hAnsi="Arial" w:cs="Arial"/>
          <w:sz w:val="24"/>
          <w:szCs w:val="24"/>
        </w:rPr>
        <w:t>I was informed by Mrs. Chipanta-</w:t>
      </w:r>
      <w:r w:rsidR="00995EAA" w:rsidRPr="0078312A">
        <w:rPr>
          <w:rFonts w:ascii="Arial" w:hAnsi="Arial" w:cs="Arial"/>
          <w:sz w:val="24"/>
          <w:szCs w:val="24"/>
        </w:rPr>
        <w:t>Mwansa</w:t>
      </w:r>
      <w:r w:rsidR="001B65C0" w:rsidRPr="0078312A">
        <w:rPr>
          <w:rFonts w:ascii="Arial" w:hAnsi="Arial" w:cs="Arial"/>
          <w:sz w:val="24"/>
          <w:szCs w:val="24"/>
        </w:rPr>
        <w:t>, that the 2</w:t>
      </w:r>
      <w:r w:rsidR="001B65C0" w:rsidRPr="0078312A">
        <w:rPr>
          <w:rFonts w:ascii="Arial" w:hAnsi="Arial" w:cs="Arial"/>
          <w:sz w:val="24"/>
          <w:szCs w:val="24"/>
          <w:vertAlign w:val="superscript"/>
        </w:rPr>
        <w:t>nd</w:t>
      </w:r>
      <w:r w:rsidR="00995EAA" w:rsidRPr="0078312A">
        <w:rPr>
          <w:rFonts w:ascii="Arial" w:hAnsi="Arial" w:cs="Arial"/>
          <w:sz w:val="24"/>
          <w:szCs w:val="24"/>
        </w:rPr>
        <w:t xml:space="preserve"> accused person Greenwell Chulu died on 10</w:t>
      </w:r>
      <w:r w:rsidR="00995EAA" w:rsidRPr="0078312A">
        <w:rPr>
          <w:rFonts w:ascii="Arial" w:hAnsi="Arial" w:cs="Arial"/>
          <w:sz w:val="24"/>
          <w:szCs w:val="24"/>
          <w:vertAlign w:val="superscript"/>
        </w:rPr>
        <w:t>th</w:t>
      </w:r>
      <w:r w:rsidR="00995EAA" w:rsidRPr="0078312A">
        <w:rPr>
          <w:rFonts w:ascii="Arial" w:hAnsi="Arial" w:cs="Arial"/>
          <w:sz w:val="24"/>
          <w:szCs w:val="24"/>
        </w:rPr>
        <w:t xml:space="preserve"> January, 2011.</w:t>
      </w:r>
      <w:r w:rsidR="007D0932">
        <w:rPr>
          <w:rFonts w:ascii="Arial" w:hAnsi="Arial" w:cs="Arial"/>
          <w:sz w:val="24"/>
          <w:szCs w:val="24"/>
        </w:rPr>
        <w:t xml:space="preserve"> </w:t>
      </w:r>
      <w:r w:rsidR="00995EAA" w:rsidRPr="0078312A">
        <w:rPr>
          <w:rFonts w:ascii="Arial" w:hAnsi="Arial" w:cs="Arial"/>
          <w:sz w:val="24"/>
          <w:szCs w:val="24"/>
        </w:rPr>
        <w:t xml:space="preserve"> </w:t>
      </w:r>
      <w:r w:rsidR="001B65C0" w:rsidRPr="0078312A">
        <w:rPr>
          <w:rFonts w:ascii="Arial" w:hAnsi="Arial" w:cs="Arial"/>
          <w:sz w:val="24"/>
          <w:szCs w:val="24"/>
        </w:rPr>
        <w:t xml:space="preserve">And </w:t>
      </w:r>
      <w:r w:rsidR="00CC6BE3" w:rsidRPr="0078312A">
        <w:rPr>
          <w:rFonts w:ascii="Arial" w:hAnsi="Arial" w:cs="Arial"/>
          <w:sz w:val="24"/>
          <w:szCs w:val="24"/>
        </w:rPr>
        <w:t xml:space="preserve">she </w:t>
      </w:r>
      <w:r w:rsidR="00995EAA" w:rsidRPr="0078312A">
        <w:rPr>
          <w:rFonts w:ascii="Arial" w:hAnsi="Arial" w:cs="Arial"/>
          <w:sz w:val="24"/>
          <w:szCs w:val="24"/>
        </w:rPr>
        <w:t xml:space="preserve">called upon </w:t>
      </w:r>
      <w:r w:rsidR="007D0932">
        <w:rPr>
          <w:rFonts w:ascii="Arial" w:hAnsi="Arial" w:cs="Arial"/>
          <w:sz w:val="24"/>
          <w:szCs w:val="24"/>
        </w:rPr>
        <w:t>Sub-Inspector Siuma to testify</w:t>
      </w:r>
      <w:r w:rsidR="00CC6BE3" w:rsidRPr="0078312A">
        <w:rPr>
          <w:rFonts w:ascii="Arial" w:hAnsi="Arial" w:cs="Arial"/>
          <w:sz w:val="24"/>
          <w:szCs w:val="24"/>
        </w:rPr>
        <w:t xml:space="preserve"> to</w:t>
      </w:r>
      <w:r w:rsidR="00995EAA" w:rsidRPr="0078312A">
        <w:rPr>
          <w:rFonts w:ascii="Arial" w:hAnsi="Arial" w:cs="Arial"/>
          <w:sz w:val="24"/>
          <w:szCs w:val="24"/>
        </w:rPr>
        <w:t xml:space="preserve"> the death </w:t>
      </w:r>
      <w:r w:rsidR="00CC6BE3" w:rsidRPr="0078312A">
        <w:rPr>
          <w:rFonts w:ascii="Arial" w:hAnsi="Arial" w:cs="Arial"/>
          <w:sz w:val="24"/>
          <w:szCs w:val="24"/>
        </w:rPr>
        <w:t>of the 2</w:t>
      </w:r>
      <w:r w:rsidR="00CC6BE3" w:rsidRPr="0078312A">
        <w:rPr>
          <w:rFonts w:ascii="Arial" w:hAnsi="Arial" w:cs="Arial"/>
          <w:sz w:val="24"/>
          <w:szCs w:val="24"/>
          <w:vertAlign w:val="superscript"/>
        </w:rPr>
        <w:t>nd</w:t>
      </w:r>
      <w:r w:rsidR="00CC6BE3" w:rsidRPr="0078312A">
        <w:rPr>
          <w:rFonts w:ascii="Arial" w:hAnsi="Arial" w:cs="Arial"/>
          <w:sz w:val="24"/>
          <w:szCs w:val="24"/>
        </w:rPr>
        <w:t xml:space="preserve"> accused</w:t>
      </w:r>
      <w:r w:rsidR="005106B8" w:rsidRPr="0078312A">
        <w:rPr>
          <w:rFonts w:ascii="Arial" w:hAnsi="Arial" w:cs="Arial"/>
          <w:sz w:val="24"/>
          <w:szCs w:val="24"/>
        </w:rPr>
        <w:t>.</w:t>
      </w:r>
      <w:r w:rsidR="00995EAA" w:rsidRPr="0078312A">
        <w:rPr>
          <w:rFonts w:ascii="Arial" w:hAnsi="Arial" w:cs="Arial"/>
          <w:sz w:val="24"/>
          <w:szCs w:val="24"/>
        </w:rPr>
        <w:t xml:space="preserve"> </w:t>
      </w:r>
      <w:r w:rsidR="007D0932">
        <w:rPr>
          <w:rFonts w:ascii="Arial" w:hAnsi="Arial" w:cs="Arial"/>
          <w:sz w:val="24"/>
          <w:szCs w:val="24"/>
        </w:rPr>
        <w:t xml:space="preserve"> </w:t>
      </w:r>
      <w:r w:rsidR="00995EAA" w:rsidRPr="0078312A">
        <w:rPr>
          <w:rFonts w:ascii="Arial" w:hAnsi="Arial" w:cs="Arial"/>
          <w:sz w:val="24"/>
          <w:szCs w:val="24"/>
        </w:rPr>
        <w:t xml:space="preserve">I will continue to refer to </w:t>
      </w:r>
      <w:r w:rsidR="005106B8" w:rsidRPr="0078312A">
        <w:rPr>
          <w:rFonts w:ascii="Arial" w:hAnsi="Arial" w:cs="Arial"/>
          <w:sz w:val="24"/>
          <w:szCs w:val="24"/>
        </w:rPr>
        <w:t xml:space="preserve">Sub-Inspector </w:t>
      </w:r>
      <w:r w:rsidR="00183D19">
        <w:rPr>
          <w:rFonts w:ascii="Arial" w:hAnsi="Arial" w:cs="Arial"/>
          <w:sz w:val="24"/>
          <w:szCs w:val="24"/>
        </w:rPr>
        <w:t>Si</w:t>
      </w:r>
      <w:r w:rsidR="00995EAA" w:rsidRPr="0078312A">
        <w:rPr>
          <w:rFonts w:ascii="Arial" w:hAnsi="Arial" w:cs="Arial"/>
          <w:sz w:val="24"/>
          <w:szCs w:val="24"/>
        </w:rPr>
        <w:t xml:space="preserve">uma as PW5. </w:t>
      </w:r>
      <w:r w:rsidR="007D0932">
        <w:rPr>
          <w:rFonts w:ascii="Arial" w:hAnsi="Arial" w:cs="Arial"/>
          <w:sz w:val="24"/>
          <w:szCs w:val="24"/>
        </w:rPr>
        <w:t xml:space="preserve"> </w:t>
      </w:r>
      <w:r w:rsidR="00995EAA" w:rsidRPr="0078312A">
        <w:rPr>
          <w:rFonts w:ascii="Arial" w:hAnsi="Arial" w:cs="Arial"/>
          <w:sz w:val="24"/>
          <w:szCs w:val="24"/>
        </w:rPr>
        <w:t xml:space="preserve">PW5 informed </w:t>
      </w:r>
      <w:r w:rsidR="0091110E" w:rsidRPr="0078312A">
        <w:rPr>
          <w:rFonts w:ascii="Arial" w:hAnsi="Arial" w:cs="Arial"/>
          <w:sz w:val="24"/>
          <w:szCs w:val="24"/>
        </w:rPr>
        <w:t xml:space="preserve">me </w:t>
      </w:r>
      <w:r w:rsidR="00995EAA" w:rsidRPr="0078312A">
        <w:rPr>
          <w:rFonts w:ascii="Arial" w:hAnsi="Arial" w:cs="Arial"/>
          <w:sz w:val="24"/>
          <w:szCs w:val="24"/>
        </w:rPr>
        <w:t xml:space="preserve">that whilst in custody </w:t>
      </w:r>
      <w:r w:rsidR="00617C57" w:rsidRPr="0078312A">
        <w:rPr>
          <w:rFonts w:ascii="Arial" w:hAnsi="Arial" w:cs="Arial"/>
          <w:sz w:val="24"/>
          <w:szCs w:val="24"/>
        </w:rPr>
        <w:t>the 2</w:t>
      </w:r>
      <w:r w:rsidR="00617C57" w:rsidRPr="0078312A">
        <w:rPr>
          <w:rFonts w:ascii="Arial" w:hAnsi="Arial" w:cs="Arial"/>
          <w:sz w:val="24"/>
          <w:szCs w:val="24"/>
          <w:vertAlign w:val="superscript"/>
        </w:rPr>
        <w:t>nd</w:t>
      </w:r>
      <w:r w:rsidR="00617C57" w:rsidRPr="0078312A">
        <w:rPr>
          <w:rFonts w:ascii="Arial" w:hAnsi="Arial" w:cs="Arial"/>
          <w:sz w:val="24"/>
          <w:szCs w:val="24"/>
        </w:rPr>
        <w:t xml:space="preserve"> accused person </w:t>
      </w:r>
      <w:r w:rsidR="00B87550" w:rsidRPr="0078312A">
        <w:rPr>
          <w:rFonts w:ascii="Arial" w:hAnsi="Arial" w:cs="Arial"/>
          <w:sz w:val="24"/>
          <w:szCs w:val="24"/>
        </w:rPr>
        <w:t>fell ill</w:t>
      </w:r>
      <w:r w:rsidR="00617C57" w:rsidRPr="0078312A">
        <w:rPr>
          <w:rFonts w:ascii="Arial" w:hAnsi="Arial" w:cs="Arial"/>
          <w:sz w:val="24"/>
          <w:szCs w:val="24"/>
        </w:rPr>
        <w:t>,</w:t>
      </w:r>
      <w:r w:rsidR="00B87550" w:rsidRPr="0078312A">
        <w:rPr>
          <w:rFonts w:ascii="Arial" w:hAnsi="Arial" w:cs="Arial"/>
          <w:sz w:val="24"/>
          <w:szCs w:val="24"/>
        </w:rPr>
        <w:t xml:space="preserve"> and was admitted at the </w:t>
      </w:r>
      <w:r w:rsidR="00617C57" w:rsidRPr="0078312A">
        <w:rPr>
          <w:rFonts w:ascii="Arial" w:hAnsi="Arial" w:cs="Arial"/>
          <w:sz w:val="24"/>
          <w:szCs w:val="24"/>
        </w:rPr>
        <w:t>Prison Clinic</w:t>
      </w:r>
      <w:r w:rsidR="007D0932">
        <w:rPr>
          <w:rFonts w:ascii="Arial" w:hAnsi="Arial" w:cs="Arial"/>
          <w:sz w:val="24"/>
          <w:szCs w:val="24"/>
        </w:rPr>
        <w:t xml:space="preserve">.  </w:t>
      </w:r>
      <w:r w:rsidR="002210FC" w:rsidRPr="0078312A">
        <w:rPr>
          <w:rFonts w:ascii="Arial" w:hAnsi="Arial" w:cs="Arial"/>
          <w:sz w:val="24"/>
          <w:szCs w:val="24"/>
        </w:rPr>
        <w:t>O</w:t>
      </w:r>
      <w:r w:rsidR="0091110E" w:rsidRPr="0078312A">
        <w:rPr>
          <w:rFonts w:ascii="Arial" w:hAnsi="Arial" w:cs="Arial"/>
          <w:sz w:val="24"/>
          <w:szCs w:val="24"/>
        </w:rPr>
        <w:t>wing to the persistence of</w:t>
      </w:r>
      <w:r w:rsidR="00B87550" w:rsidRPr="0078312A">
        <w:rPr>
          <w:rFonts w:ascii="Arial" w:hAnsi="Arial" w:cs="Arial"/>
          <w:sz w:val="24"/>
          <w:szCs w:val="24"/>
        </w:rPr>
        <w:t xml:space="preserve"> </w:t>
      </w:r>
      <w:r w:rsidR="002210FC" w:rsidRPr="0078312A">
        <w:rPr>
          <w:rFonts w:ascii="Arial" w:hAnsi="Arial" w:cs="Arial"/>
          <w:sz w:val="24"/>
          <w:szCs w:val="24"/>
        </w:rPr>
        <w:t xml:space="preserve">the </w:t>
      </w:r>
      <w:r w:rsidR="00B87550" w:rsidRPr="0078312A">
        <w:rPr>
          <w:rFonts w:ascii="Arial" w:hAnsi="Arial" w:cs="Arial"/>
          <w:sz w:val="24"/>
          <w:szCs w:val="24"/>
        </w:rPr>
        <w:t xml:space="preserve">illness, </w:t>
      </w:r>
      <w:r w:rsidR="00617C57" w:rsidRPr="0078312A">
        <w:rPr>
          <w:rFonts w:ascii="Arial" w:hAnsi="Arial" w:cs="Arial"/>
          <w:sz w:val="24"/>
          <w:szCs w:val="24"/>
        </w:rPr>
        <w:t>the 2</w:t>
      </w:r>
      <w:r w:rsidR="00617C57" w:rsidRPr="0078312A">
        <w:rPr>
          <w:rFonts w:ascii="Arial" w:hAnsi="Arial" w:cs="Arial"/>
          <w:sz w:val="24"/>
          <w:szCs w:val="24"/>
          <w:vertAlign w:val="superscript"/>
        </w:rPr>
        <w:t>nd</w:t>
      </w:r>
      <w:r w:rsidR="00617C57" w:rsidRPr="0078312A">
        <w:rPr>
          <w:rFonts w:ascii="Arial" w:hAnsi="Arial" w:cs="Arial"/>
          <w:sz w:val="24"/>
          <w:szCs w:val="24"/>
        </w:rPr>
        <w:t xml:space="preserve"> accused </w:t>
      </w:r>
      <w:r w:rsidR="00E3639D" w:rsidRPr="0078312A">
        <w:rPr>
          <w:rFonts w:ascii="Arial" w:hAnsi="Arial" w:cs="Arial"/>
          <w:sz w:val="24"/>
          <w:szCs w:val="24"/>
        </w:rPr>
        <w:t xml:space="preserve">was referred to </w:t>
      </w:r>
      <w:r w:rsidR="0091110E" w:rsidRPr="0078312A">
        <w:rPr>
          <w:rFonts w:ascii="Arial" w:hAnsi="Arial" w:cs="Arial"/>
          <w:sz w:val="24"/>
          <w:szCs w:val="24"/>
        </w:rPr>
        <w:t>U</w:t>
      </w:r>
      <w:r w:rsidR="00617C57" w:rsidRPr="0078312A">
        <w:rPr>
          <w:rFonts w:ascii="Arial" w:hAnsi="Arial" w:cs="Arial"/>
          <w:sz w:val="24"/>
          <w:szCs w:val="24"/>
        </w:rPr>
        <w:t>T</w:t>
      </w:r>
      <w:r w:rsidR="0091110E" w:rsidRPr="0078312A">
        <w:rPr>
          <w:rFonts w:ascii="Arial" w:hAnsi="Arial" w:cs="Arial"/>
          <w:sz w:val="24"/>
          <w:szCs w:val="24"/>
        </w:rPr>
        <w:t>H</w:t>
      </w:r>
      <w:r w:rsidR="00A6431D">
        <w:rPr>
          <w:rFonts w:ascii="Arial" w:hAnsi="Arial" w:cs="Arial"/>
          <w:sz w:val="24"/>
          <w:szCs w:val="24"/>
        </w:rPr>
        <w:t>,</w:t>
      </w:r>
      <w:r w:rsidR="00617C57" w:rsidRPr="0078312A">
        <w:rPr>
          <w:rFonts w:ascii="Arial" w:hAnsi="Arial" w:cs="Arial"/>
          <w:sz w:val="24"/>
          <w:szCs w:val="24"/>
        </w:rPr>
        <w:t xml:space="preserve"> </w:t>
      </w:r>
      <w:r w:rsidR="00E3639D" w:rsidRPr="0078312A">
        <w:rPr>
          <w:rFonts w:ascii="Arial" w:hAnsi="Arial" w:cs="Arial"/>
          <w:sz w:val="24"/>
          <w:szCs w:val="24"/>
        </w:rPr>
        <w:t>where he eventually died on 19</w:t>
      </w:r>
      <w:r w:rsidR="00E3639D" w:rsidRPr="0078312A">
        <w:rPr>
          <w:rFonts w:ascii="Arial" w:hAnsi="Arial" w:cs="Arial"/>
          <w:sz w:val="24"/>
          <w:szCs w:val="24"/>
          <w:vertAlign w:val="superscript"/>
        </w:rPr>
        <w:t>th</w:t>
      </w:r>
      <w:r w:rsidR="00617C57" w:rsidRPr="0078312A">
        <w:rPr>
          <w:rFonts w:ascii="Arial" w:hAnsi="Arial" w:cs="Arial"/>
          <w:sz w:val="24"/>
          <w:szCs w:val="24"/>
        </w:rPr>
        <w:t xml:space="preserve"> January, 2011. </w:t>
      </w:r>
      <w:r w:rsidR="00DB7325">
        <w:rPr>
          <w:rFonts w:ascii="Arial" w:hAnsi="Arial" w:cs="Arial"/>
          <w:sz w:val="24"/>
          <w:szCs w:val="24"/>
        </w:rPr>
        <w:t xml:space="preserve"> </w:t>
      </w:r>
      <w:r w:rsidR="00617C57" w:rsidRPr="0078312A">
        <w:rPr>
          <w:rFonts w:ascii="Arial" w:hAnsi="Arial" w:cs="Arial"/>
          <w:sz w:val="24"/>
          <w:szCs w:val="24"/>
        </w:rPr>
        <w:t>A copy of the Certificate for C</w:t>
      </w:r>
      <w:r w:rsidR="00E3639D" w:rsidRPr="0078312A">
        <w:rPr>
          <w:rFonts w:ascii="Arial" w:hAnsi="Arial" w:cs="Arial"/>
          <w:sz w:val="24"/>
          <w:szCs w:val="24"/>
        </w:rPr>
        <w:t>ause of Death was admitted in evidence.</w:t>
      </w:r>
      <w:r w:rsidR="00E51B5A" w:rsidRPr="0078312A">
        <w:rPr>
          <w:rFonts w:ascii="Arial" w:hAnsi="Arial" w:cs="Arial"/>
          <w:sz w:val="24"/>
          <w:szCs w:val="24"/>
        </w:rPr>
        <w:t xml:space="preserve"> </w:t>
      </w:r>
      <w:r w:rsidR="002210FC" w:rsidRPr="0078312A">
        <w:rPr>
          <w:rFonts w:ascii="Arial" w:hAnsi="Arial" w:cs="Arial"/>
          <w:sz w:val="24"/>
          <w:szCs w:val="24"/>
        </w:rPr>
        <w:t xml:space="preserve">Following </w:t>
      </w:r>
      <w:r w:rsidR="009E02DE" w:rsidRPr="0078312A">
        <w:rPr>
          <w:rFonts w:ascii="Arial" w:hAnsi="Arial" w:cs="Arial"/>
          <w:sz w:val="24"/>
          <w:szCs w:val="24"/>
        </w:rPr>
        <w:t>t</w:t>
      </w:r>
      <w:r w:rsidR="0091110E" w:rsidRPr="0078312A">
        <w:rPr>
          <w:rFonts w:ascii="Arial" w:hAnsi="Arial" w:cs="Arial"/>
          <w:sz w:val="24"/>
          <w:szCs w:val="24"/>
        </w:rPr>
        <w:t xml:space="preserve">he admission of </w:t>
      </w:r>
      <w:r w:rsidR="00E3639D" w:rsidRPr="0078312A">
        <w:rPr>
          <w:rFonts w:ascii="Arial" w:hAnsi="Arial" w:cs="Arial"/>
          <w:sz w:val="24"/>
          <w:szCs w:val="24"/>
        </w:rPr>
        <w:t xml:space="preserve">the </w:t>
      </w:r>
      <w:r w:rsidR="00E51B5A" w:rsidRPr="0078312A">
        <w:rPr>
          <w:rFonts w:ascii="Arial" w:hAnsi="Arial" w:cs="Arial"/>
          <w:sz w:val="24"/>
          <w:szCs w:val="24"/>
        </w:rPr>
        <w:t xml:space="preserve">documentary </w:t>
      </w:r>
      <w:r w:rsidR="00E3639D" w:rsidRPr="0078312A">
        <w:rPr>
          <w:rFonts w:ascii="Arial" w:hAnsi="Arial" w:cs="Arial"/>
          <w:sz w:val="24"/>
          <w:szCs w:val="24"/>
        </w:rPr>
        <w:t xml:space="preserve">evidence relating to </w:t>
      </w:r>
      <w:r w:rsidR="00E51B5A" w:rsidRPr="0078312A">
        <w:rPr>
          <w:rFonts w:ascii="Arial" w:hAnsi="Arial" w:cs="Arial"/>
          <w:sz w:val="24"/>
          <w:szCs w:val="24"/>
        </w:rPr>
        <w:t xml:space="preserve">the </w:t>
      </w:r>
      <w:r w:rsidR="00E3639D" w:rsidRPr="0078312A">
        <w:rPr>
          <w:rFonts w:ascii="Arial" w:hAnsi="Arial" w:cs="Arial"/>
          <w:sz w:val="24"/>
          <w:szCs w:val="24"/>
        </w:rPr>
        <w:t>death of</w:t>
      </w:r>
      <w:r w:rsidR="00E51B5A" w:rsidRPr="0078312A">
        <w:rPr>
          <w:rFonts w:ascii="Arial" w:hAnsi="Arial" w:cs="Arial"/>
          <w:sz w:val="24"/>
          <w:szCs w:val="24"/>
        </w:rPr>
        <w:t xml:space="preserve"> 2</w:t>
      </w:r>
      <w:r w:rsidR="00E51B5A" w:rsidRPr="0078312A">
        <w:rPr>
          <w:rFonts w:ascii="Arial" w:hAnsi="Arial" w:cs="Arial"/>
          <w:sz w:val="24"/>
          <w:szCs w:val="24"/>
          <w:vertAlign w:val="superscript"/>
        </w:rPr>
        <w:t>nd</w:t>
      </w:r>
      <w:r w:rsidR="00E51B5A" w:rsidRPr="0078312A">
        <w:rPr>
          <w:rFonts w:ascii="Arial" w:hAnsi="Arial" w:cs="Arial"/>
          <w:sz w:val="24"/>
          <w:szCs w:val="24"/>
        </w:rPr>
        <w:t xml:space="preserve"> accused</w:t>
      </w:r>
      <w:r w:rsidR="00E3639D" w:rsidRPr="0078312A">
        <w:rPr>
          <w:rFonts w:ascii="Arial" w:hAnsi="Arial" w:cs="Arial"/>
          <w:sz w:val="24"/>
          <w:szCs w:val="24"/>
        </w:rPr>
        <w:t>, PW5 proceeded to e</w:t>
      </w:r>
      <w:r w:rsidR="00E51B5A" w:rsidRPr="0078312A">
        <w:rPr>
          <w:rFonts w:ascii="Arial" w:hAnsi="Arial" w:cs="Arial"/>
          <w:sz w:val="24"/>
          <w:szCs w:val="24"/>
        </w:rPr>
        <w:t xml:space="preserve">nter a </w:t>
      </w:r>
      <w:r w:rsidR="00E51B5A" w:rsidRPr="0078312A">
        <w:rPr>
          <w:rFonts w:ascii="Arial" w:hAnsi="Arial" w:cs="Arial"/>
          <w:i/>
          <w:sz w:val="24"/>
          <w:szCs w:val="24"/>
        </w:rPr>
        <w:t>n</w:t>
      </w:r>
      <w:r w:rsidR="00E3639D" w:rsidRPr="0078312A">
        <w:rPr>
          <w:rFonts w:ascii="Arial" w:hAnsi="Arial" w:cs="Arial"/>
          <w:i/>
          <w:sz w:val="24"/>
          <w:szCs w:val="24"/>
        </w:rPr>
        <w:t>olle prosequi</w:t>
      </w:r>
      <w:r w:rsidR="00E3639D" w:rsidRPr="0078312A">
        <w:rPr>
          <w:rFonts w:ascii="Arial" w:hAnsi="Arial" w:cs="Arial"/>
          <w:sz w:val="24"/>
          <w:szCs w:val="24"/>
        </w:rPr>
        <w:t xml:space="preserve"> against</w:t>
      </w:r>
      <w:r w:rsidR="0091110E" w:rsidRPr="0078312A">
        <w:rPr>
          <w:rFonts w:ascii="Arial" w:hAnsi="Arial" w:cs="Arial"/>
          <w:sz w:val="24"/>
          <w:szCs w:val="24"/>
        </w:rPr>
        <w:t xml:space="preserve"> the 2</w:t>
      </w:r>
      <w:r w:rsidR="0091110E" w:rsidRPr="0078312A">
        <w:rPr>
          <w:rFonts w:ascii="Arial" w:hAnsi="Arial" w:cs="Arial"/>
          <w:sz w:val="24"/>
          <w:szCs w:val="24"/>
          <w:vertAlign w:val="superscript"/>
        </w:rPr>
        <w:t>nd</w:t>
      </w:r>
      <w:r w:rsidR="009E02DE" w:rsidRPr="0078312A">
        <w:rPr>
          <w:rFonts w:ascii="Arial" w:hAnsi="Arial" w:cs="Arial"/>
          <w:sz w:val="24"/>
          <w:szCs w:val="24"/>
        </w:rPr>
        <w:t xml:space="preserve"> accused person. </w:t>
      </w:r>
      <w:r w:rsidR="00DB7325">
        <w:rPr>
          <w:rFonts w:ascii="Arial" w:hAnsi="Arial" w:cs="Arial"/>
          <w:sz w:val="24"/>
          <w:szCs w:val="24"/>
        </w:rPr>
        <w:t xml:space="preserve"> </w:t>
      </w:r>
      <w:r w:rsidR="009E02DE" w:rsidRPr="0078312A">
        <w:rPr>
          <w:rFonts w:ascii="Arial" w:hAnsi="Arial" w:cs="Arial"/>
          <w:sz w:val="24"/>
          <w:szCs w:val="24"/>
        </w:rPr>
        <w:t xml:space="preserve">This was in keeping with the decision </w:t>
      </w:r>
      <w:r w:rsidR="00DB7325">
        <w:rPr>
          <w:rFonts w:ascii="Arial" w:hAnsi="Arial" w:cs="Arial"/>
          <w:sz w:val="24"/>
          <w:szCs w:val="24"/>
        </w:rPr>
        <w:t>of the Supreme Court in</w:t>
      </w:r>
      <w:r w:rsidR="0091110E" w:rsidRPr="0078312A">
        <w:rPr>
          <w:rFonts w:ascii="Arial" w:hAnsi="Arial" w:cs="Arial"/>
          <w:sz w:val="24"/>
          <w:szCs w:val="24"/>
        </w:rPr>
        <w:t xml:space="preserve"> </w:t>
      </w:r>
      <w:r w:rsidR="0091110E" w:rsidRPr="0078312A">
        <w:rPr>
          <w:rFonts w:ascii="Arial" w:hAnsi="Arial" w:cs="Arial"/>
          <w:i/>
          <w:sz w:val="24"/>
          <w:szCs w:val="24"/>
        </w:rPr>
        <w:t>Tembo v The People SCZ Appeal number 56 of 2006</w:t>
      </w:r>
      <w:r w:rsidR="0091110E" w:rsidRPr="0078312A">
        <w:rPr>
          <w:rFonts w:ascii="Arial" w:hAnsi="Arial" w:cs="Arial"/>
          <w:sz w:val="24"/>
          <w:szCs w:val="24"/>
        </w:rPr>
        <w:t xml:space="preserve"> (unreported). </w:t>
      </w:r>
      <w:r w:rsidR="00DB7325">
        <w:rPr>
          <w:rFonts w:ascii="Arial" w:hAnsi="Arial" w:cs="Arial"/>
          <w:sz w:val="24"/>
          <w:szCs w:val="24"/>
        </w:rPr>
        <w:t xml:space="preserve"> </w:t>
      </w:r>
      <w:r w:rsidR="0091110E" w:rsidRPr="0078312A">
        <w:rPr>
          <w:rFonts w:ascii="Arial" w:hAnsi="Arial" w:cs="Arial"/>
          <w:sz w:val="24"/>
          <w:szCs w:val="24"/>
        </w:rPr>
        <w:t xml:space="preserve">In the </w:t>
      </w:r>
      <w:r w:rsidR="0091110E" w:rsidRPr="0078312A">
        <w:rPr>
          <w:rFonts w:ascii="Arial" w:hAnsi="Arial" w:cs="Arial"/>
          <w:i/>
          <w:sz w:val="24"/>
          <w:szCs w:val="24"/>
        </w:rPr>
        <w:t xml:space="preserve">Tembo </w:t>
      </w:r>
      <w:r w:rsidR="0091110E" w:rsidRPr="0078312A">
        <w:rPr>
          <w:rFonts w:ascii="Arial" w:hAnsi="Arial" w:cs="Arial"/>
          <w:sz w:val="24"/>
          <w:szCs w:val="24"/>
        </w:rPr>
        <w:t>case (supra)</w:t>
      </w:r>
      <w:r w:rsidR="00DB7325">
        <w:rPr>
          <w:rFonts w:ascii="Arial" w:hAnsi="Arial" w:cs="Arial"/>
          <w:sz w:val="24"/>
          <w:szCs w:val="24"/>
        </w:rPr>
        <w:t>,</w:t>
      </w:r>
      <w:r w:rsidR="0091110E" w:rsidRPr="0078312A">
        <w:rPr>
          <w:rFonts w:ascii="Arial" w:hAnsi="Arial" w:cs="Arial"/>
          <w:sz w:val="24"/>
          <w:szCs w:val="24"/>
        </w:rPr>
        <w:t xml:space="preserve"> it was held that whenever an accused person dies, other than of course w</w:t>
      </w:r>
      <w:r w:rsidR="009E02DE" w:rsidRPr="0078312A">
        <w:rPr>
          <w:rFonts w:ascii="Arial" w:hAnsi="Arial" w:cs="Arial"/>
          <w:sz w:val="24"/>
          <w:szCs w:val="24"/>
        </w:rPr>
        <w:t>hen a matter is on appeal, the S</w:t>
      </w:r>
      <w:r w:rsidR="0091110E" w:rsidRPr="0078312A">
        <w:rPr>
          <w:rFonts w:ascii="Arial" w:hAnsi="Arial" w:cs="Arial"/>
          <w:sz w:val="24"/>
          <w:szCs w:val="24"/>
        </w:rPr>
        <w:t xml:space="preserve">tate should enter a </w:t>
      </w:r>
      <w:r w:rsidR="0091110E" w:rsidRPr="0078312A">
        <w:rPr>
          <w:rFonts w:ascii="Arial" w:hAnsi="Arial" w:cs="Arial"/>
          <w:i/>
          <w:sz w:val="24"/>
          <w:szCs w:val="24"/>
        </w:rPr>
        <w:t>nolle prosequi</w:t>
      </w:r>
      <w:r w:rsidR="0091110E" w:rsidRPr="0078312A">
        <w:rPr>
          <w:rFonts w:ascii="Arial" w:hAnsi="Arial" w:cs="Arial"/>
          <w:sz w:val="24"/>
          <w:szCs w:val="24"/>
        </w:rPr>
        <w:t xml:space="preserve">. </w:t>
      </w:r>
      <w:r w:rsidR="00E3639D" w:rsidRPr="0078312A">
        <w:rPr>
          <w:rFonts w:ascii="Arial" w:hAnsi="Arial" w:cs="Arial"/>
          <w:sz w:val="24"/>
          <w:szCs w:val="24"/>
        </w:rPr>
        <w:t xml:space="preserve"> </w:t>
      </w:r>
    </w:p>
    <w:p w:rsidR="00E51B5A" w:rsidRPr="0078312A" w:rsidRDefault="00E51B5A" w:rsidP="00DB7325">
      <w:pPr>
        <w:spacing w:after="0" w:line="360" w:lineRule="auto"/>
        <w:jc w:val="both"/>
        <w:rPr>
          <w:rFonts w:ascii="Arial" w:hAnsi="Arial" w:cs="Arial"/>
          <w:sz w:val="24"/>
          <w:szCs w:val="24"/>
        </w:rPr>
      </w:pPr>
    </w:p>
    <w:p w:rsidR="0051570A" w:rsidRPr="0078312A" w:rsidRDefault="00E3639D" w:rsidP="00DB7325">
      <w:pPr>
        <w:spacing w:after="0" w:line="360" w:lineRule="auto"/>
        <w:jc w:val="both"/>
        <w:rPr>
          <w:rFonts w:ascii="Arial" w:hAnsi="Arial" w:cs="Arial"/>
          <w:sz w:val="24"/>
          <w:szCs w:val="24"/>
        </w:rPr>
      </w:pPr>
      <w:r w:rsidRPr="0078312A">
        <w:rPr>
          <w:rFonts w:ascii="Arial" w:hAnsi="Arial" w:cs="Arial"/>
          <w:sz w:val="24"/>
          <w:szCs w:val="24"/>
        </w:rPr>
        <w:t xml:space="preserve">The sixth prosecution </w:t>
      </w:r>
      <w:r w:rsidR="00E51B5A" w:rsidRPr="0078312A">
        <w:rPr>
          <w:rFonts w:ascii="Arial" w:hAnsi="Arial" w:cs="Arial"/>
          <w:sz w:val="24"/>
          <w:szCs w:val="24"/>
        </w:rPr>
        <w:t xml:space="preserve">witness </w:t>
      </w:r>
      <w:r w:rsidRPr="0078312A">
        <w:rPr>
          <w:rFonts w:ascii="Arial" w:hAnsi="Arial" w:cs="Arial"/>
          <w:sz w:val="24"/>
          <w:szCs w:val="24"/>
        </w:rPr>
        <w:t>was Dr. Dennis Musonda</w:t>
      </w:r>
      <w:r w:rsidR="00E51B5A" w:rsidRPr="0078312A">
        <w:rPr>
          <w:rFonts w:ascii="Arial" w:hAnsi="Arial" w:cs="Arial"/>
          <w:sz w:val="24"/>
          <w:szCs w:val="24"/>
        </w:rPr>
        <w:t>,</w:t>
      </w:r>
      <w:r w:rsidRPr="0078312A">
        <w:rPr>
          <w:rFonts w:ascii="Arial" w:hAnsi="Arial" w:cs="Arial"/>
          <w:sz w:val="24"/>
          <w:szCs w:val="24"/>
        </w:rPr>
        <w:t xml:space="preserve"> aged 44 years. </w:t>
      </w:r>
      <w:r w:rsidR="00DB7325">
        <w:rPr>
          <w:rFonts w:ascii="Arial" w:hAnsi="Arial" w:cs="Arial"/>
          <w:sz w:val="24"/>
          <w:szCs w:val="24"/>
        </w:rPr>
        <w:t xml:space="preserve"> </w:t>
      </w:r>
      <w:r w:rsidRPr="0078312A">
        <w:rPr>
          <w:rFonts w:ascii="Arial" w:hAnsi="Arial" w:cs="Arial"/>
          <w:sz w:val="24"/>
          <w:szCs w:val="24"/>
        </w:rPr>
        <w:t>He is medical doctor</w:t>
      </w:r>
      <w:r w:rsidR="00E51B5A" w:rsidRPr="0078312A">
        <w:rPr>
          <w:rFonts w:ascii="Arial" w:hAnsi="Arial" w:cs="Arial"/>
          <w:sz w:val="24"/>
          <w:szCs w:val="24"/>
        </w:rPr>
        <w:t>;</w:t>
      </w:r>
      <w:r w:rsidRPr="0078312A">
        <w:rPr>
          <w:rFonts w:ascii="Arial" w:hAnsi="Arial" w:cs="Arial"/>
          <w:sz w:val="24"/>
          <w:szCs w:val="24"/>
        </w:rPr>
        <w:t xml:space="preserve"> from the Univ</w:t>
      </w:r>
      <w:r w:rsidR="008A4624" w:rsidRPr="0078312A">
        <w:rPr>
          <w:rFonts w:ascii="Arial" w:hAnsi="Arial" w:cs="Arial"/>
          <w:sz w:val="24"/>
          <w:szCs w:val="24"/>
        </w:rPr>
        <w:t>ersity of Zambia.</w:t>
      </w:r>
      <w:r w:rsidR="00DB7325">
        <w:rPr>
          <w:rFonts w:ascii="Arial" w:hAnsi="Arial" w:cs="Arial"/>
          <w:sz w:val="24"/>
          <w:szCs w:val="24"/>
        </w:rPr>
        <w:t xml:space="preserve"> </w:t>
      </w:r>
      <w:r w:rsidR="008A4624" w:rsidRPr="0078312A">
        <w:rPr>
          <w:rFonts w:ascii="Arial" w:hAnsi="Arial" w:cs="Arial"/>
          <w:sz w:val="24"/>
          <w:szCs w:val="24"/>
        </w:rPr>
        <w:t xml:space="preserve"> </w:t>
      </w:r>
      <w:r w:rsidR="00E51B5A" w:rsidRPr="0078312A">
        <w:rPr>
          <w:rFonts w:ascii="Arial" w:hAnsi="Arial" w:cs="Arial"/>
          <w:sz w:val="24"/>
          <w:szCs w:val="24"/>
        </w:rPr>
        <w:t xml:space="preserve">He </w:t>
      </w:r>
      <w:r w:rsidR="008A4624" w:rsidRPr="0078312A">
        <w:rPr>
          <w:rFonts w:ascii="Arial" w:hAnsi="Arial" w:cs="Arial"/>
          <w:sz w:val="24"/>
          <w:szCs w:val="24"/>
        </w:rPr>
        <w:t xml:space="preserve">holds Bachelor of Science degrees in: Biology and Chemistry; human biology; medicine; and surgery. </w:t>
      </w:r>
      <w:r w:rsidR="00DB7325">
        <w:rPr>
          <w:rFonts w:ascii="Arial" w:hAnsi="Arial" w:cs="Arial"/>
          <w:sz w:val="24"/>
          <w:szCs w:val="24"/>
        </w:rPr>
        <w:t xml:space="preserve"> </w:t>
      </w:r>
      <w:r w:rsidR="008A4624" w:rsidRPr="0078312A">
        <w:rPr>
          <w:rFonts w:ascii="Arial" w:hAnsi="Arial" w:cs="Arial"/>
          <w:sz w:val="24"/>
          <w:szCs w:val="24"/>
        </w:rPr>
        <w:t xml:space="preserve">He has practiced </w:t>
      </w:r>
      <w:r w:rsidR="00E51B5A" w:rsidRPr="0078312A">
        <w:rPr>
          <w:rFonts w:ascii="Arial" w:hAnsi="Arial" w:cs="Arial"/>
          <w:sz w:val="24"/>
          <w:szCs w:val="24"/>
        </w:rPr>
        <w:t xml:space="preserve">medicine </w:t>
      </w:r>
      <w:r w:rsidR="008A4624" w:rsidRPr="0078312A">
        <w:rPr>
          <w:rFonts w:ascii="Arial" w:hAnsi="Arial" w:cs="Arial"/>
          <w:sz w:val="24"/>
          <w:szCs w:val="24"/>
        </w:rPr>
        <w:t xml:space="preserve">for 14 years. </w:t>
      </w:r>
      <w:r w:rsidR="00DB7325">
        <w:rPr>
          <w:rFonts w:ascii="Arial" w:hAnsi="Arial" w:cs="Arial"/>
          <w:sz w:val="24"/>
          <w:szCs w:val="24"/>
        </w:rPr>
        <w:t xml:space="preserve"> </w:t>
      </w:r>
      <w:r w:rsidR="002F499E" w:rsidRPr="0078312A">
        <w:rPr>
          <w:rFonts w:ascii="Arial" w:hAnsi="Arial" w:cs="Arial"/>
          <w:sz w:val="24"/>
          <w:szCs w:val="24"/>
        </w:rPr>
        <w:t xml:space="preserve">And </w:t>
      </w:r>
      <w:r w:rsidR="00DB7325">
        <w:rPr>
          <w:rFonts w:ascii="Arial" w:hAnsi="Arial" w:cs="Arial"/>
          <w:sz w:val="24"/>
          <w:szCs w:val="24"/>
        </w:rPr>
        <w:t xml:space="preserve">another </w:t>
      </w:r>
      <w:r w:rsidR="002F499E" w:rsidRPr="0078312A">
        <w:rPr>
          <w:rFonts w:ascii="Arial" w:hAnsi="Arial" w:cs="Arial"/>
          <w:sz w:val="24"/>
          <w:szCs w:val="24"/>
        </w:rPr>
        <w:t xml:space="preserve">10 years as a pathologist. </w:t>
      </w:r>
      <w:r w:rsidR="00DB7325">
        <w:rPr>
          <w:rFonts w:ascii="Arial" w:hAnsi="Arial" w:cs="Arial"/>
          <w:sz w:val="24"/>
          <w:szCs w:val="24"/>
        </w:rPr>
        <w:t xml:space="preserve"> </w:t>
      </w:r>
      <w:r w:rsidR="002F499E" w:rsidRPr="0078312A">
        <w:rPr>
          <w:rFonts w:ascii="Arial" w:hAnsi="Arial" w:cs="Arial"/>
          <w:sz w:val="24"/>
          <w:szCs w:val="24"/>
        </w:rPr>
        <w:t>I will continue to refer to him as PW6. PW6 recalls examining the deceased as a pathologist.</w:t>
      </w:r>
      <w:r w:rsidR="00DB7325">
        <w:rPr>
          <w:rFonts w:ascii="Arial" w:hAnsi="Arial" w:cs="Arial"/>
          <w:sz w:val="24"/>
          <w:szCs w:val="24"/>
        </w:rPr>
        <w:t xml:space="preserve"> </w:t>
      </w:r>
      <w:r w:rsidR="002F499E" w:rsidRPr="0078312A">
        <w:rPr>
          <w:rFonts w:ascii="Arial" w:hAnsi="Arial" w:cs="Arial"/>
          <w:sz w:val="24"/>
          <w:szCs w:val="24"/>
        </w:rPr>
        <w:t xml:space="preserve"> </w:t>
      </w:r>
      <w:r w:rsidR="0051570A" w:rsidRPr="0078312A">
        <w:rPr>
          <w:rFonts w:ascii="Arial" w:hAnsi="Arial" w:cs="Arial"/>
          <w:sz w:val="24"/>
          <w:szCs w:val="24"/>
        </w:rPr>
        <w:t xml:space="preserve">Upon </w:t>
      </w:r>
      <w:r w:rsidR="006C3B6D" w:rsidRPr="0078312A">
        <w:rPr>
          <w:rFonts w:ascii="Arial" w:hAnsi="Arial" w:cs="Arial"/>
          <w:sz w:val="24"/>
          <w:szCs w:val="24"/>
        </w:rPr>
        <w:t xml:space="preserve">examining </w:t>
      </w:r>
      <w:r w:rsidR="002F499E" w:rsidRPr="0078312A">
        <w:rPr>
          <w:rFonts w:ascii="Arial" w:hAnsi="Arial" w:cs="Arial"/>
          <w:sz w:val="24"/>
          <w:szCs w:val="24"/>
        </w:rPr>
        <w:t xml:space="preserve">the deceased, PW6 compiled a report which was </w:t>
      </w:r>
      <w:r w:rsidR="0051570A" w:rsidRPr="0078312A">
        <w:rPr>
          <w:rFonts w:ascii="Arial" w:hAnsi="Arial" w:cs="Arial"/>
          <w:sz w:val="24"/>
          <w:szCs w:val="24"/>
        </w:rPr>
        <w:t>admitted in evidence</w:t>
      </w:r>
      <w:r w:rsidR="006C3B6D" w:rsidRPr="0078312A">
        <w:rPr>
          <w:rFonts w:ascii="Arial" w:hAnsi="Arial" w:cs="Arial"/>
          <w:sz w:val="24"/>
          <w:szCs w:val="24"/>
        </w:rPr>
        <w:t>,</w:t>
      </w:r>
      <w:r w:rsidR="0051570A" w:rsidRPr="0078312A">
        <w:rPr>
          <w:rFonts w:ascii="Arial" w:hAnsi="Arial" w:cs="Arial"/>
          <w:sz w:val="24"/>
          <w:szCs w:val="24"/>
        </w:rPr>
        <w:t xml:space="preserve"> and marked as I</w:t>
      </w:r>
      <w:r w:rsidR="002F499E" w:rsidRPr="0078312A">
        <w:rPr>
          <w:rFonts w:ascii="Arial" w:hAnsi="Arial" w:cs="Arial"/>
          <w:sz w:val="24"/>
          <w:szCs w:val="24"/>
        </w:rPr>
        <w:t xml:space="preserve">d2. </w:t>
      </w:r>
      <w:r w:rsidR="00DB7325">
        <w:rPr>
          <w:rFonts w:ascii="Arial" w:hAnsi="Arial" w:cs="Arial"/>
          <w:sz w:val="24"/>
          <w:szCs w:val="24"/>
        </w:rPr>
        <w:t xml:space="preserve"> </w:t>
      </w:r>
      <w:r w:rsidR="002F499E" w:rsidRPr="0078312A">
        <w:rPr>
          <w:rFonts w:ascii="Arial" w:hAnsi="Arial" w:cs="Arial"/>
          <w:sz w:val="24"/>
          <w:szCs w:val="24"/>
        </w:rPr>
        <w:t xml:space="preserve">The report shows that </w:t>
      </w:r>
      <w:r w:rsidR="00871E85" w:rsidRPr="0078312A">
        <w:rPr>
          <w:rFonts w:ascii="Arial" w:hAnsi="Arial" w:cs="Arial"/>
          <w:sz w:val="24"/>
          <w:szCs w:val="24"/>
        </w:rPr>
        <w:t>the deceased was well nourished</w:t>
      </w:r>
      <w:r w:rsidR="00E51B5A" w:rsidRPr="0078312A">
        <w:rPr>
          <w:rFonts w:ascii="Arial" w:hAnsi="Arial" w:cs="Arial"/>
          <w:sz w:val="24"/>
          <w:szCs w:val="24"/>
        </w:rPr>
        <w:t>.</w:t>
      </w:r>
      <w:r w:rsidR="00871E85" w:rsidRPr="0078312A">
        <w:rPr>
          <w:rFonts w:ascii="Arial" w:hAnsi="Arial" w:cs="Arial"/>
          <w:sz w:val="24"/>
          <w:szCs w:val="24"/>
        </w:rPr>
        <w:t xml:space="preserve"> </w:t>
      </w:r>
      <w:r w:rsidR="00DB7325">
        <w:rPr>
          <w:rFonts w:ascii="Arial" w:hAnsi="Arial" w:cs="Arial"/>
          <w:sz w:val="24"/>
          <w:szCs w:val="24"/>
        </w:rPr>
        <w:t xml:space="preserve"> </w:t>
      </w:r>
      <w:r w:rsidR="0051570A" w:rsidRPr="0078312A">
        <w:rPr>
          <w:rFonts w:ascii="Arial" w:hAnsi="Arial" w:cs="Arial"/>
          <w:sz w:val="24"/>
          <w:szCs w:val="24"/>
        </w:rPr>
        <w:t>D</w:t>
      </w:r>
      <w:r w:rsidR="00871E85" w:rsidRPr="0078312A">
        <w:rPr>
          <w:rFonts w:ascii="Arial" w:hAnsi="Arial" w:cs="Arial"/>
          <w:sz w:val="24"/>
          <w:szCs w:val="24"/>
        </w:rPr>
        <w:t xml:space="preserve">isclosed evidence of </w:t>
      </w:r>
      <w:r w:rsidR="00871E85" w:rsidRPr="0078312A">
        <w:rPr>
          <w:rFonts w:ascii="Arial" w:hAnsi="Arial" w:cs="Arial"/>
          <w:i/>
          <w:sz w:val="24"/>
          <w:szCs w:val="24"/>
        </w:rPr>
        <w:t>peretheral cynanosis</w:t>
      </w:r>
      <w:r w:rsidR="00871E85" w:rsidRPr="0078312A">
        <w:rPr>
          <w:rFonts w:ascii="Arial" w:hAnsi="Arial" w:cs="Arial"/>
          <w:sz w:val="24"/>
          <w:szCs w:val="24"/>
        </w:rPr>
        <w:t xml:space="preserve">. </w:t>
      </w:r>
      <w:r w:rsidR="00DB7325">
        <w:rPr>
          <w:rFonts w:ascii="Arial" w:hAnsi="Arial" w:cs="Arial"/>
          <w:sz w:val="24"/>
          <w:szCs w:val="24"/>
        </w:rPr>
        <w:t xml:space="preserve"> A condition</w:t>
      </w:r>
      <w:r w:rsidR="00871E85" w:rsidRPr="0078312A">
        <w:rPr>
          <w:rFonts w:ascii="Arial" w:hAnsi="Arial" w:cs="Arial"/>
          <w:sz w:val="24"/>
          <w:szCs w:val="24"/>
        </w:rPr>
        <w:t xml:space="preserve"> diagnosed by examining finger nails and </w:t>
      </w:r>
      <w:r w:rsidR="0051570A" w:rsidRPr="0078312A">
        <w:rPr>
          <w:rFonts w:ascii="Arial" w:hAnsi="Arial" w:cs="Arial"/>
          <w:sz w:val="24"/>
          <w:szCs w:val="24"/>
        </w:rPr>
        <w:t xml:space="preserve">the </w:t>
      </w:r>
      <w:r w:rsidR="00871E85" w:rsidRPr="0078312A">
        <w:rPr>
          <w:rFonts w:ascii="Arial" w:hAnsi="Arial" w:cs="Arial"/>
          <w:sz w:val="24"/>
          <w:szCs w:val="24"/>
        </w:rPr>
        <w:t>sole</w:t>
      </w:r>
      <w:r w:rsidR="0051570A" w:rsidRPr="0078312A">
        <w:rPr>
          <w:rFonts w:ascii="Arial" w:hAnsi="Arial" w:cs="Arial"/>
          <w:sz w:val="24"/>
          <w:szCs w:val="24"/>
        </w:rPr>
        <w:t>s</w:t>
      </w:r>
      <w:r w:rsidR="00871E85" w:rsidRPr="0078312A">
        <w:rPr>
          <w:rFonts w:ascii="Arial" w:hAnsi="Arial" w:cs="Arial"/>
          <w:sz w:val="24"/>
          <w:szCs w:val="24"/>
        </w:rPr>
        <w:t xml:space="preserve"> of </w:t>
      </w:r>
      <w:r w:rsidR="00871E85" w:rsidRPr="0078312A">
        <w:rPr>
          <w:rFonts w:ascii="Arial" w:hAnsi="Arial" w:cs="Arial"/>
          <w:sz w:val="24"/>
          <w:szCs w:val="24"/>
        </w:rPr>
        <w:lastRenderedPageBreak/>
        <w:t xml:space="preserve">feet </w:t>
      </w:r>
      <w:r w:rsidR="00E51B5A" w:rsidRPr="0078312A">
        <w:rPr>
          <w:rFonts w:ascii="Arial" w:hAnsi="Arial" w:cs="Arial"/>
          <w:sz w:val="24"/>
          <w:szCs w:val="24"/>
        </w:rPr>
        <w:t>to test</w:t>
      </w:r>
      <w:r w:rsidR="0051570A" w:rsidRPr="0078312A">
        <w:rPr>
          <w:rFonts w:ascii="Arial" w:hAnsi="Arial" w:cs="Arial"/>
          <w:sz w:val="24"/>
          <w:szCs w:val="24"/>
        </w:rPr>
        <w:t xml:space="preserve"> for sufficiency of air in the body</w:t>
      </w:r>
      <w:r w:rsidR="00E51B5A" w:rsidRPr="0078312A">
        <w:rPr>
          <w:rFonts w:ascii="Arial" w:hAnsi="Arial" w:cs="Arial"/>
          <w:sz w:val="24"/>
          <w:szCs w:val="24"/>
        </w:rPr>
        <w:t xml:space="preserve">. </w:t>
      </w:r>
      <w:r w:rsidR="00DB7325">
        <w:rPr>
          <w:rFonts w:ascii="Arial" w:hAnsi="Arial" w:cs="Arial"/>
          <w:sz w:val="24"/>
          <w:szCs w:val="24"/>
        </w:rPr>
        <w:t xml:space="preserve"> </w:t>
      </w:r>
      <w:r w:rsidR="00E51B5A" w:rsidRPr="0078312A">
        <w:rPr>
          <w:rFonts w:ascii="Arial" w:hAnsi="Arial" w:cs="Arial"/>
          <w:sz w:val="24"/>
          <w:szCs w:val="24"/>
        </w:rPr>
        <w:t>If positive</w:t>
      </w:r>
      <w:r w:rsidR="0051570A" w:rsidRPr="0078312A">
        <w:rPr>
          <w:rFonts w:ascii="Arial" w:hAnsi="Arial" w:cs="Arial"/>
          <w:sz w:val="24"/>
          <w:szCs w:val="24"/>
        </w:rPr>
        <w:t>,</w:t>
      </w:r>
      <w:r w:rsidR="00871E85" w:rsidRPr="0078312A">
        <w:rPr>
          <w:rFonts w:ascii="Arial" w:hAnsi="Arial" w:cs="Arial"/>
          <w:sz w:val="24"/>
          <w:szCs w:val="24"/>
        </w:rPr>
        <w:t xml:space="preserve"> finge</w:t>
      </w:r>
      <w:r w:rsidR="00E51B5A" w:rsidRPr="0078312A">
        <w:rPr>
          <w:rFonts w:ascii="Arial" w:hAnsi="Arial" w:cs="Arial"/>
          <w:sz w:val="24"/>
          <w:szCs w:val="24"/>
        </w:rPr>
        <w:t>r nails and the sole</w:t>
      </w:r>
      <w:r w:rsidR="0051570A" w:rsidRPr="0078312A">
        <w:rPr>
          <w:rFonts w:ascii="Arial" w:hAnsi="Arial" w:cs="Arial"/>
          <w:sz w:val="24"/>
          <w:szCs w:val="24"/>
        </w:rPr>
        <w:t>s</w:t>
      </w:r>
      <w:r w:rsidR="00E51B5A" w:rsidRPr="0078312A">
        <w:rPr>
          <w:rFonts w:ascii="Arial" w:hAnsi="Arial" w:cs="Arial"/>
          <w:sz w:val="24"/>
          <w:szCs w:val="24"/>
        </w:rPr>
        <w:t xml:space="preserve"> of the feet </w:t>
      </w:r>
      <w:r w:rsidR="00871E85" w:rsidRPr="0078312A">
        <w:rPr>
          <w:rFonts w:ascii="Arial" w:hAnsi="Arial" w:cs="Arial"/>
          <w:sz w:val="24"/>
          <w:szCs w:val="24"/>
        </w:rPr>
        <w:t xml:space="preserve">tend to be </w:t>
      </w:r>
      <w:r w:rsidR="000C487B" w:rsidRPr="0078312A">
        <w:rPr>
          <w:rFonts w:ascii="Arial" w:hAnsi="Arial" w:cs="Arial"/>
          <w:sz w:val="24"/>
          <w:szCs w:val="24"/>
        </w:rPr>
        <w:t>blu</w:t>
      </w:r>
      <w:r w:rsidR="003516B3">
        <w:rPr>
          <w:rFonts w:ascii="Arial" w:hAnsi="Arial" w:cs="Arial"/>
          <w:sz w:val="24"/>
          <w:szCs w:val="24"/>
        </w:rPr>
        <w:t>e</w:t>
      </w:r>
      <w:r w:rsidR="000C487B" w:rsidRPr="0078312A">
        <w:rPr>
          <w:rFonts w:ascii="Arial" w:hAnsi="Arial" w:cs="Arial"/>
          <w:sz w:val="24"/>
          <w:szCs w:val="24"/>
        </w:rPr>
        <w:t>i</w:t>
      </w:r>
      <w:r w:rsidR="000C487B">
        <w:rPr>
          <w:rFonts w:ascii="Arial" w:hAnsi="Arial" w:cs="Arial"/>
          <w:sz w:val="24"/>
          <w:szCs w:val="24"/>
        </w:rPr>
        <w:t>sh</w:t>
      </w:r>
      <w:r w:rsidR="00871E85" w:rsidRPr="0078312A">
        <w:rPr>
          <w:rFonts w:ascii="Arial" w:hAnsi="Arial" w:cs="Arial"/>
          <w:sz w:val="24"/>
          <w:szCs w:val="24"/>
        </w:rPr>
        <w:t xml:space="preserve"> in colour.</w:t>
      </w:r>
      <w:r w:rsidR="00E51B5A" w:rsidRPr="0078312A">
        <w:rPr>
          <w:rFonts w:ascii="Arial" w:hAnsi="Arial" w:cs="Arial"/>
          <w:sz w:val="24"/>
          <w:szCs w:val="24"/>
        </w:rPr>
        <w:t xml:space="preserve"> </w:t>
      </w:r>
    </w:p>
    <w:p w:rsidR="0051570A" w:rsidRPr="0078312A" w:rsidRDefault="0051570A" w:rsidP="00DB7325">
      <w:pPr>
        <w:spacing w:after="0" w:line="360" w:lineRule="auto"/>
        <w:jc w:val="both"/>
        <w:rPr>
          <w:rFonts w:ascii="Arial" w:hAnsi="Arial" w:cs="Arial"/>
          <w:sz w:val="24"/>
          <w:szCs w:val="24"/>
        </w:rPr>
      </w:pPr>
    </w:p>
    <w:p w:rsidR="008E08C7" w:rsidRPr="0078312A" w:rsidRDefault="00DB7325" w:rsidP="00944328">
      <w:pPr>
        <w:spacing w:after="0" w:line="360" w:lineRule="auto"/>
        <w:jc w:val="both"/>
        <w:rPr>
          <w:rFonts w:ascii="Arial" w:hAnsi="Arial" w:cs="Arial"/>
          <w:sz w:val="24"/>
          <w:szCs w:val="24"/>
        </w:rPr>
      </w:pPr>
      <w:r>
        <w:rPr>
          <w:rFonts w:ascii="Arial" w:hAnsi="Arial" w:cs="Arial"/>
          <w:sz w:val="24"/>
          <w:szCs w:val="24"/>
        </w:rPr>
        <w:t>PW</w:t>
      </w:r>
      <w:r w:rsidR="00AD4C5E">
        <w:rPr>
          <w:rFonts w:ascii="Arial" w:hAnsi="Arial" w:cs="Arial"/>
          <w:sz w:val="24"/>
          <w:szCs w:val="24"/>
        </w:rPr>
        <w:t xml:space="preserve"> </w:t>
      </w:r>
      <w:r>
        <w:rPr>
          <w:rFonts w:ascii="Arial" w:hAnsi="Arial" w:cs="Arial"/>
          <w:sz w:val="24"/>
          <w:szCs w:val="24"/>
        </w:rPr>
        <w:t>6</w:t>
      </w:r>
      <w:r w:rsidR="00871E85" w:rsidRPr="0078312A">
        <w:rPr>
          <w:rFonts w:ascii="Arial" w:hAnsi="Arial" w:cs="Arial"/>
          <w:sz w:val="24"/>
          <w:szCs w:val="24"/>
        </w:rPr>
        <w:t xml:space="preserve"> testified that </w:t>
      </w:r>
      <w:r w:rsidR="00944328">
        <w:rPr>
          <w:rFonts w:ascii="Arial" w:hAnsi="Arial" w:cs="Arial"/>
          <w:sz w:val="24"/>
          <w:szCs w:val="24"/>
        </w:rPr>
        <w:t xml:space="preserve">during the post mortem </w:t>
      </w:r>
      <w:r w:rsidR="00871E85" w:rsidRPr="0078312A">
        <w:rPr>
          <w:rFonts w:ascii="Arial" w:hAnsi="Arial" w:cs="Arial"/>
          <w:sz w:val="24"/>
          <w:szCs w:val="24"/>
        </w:rPr>
        <w:t xml:space="preserve">he did not </w:t>
      </w:r>
      <w:r w:rsidR="00E51B5A" w:rsidRPr="0078312A">
        <w:rPr>
          <w:rFonts w:ascii="Arial" w:hAnsi="Arial" w:cs="Arial"/>
          <w:sz w:val="24"/>
          <w:szCs w:val="24"/>
        </w:rPr>
        <w:t xml:space="preserve">observe </w:t>
      </w:r>
      <w:r w:rsidR="00871E85" w:rsidRPr="0078312A">
        <w:rPr>
          <w:rFonts w:ascii="Arial" w:hAnsi="Arial" w:cs="Arial"/>
          <w:sz w:val="24"/>
          <w:szCs w:val="24"/>
        </w:rPr>
        <w:t xml:space="preserve">any mark of injury on the body. </w:t>
      </w:r>
      <w:r w:rsidR="00944328">
        <w:rPr>
          <w:rFonts w:ascii="Arial" w:hAnsi="Arial" w:cs="Arial"/>
          <w:sz w:val="24"/>
          <w:szCs w:val="24"/>
        </w:rPr>
        <w:t xml:space="preserve"> </w:t>
      </w:r>
      <w:r w:rsidR="00871E85" w:rsidRPr="0078312A">
        <w:rPr>
          <w:rFonts w:ascii="Arial" w:hAnsi="Arial" w:cs="Arial"/>
          <w:sz w:val="24"/>
          <w:szCs w:val="24"/>
        </w:rPr>
        <w:t xml:space="preserve">However, he </w:t>
      </w:r>
      <w:r w:rsidR="00E51B5A" w:rsidRPr="0078312A">
        <w:rPr>
          <w:rFonts w:ascii="Arial" w:hAnsi="Arial" w:cs="Arial"/>
          <w:sz w:val="24"/>
          <w:szCs w:val="24"/>
        </w:rPr>
        <w:t>observe</w:t>
      </w:r>
      <w:r w:rsidR="0051570A" w:rsidRPr="0078312A">
        <w:rPr>
          <w:rFonts w:ascii="Arial" w:hAnsi="Arial" w:cs="Arial"/>
          <w:sz w:val="24"/>
          <w:szCs w:val="24"/>
        </w:rPr>
        <w:t>d</w:t>
      </w:r>
      <w:r w:rsidR="00E51B5A" w:rsidRPr="0078312A">
        <w:rPr>
          <w:rFonts w:ascii="Arial" w:hAnsi="Arial" w:cs="Arial"/>
          <w:sz w:val="24"/>
          <w:szCs w:val="24"/>
        </w:rPr>
        <w:t xml:space="preserve"> </w:t>
      </w:r>
      <w:r w:rsidR="00871E85" w:rsidRPr="0078312A">
        <w:rPr>
          <w:rFonts w:ascii="Arial" w:hAnsi="Arial" w:cs="Arial"/>
          <w:sz w:val="24"/>
          <w:szCs w:val="24"/>
        </w:rPr>
        <w:t xml:space="preserve">some disfigurement in the neck area. </w:t>
      </w:r>
      <w:r w:rsidR="00944328">
        <w:rPr>
          <w:rFonts w:ascii="Arial" w:hAnsi="Arial" w:cs="Arial"/>
          <w:sz w:val="24"/>
          <w:szCs w:val="24"/>
        </w:rPr>
        <w:t xml:space="preserve"> </w:t>
      </w:r>
      <w:r w:rsidR="00871E85" w:rsidRPr="0078312A">
        <w:rPr>
          <w:rFonts w:ascii="Arial" w:hAnsi="Arial" w:cs="Arial"/>
          <w:sz w:val="24"/>
          <w:szCs w:val="24"/>
        </w:rPr>
        <w:t>And when he pressed the neck</w:t>
      </w:r>
      <w:r w:rsidR="006C3B6D" w:rsidRPr="0078312A">
        <w:rPr>
          <w:rFonts w:ascii="Arial" w:hAnsi="Arial" w:cs="Arial"/>
          <w:sz w:val="24"/>
          <w:szCs w:val="24"/>
        </w:rPr>
        <w:t>,</w:t>
      </w:r>
      <w:r w:rsidR="00871E85" w:rsidRPr="0078312A">
        <w:rPr>
          <w:rFonts w:ascii="Arial" w:hAnsi="Arial" w:cs="Arial"/>
          <w:sz w:val="24"/>
          <w:szCs w:val="24"/>
        </w:rPr>
        <w:t xml:space="preserve"> it had </w:t>
      </w:r>
      <w:r w:rsidR="00871E85" w:rsidRPr="0078312A">
        <w:rPr>
          <w:rFonts w:ascii="Arial" w:hAnsi="Arial" w:cs="Arial"/>
          <w:i/>
          <w:sz w:val="24"/>
          <w:szCs w:val="24"/>
        </w:rPr>
        <w:t>creptios</w:t>
      </w:r>
      <w:r w:rsidR="0051570A" w:rsidRPr="0078312A">
        <w:rPr>
          <w:rFonts w:ascii="Arial" w:hAnsi="Arial" w:cs="Arial"/>
          <w:sz w:val="24"/>
          <w:szCs w:val="24"/>
        </w:rPr>
        <w:t xml:space="preserve">. </w:t>
      </w:r>
      <w:r w:rsidR="00944328">
        <w:rPr>
          <w:rFonts w:ascii="Arial" w:hAnsi="Arial" w:cs="Arial"/>
          <w:sz w:val="24"/>
          <w:szCs w:val="24"/>
        </w:rPr>
        <w:t xml:space="preserve"> </w:t>
      </w:r>
      <w:r w:rsidR="0051570A" w:rsidRPr="0078312A">
        <w:rPr>
          <w:rFonts w:ascii="Arial" w:hAnsi="Arial" w:cs="Arial"/>
          <w:sz w:val="24"/>
          <w:szCs w:val="24"/>
        </w:rPr>
        <w:t xml:space="preserve">That is, air under the skin. </w:t>
      </w:r>
      <w:r w:rsidR="00944328">
        <w:rPr>
          <w:rFonts w:ascii="Arial" w:hAnsi="Arial" w:cs="Arial"/>
          <w:sz w:val="24"/>
          <w:szCs w:val="24"/>
        </w:rPr>
        <w:t xml:space="preserve"> </w:t>
      </w:r>
      <w:r w:rsidR="0051570A" w:rsidRPr="0078312A">
        <w:rPr>
          <w:rFonts w:ascii="Arial" w:hAnsi="Arial" w:cs="Arial"/>
          <w:sz w:val="24"/>
          <w:szCs w:val="24"/>
        </w:rPr>
        <w:t>Of note, t</w:t>
      </w:r>
      <w:r w:rsidR="00871E85" w:rsidRPr="0078312A">
        <w:rPr>
          <w:rFonts w:ascii="Arial" w:hAnsi="Arial" w:cs="Arial"/>
          <w:sz w:val="24"/>
          <w:szCs w:val="24"/>
        </w:rPr>
        <w:t xml:space="preserve">he body of the deceased was not at the time of the examination pale. </w:t>
      </w:r>
      <w:r w:rsidR="00944328">
        <w:rPr>
          <w:rFonts w:ascii="Arial" w:hAnsi="Arial" w:cs="Arial"/>
          <w:sz w:val="24"/>
          <w:szCs w:val="24"/>
        </w:rPr>
        <w:t xml:space="preserve"> He also</w:t>
      </w:r>
      <w:r w:rsidR="008E08C7" w:rsidRPr="0078312A">
        <w:rPr>
          <w:rFonts w:ascii="Arial" w:hAnsi="Arial" w:cs="Arial"/>
          <w:sz w:val="24"/>
          <w:szCs w:val="24"/>
        </w:rPr>
        <w:t xml:space="preserve"> testified that i</w:t>
      </w:r>
      <w:r w:rsidR="00871E85" w:rsidRPr="0078312A">
        <w:rPr>
          <w:rFonts w:ascii="Arial" w:hAnsi="Arial" w:cs="Arial"/>
          <w:sz w:val="24"/>
          <w:szCs w:val="24"/>
        </w:rPr>
        <w:t>nternal examination of the body reve</w:t>
      </w:r>
      <w:r w:rsidR="00AD4C5E">
        <w:rPr>
          <w:rFonts w:ascii="Arial" w:hAnsi="Arial" w:cs="Arial"/>
          <w:sz w:val="24"/>
          <w:szCs w:val="24"/>
        </w:rPr>
        <w:t>aled that</w:t>
      </w:r>
      <w:r w:rsidR="00871E85" w:rsidRPr="0078312A">
        <w:rPr>
          <w:rFonts w:ascii="Arial" w:hAnsi="Arial" w:cs="Arial"/>
          <w:sz w:val="24"/>
          <w:szCs w:val="24"/>
        </w:rPr>
        <w:t xml:space="preserve"> the skull was intact.</w:t>
      </w:r>
      <w:r w:rsidR="00944328">
        <w:rPr>
          <w:rFonts w:ascii="Arial" w:hAnsi="Arial" w:cs="Arial"/>
          <w:sz w:val="24"/>
          <w:szCs w:val="24"/>
        </w:rPr>
        <w:t xml:space="preserve"> </w:t>
      </w:r>
      <w:r w:rsidR="00871E85" w:rsidRPr="0078312A">
        <w:rPr>
          <w:rFonts w:ascii="Arial" w:hAnsi="Arial" w:cs="Arial"/>
          <w:sz w:val="24"/>
          <w:szCs w:val="24"/>
        </w:rPr>
        <w:t xml:space="preserve"> The lungs suggested the presence of </w:t>
      </w:r>
      <w:r w:rsidR="00871E85" w:rsidRPr="0078312A">
        <w:rPr>
          <w:rFonts w:ascii="Arial" w:hAnsi="Arial" w:cs="Arial"/>
          <w:i/>
          <w:sz w:val="24"/>
          <w:szCs w:val="24"/>
        </w:rPr>
        <w:t>emphysema</w:t>
      </w:r>
      <w:r w:rsidR="006C3B6D" w:rsidRPr="0078312A">
        <w:rPr>
          <w:rFonts w:ascii="Arial" w:hAnsi="Arial" w:cs="Arial"/>
          <w:i/>
          <w:sz w:val="24"/>
          <w:szCs w:val="24"/>
        </w:rPr>
        <w:t>,</w:t>
      </w:r>
      <w:r w:rsidR="00871E85" w:rsidRPr="0078312A">
        <w:rPr>
          <w:rFonts w:ascii="Arial" w:hAnsi="Arial" w:cs="Arial"/>
          <w:sz w:val="24"/>
          <w:szCs w:val="24"/>
        </w:rPr>
        <w:t xml:space="preserve"> or the </w:t>
      </w:r>
      <w:r w:rsidR="008E08C7" w:rsidRPr="0078312A">
        <w:rPr>
          <w:rFonts w:ascii="Arial" w:hAnsi="Arial" w:cs="Arial"/>
          <w:sz w:val="24"/>
          <w:szCs w:val="24"/>
        </w:rPr>
        <w:t xml:space="preserve">unusual presence of air. </w:t>
      </w:r>
      <w:r w:rsidR="00944328">
        <w:rPr>
          <w:rFonts w:ascii="Arial" w:hAnsi="Arial" w:cs="Arial"/>
          <w:sz w:val="24"/>
          <w:szCs w:val="24"/>
        </w:rPr>
        <w:t xml:space="preserve"> </w:t>
      </w:r>
      <w:r w:rsidR="008E08C7" w:rsidRPr="0078312A">
        <w:rPr>
          <w:rFonts w:ascii="Arial" w:hAnsi="Arial" w:cs="Arial"/>
          <w:sz w:val="24"/>
          <w:szCs w:val="24"/>
        </w:rPr>
        <w:t>Closer examination of the lungs</w:t>
      </w:r>
      <w:r w:rsidR="00871E85" w:rsidRPr="0078312A">
        <w:rPr>
          <w:rFonts w:ascii="Arial" w:hAnsi="Arial" w:cs="Arial"/>
          <w:sz w:val="24"/>
          <w:szCs w:val="24"/>
        </w:rPr>
        <w:t xml:space="preserve"> revealed the presence</w:t>
      </w:r>
      <w:r w:rsidR="006C3B6D" w:rsidRPr="0078312A">
        <w:rPr>
          <w:rFonts w:ascii="Arial" w:hAnsi="Arial" w:cs="Arial"/>
          <w:sz w:val="24"/>
          <w:szCs w:val="24"/>
        </w:rPr>
        <w:t xml:space="preserve"> of about 200m</w:t>
      </w:r>
      <w:r w:rsidR="003A7B60" w:rsidRPr="0078312A">
        <w:rPr>
          <w:rFonts w:ascii="Arial" w:hAnsi="Arial" w:cs="Arial"/>
          <w:sz w:val="24"/>
          <w:szCs w:val="24"/>
        </w:rPr>
        <w:t>l</w:t>
      </w:r>
      <w:r w:rsidR="00871E85" w:rsidRPr="0078312A">
        <w:rPr>
          <w:rFonts w:ascii="Arial" w:hAnsi="Arial" w:cs="Arial"/>
          <w:sz w:val="24"/>
          <w:szCs w:val="24"/>
        </w:rPr>
        <w:t>s of fluid in the right lung.</w:t>
      </w:r>
      <w:r w:rsidR="00944328">
        <w:rPr>
          <w:rFonts w:ascii="Arial" w:hAnsi="Arial" w:cs="Arial"/>
          <w:sz w:val="24"/>
          <w:szCs w:val="24"/>
        </w:rPr>
        <w:t xml:space="preserve"> </w:t>
      </w:r>
      <w:r w:rsidR="00871E85" w:rsidRPr="0078312A">
        <w:rPr>
          <w:rFonts w:ascii="Arial" w:hAnsi="Arial" w:cs="Arial"/>
          <w:sz w:val="24"/>
          <w:szCs w:val="24"/>
        </w:rPr>
        <w:t xml:space="preserve"> </w:t>
      </w:r>
      <w:r w:rsidR="008E08C7" w:rsidRPr="0078312A">
        <w:rPr>
          <w:rFonts w:ascii="Arial" w:hAnsi="Arial" w:cs="Arial"/>
          <w:sz w:val="24"/>
          <w:szCs w:val="24"/>
        </w:rPr>
        <w:t>And a</w:t>
      </w:r>
      <w:r w:rsidR="006C3B6D" w:rsidRPr="0078312A">
        <w:rPr>
          <w:rFonts w:ascii="Arial" w:hAnsi="Arial" w:cs="Arial"/>
          <w:sz w:val="24"/>
          <w:szCs w:val="24"/>
        </w:rPr>
        <w:t>bout 50ml</w:t>
      </w:r>
      <w:r w:rsidR="00871E85" w:rsidRPr="0078312A">
        <w:rPr>
          <w:rFonts w:ascii="Arial" w:hAnsi="Arial" w:cs="Arial"/>
          <w:sz w:val="24"/>
          <w:szCs w:val="24"/>
        </w:rPr>
        <w:t>s of fluid</w:t>
      </w:r>
      <w:r w:rsidR="008E08C7" w:rsidRPr="0078312A">
        <w:rPr>
          <w:rFonts w:ascii="Arial" w:hAnsi="Arial" w:cs="Arial"/>
          <w:sz w:val="24"/>
          <w:szCs w:val="24"/>
        </w:rPr>
        <w:t xml:space="preserve"> in the left lung</w:t>
      </w:r>
      <w:r w:rsidR="00871E85" w:rsidRPr="0078312A">
        <w:rPr>
          <w:rFonts w:ascii="Arial" w:hAnsi="Arial" w:cs="Arial"/>
          <w:sz w:val="24"/>
          <w:szCs w:val="24"/>
        </w:rPr>
        <w:t>. The rest of the internal organs were intact and healthy.</w:t>
      </w:r>
      <w:r w:rsidR="00944328">
        <w:rPr>
          <w:rFonts w:ascii="Arial" w:hAnsi="Arial" w:cs="Arial"/>
          <w:sz w:val="24"/>
          <w:szCs w:val="24"/>
        </w:rPr>
        <w:t xml:space="preserve">  </w:t>
      </w:r>
      <w:r w:rsidR="00871E85" w:rsidRPr="0078312A">
        <w:rPr>
          <w:rFonts w:ascii="Arial" w:hAnsi="Arial" w:cs="Arial"/>
          <w:sz w:val="24"/>
          <w:szCs w:val="24"/>
        </w:rPr>
        <w:t>PW</w:t>
      </w:r>
      <w:r w:rsidR="00AD4C5E">
        <w:rPr>
          <w:rFonts w:ascii="Arial" w:hAnsi="Arial" w:cs="Arial"/>
          <w:sz w:val="24"/>
          <w:szCs w:val="24"/>
        </w:rPr>
        <w:t xml:space="preserve"> </w:t>
      </w:r>
      <w:r w:rsidR="00871E85" w:rsidRPr="0078312A">
        <w:rPr>
          <w:rFonts w:ascii="Arial" w:hAnsi="Arial" w:cs="Arial"/>
          <w:sz w:val="24"/>
          <w:szCs w:val="24"/>
        </w:rPr>
        <w:t>6 also took some blood sample for toxicology. At the time of testifying</w:t>
      </w:r>
      <w:r w:rsidR="008E08C7" w:rsidRPr="0078312A">
        <w:rPr>
          <w:rFonts w:ascii="Arial" w:hAnsi="Arial" w:cs="Arial"/>
          <w:sz w:val="24"/>
          <w:szCs w:val="24"/>
        </w:rPr>
        <w:t>,</w:t>
      </w:r>
      <w:r w:rsidR="00871E85" w:rsidRPr="0078312A">
        <w:rPr>
          <w:rFonts w:ascii="Arial" w:hAnsi="Arial" w:cs="Arial"/>
          <w:sz w:val="24"/>
          <w:szCs w:val="24"/>
        </w:rPr>
        <w:t xml:space="preserve"> PW</w:t>
      </w:r>
      <w:r w:rsidR="00AD4C5E">
        <w:rPr>
          <w:rFonts w:ascii="Arial" w:hAnsi="Arial" w:cs="Arial"/>
          <w:sz w:val="24"/>
          <w:szCs w:val="24"/>
        </w:rPr>
        <w:t xml:space="preserve"> </w:t>
      </w:r>
      <w:r w:rsidR="00871E85" w:rsidRPr="0078312A">
        <w:rPr>
          <w:rFonts w:ascii="Arial" w:hAnsi="Arial" w:cs="Arial"/>
          <w:sz w:val="24"/>
          <w:szCs w:val="24"/>
        </w:rPr>
        <w:t xml:space="preserve">6 </w:t>
      </w:r>
      <w:r w:rsidR="008E08C7" w:rsidRPr="0078312A">
        <w:rPr>
          <w:rFonts w:ascii="Arial" w:hAnsi="Arial" w:cs="Arial"/>
          <w:sz w:val="24"/>
          <w:szCs w:val="24"/>
        </w:rPr>
        <w:t xml:space="preserve">had not yet received </w:t>
      </w:r>
      <w:r w:rsidR="00871E85" w:rsidRPr="0078312A">
        <w:rPr>
          <w:rFonts w:ascii="Arial" w:hAnsi="Arial" w:cs="Arial"/>
          <w:sz w:val="24"/>
          <w:szCs w:val="24"/>
        </w:rPr>
        <w:t>the results</w:t>
      </w:r>
      <w:r w:rsidR="003A7B60" w:rsidRPr="0078312A">
        <w:rPr>
          <w:rFonts w:ascii="Arial" w:hAnsi="Arial" w:cs="Arial"/>
          <w:sz w:val="24"/>
          <w:szCs w:val="24"/>
        </w:rPr>
        <w:t xml:space="preserve"> for the toxicology.</w:t>
      </w:r>
      <w:r w:rsidR="00871E85" w:rsidRPr="0078312A">
        <w:rPr>
          <w:rFonts w:ascii="Arial" w:hAnsi="Arial" w:cs="Arial"/>
          <w:sz w:val="24"/>
          <w:szCs w:val="24"/>
        </w:rPr>
        <w:t xml:space="preserve"> </w:t>
      </w:r>
      <w:r w:rsidR="00136224" w:rsidRPr="0078312A">
        <w:rPr>
          <w:rFonts w:ascii="Arial" w:hAnsi="Arial" w:cs="Arial"/>
          <w:sz w:val="24"/>
          <w:szCs w:val="24"/>
        </w:rPr>
        <w:t>In</w:t>
      </w:r>
      <w:r w:rsidR="00871E85" w:rsidRPr="0078312A">
        <w:rPr>
          <w:rFonts w:ascii="Arial" w:hAnsi="Arial" w:cs="Arial"/>
          <w:sz w:val="24"/>
          <w:szCs w:val="24"/>
        </w:rPr>
        <w:t xml:space="preserve"> the opinion of PW</w:t>
      </w:r>
      <w:r w:rsidR="00AD4C5E">
        <w:rPr>
          <w:rFonts w:ascii="Arial" w:hAnsi="Arial" w:cs="Arial"/>
          <w:sz w:val="24"/>
          <w:szCs w:val="24"/>
        </w:rPr>
        <w:t xml:space="preserve"> </w:t>
      </w:r>
      <w:r w:rsidR="00871E85" w:rsidRPr="0078312A">
        <w:rPr>
          <w:rFonts w:ascii="Arial" w:hAnsi="Arial" w:cs="Arial"/>
          <w:sz w:val="24"/>
          <w:szCs w:val="24"/>
        </w:rPr>
        <w:t xml:space="preserve">6, the cause of death was </w:t>
      </w:r>
      <w:r w:rsidR="00871E85" w:rsidRPr="0078312A">
        <w:rPr>
          <w:rFonts w:ascii="Arial" w:hAnsi="Arial" w:cs="Arial"/>
          <w:i/>
          <w:sz w:val="24"/>
          <w:szCs w:val="24"/>
        </w:rPr>
        <w:t>surgical emphysema</w:t>
      </w:r>
      <w:r w:rsidR="00871E85" w:rsidRPr="0078312A">
        <w:rPr>
          <w:rFonts w:ascii="Arial" w:hAnsi="Arial" w:cs="Arial"/>
          <w:sz w:val="24"/>
          <w:szCs w:val="24"/>
        </w:rPr>
        <w:t xml:space="preserve">. </w:t>
      </w:r>
      <w:r w:rsidR="00944328">
        <w:rPr>
          <w:rFonts w:ascii="Arial" w:hAnsi="Arial" w:cs="Arial"/>
          <w:sz w:val="24"/>
          <w:szCs w:val="24"/>
        </w:rPr>
        <w:t xml:space="preserve"> </w:t>
      </w:r>
      <w:r w:rsidR="00871E85" w:rsidRPr="0078312A">
        <w:rPr>
          <w:rFonts w:ascii="Arial" w:hAnsi="Arial" w:cs="Arial"/>
          <w:sz w:val="24"/>
          <w:szCs w:val="24"/>
        </w:rPr>
        <w:t>A condition which i</w:t>
      </w:r>
      <w:r w:rsidR="007A23B8" w:rsidRPr="0078312A">
        <w:rPr>
          <w:rFonts w:ascii="Arial" w:hAnsi="Arial" w:cs="Arial"/>
          <w:sz w:val="24"/>
          <w:szCs w:val="24"/>
        </w:rPr>
        <w:t>s consistent with trauma arising from an injury. In the end</w:t>
      </w:r>
      <w:r w:rsidR="008E08C7" w:rsidRPr="0078312A">
        <w:rPr>
          <w:rFonts w:ascii="Arial" w:hAnsi="Arial" w:cs="Arial"/>
          <w:sz w:val="24"/>
          <w:szCs w:val="24"/>
        </w:rPr>
        <w:t>,</w:t>
      </w:r>
      <w:r w:rsidR="007A23B8" w:rsidRPr="0078312A">
        <w:rPr>
          <w:rFonts w:ascii="Arial" w:hAnsi="Arial" w:cs="Arial"/>
          <w:sz w:val="24"/>
          <w:szCs w:val="24"/>
        </w:rPr>
        <w:t xml:space="preserve"> PW6 </w:t>
      </w:r>
      <w:r w:rsidR="00136224" w:rsidRPr="0078312A">
        <w:rPr>
          <w:rFonts w:ascii="Arial" w:hAnsi="Arial" w:cs="Arial"/>
          <w:sz w:val="24"/>
          <w:szCs w:val="24"/>
        </w:rPr>
        <w:t>tendered the post mortem report;</w:t>
      </w:r>
      <w:r w:rsidR="007A23B8" w:rsidRPr="0078312A">
        <w:rPr>
          <w:rFonts w:ascii="Arial" w:hAnsi="Arial" w:cs="Arial"/>
          <w:sz w:val="24"/>
          <w:szCs w:val="24"/>
        </w:rPr>
        <w:t xml:space="preserve"> P2</w:t>
      </w:r>
      <w:r w:rsidR="00136224" w:rsidRPr="0078312A">
        <w:rPr>
          <w:rFonts w:ascii="Arial" w:hAnsi="Arial" w:cs="Arial"/>
          <w:sz w:val="24"/>
          <w:szCs w:val="24"/>
        </w:rPr>
        <w:t>,</w:t>
      </w:r>
      <w:r w:rsidR="007A23B8" w:rsidRPr="0078312A">
        <w:rPr>
          <w:rFonts w:ascii="Arial" w:hAnsi="Arial" w:cs="Arial"/>
          <w:sz w:val="24"/>
          <w:szCs w:val="24"/>
        </w:rPr>
        <w:t xml:space="preserve"> as part of his evidence. </w:t>
      </w:r>
    </w:p>
    <w:p w:rsidR="008E08C7" w:rsidRPr="0078312A" w:rsidRDefault="008E08C7" w:rsidP="00944328">
      <w:pPr>
        <w:spacing w:line="240" w:lineRule="auto"/>
        <w:jc w:val="both"/>
        <w:rPr>
          <w:rFonts w:ascii="Arial" w:hAnsi="Arial" w:cs="Arial"/>
          <w:sz w:val="24"/>
          <w:szCs w:val="24"/>
        </w:rPr>
      </w:pPr>
    </w:p>
    <w:p w:rsidR="00091D8E" w:rsidRPr="0078312A" w:rsidRDefault="007A23B8" w:rsidP="00854D97">
      <w:pPr>
        <w:spacing w:line="360" w:lineRule="auto"/>
        <w:jc w:val="both"/>
        <w:rPr>
          <w:rFonts w:ascii="Arial" w:hAnsi="Arial" w:cs="Arial"/>
          <w:sz w:val="24"/>
          <w:szCs w:val="24"/>
        </w:rPr>
      </w:pPr>
      <w:r w:rsidRPr="0078312A">
        <w:rPr>
          <w:rFonts w:ascii="Arial" w:hAnsi="Arial" w:cs="Arial"/>
          <w:sz w:val="24"/>
          <w:szCs w:val="24"/>
        </w:rPr>
        <w:t xml:space="preserve">The seventh prosecution witness </w:t>
      </w:r>
      <w:r w:rsidR="008E08C7" w:rsidRPr="0078312A">
        <w:rPr>
          <w:rFonts w:ascii="Arial" w:hAnsi="Arial" w:cs="Arial"/>
          <w:sz w:val="24"/>
          <w:szCs w:val="24"/>
        </w:rPr>
        <w:t xml:space="preserve">was </w:t>
      </w:r>
      <w:r w:rsidRPr="0078312A">
        <w:rPr>
          <w:rFonts w:ascii="Arial" w:hAnsi="Arial" w:cs="Arial"/>
          <w:sz w:val="24"/>
          <w:szCs w:val="24"/>
        </w:rPr>
        <w:t xml:space="preserve">Detective </w:t>
      </w:r>
      <w:r w:rsidR="008E08C7" w:rsidRPr="0078312A">
        <w:rPr>
          <w:rFonts w:ascii="Arial" w:hAnsi="Arial" w:cs="Arial"/>
          <w:sz w:val="24"/>
          <w:szCs w:val="24"/>
        </w:rPr>
        <w:t>Sergeant</w:t>
      </w:r>
      <w:r w:rsidRPr="0078312A">
        <w:rPr>
          <w:rFonts w:ascii="Arial" w:hAnsi="Arial" w:cs="Arial"/>
          <w:sz w:val="24"/>
          <w:szCs w:val="24"/>
        </w:rPr>
        <w:t xml:space="preserve"> Davis Makuyu</w:t>
      </w:r>
      <w:r w:rsidR="00136224" w:rsidRPr="0078312A">
        <w:rPr>
          <w:rFonts w:ascii="Arial" w:hAnsi="Arial" w:cs="Arial"/>
          <w:sz w:val="24"/>
          <w:szCs w:val="24"/>
        </w:rPr>
        <w:t>.</w:t>
      </w:r>
      <w:r w:rsidRPr="0078312A">
        <w:rPr>
          <w:rFonts w:ascii="Arial" w:hAnsi="Arial" w:cs="Arial"/>
          <w:sz w:val="24"/>
          <w:szCs w:val="24"/>
        </w:rPr>
        <w:t xml:space="preserve"> </w:t>
      </w:r>
      <w:r w:rsidR="00136224" w:rsidRPr="0078312A">
        <w:rPr>
          <w:rFonts w:ascii="Arial" w:hAnsi="Arial" w:cs="Arial"/>
          <w:sz w:val="24"/>
          <w:szCs w:val="24"/>
        </w:rPr>
        <w:t xml:space="preserve">He is </w:t>
      </w:r>
      <w:r w:rsidRPr="0078312A">
        <w:rPr>
          <w:rFonts w:ascii="Arial" w:hAnsi="Arial" w:cs="Arial"/>
          <w:sz w:val="24"/>
          <w:szCs w:val="24"/>
        </w:rPr>
        <w:t xml:space="preserve">based at Woodlands Police Station. </w:t>
      </w:r>
      <w:r w:rsidR="00944328">
        <w:rPr>
          <w:rFonts w:ascii="Arial" w:hAnsi="Arial" w:cs="Arial"/>
          <w:sz w:val="24"/>
          <w:szCs w:val="24"/>
        </w:rPr>
        <w:t xml:space="preserve"> </w:t>
      </w:r>
      <w:r w:rsidRPr="0078312A">
        <w:rPr>
          <w:rFonts w:ascii="Arial" w:hAnsi="Arial" w:cs="Arial"/>
          <w:sz w:val="24"/>
          <w:szCs w:val="24"/>
        </w:rPr>
        <w:t>I will continue to refer to him as PW</w:t>
      </w:r>
      <w:r w:rsidR="00AD4C5E">
        <w:rPr>
          <w:rFonts w:ascii="Arial" w:hAnsi="Arial" w:cs="Arial"/>
          <w:sz w:val="24"/>
          <w:szCs w:val="24"/>
        </w:rPr>
        <w:t xml:space="preserve"> </w:t>
      </w:r>
      <w:r w:rsidRPr="0078312A">
        <w:rPr>
          <w:rFonts w:ascii="Arial" w:hAnsi="Arial" w:cs="Arial"/>
          <w:sz w:val="24"/>
          <w:szCs w:val="24"/>
        </w:rPr>
        <w:t xml:space="preserve">7. </w:t>
      </w:r>
      <w:r w:rsidR="00944328">
        <w:rPr>
          <w:rFonts w:ascii="Arial" w:hAnsi="Arial" w:cs="Arial"/>
          <w:sz w:val="24"/>
          <w:szCs w:val="24"/>
        </w:rPr>
        <w:t xml:space="preserve"> </w:t>
      </w:r>
      <w:r w:rsidRPr="0078312A">
        <w:rPr>
          <w:rFonts w:ascii="Arial" w:hAnsi="Arial" w:cs="Arial"/>
          <w:sz w:val="24"/>
          <w:szCs w:val="24"/>
        </w:rPr>
        <w:t>PW</w:t>
      </w:r>
      <w:r w:rsidR="00AD4C5E">
        <w:rPr>
          <w:rFonts w:ascii="Arial" w:hAnsi="Arial" w:cs="Arial"/>
          <w:sz w:val="24"/>
          <w:szCs w:val="24"/>
        </w:rPr>
        <w:t xml:space="preserve"> </w:t>
      </w:r>
      <w:r w:rsidRPr="0078312A">
        <w:rPr>
          <w:rFonts w:ascii="Arial" w:hAnsi="Arial" w:cs="Arial"/>
          <w:sz w:val="24"/>
          <w:szCs w:val="24"/>
        </w:rPr>
        <w:t>7 recalled that on 20</w:t>
      </w:r>
      <w:r w:rsidRPr="0078312A">
        <w:rPr>
          <w:rFonts w:ascii="Arial" w:hAnsi="Arial" w:cs="Arial"/>
          <w:sz w:val="24"/>
          <w:szCs w:val="24"/>
          <w:vertAlign w:val="superscript"/>
        </w:rPr>
        <w:t>th</w:t>
      </w:r>
      <w:r w:rsidRPr="0078312A">
        <w:rPr>
          <w:rFonts w:ascii="Arial" w:hAnsi="Arial" w:cs="Arial"/>
          <w:sz w:val="24"/>
          <w:szCs w:val="24"/>
        </w:rPr>
        <w:t xml:space="preserve"> May, 2010</w:t>
      </w:r>
      <w:r w:rsidR="00136224" w:rsidRPr="0078312A">
        <w:rPr>
          <w:rFonts w:ascii="Arial" w:hAnsi="Arial" w:cs="Arial"/>
          <w:sz w:val="24"/>
          <w:szCs w:val="24"/>
        </w:rPr>
        <w:t>,</w:t>
      </w:r>
      <w:r w:rsidR="006C3B6D" w:rsidRPr="0078312A">
        <w:rPr>
          <w:rFonts w:ascii="Arial" w:hAnsi="Arial" w:cs="Arial"/>
          <w:sz w:val="24"/>
          <w:szCs w:val="24"/>
        </w:rPr>
        <w:t xml:space="preserve"> whilst on duty he received a</w:t>
      </w:r>
      <w:r w:rsidRPr="0078312A">
        <w:rPr>
          <w:rFonts w:ascii="Arial" w:hAnsi="Arial" w:cs="Arial"/>
          <w:sz w:val="24"/>
          <w:szCs w:val="24"/>
        </w:rPr>
        <w:t xml:space="preserve"> docket for murder</w:t>
      </w:r>
      <w:r w:rsidR="00136224" w:rsidRPr="0078312A">
        <w:rPr>
          <w:rFonts w:ascii="Arial" w:hAnsi="Arial" w:cs="Arial"/>
          <w:sz w:val="24"/>
          <w:szCs w:val="24"/>
        </w:rPr>
        <w:t>.</w:t>
      </w:r>
      <w:r w:rsidRPr="0078312A">
        <w:rPr>
          <w:rFonts w:ascii="Arial" w:hAnsi="Arial" w:cs="Arial"/>
          <w:sz w:val="24"/>
          <w:szCs w:val="24"/>
        </w:rPr>
        <w:t xml:space="preserve"> </w:t>
      </w:r>
      <w:r w:rsidR="00944328">
        <w:rPr>
          <w:rFonts w:ascii="Arial" w:hAnsi="Arial" w:cs="Arial"/>
          <w:sz w:val="24"/>
          <w:szCs w:val="24"/>
        </w:rPr>
        <w:t xml:space="preserve"> </w:t>
      </w:r>
      <w:r w:rsidR="00136224" w:rsidRPr="0078312A">
        <w:rPr>
          <w:rFonts w:ascii="Arial" w:hAnsi="Arial" w:cs="Arial"/>
          <w:sz w:val="24"/>
          <w:szCs w:val="24"/>
        </w:rPr>
        <w:t>And</w:t>
      </w:r>
      <w:r w:rsidRPr="0078312A">
        <w:rPr>
          <w:rFonts w:ascii="Arial" w:hAnsi="Arial" w:cs="Arial"/>
          <w:sz w:val="24"/>
          <w:szCs w:val="24"/>
        </w:rPr>
        <w:t xml:space="preserve"> two suspects were held in custody for allegedly committing the offence. </w:t>
      </w:r>
      <w:r w:rsidR="00944328">
        <w:rPr>
          <w:rFonts w:ascii="Arial" w:hAnsi="Arial" w:cs="Arial"/>
          <w:sz w:val="24"/>
          <w:szCs w:val="24"/>
        </w:rPr>
        <w:t xml:space="preserve"> </w:t>
      </w:r>
      <w:r w:rsidRPr="0078312A">
        <w:rPr>
          <w:rFonts w:ascii="Arial" w:hAnsi="Arial" w:cs="Arial"/>
          <w:sz w:val="24"/>
          <w:szCs w:val="24"/>
        </w:rPr>
        <w:t>PW</w:t>
      </w:r>
      <w:r w:rsidR="00AD4C5E">
        <w:rPr>
          <w:rFonts w:ascii="Arial" w:hAnsi="Arial" w:cs="Arial"/>
          <w:sz w:val="24"/>
          <w:szCs w:val="24"/>
        </w:rPr>
        <w:t xml:space="preserve"> </w:t>
      </w:r>
      <w:r w:rsidRPr="0078312A">
        <w:rPr>
          <w:rFonts w:ascii="Arial" w:hAnsi="Arial" w:cs="Arial"/>
          <w:sz w:val="24"/>
          <w:szCs w:val="24"/>
        </w:rPr>
        <w:t>7 arranged and attended the post mortem</w:t>
      </w:r>
      <w:r w:rsidR="00136224" w:rsidRPr="0078312A">
        <w:rPr>
          <w:rFonts w:ascii="Arial" w:hAnsi="Arial" w:cs="Arial"/>
          <w:sz w:val="24"/>
          <w:szCs w:val="24"/>
        </w:rPr>
        <w:t xml:space="preserve"> of the deceased</w:t>
      </w:r>
      <w:r w:rsidRPr="0078312A">
        <w:rPr>
          <w:rFonts w:ascii="Arial" w:hAnsi="Arial" w:cs="Arial"/>
          <w:sz w:val="24"/>
          <w:szCs w:val="24"/>
        </w:rPr>
        <w:t xml:space="preserve">. </w:t>
      </w:r>
      <w:r w:rsidR="00944328">
        <w:rPr>
          <w:rFonts w:ascii="Arial" w:hAnsi="Arial" w:cs="Arial"/>
          <w:sz w:val="24"/>
          <w:szCs w:val="24"/>
        </w:rPr>
        <w:t xml:space="preserve"> </w:t>
      </w:r>
      <w:r w:rsidR="008E08C7" w:rsidRPr="0078312A">
        <w:rPr>
          <w:rFonts w:ascii="Arial" w:hAnsi="Arial" w:cs="Arial"/>
          <w:sz w:val="24"/>
          <w:szCs w:val="24"/>
        </w:rPr>
        <w:t xml:space="preserve">On concluding </w:t>
      </w:r>
      <w:r w:rsidRPr="0078312A">
        <w:rPr>
          <w:rFonts w:ascii="Arial" w:hAnsi="Arial" w:cs="Arial"/>
          <w:sz w:val="24"/>
          <w:szCs w:val="24"/>
        </w:rPr>
        <w:t>the post mortem</w:t>
      </w:r>
      <w:r w:rsidR="00136224" w:rsidRPr="0078312A">
        <w:rPr>
          <w:rFonts w:ascii="Arial" w:hAnsi="Arial" w:cs="Arial"/>
          <w:sz w:val="24"/>
          <w:szCs w:val="24"/>
        </w:rPr>
        <w:t>,</w:t>
      </w:r>
      <w:r w:rsidRPr="0078312A">
        <w:rPr>
          <w:rFonts w:ascii="Arial" w:hAnsi="Arial" w:cs="Arial"/>
          <w:sz w:val="24"/>
          <w:szCs w:val="24"/>
        </w:rPr>
        <w:t xml:space="preserve"> </w:t>
      </w:r>
      <w:r w:rsidR="008E08C7" w:rsidRPr="0078312A">
        <w:rPr>
          <w:rFonts w:ascii="Arial" w:hAnsi="Arial" w:cs="Arial"/>
          <w:sz w:val="24"/>
          <w:szCs w:val="24"/>
        </w:rPr>
        <w:t>PW</w:t>
      </w:r>
      <w:r w:rsidR="00AD4C5E">
        <w:rPr>
          <w:rFonts w:ascii="Arial" w:hAnsi="Arial" w:cs="Arial"/>
          <w:sz w:val="24"/>
          <w:szCs w:val="24"/>
        </w:rPr>
        <w:t xml:space="preserve"> </w:t>
      </w:r>
      <w:r w:rsidR="008E08C7" w:rsidRPr="0078312A">
        <w:rPr>
          <w:rFonts w:ascii="Arial" w:hAnsi="Arial" w:cs="Arial"/>
          <w:sz w:val="24"/>
          <w:szCs w:val="24"/>
        </w:rPr>
        <w:t xml:space="preserve">7 </w:t>
      </w:r>
      <w:r w:rsidRPr="0078312A">
        <w:rPr>
          <w:rFonts w:ascii="Arial" w:hAnsi="Arial" w:cs="Arial"/>
          <w:sz w:val="24"/>
          <w:szCs w:val="24"/>
        </w:rPr>
        <w:t>investigated the matter.</w:t>
      </w:r>
      <w:r w:rsidR="008E08C7" w:rsidRPr="0078312A">
        <w:rPr>
          <w:rFonts w:ascii="Arial" w:hAnsi="Arial" w:cs="Arial"/>
          <w:sz w:val="24"/>
          <w:szCs w:val="24"/>
        </w:rPr>
        <w:t xml:space="preserve"> </w:t>
      </w:r>
      <w:r w:rsidR="00944328">
        <w:rPr>
          <w:rFonts w:ascii="Arial" w:hAnsi="Arial" w:cs="Arial"/>
          <w:sz w:val="24"/>
          <w:szCs w:val="24"/>
        </w:rPr>
        <w:t xml:space="preserve"> </w:t>
      </w:r>
      <w:r w:rsidR="008E08C7" w:rsidRPr="0078312A">
        <w:rPr>
          <w:rFonts w:ascii="Arial" w:hAnsi="Arial" w:cs="Arial"/>
          <w:sz w:val="24"/>
          <w:szCs w:val="24"/>
        </w:rPr>
        <w:t>Specifically</w:t>
      </w:r>
      <w:r w:rsidR="00136224" w:rsidRPr="0078312A">
        <w:rPr>
          <w:rFonts w:ascii="Arial" w:hAnsi="Arial" w:cs="Arial"/>
          <w:sz w:val="24"/>
          <w:szCs w:val="24"/>
        </w:rPr>
        <w:t>,</w:t>
      </w:r>
      <w:r w:rsidRPr="0078312A">
        <w:rPr>
          <w:rFonts w:ascii="Arial" w:hAnsi="Arial" w:cs="Arial"/>
          <w:sz w:val="24"/>
          <w:szCs w:val="24"/>
        </w:rPr>
        <w:t xml:space="preserve"> he interviewed the accused</w:t>
      </w:r>
      <w:r w:rsidR="00136224" w:rsidRPr="0078312A">
        <w:rPr>
          <w:rFonts w:ascii="Arial" w:hAnsi="Arial" w:cs="Arial"/>
          <w:sz w:val="24"/>
          <w:szCs w:val="24"/>
        </w:rPr>
        <w:t xml:space="preserve"> persons</w:t>
      </w:r>
      <w:r w:rsidRPr="0078312A">
        <w:rPr>
          <w:rFonts w:ascii="Arial" w:hAnsi="Arial" w:cs="Arial"/>
          <w:sz w:val="24"/>
          <w:szCs w:val="24"/>
        </w:rPr>
        <w:t xml:space="preserve">. </w:t>
      </w:r>
      <w:r w:rsidR="00944328">
        <w:rPr>
          <w:rFonts w:ascii="Arial" w:hAnsi="Arial" w:cs="Arial"/>
          <w:sz w:val="24"/>
          <w:szCs w:val="24"/>
        </w:rPr>
        <w:t xml:space="preserve"> </w:t>
      </w:r>
      <w:r w:rsidR="008E08C7" w:rsidRPr="0078312A">
        <w:rPr>
          <w:rFonts w:ascii="Arial" w:hAnsi="Arial" w:cs="Arial"/>
          <w:sz w:val="24"/>
          <w:szCs w:val="24"/>
        </w:rPr>
        <w:t xml:space="preserve">Following </w:t>
      </w:r>
      <w:r w:rsidR="00136224" w:rsidRPr="0078312A">
        <w:rPr>
          <w:rFonts w:ascii="Arial" w:hAnsi="Arial" w:cs="Arial"/>
          <w:sz w:val="24"/>
          <w:szCs w:val="24"/>
        </w:rPr>
        <w:t>t</w:t>
      </w:r>
      <w:r w:rsidR="00796DB7" w:rsidRPr="0078312A">
        <w:rPr>
          <w:rFonts w:ascii="Arial" w:hAnsi="Arial" w:cs="Arial"/>
          <w:sz w:val="24"/>
          <w:szCs w:val="24"/>
        </w:rPr>
        <w:t>he interview,</w:t>
      </w:r>
      <w:r w:rsidRPr="0078312A">
        <w:rPr>
          <w:rFonts w:ascii="Arial" w:hAnsi="Arial" w:cs="Arial"/>
          <w:sz w:val="24"/>
          <w:szCs w:val="24"/>
        </w:rPr>
        <w:t xml:space="preserve"> </w:t>
      </w:r>
      <w:r w:rsidR="00796DB7" w:rsidRPr="0078312A">
        <w:rPr>
          <w:rFonts w:ascii="Arial" w:hAnsi="Arial" w:cs="Arial"/>
          <w:sz w:val="24"/>
          <w:szCs w:val="24"/>
        </w:rPr>
        <w:t>he administered a warn and caution.</w:t>
      </w:r>
      <w:r w:rsidRPr="0078312A">
        <w:rPr>
          <w:rFonts w:ascii="Arial" w:hAnsi="Arial" w:cs="Arial"/>
          <w:sz w:val="24"/>
          <w:szCs w:val="24"/>
        </w:rPr>
        <w:t xml:space="preserve"> </w:t>
      </w:r>
      <w:r w:rsidR="00944328">
        <w:rPr>
          <w:rFonts w:ascii="Arial" w:hAnsi="Arial" w:cs="Arial"/>
          <w:sz w:val="24"/>
          <w:szCs w:val="24"/>
        </w:rPr>
        <w:t xml:space="preserve"> </w:t>
      </w:r>
      <w:r w:rsidR="00796DB7" w:rsidRPr="0078312A">
        <w:rPr>
          <w:rFonts w:ascii="Arial" w:hAnsi="Arial" w:cs="Arial"/>
          <w:sz w:val="24"/>
          <w:szCs w:val="24"/>
        </w:rPr>
        <w:t xml:space="preserve">And </w:t>
      </w:r>
      <w:r w:rsidRPr="0078312A">
        <w:rPr>
          <w:rFonts w:ascii="Arial" w:hAnsi="Arial" w:cs="Arial"/>
          <w:sz w:val="24"/>
          <w:szCs w:val="24"/>
        </w:rPr>
        <w:t xml:space="preserve">charged the </w:t>
      </w:r>
      <w:r w:rsidR="00796DB7" w:rsidRPr="0078312A">
        <w:rPr>
          <w:rFonts w:ascii="Arial" w:hAnsi="Arial" w:cs="Arial"/>
          <w:sz w:val="24"/>
          <w:szCs w:val="24"/>
        </w:rPr>
        <w:t xml:space="preserve">accused persons </w:t>
      </w:r>
      <w:r w:rsidRPr="0078312A">
        <w:rPr>
          <w:rFonts w:ascii="Arial" w:hAnsi="Arial" w:cs="Arial"/>
          <w:sz w:val="24"/>
          <w:szCs w:val="24"/>
        </w:rPr>
        <w:t>of the offence of murder</w:t>
      </w:r>
      <w:r w:rsidR="008E08C7" w:rsidRPr="0078312A">
        <w:rPr>
          <w:rFonts w:ascii="Arial" w:hAnsi="Arial" w:cs="Arial"/>
          <w:sz w:val="24"/>
          <w:szCs w:val="24"/>
        </w:rPr>
        <w:t>.</w:t>
      </w:r>
      <w:r w:rsidRPr="0078312A">
        <w:rPr>
          <w:rFonts w:ascii="Arial" w:hAnsi="Arial" w:cs="Arial"/>
          <w:sz w:val="24"/>
          <w:szCs w:val="24"/>
        </w:rPr>
        <w:t xml:space="preserve"> </w:t>
      </w:r>
      <w:r w:rsidR="00382EF9">
        <w:rPr>
          <w:rFonts w:ascii="Arial" w:hAnsi="Arial" w:cs="Arial"/>
          <w:sz w:val="24"/>
          <w:szCs w:val="24"/>
        </w:rPr>
        <w:t xml:space="preserve"> </w:t>
      </w:r>
      <w:r w:rsidR="008E08C7" w:rsidRPr="0078312A">
        <w:rPr>
          <w:rFonts w:ascii="Arial" w:hAnsi="Arial" w:cs="Arial"/>
          <w:sz w:val="24"/>
          <w:szCs w:val="24"/>
        </w:rPr>
        <w:t>A</w:t>
      </w:r>
      <w:r w:rsidRPr="0078312A">
        <w:rPr>
          <w:rFonts w:ascii="Arial" w:hAnsi="Arial" w:cs="Arial"/>
          <w:sz w:val="24"/>
          <w:szCs w:val="24"/>
        </w:rPr>
        <w:t>nd</w:t>
      </w:r>
      <w:r w:rsidR="008E08C7" w:rsidRPr="0078312A">
        <w:rPr>
          <w:rFonts w:ascii="Arial" w:hAnsi="Arial" w:cs="Arial"/>
          <w:sz w:val="24"/>
          <w:szCs w:val="24"/>
        </w:rPr>
        <w:t xml:space="preserve"> ultimately</w:t>
      </w:r>
      <w:r w:rsidRPr="0078312A">
        <w:rPr>
          <w:rFonts w:ascii="Arial" w:hAnsi="Arial" w:cs="Arial"/>
          <w:sz w:val="24"/>
          <w:szCs w:val="24"/>
        </w:rPr>
        <w:t xml:space="preserve"> lodged them in</w:t>
      </w:r>
      <w:r w:rsidR="00091D8E" w:rsidRPr="0078312A">
        <w:rPr>
          <w:rFonts w:ascii="Arial" w:hAnsi="Arial" w:cs="Arial"/>
          <w:sz w:val="24"/>
          <w:szCs w:val="24"/>
        </w:rPr>
        <w:t xml:space="preserve"> custody. </w:t>
      </w:r>
    </w:p>
    <w:p w:rsidR="00215D3A" w:rsidRPr="0078312A" w:rsidRDefault="00091D8E" w:rsidP="00854D97">
      <w:pPr>
        <w:spacing w:line="360" w:lineRule="auto"/>
        <w:jc w:val="both"/>
        <w:rPr>
          <w:rFonts w:ascii="Arial" w:hAnsi="Arial" w:cs="Arial"/>
          <w:sz w:val="24"/>
          <w:szCs w:val="24"/>
        </w:rPr>
      </w:pPr>
      <w:r w:rsidRPr="0078312A">
        <w:rPr>
          <w:rFonts w:ascii="Arial" w:hAnsi="Arial" w:cs="Arial"/>
          <w:sz w:val="24"/>
          <w:szCs w:val="24"/>
        </w:rPr>
        <w:t>At the conclusion of the case of the prosecution</w:t>
      </w:r>
      <w:r w:rsidR="00796DB7" w:rsidRPr="0078312A">
        <w:rPr>
          <w:rFonts w:ascii="Arial" w:hAnsi="Arial" w:cs="Arial"/>
          <w:sz w:val="24"/>
          <w:szCs w:val="24"/>
        </w:rPr>
        <w:t>,</w:t>
      </w:r>
      <w:r w:rsidRPr="0078312A">
        <w:rPr>
          <w:rFonts w:ascii="Arial" w:hAnsi="Arial" w:cs="Arial"/>
          <w:sz w:val="24"/>
          <w:szCs w:val="24"/>
        </w:rPr>
        <w:t xml:space="preserve"> I formed the opinion that a </w:t>
      </w:r>
      <w:r w:rsidRPr="0078312A">
        <w:rPr>
          <w:rFonts w:ascii="Arial" w:hAnsi="Arial" w:cs="Arial"/>
          <w:i/>
          <w:sz w:val="24"/>
          <w:szCs w:val="24"/>
        </w:rPr>
        <w:t>prima facie</w:t>
      </w:r>
      <w:r w:rsidRPr="0078312A">
        <w:rPr>
          <w:rFonts w:ascii="Arial" w:hAnsi="Arial" w:cs="Arial"/>
          <w:sz w:val="24"/>
          <w:szCs w:val="24"/>
        </w:rPr>
        <w:t xml:space="preserve"> case had been established against the accused. </w:t>
      </w:r>
      <w:r w:rsidR="00944328">
        <w:rPr>
          <w:rFonts w:ascii="Arial" w:hAnsi="Arial" w:cs="Arial"/>
          <w:sz w:val="24"/>
          <w:szCs w:val="24"/>
        </w:rPr>
        <w:t xml:space="preserve"> </w:t>
      </w:r>
      <w:r w:rsidRPr="0078312A">
        <w:rPr>
          <w:rFonts w:ascii="Arial" w:hAnsi="Arial" w:cs="Arial"/>
          <w:sz w:val="24"/>
          <w:szCs w:val="24"/>
        </w:rPr>
        <w:t>I therefore decide</w:t>
      </w:r>
      <w:r w:rsidR="00796DB7" w:rsidRPr="0078312A">
        <w:rPr>
          <w:rFonts w:ascii="Arial" w:hAnsi="Arial" w:cs="Arial"/>
          <w:sz w:val="24"/>
          <w:szCs w:val="24"/>
        </w:rPr>
        <w:t>d</w:t>
      </w:r>
      <w:r w:rsidR="00944328">
        <w:rPr>
          <w:rFonts w:ascii="Arial" w:hAnsi="Arial" w:cs="Arial"/>
          <w:sz w:val="24"/>
          <w:szCs w:val="24"/>
        </w:rPr>
        <w:t xml:space="preserve"> to put him on his defence.</w:t>
      </w:r>
    </w:p>
    <w:p w:rsidR="0020662E" w:rsidRDefault="00337742" w:rsidP="00854D97">
      <w:pPr>
        <w:spacing w:line="360" w:lineRule="auto"/>
        <w:jc w:val="both"/>
        <w:rPr>
          <w:rFonts w:ascii="Arial" w:hAnsi="Arial" w:cs="Arial"/>
          <w:sz w:val="24"/>
          <w:szCs w:val="24"/>
        </w:rPr>
      </w:pPr>
      <w:r w:rsidRPr="0078312A">
        <w:rPr>
          <w:rFonts w:ascii="Arial" w:hAnsi="Arial" w:cs="Arial"/>
          <w:sz w:val="24"/>
          <w:szCs w:val="24"/>
        </w:rPr>
        <w:t>T</w:t>
      </w:r>
      <w:r w:rsidR="00215D3A" w:rsidRPr="0078312A">
        <w:rPr>
          <w:rFonts w:ascii="Arial" w:hAnsi="Arial" w:cs="Arial"/>
          <w:sz w:val="24"/>
          <w:szCs w:val="24"/>
        </w:rPr>
        <w:t>he accused opened his defence</w:t>
      </w:r>
      <w:r w:rsidRPr="0078312A">
        <w:rPr>
          <w:rFonts w:ascii="Arial" w:hAnsi="Arial" w:cs="Arial"/>
          <w:sz w:val="24"/>
          <w:szCs w:val="24"/>
        </w:rPr>
        <w:t xml:space="preserve"> on 30</w:t>
      </w:r>
      <w:r w:rsidRPr="0078312A">
        <w:rPr>
          <w:rFonts w:ascii="Arial" w:hAnsi="Arial" w:cs="Arial"/>
          <w:sz w:val="24"/>
          <w:szCs w:val="24"/>
          <w:vertAlign w:val="superscript"/>
        </w:rPr>
        <w:t>th</w:t>
      </w:r>
      <w:r w:rsidRPr="0078312A">
        <w:rPr>
          <w:rFonts w:ascii="Arial" w:hAnsi="Arial" w:cs="Arial"/>
          <w:sz w:val="24"/>
          <w:szCs w:val="24"/>
        </w:rPr>
        <w:t xml:space="preserve"> May, 2011</w:t>
      </w:r>
      <w:r w:rsidR="00215D3A" w:rsidRPr="0078312A">
        <w:rPr>
          <w:rFonts w:ascii="Arial" w:hAnsi="Arial" w:cs="Arial"/>
          <w:sz w:val="24"/>
          <w:szCs w:val="24"/>
        </w:rPr>
        <w:t xml:space="preserve">. </w:t>
      </w:r>
      <w:r w:rsidR="00944328">
        <w:rPr>
          <w:rFonts w:ascii="Arial" w:hAnsi="Arial" w:cs="Arial"/>
          <w:sz w:val="24"/>
          <w:szCs w:val="24"/>
        </w:rPr>
        <w:t xml:space="preserve"> </w:t>
      </w:r>
      <w:r w:rsidR="00215D3A" w:rsidRPr="0078312A">
        <w:rPr>
          <w:rFonts w:ascii="Arial" w:hAnsi="Arial" w:cs="Arial"/>
          <w:sz w:val="24"/>
          <w:szCs w:val="24"/>
        </w:rPr>
        <w:t>I will continue to refer to him as DW1.</w:t>
      </w:r>
      <w:r w:rsidR="00944328">
        <w:rPr>
          <w:rFonts w:ascii="Arial" w:hAnsi="Arial" w:cs="Arial"/>
          <w:sz w:val="24"/>
          <w:szCs w:val="24"/>
        </w:rPr>
        <w:t xml:space="preserve"> </w:t>
      </w:r>
      <w:r w:rsidR="00215D3A" w:rsidRPr="0078312A">
        <w:rPr>
          <w:rFonts w:ascii="Arial" w:hAnsi="Arial" w:cs="Arial"/>
          <w:sz w:val="24"/>
          <w:szCs w:val="24"/>
        </w:rPr>
        <w:t xml:space="preserve"> DW1 testified that on Thursday, 13</w:t>
      </w:r>
      <w:r w:rsidR="00215D3A" w:rsidRPr="0078312A">
        <w:rPr>
          <w:rFonts w:ascii="Arial" w:hAnsi="Arial" w:cs="Arial"/>
          <w:sz w:val="24"/>
          <w:szCs w:val="24"/>
          <w:vertAlign w:val="superscript"/>
        </w:rPr>
        <w:t>th</w:t>
      </w:r>
      <w:r w:rsidR="00215D3A" w:rsidRPr="0078312A">
        <w:rPr>
          <w:rFonts w:ascii="Arial" w:hAnsi="Arial" w:cs="Arial"/>
          <w:sz w:val="24"/>
          <w:szCs w:val="24"/>
        </w:rPr>
        <w:t xml:space="preserve"> May, 2010, he decided to visit his friend </w:t>
      </w:r>
      <w:r w:rsidR="006F0919" w:rsidRPr="0078312A">
        <w:rPr>
          <w:rFonts w:ascii="Arial" w:hAnsi="Arial" w:cs="Arial"/>
          <w:sz w:val="24"/>
          <w:szCs w:val="24"/>
        </w:rPr>
        <w:t>Green</w:t>
      </w:r>
      <w:r w:rsidR="00215D3A" w:rsidRPr="0078312A">
        <w:rPr>
          <w:rFonts w:ascii="Arial" w:hAnsi="Arial" w:cs="Arial"/>
          <w:sz w:val="24"/>
          <w:szCs w:val="24"/>
        </w:rPr>
        <w:t xml:space="preserve">well Chulu (deceased) at his home. </w:t>
      </w:r>
      <w:r w:rsidR="00944328">
        <w:rPr>
          <w:rFonts w:ascii="Arial" w:hAnsi="Arial" w:cs="Arial"/>
          <w:sz w:val="24"/>
          <w:szCs w:val="24"/>
        </w:rPr>
        <w:t xml:space="preserve"> </w:t>
      </w:r>
      <w:r w:rsidR="00215D3A" w:rsidRPr="0078312A">
        <w:rPr>
          <w:rFonts w:ascii="Arial" w:hAnsi="Arial" w:cs="Arial"/>
          <w:sz w:val="24"/>
          <w:szCs w:val="24"/>
        </w:rPr>
        <w:t>He did not find him</w:t>
      </w:r>
      <w:r w:rsidR="00DD4F41" w:rsidRPr="0078312A">
        <w:rPr>
          <w:rFonts w:ascii="Arial" w:hAnsi="Arial" w:cs="Arial"/>
          <w:sz w:val="24"/>
          <w:szCs w:val="24"/>
        </w:rPr>
        <w:t xml:space="preserve"> at home.</w:t>
      </w:r>
      <w:r w:rsidR="00944328">
        <w:rPr>
          <w:rFonts w:ascii="Arial" w:hAnsi="Arial" w:cs="Arial"/>
          <w:sz w:val="24"/>
          <w:szCs w:val="24"/>
        </w:rPr>
        <w:t xml:space="preserve"> </w:t>
      </w:r>
      <w:r w:rsidR="00DD4F41" w:rsidRPr="0078312A">
        <w:rPr>
          <w:rFonts w:ascii="Arial" w:hAnsi="Arial" w:cs="Arial"/>
          <w:sz w:val="24"/>
          <w:szCs w:val="24"/>
        </w:rPr>
        <w:t xml:space="preserve"> He only found </w:t>
      </w:r>
      <w:r w:rsidR="00DD4F41" w:rsidRPr="0078312A">
        <w:rPr>
          <w:rFonts w:ascii="Arial" w:hAnsi="Arial" w:cs="Arial"/>
          <w:sz w:val="24"/>
          <w:szCs w:val="24"/>
        </w:rPr>
        <w:lastRenderedPageBreak/>
        <w:t>his son, who</w:t>
      </w:r>
      <w:r w:rsidR="00215D3A" w:rsidRPr="0078312A">
        <w:rPr>
          <w:rFonts w:ascii="Arial" w:hAnsi="Arial" w:cs="Arial"/>
          <w:sz w:val="24"/>
          <w:szCs w:val="24"/>
        </w:rPr>
        <w:t xml:space="preserve"> informed </w:t>
      </w:r>
      <w:r w:rsidR="00DD4F41" w:rsidRPr="0078312A">
        <w:rPr>
          <w:rFonts w:ascii="Arial" w:hAnsi="Arial" w:cs="Arial"/>
          <w:sz w:val="24"/>
          <w:szCs w:val="24"/>
        </w:rPr>
        <w:t xml:space="preserve">him </w:t>
      </w:r>
      <w:r w:rsidR="00215D3A" w:rsidRPr="0078312A">
        <w:rPr>
          <w:rFonts w:ascii="Arial" w:hAnsi="Arial" w:cs="Arial"/>
          <w:sz w:val="24"/>
          <w:szCs w:val="24"/>
        </w:rPr>
        <w:t>that his fathe</w:t>
      </w:r>
      <w:r w:rsidR="00DD4F41" w:rsidRPr="0078312A">
        <w:rPr>
          <w:rFonts w:ascii="Arial" w:hAnsi="Arial" w:cs="Arial"/>
          <w:sz w:val="24"/>
          <w:szCs w:val="24"/>
        </w:rPr>
        <w:t>r had gone to see the headwoman; P</w:t>
      </w:r>
      <w:r w:rsidR="00215D3A" w:rsidRPr="0078312A">
        <w:rPr>
          <w:rFonts w:ascii="Arial" w:hAnsi="Arial" w:cs="Arial"/>
          <w:sz w:val="24"/>
          <w:szCs w:val="24"/>
        </w:rPr>
        <w:t>W1</w:t>
      </w:r>
      <w:r w:rsidR="00944328">
        <w:rPr>
          <w:rFonts w:ascii="Arial" w:hAnsi="Arial" w:cs="Arial"/>
          <w:sz w:val="24"/>
          <w:szCs w:val="24"/>
        </w:rPr>
        <w:t xml:space="preserve">. </w:t>
      </w:r>
      <w:r w:rsidR="00215D3A" w:rsidRPr="0078312A">
        <w:rPr>
          <w:rFonts w:ascii="Arial" w:hAnsi="Arial" w:cs="Arial"/>
          <w:sz w:val="24"/>
          <w:szCs w:val="24"/>
        </w:rPr>
        <w:t xml:space="preserve"> </w:t>
      </w:r>
      <w:r w:rsidR="006C3B6D" w:rsidRPr="0078312A">
        <w:rPr>
          <w:rFonts w:ascii="Arial" w:hAnsi="Arial" w:cs="Arial"/>
          <w:sz w:val="24"/>
          <w:szCs w:val="24"/>
        </w:rPr>
        <w:t xml:space="preserve">DW1 </w:t>
      </w:r>
      <w:r w:rsidR="00215D3A" w:rsidRPr="0078312A">
        <w:rPr>
          <w:rFonts w:ascii="Arial" w:hAnsi="Arial" w:cs="Arial"/>
          <w:sz w:val="24"/>
          <w:szCs w:val="24"/>
        </w:rPr>
        <w:t>decided to follow</w:t>
      </w:r>
      <w:r w:rsidR="00DD4F41" w:rsidRPr="0078312A">
        <w:rPr>
          <w:rFonts w:ascii="Arial" w:hAnsi="Arial" w:cs="Arial"/>
          <w:sz w:val="24"/>
          <w:szCs w:val="24"/>
        </w:rPr>
        <w:t xml:space="preserve"> Greenwell Chulu</w:t>
      </w:r>
      <w:r w:rsidR="00215D3A" w:rsidRPr="0078312A">
        <w:rPr>
          <w:rFonts w:ascii="Arial" w:hAnsi="Arial" w:cs="Arial"/>
          <w:sz w:val="24"/>
          <w:szCs w:val="24"/>
        </w:rPr>
        <w:t xml:space="preserve">. </w:t>
      </w:r>
      <w:r w:rsidR="0020662E">
        <w:rPr>
          <w:rFonts w:ascii="Arial" w:hAnsi="Arial" w:cs="Arial"/>
          <w:sz w:val="24"/>
          <w:szCs w:val="24"/>
        </w:rPr>
        <w:t xml:space="preserve"> </w:t>
      </w:r>
      <w:r w:rsidR="00215D3A" w:rsidRPr="0078312A">
        <w:rPr>
          <w:rFonts w:ascii="Arial" w:hAnsi="Arial" w:cs="Arial"/>
          <w:sz w:val="24"/>
          <w:szCs w:val="24"/>
        </w:rPr>
        <w:t>On his way</w:t>
      </w:r>
      <w:r w:rsidR="00C5517E" w:rsidRPr="0078312A">
        <w:rPr>
          <w:rFonts w:ascii="Arial" w:hAnsi="Arial" w:cs="Arial"/>
          <w:sz w:val="24"/>
          <w:szCs w:val="24"/>
        </w:rPr>
        <w:t>,</w:t>
      </w:r>
      <w:r w:rsidR="00215D3A" w:rsidRPr="0078312A">
        <w:rPr>
          <w:rFonts w:ascii="Arial" w:hAnsi="Arial" w:cs="Arial"/>
          <w:sz w:val="24"/>
          <w:szCs w:val="24"/>
        </w:rPr>
        <w:t xml:space="preserve"> DW1 met</w:t>
      </w:r>
      <w:r w:rsidR="00DD4F41" w:rsidRPr="0078312A">
        <w:rPr>
          <w:rFonts w:ascii="Arial" w:hAnsi="Arial" w:cs="Arial"/>
          <w:sz w:val="24"/>
          <w:szCs w:val="24"/>
        </w:rPr>
        <w:t xml:space="preserve"> Greenwell Chulu</w:t>
      </w:r>
      <w:r w:rsidR="00215D3A" w:rsidRPr="0078312A">
        <w:rPr>
          <w:rFonts w:ascii="Arial" w:hAnsi="Arial" w:cs="Arial"/>
          <w:sz w:val="24"/>
          <w:szCs w:val="24"/>
        </w:rPr>
        <w:t>, Boston Nkausu</w:t>
      </w:r>
      <w:r w:rsidR="00DD4F41" w:rsidRPr="0078312A">
        <w:rPr>
          <w:rFonts w:ascii="Arial" w:hAnsi="Arial" w:cs="Arial"/>
          <w:sz w:val="24"/>
          <w:szCs w:val="24"/>
        </w:rPr>
        <w:t>,</w:t>
      </w:r>
      <w:r w:rsidR="00215D3A" w:rsidRPr="0078312A">
        <w:rPr>
          <w:rFonts w:ascii="Arial" w:hAnsi="Arial" w:cs="Arial"/>
          <w:sz w:val="24"/>
          <w:szCs w:val="24"/>
        </w:rPr>
        <w:t xml:space="preserve"> and </w:t>
      </w:r>
      <w:r w:rsidR="00AD4C5E">
        <w:rPr>
          <w:rFonts w:ascii="Arial" w:hAnsi="Arial" w:cs="Arial"/>
          <w:sz w:val="24"/>
          <w:szCs w:val="24"/>
        </w:rPr>
        <w:t>the deceased</w:t>
      </w:r>
      <w:r w:rsidR="00215D3A" w:rsidRPr="0078312A">
        <w:rPr>
          <w:rFonts w:ascii="Arial" w:hAnsi="Arial" w:cs="Arial"/>
          <w:sz w:val="24"/>
          <w:szCs w:val="24"/>
        </w:rPr>
        <w:t xml:space="preserve">. </w:t>
      </w:r>
      <w:r w:rsidR="0020662E">
        <w:rPr>
          <w:rFonts w:ascii="Arial" w:hAnsi="Arial" w:cs="Arial"/>
          <w:sz w:val="24"/>
          <w:szCs w:val="24"/>
        </w:rPr>
        <w:t xml:space="preserve"> </w:t>
      </w:r>
      <w:r w:rsidR="00215D3A" w:rsidRPr="0078312A">
        <w:rPr>
          <w:rFonts w:ascii="Arial" w:hAnsi="Arial" w:cs="Arial"/>
          <w:sz w:val="24"/>
          <w:szCs w:val="24"/>
        </w:rPr>
        <w:t xml:space="preserve">The trio informed DW1 that they were going to the headwoman’s place to resolve the issue of the maize that was </w:t>
      </w:r>
      <w:r w:rsidR="006F0919" w:rsidRPr="0078312A">
        <w:rPr>
          <w:rFonts w:ascii="Arial" w:hAnsi="Arial" w:cs="Arial"/>
          <w:sz w:val="24"/>
          <w:szCs w:val="24"/>
        </w:rPr>
        <w:t xml:space="preserve">allegedly stolen by </w:t>
      </w:r>
      <w:r w:rsidR="00382EF9">
        <w:rPr>
          <w:rFonts w:ascii="Arial" w:hAnsi="Arial" w:cs="Arial"/>
          <w:sz w:val="24"/>
          <w:szCs w:val="24"/>
        </w:rPr>
        <w:t>the deceased</w:t>
      </w:r>
      <w:r w:rsidR="0020662E">
        <w:rPr>
          <w:rFonts w:ascii="Arial" w:hAnsi="Arial" w:cs="Arial"/>
          <w:sz w:val="24"/>
          <w:szCs w:val="24"/>
        </w:rPr>
        <w:t>,</w:t>
      </w:r>
      <w:r w:rsidR="00215D3A" w:rsidRPr="0078312A">
        <w:rPr>
          <w:rFonts w:ascii="Arial" w:hAnsi="Arial" w:cs="Arial"/>
          <w:sz w:val="24"/>
          <w:szCs w:val="24"/>
        </w:rPr>
        <w:t xml:space="preserve"> and Joshua Kapolo.</w:t>
      </w:r>
    </w:p>
    <w:p w:rsidR="003D3B57" w:rsidRPr="0078312A" w:rsidRDefault="00865762" w:rsidP="00854D97">
      <w:pPr>
        <w:spacing w:line="360" w:lineRule="auto"/>
        <w:jc w:val="both"/>
        <w:rPr>
          <w:rFonts w:ascii="Arial" w:hAnsi="Arial" w:cs="Arial"/>
          <w:sz w:val="24"/>
          <w:szCs w:val="24"/>
        </w:rPr>
      </w:pPr>
      <w:r w:rsidRPr="0078312A">
        <w:rPr>
          <w:rFonts w:ascii="Arial" w:hAnsi="Arial" w:cs="Arial"/>
          <w:sz w:val="24"/>
          <w:szCs w:val="24"/>
        </w:rPr>
        <w:t>When they arrived at the head</w:t>
      </w:r>
      <w:r w:rsidR="00215D3A" w:rsidRPr="0078312A">
        <w:rPr>
          <w:rFonts w:ascii="Arial" w:hAnsi="Arial" w:cs="Arial"/>
          <w:sz w:val="24"/>
          <w:szCs w:val="24"/>
        </w:rPr>
        <w:t>woman’s place</w:t>
      </w:r>
      <w:r w:rsidR="006C3B6D" w:rsidRPr="0078312A">
        <w:rPr>
          <w:rFonts w:ascii="Arial" w:hAnsi="Arial" w:cs="Arial"/>
          <w:sz w:val="24"/>
          <w:szCs w:val="24"/>
        </w:rPr>
        <w:t>,</w:t>
      </w:r>
      <w:r w:rsidR="00215D3A" w:rsidRPr="0078312A">
        <w:rPr>
          <w:rFonts w:ascii="Arial" w:hAnsi="Arial" w:cs="Arial"/>
          <w:sz w:val="24"/>
          <w:szCs w:val="24"/>
        </w:rPr>
        <w:t xml:space="preserve"> they found</w:t>
      </w:r>
      <w:r w:rsidR="00DD4F41" w:rsidRPr="0078312A">
        <w:rPr>
          <w:rFonts w:ascii="Arial" w:hAnsi="Arial" w:cs="Arial"/>
          <w:sz w:val="24"/>
          <w:szCs w:val="24"/>
        </w:rPr>
        <w:t xml:space="preserve"> the Secretary and the C</w:t>
      </w:r>
      <w:r w:rsidRPr="0078312A">
        <w:rPr>
          <w:rFonts w:ascii="Arial" w:hAnsi="Arial" w:cs="Arial"/>
          <w:sz w:val="24"/>
          <w:szCs w:val="24"/>
        </w:rPr>
        <w:t>hairperson</w:t>
      </w:r>
      <w:r w:rsidR="00DD4F41" w:rsidRPr="0078312A">
        <w:rPr>
          <w:rFonts w:ascii="Arial" w:hAnsi="Arial" w:cs="Arial"/>
          <w:sz w:val="24"/>
          <w:szCs w:val="24"/>
        </w:rPr>
        <w:t xml:space="preserve"> of the Village Management Committee</w:t>
      </w:r>
      <w:r w:rsidRPr="0078312A">
        <w:rPr>
          <w:rFonts w:ascii="Arial" w:hAnsi="Arial" w:cs="Arial"/>
          <w:sz w:val="24"/>
          <w:szCs w:val="24"/>
        </w:rPr>
        <w:t>.</w:t>
      </w:r>
      <w:r w:rsidR="00215D3A" w:rsidRPr="0078312A">
        <w:rPr>
          <w:rFonts w:ascii="Arial" w:hAnsi="Arial" w:cs="Arial"/>
          <w:sz w:val="24"/>
          <w:szCs w:val="24"/>
        </w:rPr>
        <w:t xml:space="preserve"> </w:t>
      </w:r>
      <w:r w:rsidR="00A632B4">
        <w:rPr>
          <w:rFonts w:ascii="Arial" w:hAnsi="Arial" w:cs="Arial"/>
          <w:sz w:val="24"/>
          <w:szCs w:val="24"/>
        </w:rPr>
        <w:t xml:space="preserve"> </w:t>
      </w:r>
      <w:r w:rsidRPr="0078312A">
        <w:rPr>
          <w:rFonts w:ascii="Arial" w:hAnsi="Arial" w:cs="Arial"/>
          <w:sz w:val="24"/>
          <w:szCs w:val="24"/>
        </w:rPr>
        <w:t>Present</w:t>
      </w:r>
      <w:r w:rsidR="00EE3CF9" w:rsidRPr="0078312A">
        <w:rPr>
          <w:rFonts w:ascii="Arial" w:hAnsi="Arial" w:cs="Arial"/>
          <w:sz w:val="24"/>
          <w:szCs w:val="24"/>
        </w:rPr>
        <w:t xml:space="preserve"> also</w:t>
      </w:r>
      <w:r w:rsidRPr="0078312A">
        <w:rPr>
          <w:rFonts w:ascii="Arial" w:hAnsi="Arial" w:cs="Arial"/>
          <w:sz w:val="24"/>
          <w:szCs w:val="24"/>
        </w:rPr>
        <w:t>,</w:t>
      </w:r>
      <w:r w:rsidR="00EE3CF9" w:rsidRPr="0078312A">
        <w:rPr>
          <w:rFonts w:ascii="Arial" w:hAnsi="Arial" w:cs="Arial"/>
          <w:sz w:val="24"/>
          <w:szCs w:val="24"/>
        </w:rPr>
        <w:t xml:space="preserve"> was Whitson Mulumbwe.</w:t>
      </w:r>
      <w:r w:rsidR="00382EF9">
        <w:rPr>
          <w:rFonts w:ascii="Arial" w:hAnsi="Arial" w:cs="Arial"/>
          <w:sz w:val="24"/>
          <w:szCs w:val="24"/>
        </w:rPr>
        <w:t xml:space="preserve"> </w:t>
      </w:r>
      <w:r w:rsidR="00EE3CF9" w:rsidRPr="0078312A">
        <w:rPr>
          <w:rFonts w:ascii="Arial" w:hAnsi="Arial" w:cs="Arial"/>
          <w:sz w:val="24"/>
          <w:szCs w:val="24"/>
        </w:rPr>
        <w:t xml:space="preserve"> </w:t>
      </w:r>
      <w:r w:rsidR="00DD4F41" w:rsidRPr="0078312A">
        <w:rPr>
          <w:rFonts w:ascii="Arial" w:hAnsi="Arial" w:cs="Arial"/>
          <w:sz w:val="24"/>
          <w:szCs w:val="24"/>
        </w:rPr>
        <w:t>Upon arrival, t</w:t>
      </w:r>
      <w:r w:rsidRPr="0078312A">
        <w:rPr>
          <w:rFonts w:ascii="Arial" w:hAnsi="Arial" w:cs="Arial"/>
          <w:sz w:val="24"/>
          <w:szCs w:val="24"/>
        </w:rPr>
        <w:t xml:space="preserve">he headwoman; </w:t>
      </w:r>
      <w:r w:rsidR="00EE3CF9" w:rsidRPr="0078312A">
        <w:rPr>
          <w:rFonts w:ascii="Arial" w:hAnsi="Arial" w:cs="Arial"/>
          <w:sz w:val="24"/>
          <w:szCs w:val="24"/>
        </w:rPr>
        <w:t>PW1</w:t>
      </w:r>
      <w:r w:rsidRPr="0078312A">
        <w:rPr>
          <w:rFonts w:ascii="Arial" w:hAnsi="Arial" w:cs="Arial"/>
          <w:sz w:val="24"/>
          <w:szCs w:val="24"/>
        </w:rPr>
        <w:t>,</w:t>
      </w:r>
      <w:r w:rsidR="00EE3CF9" w:rsidRPr="0078312A">
        <w:rPr>
          <w:rFonts w:ascii="Arial" w:hAnsi="Arial" w:cs="Arial"/>
          <w:sz w:val="24"/>
          <w:szCs w:val="24"/>
        </w:rPr>
        <w:t xml:space="preserve"> was informed by Greenwell Chu</w:t>
      </w:r>
      <w:r w:rsidRPr="0078312A">
        <w:rPr>
          <w:rFonts w:ascii="Arial" w:hAnsi="Arial" w:cs="Arial"/>
          <w:sz w:val="24"/>
          <w:szCs w:val="24"/>
        </w:rPr>
        <w:t>lu that they had come to see</w:t>
      </w:r>
      <w:r w:rsidR="00EE3CF9" w:rsidRPr="0078312A">
        <w:rPr>
          <w:rFonts w:ascii="Arial" w:hAnsi="Arial" w:cs="Arial"/>
          <w:sz w:val="24"/>
          <w:szCs w:val="24"/>
        </w:rPr>
        <w:t xml:space="preserve"> her in </w:t>
      </w:r>
      <w:r w:rsidR="00DD4F41" w:rsidRPr="0078312A">
        <w:rPr>
          <w:rFonts w:ascii="Arial" w:hAnsi="Arial" w:cs="Arial"/>
          <w:sz w:val="24"/>
          <w:szCs w:val="24"/>
        </w:rPr>
        <w:t xml:space="preserve">connection with </w:t>
      </w:r>
      <w:r w:rsidR="00EE3CF9" w:rsidRPr="0078312A">
        <w:rPr>
          <w:rFonts w:ascii="Arial" w:hAnsi="Arial" w:cs="Arial"/>
          <w:sz w:val="24"/>
          <w:szCs w:val="24"/>
        </w:rPr>
        <w:t>the maize that was alle</w:t>
      </w:r>
      <w:r w:rsidR="00382EF9">
        <w:rPr>
          <w:rFonts w:ascii="Arial" w:hAnsi="Arial" w:cs="Arial"/>
          <w:sz w:val="24"/>
          <w:szCs w:val="24"/>
        </w:rPr>
        <w:t>gedly stolen by the deceased</w:t>
      </w:r>
      <w:r w:rsidR="00EE3CF9" w:rsidRPr="0078312A">
        <w:rPr>
          <w:rFonts w:ascii="Arial" w:hAnsi="Arial" w:cs="Arial"/>
          <w:sz w:val="24"/>
          <w:szCs w:val="24"/>
        </w:rPr>
        <w:t xml:space="preserve">. </w:t>
      </w:r>
      <w:r w:rsidR="00DD4F41" w:rsidRPr="0078312A">
        <w:rPr>
          <w:rFonts w:ascii="Arial" w:hAnsi="Arial" w:cs="Arial"/>
          <w:sz w:val="24"/>
          <w:szCs w:val="24"/>
        </w:rPr>
        <w:t xml:space="preserve"> </w:t>
      </w:r>
      <w:r w:rsidR="00683ADF" w:rsidRPr="0078312A">
        <w:rPr>
          <w:rFonts w:ascii="Arial" w:hAnsi="Arial" w:cs="Arial"/>
          <w:sz w:val="24"/>
          <w:szCs w:val="24"/>
        </w:rPr>
        <w:t xml:space="preserve">PW1 </w:t>
      </w:r>
      <w:r w:rsidR="006C3B6D" w:rsidRPr="0078312A">
        <w:rPr>
          <w:rFonts w:ascii="Arial" w:hAnsi="Arial" w:cs="Arial"/>
          <w:sz w:val="24"/>
          <w:szCs w:val="24"/>
        </w:rPr>
        <w:t>interrogated</w:t>
      </w:r>
      <w:r w:rsidR="00DD4F41" w:rsidRPr="0078312A">
        <w:rPr>
          <w:rFonts w:ascii="Arial" w:hAnsi="Arial" w:cs="Arial"/>
          <w:sz w:val="24"/>
          <w:szCs w:val="24"/>
        </w:rPr>
        <w:t xml:space="preserve"> </w:t>
      </w:r>
      <w:r w:rsidR="00382EF9">
        <w:rPr>
          <w:rFonts w:ascii="Arial" w:hAnsi="Arial" w:cs="Arial"/>
          <w:sz w:val="24"/>
          <w:szCs w:val="24"/>
        </w:rPr>
        <w:t>the deceased</w:t>
      </w:r>
      <w:r w:rsidR="00550333" w:rsidRPr="0078312A">
        <w:rPr>
          <w:rFonts w:ascii="Arial" w:hAnsi="Arial" w:cs="Arial"/>
          <w:sz w:val="24"/>
          <w:szCs w:val="24"/>
        </w:rPr>
        <w:t xml:space="preserve"> </w:t>
      </w:r>
      <w:r w:rsidR="00683ADF" w:rsidRPr="0078312A">
        <w:rPr>
          <w:rFonts w:ascii="Arial" w:hAnsi="Arial" w:cs="Arial"/>
          <w:sz w:val="24"/>
          <w:szCs w:val="24"/>
        </w:rPr>
        <w:t xml:space="preserve">about the </w:t>
      </w:r>
      <w:r w:rsidR="00DD4F41" w:rsidRPr="0078312A">
        <w:rPr>
          <w:rFonts w:ascii="Arial" w:hAnsi="Arial" w:cs="Arial"/>
          <w:sz w:val="24"/>
          <w:szCs w:val="24"/>
        </w:rPr>
        <w:t xml:space="preserve">stolen </w:t>
      </w:r>
      <w:r w:rsidR="00683ADF" w:rsidRPr="0078312A">
        <w:rPr>
          <w:rFonts w:ascii="Arial" w:hAnsi="Arial" w:cs="Arial"/>
          <w:sz w:val="24"/>
          <w:szCs w:val="24"/>
        </w:rPr>
        <w:t>maize.</w:t>
      </w:r>
      <w:r w:rsidR="00550333" w:rsidRPr="0078312A">
        <w:rPr>
          <w:rFonts w:ascii="Arial" w:hAnsi="Arial" w:cs="Arial"/>
          <w:sz w:val="24"/>
          <w:szCs w:val="24"/>
        </w:rPr>
        <w:t xml:space="preserve"> </w:t>
      </w:r>
      <w:r w:rsidR="00382EF9">
        <w:rPr>
          <w:rFonts w:ascii="Arial" w:hAnsi="Arial" w:cs="Arial"/>
          <w:sz w:val="24"/>
          <w:szCs w:val="24"/>
        </w:rPr>
        <w:t xml:space="preserve"> The deceased</w:t>
      </w:r>
      <w:r w:rsidR="00683ADF" w:rsidRPr="0078312A">
        <w:rPr>
          <w:rFonts w:ascii="Arial" w:hAnsi="Arial" w:cs="Arial"/>
          <w:sz w:val="24"/>
          <w:szCs w:val="24"/>
        </w:rPr>
        <w:t xml:space="preserve"> </w:t>
      </w:r>
      <w:r w:rsidR="00DD4F41" w:rsidRPr="0078312A">
        <w:rPr>
          <w:rFonts w:ascii="Arial" w:hAnsi="Arial" w:cs="Arial"/>
          <w:sz w:val="24"/>
          <w:szCs w:val="24"/>
        </w:rPr>
        <w:t>explained</w:t>
      </w:r>
      <w:r w:rsidR="00382EF9">
        <w:rPr>
          <w:rFonts w:ascii="Arial" w:hAnsi="Arial" w:cs="Arial"/>
          <w:sz w:val="24"/>
          <w:szCs w:val="24"/>
        </w:rPr>
        <w:t>,</w:t>
      </w:r>
      <w:r w:rsidR="00DD4F41" w:rsidRPr="0078312A">
        <w:rPr>
          <w:rFonts w:ascii="Arial" w:hAnsi="Arial" w:cs="Arial"/>
          <w:sz w:val="24"/>
          <w:szCs w:val="24"/>
        </w:rPr>
        <w:t xml:space="preserve"> and confessed </w:t>
      </w:r>
      <w:r w:rsidR="00683ADF" w:rsidRPr="0078312A">
        <w:rPr>
          <w:rFonts w:ascii="Arial" w:hAnsi="Arial" w:cs="Arial"/>
          <w:sz w:val="24"/>
          <w:szCs w:val="24"/>
        </w:rPr>
        <w:t xml:space="preserve">that he </w:t>
      </w:r>
      <w:r w:rsidR="00AC5B63" w:rsidRPr="0078312A">
        <w:rPr>
          <w:rFonts w:ascii="Arial" w:hAnsi="Arial" w:cs="Arial"/>
          <w:sz w:val="24"/>
          <w:szCs w:val="24"/>
        </w:rPr>
        <w:t xml:space="preserve">stole </w:t>
      </w:r>
      <w:r w:rsidR="00683ADF" w:rsidRPr="0078312A">
        <w:rPr>
          <w:rFonts w:ascii="Arial" w:hAnsi="Arial" w:cs="Arial"/>
          <w:sz w:val="24"/>
          <w:szCs w:val="24"/>
        </w:rPr>
        <w:t xml:space="preserve">some maize from his master’s field. </w:t>
      </w:r>
      <w:r w:rsidR="00A632B4">
        <w:rPr>
          <w:rFonts w:ascii="Arial" w:hAnsi="Arial" w:cs="Arial"/>
          <w:sz w:val="24"/>
          <w:szCs w:val="24"/>
        </w:rPr>
        <w:t xml:space="preserve"> </w:t>
      </w:r>
      <w:r w:rsidR="00550333" w:rsidRPr="0078312A">
        <w:rPr>
          <w:rFonts w:ascii="Arial" w:hAnsi="Arial" w:cs="Arial"/>
          <w:sz w:val="24"/>
          <w:szCs w:val="24"/>
        </w:rPr>
        <w:t xml:space="preserve">PW1 </w:t>
      </w:r>
      <w:r w:rsidR="00683ADF" w:rsidRPr="0078312A">
        <w:rPr>
          <w:rFonts w:ascii="Arial" w:hAnsi="Arial" w:cs="Arial"/>
          <w:sz w:val="24"/>
          <w:szCs w:val="24"/>
        </w:rPr>
        <w:t xml:space="preserve">also </w:t>
      </w:r>
      <w:r w:rsidR="00382EF9">
        <w:rPr>
          <w:rFonts w:ascii="Arial" w:hAnsi="Arial" w:cs="Arial"/>
          <w:sz w:val="24"/>
          <w:szCs w:val="24"/>
        </w:rPr>
        <w:t>asked the deceased</w:t>
      </w:r>
      <w:r w:rsidR="00550333" w:rsidRPr="0078312A">
        <w:rPr>
          <w:rFonts w:ascii="Arial" w:hAnsi="Arial" w:cs="Arial"/>
          <w:sz w:val="24"/>
          <w:szCs w:val="24"/>
        </w:rPr>
        <w:t xml:space="preserve"> ab</w:t>
      </w:r>
      <w:r w:rsidR="00683ADF" w:rsidRPr="0078312A">
        <w:rPr>
          <w:rFonts w:ascii="Arial" w:hAnsi="Arial" w:cs="Arial"/>
          <w:sz w:val="24"/>
          <w:szCs w:val="24"/>
        </w:rPr>
        <w:t>o</w:t>
      </w:r>
      <w:r w:rsidR="00A632B4">
        <w:rPr>
          <w:rFonts w:ascii="Arial" w:hAnsi="Arial" w:cs="Arial"/>
          <w:sz w:val="24"/>
          <w:szCs w:val="24"/>
        </w:rPr>
        <w:t>ut the K5,</w:t>
      </w:r>
      <w:r w:rsidR="00550333" w:rsidRPr="0078312A">
        <w:rPr>
          <w:rFonts w:ascii="Arial" w:hAnsi="Arial" w:cs="Arial"/>
          <w:sz w:val="24"/>
          <w:szCs w:val="24"/>
        </w:rPr>
        <w:t>000=00</w:t>
      </w:r>
      <w:r w:rsidR="00AC5B63" w:rsidRPr="0078312A">
        <w:rPr>
          <w:rFonts w:ascii="Arial" w:hAnsi="Arial" w:cs="Arial"/>
          <w:sz w:val="24"/>
          <w:szCs w:val="24"/>
        </w:rPr>
        <w:t>, that</w:t>
      </w:r>
      <w:r w:rsidR="00683ADF" w:rsidRPr="0078312A">
        <w:rPr>
          <w:rFonts w:ascii="Arial" w:hAnsi="Arial" w:cs="Arial"/>
          <w:sz w:val="24"/>
          <w:szCs w:val="24"/>
        </w:rPr>
        <w:t xml:space="preserve"> he </w:t>
      </w:r>
      <w:r w:rsidR="00AC5B63" w:rsidRPr="0078312A">
        <w:rPr>
          <w:rFonts w:ascii="Arial" w:hAnsi="Arial" w:cs="Arial"/>
          <w:sz w:val="24"/>
          <w:szCs w:val="24"/>
        </w:rPr>
        <w:t xml:space="preserve">had </w:t>
      </w:r>
      <w:r w:rsidR="00683ADF" w:rsidRPr="0078312A">
        <w:rPr>
          <w:rFonts w:ascii="Arial" w:hAnsi="Arial" w:cs="Arial"/>
          <w:sz w:val="24"/>
          <w:szCs w:val="24"/>
        </w:rPr>
        <w:t>offered</w:t>
      </w:r>
      <w:r w:rsidR="00550333" w:rsidRPr="0078312A">
        <w:rPr>
          <w:rFonts w:ascii="Arial" w:hAnsi="Arial" w:cs="Arial"/>
          <w:sz w:val="24"/>
          <w:szCs w:val="24"/>
        </w:rPr>
        <w:t xml:space="preserve"> Boston Nkausu, </w:t>
      </w:r>
      <w:r w:rsidR="00683ADF" w:rsidRPr="0078312A">
        <w:rPr>
          <w:rFonts w:ascii="Arial" w:hAnsi="Arial" w:cs="Arial"/>
          <w:sz w:val="24"/>
          <w:szCs w:val="24"/>
        </w:rPr>
        <w:t xml:space="preserve">as a bribe </w:t>
      </w:r>
      <w:r w:rsidR="00550333" w:rsidRPr="0078312A">
        <w:rPr>
          <w:rFonts w:ascii="Arial" w:hAnsi="Arial" w:cs="Arial"/>
          <w:sz w:val="24"/>
          <w:szCs w:val="24"/>
        </w:rPr>
        <w:t>to conceal the theft</w:t>
      </w:r>
      <w:r w:rsidR="00AC5B63" w:rsidRPr="0078312A">
        <w:rPr>
          <w:rFonts w:ascii="Arial" w:hAnsi="Arial" w:cs="Arial"/>
          <w:sz w:val="24"/>
          <w:szCs w:val="24"/>
        </w:rPr>
        <w:t>.</w:t>
      </w:r>
      <w:r w:rsidR="00A632B4">
        <w:rPr>
          <w:rFonts w:ascii="Arial" w:hAnsi="Arial" w:cs="Arial"/>
          <w:sz w:val="24"/>
          <w:szCs w:val="24"/>
        </w:rPr>
        <w:t xml:space="preserve"> </w:t>
      </w:r>
      <w:r w:rsidR="006D7056">
        <w:rPr>
          <w:rFonts w:ascii="Arial" w:hAnsi="Arial" w:cs="Arial"/>
          <w:sz w:val="24"/>
          <w:szCs w:val="24"/>
        </w:rPr>
        <w:t xml:space="preserve"> </w:t>
      </w:r>
      <w:r w:rsidR="00F43FF2">
        <w:rPr>
          <w:rFonts w:ascii="Arial" w:hAnsi="Arial" w:cs="Arial"/>
          <w:sz w:val="24"/>
          <w:szCs w:val="24"/>
        </w:rPr>
        <w:t>The deceased</w:t>
      </w:r>
      <w:r w:rsidR="00683ADF" w:rsidRPr="0078312A">
        <w:rPr>
          <w:rFonts w:ascii="Arial" w:hAnsi="Arial" w:cs="Arial"/>
          <w:sz w:val="24"/>
          <w:szCs w:val="24"/>
        </w:rPr>
        <w:t xml:space="preserve"> denied that it was a bribe. </w:t>
      </w:r>
      <w:r w:rsidR="00F43FF2">
        <w:rPr>
          <w:rFonts w:ascii="Arial" w:hAnsi="Arial" w:cs="Arial"/>
          <w:sz w:val="24"/>
          <w:szCs w:val="24"/>
        </w:rPr>
        <w:t xml:space="preserve"> The deceased</w:t>
      </w:r>
      <w:r w:rsidR="00550333" w:rsidRPr="0078312A">
        <w:rPr>
          <w:rFonts w:ascii="Arial" w:hAnsi="Arial" w:cs="Arial"/>
          <w:sz w:val="24"/>
          <w:szCs w:val="24"/>
        </w:rPr>
        <w:t xml:space="preserve"> </w:t>
      </w:r>
      <w:r w:rsidR="00AC5B63" w:rsidRPr="0078312A">
        <w:rPr>
          <w:rFonts w:ascii="Arial" w:hAnsi="Arial" w:cs="Arial"/>
          <w:sz w:val="24"/>
          <w:szCs w:val="24"/>
        </w:rPr>
        <w:t xml:space="preserve">explained that </w:t>
      </w:r>
      <w:r w:rsidR="0005716F">
        <w:rPr>
          <w:rFonts w:ascii="Arial" w:hAnsi="Arial" w:cs="Arial"/>
          <w:sz w:val="24"/>
          <w:szCs w:val="24"/>
        </w:rPr>
        <w:t>the K</w:t>
      </w:r>
      <w:r w:rsidR="00A632B4">
        <w:rPr>
          <w:rFonts w:ascii="Arial" w:hAnsi="Arial" w:cs="Arial"/>
          <w:sz w:val="24"/>
          <w:szCs w:val="24"/>
        </w:rPr>
        <w:t>5,</w:t>
      </w:r>
      <w:r w:rsidR="00550333" w:rsidRPr="0078312A">
        <w:rPr>
          <w:rFonts w:ascii="Arial" w:hAnsi="Arial" w:cs="Arial"/>
          <w:sz w:val="24"/>
          <w:szCs w:val="24"/>
        </w:rPr>
        <w:t>000=00</w:t>
      </w:r>
      <w:r w:rsidR="00F43FF2">
        <w:rPr>
          <w:rFonts w:ascii="Arial" w:hAnsi="Arial" w:cs="Arial"/>
          <w:sz w:val="24"/>
          <w:szCs w:val="24"/>
        </w:rPr>
        <w:t>,</w:t>
      </w:r>
      <w:r w:rsidR="00550333" w:rsidRPr="0078312A">
        <w:rPr>
          <w:rFonts w:ascii="Arial" w:hAnsi="Arial" w:cs="Arial"/>
          <w:sz w:val="24"/>
          <w:szCs w:val="24"/>
        </w:rPr>
        <w:t xml:space="preserve"> was meant to buy </w:t>
      </w:r>
      <w:r w:rsidR="00AC5B63" w:rsidRPr="0078312A">
        <w:rPr>
          <w:rFonts w:ascii="Arial" w:hAnsi="Arial" w:cs="Arial"/>
          <w:sz w:val="24"/>
          <w:szCs w:val="24"/>
        </w:rPr>
        <w:t xml:space="preserve">some </w:t>
      </w:r>
      <w:r w:rsidR="00550333" w:rsidRPr="0078312A">
        <w:rPr>
          <w:rFonts w:ascii="Arial" w:hAnsi="Arial" w:cs="Arial"/>
          <w:i/>
          <w:sz w:val="24"/>
          <w:szCs w:val="24"/>
        </w:rPr>
        <w:t>dagga</w:t>
      </w:r>
      <w:r w:rsidR="00683ADF" w:rsidRPr="0078312A">
        <w:rPr>
          <w:rFonts w:ascii="Arial" w:hAnsi="Arial" w:cs="Arial"/>
          <w:i/>
          <w:sz w:val="24"/>
          <w:szCs w:val="24"/>
        </w:rPr>
        <w:t>.</w:t>
      </w:r>
      <w:r w:rsidR="00A632B4">
        <w:rPr>
          <w:rFonts w:ascii="Arial" w:hAnsi="Arial" w:cs="Arial"/>
          <w:sz w:val="24"/>
          <w:szCs w:val="24"/>
        </w:rPr>
        <w:t xml:space="preserve">  </w:t>
      </w:r>
      <w:r w:rsidR="009050E3" w:rsidRPr="0078312A">
        <w:rPr>
          <w:rFonts w:ascii="Arial" w:hAnsi="Arial" w:cs="Arial"/>
          <w:sz w:val="24"/>
          <w:szCs w:val="24"/>
        </w:rPr>
        <w:t>I</w:t>
      </w:r>
      <w:r w:rsidR="00683ADF" w:rsidRPr="0078312A">
        <w:rPr>
          <w:rFonts w:ascii="Arial" w:hAnsi="Arial" w:cs="Arial"/>
          <w:sz w:val="24"/>
          <w:szCs w:val="24"/>
        </w:rPr>
        <w:t>n the process, an argument ensu</w:t>
      </w:r>
      <w:r w:rsidR="00F43FF2">
        <w:rPr>
          <w:rFonts w:ascii="Arial" w:hAnsi="Arial" w:cs="Arial"/>
          <w:sz w:val="24"/>
          <w:szCs w:val="24"/>
        </w:rPr>
        <w:t>ed between the deceased</w:t>
      </w:r>
      <w:r w:rsidR="00A632B4">
        <w:rPr>
          <w:rFonts w:ascii="Arial" w:hAnsi="Arial" w:cs="Arial"/>
          <w:sz w:val="24"/>
          <w:szCs w:val="24"/>
        </w:rPr>
        <w:t>,</w:t>
      </w:r>
      <w:r w:rsidR="009050E3" w:rsidRPr="0078312A">
        <w:rPr>
          <w:rFonts w:ascii="Arial" w:hAnsi="Arial" w:cs="Arial"/>
          <w:sz w:val="24"/>
          <w:szCs w:val="24"/>
        </w:rPr>
        <w:t xml:space="preserve"> and Boston Nkausu. </w:t>
      </w:r>
      <w:r w:rsidR="00A632B4">
        <w:rPr>
          <w:rFonts w:ascii="Arial" w:hAnsi="Arial" w:cs="Arial"/>
          <w:sz w:val="24"/>
          <w:szCs w:val="24"/>
        </w:rPr>
        <w:t xml:space="preserve"> </w:t>
      </w:r>
      <w:r w:rsidR="009050E3" w:rsidRPr="0078312A">
        <w:rPr>
          <w:rFonts w:ascii="Arial" w:hAnsi="Arial" w:cs="Arial"/>
          <w:sz w:val="24"/>
          <w:szCs w:val="24"/>
        </w:rPr>
        <w:t xml:space="preserve">It was in the </w:t>
      </w:r>
      <w:r w:rsidR="00AC5B63" w:rsidRPr="0078312A">
        <w:rPr>
          <w:rFonts w:ascii="Arial" w:hAnsi="Arial" w:cs="Arial"/>
          <w:sz w:val="24"/>
          <w:szCs w:val="24"/>
        </w:rPr>
        <w:t xml:space="preserve">course </w:t>
      </w:r>
      <w:r w:rsidR="009050E3" w:rsidRPr="0078312A">
        <w:rPr>
          <w:rFonts w:ascii="Arial" w:hAnsi="Arial" w:cs="Arial"/>
          <w:sz w:val="24"/>
          <w:szCs w:val="24"/>
        </w:rPr>
        <w:t>of that argume</w:t>
      </w:r>
      <w:r w:rsidR="006D7056">
        <w:rPr>
          <w:rFonts w:ascii="Arial" w:hAnsi="Arial" w:cs="Arial"/>
          <w:sz w:val="24"/>
          <w:szCs w:val="24"/>
        </w:rPr>
        <w:t xml:space="preserve">nt that, DW1 slapped </w:t>
      </w:r>
      <w:r w:rsidR="00F43FF2">
        <w:rPr>
          <w:rFonts w:ascii="Arial" w:hAnsi="Arial" w:cs="Arial"/>
          <w:sz w:val="24"/>
          <w:szCs w:val="24"/>
        </w:rPr>
        <w:t>the deceased</w:t>
      </w:r>
      <w:r w:rsidR="00AC5B63" w:rsidRPr="0078312A">
        <w:rPr>
          <w:rFonts w:ascii="Arial" w:hAnsi="Arial" w:cs="Arial"/>
          <w:sz w:val="24"/>
          <w:szCs w:val="24"/>
        </w:rPr>
        <w:t xml:space="preserve">. </w:t>
      </w:r>
      <w:r w:rsidR="00A632B4">
        <w:rPr>
          <w:rFonts w:ascii="Arial" w:hAnsi="Arial" w:cs="Arial"/>
          <w:sz w:val="24"/>
          <w:szCs w:val="24"/>
        </w:rPr>
        <w:t xml:space="preserve"> </w:t>
      </w:r>
      <w:r w:rsidR="00AC5B63" w:rsidRPr="0078312A">
        <w:rPr>
          <w:rFonts w:ascii="Arial" w:hAnsi="Arial" w:cs="Arial"/>
          <w:sz w:val="24"/>
          <w:szCs w:val="24"/>
        </w:rPr>
        <w:t>A</w:t>
      </w:r>
      <w:r w:rsidR="009050E3" w:rsidRPr="0078312A">
        <w:rPr>
          <w:rFonts w:ascii="Arial" w:hAnsi="Arial" w:cs="Arial"/>
          <w:sz w:val="24"/>
          <w:szCs w:val="24"/>
        </w:rPr>
        <w:t>nd ordered him to sit dow</w:t>
      </w:r>
      <w:r w:rsidR="003D3B57" w:rsidRPr="0078312A">
        <w:rPr>
          <w:rFonts w:ascii="Arial" w:hAnsi="Arial" w:cs="Arial"/>
          <w:sz w:val="24"/>
          <w:szCs w:val="24"/>
        </w:rPr>
        <w:t>n.</w:t>
      </w:r>
      <w:r w:rsidR="00A632B4">
        <w:rPr>
          <w:rFonts w:ascii="Arial" w:hAnsi="Arial" w:cs="Arial"/>
          <w:sz w:val="24"/>
          <w:szCs w:val="24"/>
        </w:rPr>
        <w:t xml:space="preserve"> </w:t>
      </w:r>
      <w:r w:rsidR="003D3B57" w:rsidRPr="0078312A">
        <w:rPr>
          <w:rFonts w:ascii="Arial" w:hAnsi="Arial" w:cs="Arial"/>
          <w:sz w:val="24"/>
          <w:szCs w:val="24"/>
        </w:rPr>
        <w:t xml:space="preserve"> When the situation got out of control</w:t>
      </w:r>
      <w:r w:rsidR="00683ADF" w:rsidRPr="0078312A">
        <w:rPr>
          <w:rFonts w:ascii="Arial" w:hAnsi="Arial" w:cs="Arial"/>
          <w:sz w:val="24"/>
          <w:szCs w:val="24"/>
        </w:rPr>
        <w:t>,</w:t>
      </w:r>
      <w:r w:rsidR="003D3B57" w:rsidRPr="0078312A">
        <w:rPr>
          <w:rFonts w:ascii="Arial" w:hAnsi="Arial" w:cs="Arial"/>
          <w:sz w:val="24"/>
          <w:szCs w:val="24"/>
        </w:rPr>
        <w:t xml:space="preserve"> PW1 decided to postpone the meeting to the following day</w:t>
      </w:r>
      <w:r w:rsidR="00AC5B63" w:rsidRPr="0078312A">
        <w:rPr>
          <w:rFonts w:ascii="Arial" w:hAnsi="Arial" w:cs="Arial"/>
          <w:sz w:val="24"/>
          <w:szCs w:val="24"/>
        </w:rPr>
        <w:t>;</w:t>
      </w:r>
      <w:r w:rsidR="003D3B57" w:rsidRPr="0078312A">
        <w:rPr>
          <w:rFonts w:ascii="Arial" w:hAnsi="Arial" w:cs="Arial"/>
          <w:sz w:val="24"/>
          <w:szCs w:val="24"/>
        </w:rPr>
        <w:t xml:space="preserve"> </w:t>
      </w:r>
      <w:r w:rsidR="00683ADF" w:rsidRPr="0078312A">
        <w:rPr>
          <w:rFonts w:ascii="Arial" w:hAnsi="Arial" w:cs="Arial"/>
          <w:sz w:val="24"/>
          <w:szCs w:val="24"/>
        </w:rPr>
        <w:t xml:space="preserve">to enable </w:t>
      </w:r>
      <w:r w:rsidR="00CA05CA">
        <w:rPr>
          <w:rFonts w:ascii="Arial" w:hAnsi="Arial" w:cs="Arial"/>
          <w:sz w:val="24"/>
          <w:szCs w:val="24"/>
        </w:rPr>
        <w:t>the deceased</w:t>
      </w:r>
      <w:r w:rsidR="00683ADF" w:rsidRPr="0078312A">
        <w:rPr>
          <w:rFonts w:ascii="Arial" w:hAnsi="Arial" w:cs="Arial"/>
          <w:sz w:val="24"/>
          <w:szCs w:val="24"/>
        </w:rPr>
        <w:t xml:space="preserve"> mas</w:t>
      </w:r>
      <w:r w:rsidR="003D3B57" w:rsidRPr="0078312A">
        <w:rPr>
          <w:rFonts w:ascii="Arial" w:hAnsi="Arial" w:cs="Arial"/>
          <w:sz w:val="24"/>
          <w:szCs w:val="24"/>
        </w:rPr>
        <w:t xml:space="preserve">ter to be present. DW1 maintained that the only thing he did in the </w:t>
      </w:r>
      <w:r w:rsidR="00AC5B63" w:rsidRPr="0078312A">
        <w:rPr>
          <w:rFonts w:ascii="Arial" w:hAnsi="Arial" w:cs="Arial"/>
          <w:sz w:val="24"/>
          <w:szCs w:val="24"/>
        </w:rPr>
        <w:t xml:space="preserve">entire </w:t>
      </w:r>
      <w:r w:rsidR="003D3B57" w:rsidRPr="0078312A">
        <w:rPr>
          <w:rFonts w:ascii="Arial" w:hAnsi="Arial" w:cs="Arial"/>
          <w:sz w:val="24"/>
          <w:szCs w:val="24"/>
        </w:rPr>
        <w:t xml:space="preserve">episode was to tap on </w:t>
      </w:r>
      <w:r w:rsidR="00CA05CA">
        <w:rPr>
          <w:rFonts w:ascii="Arial" w:hAnsi="Arial" w:cs="Arial"/>
          <w:sz w:val="24"/>
          <w:szCs w:val="24"/>
        </w:rPr>
        <w:t>the deceased’s</w:t>
      </w:r>
      <w:r w:rsidR="003D3B57" w:rsidRPr="0078312A">
        <w:rPr>
          <w:rFonts w:ascii="Arial" w:hAnsi="Arial" w:cs="Arial"/>
          <w:sz w:val="24"/>
          <w:szCs w:val="24"/>
        </w:rPr>
        <w:t xml:space="preserve"> shoulder</w:t>
      </w:r>
      <w:r w:rsidR="00AC5B63" w:rsidRPr="0078312A">
        <w:rPr>
          <w:rFonts w:ascii="Arial" w:hAnsi="Arial" w:cs="Arial"/>
          <w:sz w:val="24"/>
          <w:szCs w:val="24"/>
        </w:rPr>
        <w:t>.</w:t>
      </w:r>
      <w:r w:rsidR="00A632B4">
        <w:rPr>
          <w:rFonts w:ascii="Arial" w:hAnsi="Arial" w:cs="Arial"/>
          <w:sz w:val="24"/>
          <w:szCs w:val="24"/>
        </w:rPr>
        <w:t xml:space="preserve"> </w:t>
      </w:r>
      <w:r w:rsidR="00AC5B63" w:rsidRPr="0078312A">
        <w:rPr>
          <w:rFonts w:ascii="Arial" w:hAnsi="Arial" w:cs="Arial"/>
          <w:sz w:val="24"/>
          <w:szCs w:val="24"/>
        </w:rPr>
        <w:t xml:space="preserve"> A</w:t>
      </w:r>
      <w:r w:rsidR="003D3B57" w:rsidRPr="0078312A">
        <w:rPr>
          <w:rFonts w:ascii="Arial" w:hAnsi="Arial" w:cs="Arial"/>
          <w:sz w:val="24"/>
          <w:szCs w:val="24"/>
        </w:rPr>
        <w:t xml:space="preserve">nd </w:t>
      </w:r>
      <w:r w:rsidR="00A632B4">
        <w:rPr>
          <w:rFonts w:ascii="Arial" w:hAnsi="Arial" w:cs="Arial"/>
          <w:sz w:val="24"/>
          <w:szCs w:val="24"/>
        </w:rPr>
        <w:t xml:space="preserve">also </w:t>
      </w:r>
      <w:r w:rsidR="003D3B57" w:rsidRPr="0078312A">
        <w:rPr>
          <w:rFonts w:ascii="Arial" w:hAnsi="Arial" w:cs="Arial"/>
          <w:sz w:val="24"/>
          <w:szCs w:val="24"/>
        </w:rPr>
        <w:t xml:space="preserve">to maintain order. </w:t>
      </w:r>
    </w:p>
    <w:p w:rsidR="006C3A8A" w:rsidRPr="0078312A" w:rsidRDefault="00AC5B63" w:rsidP="00854D97">
      <w:pPr>
        <w:spacing w:line="360" w:lineRule="auto"/>
        <w:jc w:val="both"/>
        <w:rPr>
          <w:rFonts w:ascii="Arial" w:hAnsi="Arial" w:cs="Arial"/>
          <w:sz w:val="24"/>
          <w:szCs w:val="24"/>
        </w:rPr>
      </w:pPr>
      <w:r w:rsidRPr="0078312A">
        <w:rPr>
          <w:rFonts w:ascii="Arial" w:hAnsi="Arial" w:cs="Arial"/>
          <w:sz w:val="24"/>
          <w:szCs w:val="24"/>
        </w:rPr>
        <w:t xml:space="preserve">Further, </w:t>
      </w:r>
      <w:r w:rsidR="003D3B57" w:rsidRPr="0078312A">
        <w:rPr>
          <w:rFonts w:ascii="Arial" w:hAnsi="Arial" w:cs="Arial"/>
          <w:sz w:val="24"/>
          <w:szCs w:val="24"/>
        </w:rPr>
        <w:t>DW1 recalled that on Sunday, 16</w:t>
      </w:r>
      <w:r w:rsidR="003D3B57" w:rsidRPr="0078312A">
        <w:rPr>
          <w:rFonts w:ascii="Arial" w:hAnsi="Arial" w:cs="Arial"/>
          <w:sz w:val="24"/>
          <w:szCs w:val="24"/>
          <w:vertAlign w:val="superscript"/>
        </w:rPr>
        <w:t>th</w:t>
      </w:r>
      <w:r w:rsidR="003D3B57" w:rsidRPr="0078312A">
        <w:rPr>
          <w:rFonts w:ascii="Arial" w:hAnsi="Arial" w:cs="Arial"/>
          <w:sz w:val="24"/>
          <w:szCs w:val="24"/>
        </w:rPr>
        <w:t xml:space="preserve"> May, 2010, around 15:00 hours</w:t>
      </w:r>
      <w:r w:rsidR="00683ADF" w:rsidRPr="0078312A">
        <w:rPr>
          <w:rFonts w:ascii="Arial" w:hAnsi="Arial" w:cs="Arial"/>
          <w:sz w:val="24"/>
          <w:szCs w:val="24"/>
        </w:rPr>
        <w:t>,</w:t>
      </w:r>
      <w:r w:rsidR="00A632B4">
        <w:rPr>
          <w:rFonts w:ascii="Arial" w:hAnsi="Arial" w:cs="Arial"/>
          <w:sz w:val="24"/>
          <w:szCs w:val="24"/>
        </w:rPr>
        <w:t xml:space="preserve"> he was patronis</w:t>
      </w:r>
      <w:r w:rsidR="003D3B57" w:rsidRPr="0078312A">
        <w:rPr>
          <w:rFonts w:ascii="Arial" w:hAnsi="Arial" w:cs="Arial"/>
          <w:sz w:val="24"/>
          <w:szCs w:val="24"/>
        </w:rPr>
        <w:t>ing a drinking place with Joshua Kaingu; PW2</w:t>
      </w:r>
      <w:r w:rsidR="00683ADF" w:rsidRPr="0078312A">
        <w:rPr>
          <w:rFonts w:ascii="Arial" w:hAnsi="Arial" w:cs="Arial"/>
          <w:sz w:val="24"/>
          <w:szCs w:val="24"/>
        </w:rPr>
        <w:t>.</w:t>
      </w:r>
      <w:r w:rsidR="003D3B57" w:rsidRPr="0078312A">
        <w:rPr>
          <w:rFonts w:ascii="Arial" w:hAnsi="Arial" w:cs="Arial"/>
          <w:sz w:val="24"/>
          <w:szCs w:val="24"/>
        </w:rPr>
        <w:t xml:space="preserve"> </w:t>
      </w:r>
      <w:r w:rsidR="00683ADF" w:rsidRPr="0078312A">
        <w:rPr>
          <w:rFonts w:ascii="Arial" w:hAnsi="Arial" w:cs="Arial"/>
          <w:sz w:val="24"/>
          <w:szCs w:val="24"/>
        </w:rPr>
        <w:t>In due course,</w:t>
      </w:r>
      <w:r w:rsidR="003D3B57" w:rsidRPr="0078312A">
        <w:rPr>
          <w:rFonts w:ascii="Arial" w:hAnsi="Arial" w:cs="Arial"/>
          <w:sz w:val="24"/>
          <w:szCs w:val="24"/>
        </w:rPr>
        <w:t xml:space="preserve"> DW1 </w:t>
      </w:r>
      <w:r w:rsidR="00154C52" w:rsidRPr="0078312A">
        <w:rPr>
          <w:rFonts w:ascii="Arial" w:hAnsi="Arial" w:cs="Arial"/>
          <w:sz w:val="24"/>
          <w:szCs w:val="24"/>
        </w:rPr>
        <w:t>was informed by PW2</w:t>
      </w:r>
      <w:r w:rsidR="006D7056">
        <w:rPr>
          <w:rFonts w:ascii="Arial" w:hAnsi="Arial" w:cs="Arial"/>
          <w:sz w:val="24"/>
          <w:szCs w:val="24"/>
        </w:rPr>
        <w:t>,</w:t>
      </w:r>
      <w:r w:rsidR="00CA05CA">
        <w:rPr>
          <w:rFonts w:ascii="Arial" w:hAnsi="Arial" w:cs="Arial"/>
          <w:sz w:val="24"/>
          <w:szCs w:val="24"/>
        </w:rPr>
        <w:t xml:space="preserve"> that the deceased</w:t>
      </w:r>
      <w:r w:rsidR="00154C52" w:rsidRPr="0078312A">
        <w:rPr>
          <w:rFonts w:ascii="Arial" w:hAnsi="Arial" w:cs="Arial"/>
          <w:sz w:val="24"/>
          <w:szCs w:val="24"/>
        </w:rPr>
        <w:t xml:space="preserve"> was seriously ill. </w:t>
      </w:r>
      <w:r w:rsidRPr="0078312A">
        <w:rPr>
          <w:rFonts w:ascii="Arial" w:hAnsi="Arial" w:cs="Arial"/>
          <w:sz w:val="24"/>
          <w:szCs w:val="24"/>
        </w:rPr>
        <w:t>Upon receipt of that information</w:t>
      </w:r>
      <w:r w:rsidR="00CA05CA">
        <w:rPr>
          <w:rFonts w:ascii="Arial" w:hAnsi="Arial" w:cs="Arial"/>
          <w:sz w:val="24"/>
          <w:szCs w:val="24"/>
        </w:rPr>
        <w:t>,</w:t>
      </w:r>
      <w:r w:rsidRPr="0078312A">
        <w:rPr>
          <w:rFonts w:ascii="Arial" w:hAnsi="Arial" w:cs="Arial"/>
          <w:sz w:val="24"/>
          <w:szCs w:val="24"/>
        </w:rPr>
        <w:t xml:space="preserve"> </w:t>
      </w:r>
      <w:r w:rsidR="006D7056">
        <w:rPr>
          <w:rFonts w:ascii="Arial" w:hAnsi="Arial" w:cs="Arial"/>
          <w:sz w:val="24"/>
          <w:szCs w:val="24"/>
        </w:rPr>
        <w:t>DW1</w:t>
      </w:r>
      <w:r w:rsidR="00683ADF" w:rsidRPr="0078312A">
        <w:rPr>
          <w:rFonts w:ascii="Arial" w:hAnsi="Arial" w:cs="Arial"/>
          <w:sz w:val="24"/>
          <w:szCs w:val="24"/>
        </w:rPr>
        <w:t xml:space="preserve"> </w:t>
      </w:r>
      <w:r w:rsidR="006C3B6D" w:rsidRPr="0078312A">
        <w:rPr>
          <w:rFonts w:ascii="Arial" w:hAnsi="Arial" w:cs="Arial"/>
          <w:sz w:val="24"/>
          <w:szCs w:val="24"/>
        </w:rPr>
        <w:t xml:space="preserve">suggested </w:t>
      </w:r>
      <w:r w:rsidR="00154C52" w:rsidRPr="0078312A">
        <w:rPr>
          <w:rFonts w:ascii="Arial" w:hAnsi="Arial" w:cs="Arial"/>
          <w:sz w:val="24"/>
          <w:szCs w:val="24"/>
        </w:rPr>
        <w:t xml:space="preserve">that they should </w:t>
      </w:r>
      <w:r w:rsidRPr="0078312A">
        <w:rPr>
          <w:rFonts w:ascii="Arial" w:hAnsi="Arial" w:cs="Arial"/>
          <w:sz w:val="24"/>
          <w:szCs w:val="24"/>
        </w:rPr>
        <w:t xml:space="preserve">call on </w:t>
      </w:r>
      <w:r w:rsidR="00B517A9">
        <w:rPr>
          <w:rFonts w:ascii="Arial" w:hAnsi="Arial" w:cs="Arial"/>
          <w:sz w:val="24"/>
          <w:szCs w:val="24"/>
        </w:rPr>
        <w:t>the deceased</w:t>
      </w:r>
      <w:r w:rsidRPr="0078312A">
        <w:rPr>
          <w:rFonts w:ascii="Arial" w:hAnsi="Arial" w:cs="Arial"/>
          <w:sz w:val="24"/>
          <w:szCs w:val="24"/>
        </w:rPr>
        <w:t xml:space="preserve"> immediately</w:t>
      </w:r>
      <w:r w:rsidR="00683ADF" w:rsidRPr="0078312A">
        <w:rPr>
          <w:rFonts w:ascii="Arial" w:hAnsi="Arial" w:cs="Arial"/>
          <w:sz w:val="24"/>
          <w:szCs w:val="24"/>
        </w:rPr>
        <w:t>,</w:t>
      </w:r>
      <w:r w:rsidR="00154C52" w:rsidRPr="0078312A">
        <w:rPr>
          <w:rFonts w:ascii="Arial" w:hAnsi="Arial" w:cs="Arial"/>
          <w:sz w:val="24"/>
          <w:szCs w:val="24"/>
        </w:rPr>
        <w:t xml:space="preserve"> and </w:t>
      </w:r>
      <w:r w:rsidRPr="0078312A">
        <w:rPr>
          <w:rFonts w:ascii="Arial" w:hAnsi="Arial" w:cs="Arial"/>
          <w:sz w:val="24"/>
          <w:szCs w:val="24"/>
        </w:rPr>
        <w:t>take him to the clinic.</w:t>
      </w:r>
      <w:r w:rsidR="006D7056">
        <w:rPr>
          <w:rFonts w:ascii="Arial" w:hAnsi="Arial" w:cs="Arial"/>
          <w:sz w:val="24"/>
          <w:szCs w:val="24"/>
        </w:rPr>
        <w:t xml:space="preserve"> </w:t>
      </w:r>
      <w:r w:rsidRPr="0078312A">
        <w:rPr>
          <w:rFonts w:ascii="Arial" w:hAnsi="Arial" w:cs="Arial"/>
          <w:sz w:val="24"/>
          <w:szCs w:val="24"/>
        </w:rPr>
        <w:t xml:space="preserve"> </w:t>
      </w:r>
      <w:r w:rsidR="00154C52" w:rsidRPr="0078312A">
        <w:rPr>
          <w:rFonts w:ascii="Arial" w:hAnsi="Arial" w:cs="Arial"/>
          <w:sz w:val="24"/>
          <w:szCs w:val="24"/>
        </w:rPr>
        <w:t xml:space="preserve">When DW1 </w:t>
      </w:r>
      <w:r w:rsidR="00683ADF" w:rsidRPr="0078312A">
        <w:rPr>
          <w:rFonts w:ascii="Arial" w:hAnsi="Arial" w:cs="Arial"/>
          <w:sz w:val="24"/>
          <w:szCs w:val="24"/>
        </w:rPr>
        <w:t xml:space="preserve">and PW2 </w:t>
      </w:r>
      <w:r w:rsidR="00154C52" w:rsidRPr="0078312A">
        <w:rPr>
          <w:rFonts w:ascii="Arial" w:hAnsi="Arial" w:cs="Arial"/>
          <w:sz w:val="24"/>
          <w:szCs w:val="24"/>
        </w:rPr>
        <w:t xml:space="preserve">arrived at </w:t>
      </w:r>
      <w:r w:rsidR="00B517A9">
        <w:rPr>
          <w:rFonts w:ascii="Arial" w:hAnsi="Arial" w:cs="Arial"/>
          <w:sz w:val="24"/>
          <w:szCs w:val="24"/>
        </w:rPr>
        <w:t>the deceased</w:t>
      </w:r>
      <w:r w:rsidR="00154C52" w:rsidRPr="0078312A">
        <w:rPr>
          <w:rFonts w:ascii="Arial" w:hAnsi="Arial" w:cs="Arial"/>
          <w:sz w:val="24"/>
          <w:szCs w:val="24"/>
        </w:rPr>
        <w:t xml:space="preserve"> home, they found that he had </w:t>
      </w:r>
      <w:r w:rsidRPr="0078312A">
        <w:rPr>
          <w:rFonts w:ascii="Arial" w:hAnsi="Arial" w:cs="Arial"/>
          <w:sz w:val="24"/>
          <w:szCs w:val="24"/>
        </w:rPr>
        <w:t xml:space="preserve">already </w:t>
      </w:r>
      <w:r w:rsidR="00B517A9">
        <w:rPr>
          <w:rFonts w:ascii="Arial" w:hAnsi="Arial" w:cs="Arial"/>
          <w:sz w:val="24"/>
          <w:szCs w:val="24"/>
        </w:rPr>
        <w:t>passed on</w:t>
      </w:r>
      <w:r w:rsidR="00683ADF" w:rsidRPr="0078312A">
        <w:rPr>
          <w:rFonts w:ascii="Arial" w:hAnsi="Arial" w:cs="Arial"/>
          <w:sz w:val="24"/>
          <w:szCs w:val="24"/>
        </w:rPr>
        <w:t>.</w:t>
      </w:r>
      <w:r w:rsidR="00154C52" w:rsidRPr="0078312A">
        <w:rPr>
          <w:rFonts w:ascii="Arial" w:hAnsi="Arial" w:cs="Arial"/>
          <w:sz w:val="24"/>
          <w:szCs w:val="24"/>
        </w:rPr>
        <w:t xml:space="preserve"> </w:t>
      </w:r>
      <w:r w:rsidR="00683ADF" w:rsidRPr="0078312A">
        <w:rPr>
          <w:rFonts w:ascii="Arial" w:hAnsi="Arial" w:cs="Arial"/>
          <w:sz w:val="24"/>
          <w:szCs w:val="24"/>
        </w:rPr>
        <w:t>And</w:t>
      </w:r>
      <w:r w:rsidR="00154C52" w:rsidRPr="0078312A">
        <w:rPr>
          <w:rFonts w:ascii="Arial" w:hAnsi="Arial" w:cs="Arial"/>
          <w:sz w:val="24"/>
          <w:szCs w:val="24"/>
        </w:rPr>
        <w:t xml:space="preserve"> there was a group of persons mourning him.</w:t>
      </w:r>
    </w:p>
    <w:p w:rsidR="006C3A8A" w:rsidRPr="006D7056" w:rsidRDefault="006C3A8A" w:rsidP="006D7056">
      <w:pPr>
        <w:spacing w:after="0" w:line="360" w:lineRule="auto"/>
        <w:jc w:val="both"/>
        <w:rPr>
          <w:rFonts w:ascii="Arial" w:hAnsi="Arial" w:cs="Arial"/>
          <w:sz w:val="16"/>
          <w:szCs w:val="16"/>
        </w:rPr>
      </w:pPr>
    </w:p>
    <w:p w:rsidR="008D293E" w:rsidRPr="0078312A" w:rsidRDefault="00201120" w:rsidP="006D7056">
      <w:pPr>
        <w:spacing w:after="0" w:line="360" w:lineRule="auto"/>
        <w:jc w:val="both"/>
        <w:rPr>
          <w:rFonts w:ascii="Arial" w:hAnsi="Arial" w:cs="Arial"/>
          <w:sz w:val="24"/>
          <w:szCs w:val="24"/>
        </w:rPr>
      </w:pPr>
      <w:r w:rsidRPr="0078312A">
        <w:rPr>
          <w:rFonts w:ascii="Arial" w:hAnsi="Arial" w:cs="Arial"/>
          <w:sz w:val="24"/>
          <w:szCs w:val="24"/>
        </w:rPr>
        <w:t>The following day;</w:t>
      </w:r>
      <w:r w:rsidR="006C3A8A" w:rsidRPr="0078312A">
        <w:rPr>
          <w:rFonts w:ascii="Arial" w:hAnsi="Arial" w:cs="Arial"/>
          <w:sz w:val="24"/>
          <w:szCs w:val="24"/>
        </w:rPr>
        <w:t xml:space="preserve"> on Monday, 17</w:t>
      </w:r>
      <w:r w:rsidR="006C3A8A" w:rsidRPr="0078312A">
        <w:rPr>
          <w:rFonts w:ascii="Arial" w:hAnsi="Arial" w:cs="Arial"/>
          <w:sz w:val="24"/>
          <w:szCs w:val="24"/>
          <w:vertAlign w:val="superscript"/>
        </w:rPr>
        <w:t>th</w:t>
      </w:r>
      <w:r w:rsidR="006C3A8A" w:rsidRPr="0078312A">
        <w:rPr>
          <w:rFonts w:ascii="Arial" w:hAnsi="Arial" w:cs="Arial"/>
          <w:sz w:val="24"/>
          <w:szCs w:val="24"/>
        </w:rPr>
        <w:t xml:space="preserve"> May, 2010</w:t>
      </w:r>
      <w:r w:rsidR="00683ADF" w:rsidRPr="0078312A">
        <w:rPr>
          <w:rFonts w:ascii="Arial" w:hAnsi="Arial" w:cs="Arial"/>
          <w:sz w:val="24"/>
          <w:szCs w:val="24"/>
        </w:rPr>
        <w:t>,</w:t>
      </w:r>
      <w:r w:rsidR="006C3A8A" w:rsidRPr="0078312A">
        <w:rPr>
          <w:rFonts w:ascii="Arial" w:hAnsi="Arial" w:cs="Arial"/>
          <w:sz w:val="24"/>
          <w:szCs w:val="24"/>
        </w:rPr>
        <w:t xml:space="preserve"> at around 14:00</w:t>
      </w:r>
      <w:r w:rsidRPr="0078312A">
        <w:rPr>
          <w:rFonts w:ascii="Arial" w:hAnsi="Arial" w:cs="Arial"/>
          <w:sz w:val="24"/>
          <w:szCs w:val="24"/>
        </w:rPr>
        <w:t xml:space="preserve"> </w:t>
      </w:r>
      <w:r w:rsidR="006C3A8A" w:rsidRPr="0078312A">
        <w:rPr>
          <w:rFonts w:ascii="Arial" w:hAnsi="Arial" w:cs="Arial"/>
          <w:sz w:val="24"/>
          <w:szCs w:val="24"/>
        </w:rPr>
        <w:t>hours</w:t>
      </w:r>
      <w:r w:rsidRPr="0078312A">
        <w:rPr>
          <w:rFonts w:ascii="Arial" w:hAnsi="Arial" w:cs="Arial"/>
          <w:sz w:val="24"/>
          <w:szCs w:val="24"/>
        </w:rPr>
        <w:t>,</w:t>
      </w:r>
      <w:r w:rsidR="006C3A8A" w:rsidRPr="0078312A">
        <w:rPr>
          <w:rFonts w:ascii="Arial" w:hAnsi="Arial" w:cs="Arial"/>
          <w:sz w:val="24"/>
          <w:szCs w:val="24"/>
        </w:rPr>
        <w:t xml:space="preserve"> a police vehicle came through and collected the body</w:t>
      </w:r>
      <w:r w:rsidRPr="0078312A">
        <w:rPr>
          <w:rFonts w:ascii="Arial" w:hAnsi="Arial" w:cs="Arial"/>
          <w:sz w:val="24"/>
          <w:szCs w:val="24"/>
        </w:rPr>
        <w:t xml:space="preserve"> of the deceased</w:t>
      </w:r>
      <w:r w:rsidR="006C3A8A" w:rsidRPr="0078312A">
        <w:rPr>
          <w:rFonts w:ascii="Arial" w:hAnsi="Arial" w:cs="Arial"/>
          <w:sz w:val="24"/>
          <w:szCs w:val="24"/>
        </w:rPr>
        <w:t xml:space="preserve">. </w:t>
      </w:r>
      <w:r w:rsidR="006B12D8">
        <w:rPr>
          <w:rFonts w:ascii="Arial" w:hAnsi="Arial" w:cs="Arial"/>
          <w:sz w:val="24"/>
          <w:szCs w:val="24"/>
        </w:rPr>
        <w:t xml:space="preserve"> </w:t>
      </w:r>
      <w:r w:rsidR="006C3A8A" w:rsidRPr="0078312A">
        <w:rPr>
          <w:rFonts w:ascii="Arial" w:hAnsi="Arial" w:cs="Arial"/>
          <w:sz w:val="24"/>
          <w:szCs w:val="24"/>
        </w:rPr>
        <w:t xml:space="preserve">The body was taken to </w:t>
      </w:r>
      <w:r w:rsidR="00683ADF" w:rsidRPr="0078312A">
        <w:rPr>
          <w:rFonts w:ascii="Arial" w:hAnsi="Arial" w:cs="Arial"/>
          <w:sz w:val="24"/>
          <w:szCs w:val="24"/>
        </w:rPr>
        <w:t>UTH</w:t>
      </w:r>
      <w:r w:rsidR="006C3A8A" w:rsidRPr="0078312A">
        <w:rPr>
          <w:rFonts w:ascii="Arial" w:hAnsi="Arial" w:cs="Arial"/>
          <w:sz w:val="24"/>
          <w:szCs w:val="24"/>
        </w:rPr>
        <w:t xml:space="preserve"> by the police, </w:t>
      </w:r>
      <w:r w:rsidR="00683ADF" w:rsidRPr="0078312A">
        <w:rPr>
          <w:rFonts w:ascii="Arial" w:hAnsi="Arial" w:cs="Arial"/>
          <w:sz w:val="24"/>
          <w:szCs w:val="24"/>
        </w:rPr>
        <w:t>ac</w:t>
      </w:r>
      <w:r w:rsidR="006C3A8A" w:rsidRPr="0078312A">
        <w:rPr>
          <w:rFonts w:ascii="Arial" w:hAnsi="Arial" w:cs="Arial"/>
          <w:sz w:val="24"/>
          <w:szCs w:val="24"/>
        </w:rPr>
        <w:t>companied by</w:t>
      </w:r>
      <w:r w:rsidR="00683ADF" w:rsidRPr="0078312A">
        <w:rPr>
          <w:rFonts w:ascii="Arial" w:hAnsi="Arial" w:cs="Arial"/>
          <w:sz w:val="24"/>
          <w:szCs w:val="24"/>
        </w:rPr>
        <w:t xml:space="preserve"> the accused persons</w:t>
      </w:r>
      <w:r w:rsidRPr="0078312A">
        <w:rPr>
          <w:rFonts w:ascii="Arial" w:hAnsi="Arial" w:cs="Arial"/>
          <w:sz w:val="24"/>
          <w:szCs w:val="24"/>
        </w:rPr>
        <w:t xml:space="preserve">. </w:t>
      </w:r>
      <w:r w:rsidR="006B12D8">
        <w:rPr>
          <w:rFonts w:ascii="Arial" w:hAnsi="Arial" w:cs="Arial"/>
          <w:sz w:val="24"/>
          <w:szCs w:val="24"/>
        </w:rPr>
        <w:t xml:space="preserve"> </w:t>
      </w:r>
      <w:r w:rsidRPr="0078312A">
        <w:rPr>
          <w:rFonts w:ascii="Arial" w:hAnsi="Arial" w:cs="Arial"/>
          <w:sz w:val="24"/>
          <w:szCs w:val="24"/>
        </w:rPr>
        <w:t>Soon a</w:t>
      </w:r>
      <w:r w:rsidR="006C3A8A" w:rsidRPr="0078312A">
        <w:rPr>
          <w:rFonts w:ascii="Arial" w:hAnsi="Arial" w:cs="Arial"/>
          <w:sz w:val="24"/>
          <w:szCs w:val="24"/>
        </w:rPr>
        <w:t xml:space="preserve">fter lodging the body at UTH, </w:t>
      </w:r>
      <w:r w:rsidR="00F83A6E" w:rsidRPr="0078312A">
        <w:rPr>
          <w:rFonts w:ascii="Arial" w:hAnsi="Arial" w:cs="Arial"/>
          <w:sz w:val="24"/>
          <w:szCs w:val="24"/>
        </w:rPr>
        <w:lastRenderedPageBreak/>
        <w:t>the accused persons were taken to Woodlands Police S</w:t>
      </w:r>
      <w:r w:rsidR="006C3A8A" w:rsidRPr="0078312A">
        <w:rPr>
          <w:rFonts w:ascii="Arial" w:hAnsi="Arial" w:cs="Arial"/>
          <w:sz w:val="24"/>
          <w:szCs w:val="24"/>
        </w:rPr>
        <w:t>tation</w:t>
      </w:r>
      <w:r w:rsidRPr="0078312A">
        <w:rPr>
          <w:rFonts w:ascii="Arial" w:hAnsi="Arial" w:cs="Arial"/>
          <w:sz w:val="24"/>
          <w:szCs w:val="24"/>
        </w:rPr>
        <w:t>,</w:t>
      </w:r>
      <w:r w:rsidR="006C3A8A" w:rsidRPr="0078312A">
        <w:rPr>
          <w:rFonts w:ascii="Arial" w:hAnsi="Arial" w:cs="Arial"/>
          <w:sz w:val="24"/>
          <w:szCs w:val="24"/>
        </w:rPr>
        <w:t xml:space="preserve"> where they were warned and cautioned. </w:t>
      </w:r>
      <w:r w:rsidR="006B12D8">
        <w:rPr>
          <w:rFonts w:ascii="Arial" w:hAnsi="Arial" w:cs="Arial"/>
          <w:sz w:val="24"/>
          <w:szCs w:val="24"/>
        </w:rPr>
        <w:t xml:space="preserve"> </w:t>
      </w:r>
      <w:r w:rsidR="006C3A8A" w:rsidRPr="0078312A">
        <w:rPr>
          <w:rFonts w:ascii="Arial" w:hAnsi="Arial" w:cs="Arial"/>
          <w:sz w:val="24"/>
          <w:szCs w:val="24"/>
        </w:rPr>
        <w:t xml:space="preserve">And </w:t>
      </w:r>
      <w:r w:rsidR="008D293E" w:rsidRPr="0078312A">
        <w:rPr>
          <w:rFonts w:ascii="Arial" w:hAnsi="Arial" w:cs="Arial"/>
          <w:sz w:val="24"/>
          <w:szCs w:val="24"/>
        </w:rPr>
        <w:t xml:space="preserve">later </w:t>
      </w:r>
      <w:r w:rsidR="006C3A8A" w:rsidRPr="0078312A">
        <w:rPr>
          <w:rFonts w:ascii="Arial" w:hAnsi="Arial" w:cs="Arial"/>
          <w:sz w:val="24"/>
          <w:szCs w:val="24"/>
        </w:rPr>
        <w:t xml:space="preserve">charged of the offence of murder. </w:t>
      </w:r>
    </w:p>
    <w:p w:rsidR="006B12D8" w:rsidRPr="006B12D8" w:rsidRDefault="006B12D8" w:rsidP="00854D97">
      <w:pPr>
        <w:spacing w:line="360" w:lineRule="auto"/>
        <w:jc w:val="both"/>
        <w:rPr>
          <w:rFonts w:ascii="Arial" w:hAnsi="Arial" w:cs="Arial"/>
          <w:sz w:val="16"/>
          <w:szCs w:val="16"/>
        </w:rPr>
      </w:pPr>
    </w:p>
    <w:p w:rsidR="00C93004" w:rsidRPr="0078312A" w:rsidRDefault="006C3A8A" w:rsidP="006B12D8">
      <w:pPr>
        <w:spacing w:after="0" w:line="360" w:lineRule="auto"/>
        <w:jc w:val="both"/>
        <w:rPr>
          <w:rFonts w:ascii="Arial" w:hAnsi="Arial" w:cs="Arial"/>
          <w:sz w:val="24"/>
          <w:szCs w:val="24"/>
        </w:rPr>
      </w:pPr>
      <w:r w:rsidRPr="0078312A">
        <w:rPr>
          <w:rFonts w:ascii="Arial" w:hAnsi="Arial" w:cs="Arial"/>
          <w:sz w:val="24"/>
          <w:szCs w:val="24"/>
        </w:rPr>
        <w:t>DW1 called one witness</w:t>
      </w:r>
      <w:r w:rsidR="00201120" w:rsidRPr="0078312A">
        <w:rPr>
          <w:rFonts w:ascii="Arial" w:hAnsi="Arial" w:cs="Arial"/>
          <w:sz w:val="24"/>
          <w:szCs w:val="24"/>
        </w:rPr>
        <w:t>;</w:t>
      </w:r>
      <w:r w:rsidRPr="0078312A">
        <w:rPr>
          <w:rFonts w:ascii="Arial" w:hAnsi="Arial" w:cs="Arial"/>
          <w:sz w:val="24"/>
          <w:szCs w:val="24"/>
        </w:rPr>
        <w:t xml:space="preserve"> Lydia Nakazwe Zulu. </w:t>
      </w:r>
      <w:r w:rsidR="006B12D8">
        <w:rPr>
          <w:rFonts w:ascii="Arial" w:hAnsi="Arial" w:cs="Arial"/>
          <w:sz w:val="24"/>
          <w:szCs w:val="24"/>
        </w:rPr>
        <w:t xml:space="preserve"> </w:t>
      </w:r>
      <w:r w:rsidRPr="0078312A">
        <w:rPr>
          <w:rFonts w:ascii="Arial" w:hAnsi="Arial" w:cs="Arial"/>
          <w:sz w:val="24"/>
          <w:szCs w:val="24"/>
        </w:rPr>
        <w:t xml:space="preserve">I will </w:t>
      </w:r>
      <w:r w:rsidR="008D293E" w:rsidRPr="0078312A">
        <w:rPr>
          <w:rFonts w:ascii="Arial" w:hAnsi="Arial" w:cs="Arial"/>
          <w:sz w:val="24"/>
          <w:szCs w:val="24"/>
        </w:rPr>
        <w:t>continue to refer to her as DW2.</w:t>
      </w:r>
      <w:r w:rsidR="00201120" w:rsidRPr="0078312A">
        <w:rPr>
          <w:rFonts w:ascii="Arial" w:hAnsi="Arial" w:cs="Arial"/>
          <w:sz w:val="24"/>
          <w:szCs w:val="24"/>
        </w:rPr>
        <w:t xml:space="preserve"> DW2 recalled</w:t>
      </w:r>
      <w:r w:rsidRPr="0078312A">
        <w:rPr>
          <w:rFonts w:ascii="Arial" w:hAnsi="Arial" w:cs="Arial"/>
          <w:sz w:val="24"/>
          <w:szCs w:val="24"/>
        </w:rPr>
        <w:t xml:space="preserve"> on 13</w:t>
      </w:r>
      <w:r w:rsidRPr="0078312A">
        <w:rPr>
          <w:rFonts w:ascii="Arial" w:hAnsi="Arial" w:cs="Arial"/>
          <w:sz w:val="24"/>
          <w:szCs w:val="24"/>
          <w:vertAlign w:val="superscript"/>
        </w:rPr>
        <w:t>th</w:t>
      </w:r>
      <w:r w:rsidRPr="0078312A">
        <w:rPr>
          <w:rFonts w:ascii="Arial" w:hAnsi="Arial" w:cs="Arial"/>
          <w:sz w:val="24"/>
          <w:szCs w:val="24"/>
        </w:rPr>
        <w:t xml:space="preserve"> May, 2012, visiting </w:t>
      </w:r>
      <w:r w:rsidR="008D293E" w:rsidRPr="0078312A">
        <w:rPr>
          <w:rFonts w:ascii="Arial" w:hAnsi="Arial" w:cs="Arial"/>
          <w:sz w:val="24"/>
          <w:szCs w:val="24"/>
        </w:rPr>
        <w:t xml:space="preserve">a </w:t>
      </w:r>
      <w:r w:rsidR="00201120" w:rsidRPr="0078312A">
        <w:rPr>
          <w:rFonts w:ascii="Arial" w:hAnsi="Arial" w:cs="Arial"/>
          <w:i/>
          <w:sz w:val="24"/>
          <w:szCs w:val="24"/>
        </w:rPr>
        <w:t>S</w:t>
      </w:r>
      <w:r w:rsidRPr="0078312A">
        <w:rPr>
          <w:rFonts w:ascii="Arial" w:hAnsi="Arial" w:cs="Arial"/>
          <w:i/>
          <w:sz w:val="24"/>
          <w:szCs w:val="24"/>
        </w:rPr>
        <w:t>habeen</w:t>
      </w:r>
      <w:r w:rsidR="00776938" w:rsidRPr="0078312A">
        <w:rPr>
          <w:rFonts w:ascii="Arial" w:hAnsi="Arial" w:cs="Arial"/>
          <w:sz w:val="24"/>
          <w:szCs w:val="24"/>
        </w:rPr>
        <w:t>-</w:t>
      </w:r>
      <w:r w:rsidR="008D293E" w:rsidRPr="0078312A">
        <w:rPr>
          <w:rFonts w:ascii="Arial" w:hAnsi="Arial" w:cs="Arial"/>
          <w:sz w:val="24"/>
          <w:szCs w:val="24"/>
        </w:rPr>
        <w:t>an illicit drinking place</w:t>
      </w:r>
      <w:r w:rsidRPr="0078312A">
        <w:rPr>
          <w:rFonts w:ascii="Arial" w:hAnsi="Arial" w:cs="Arial"/>
          <w:sz w:val="24"/>
          <w:szCs w:val="24"/>
        </w:rPr>
        <w:t xml:space="preserve">. </w:t>
      </w:r>
      <w:r w:rsidR="006B12D8">
        <w:rPr>
          <w:rFonts w:ascii="Arial" w:hAnsi="Arial" w:cs="Arial"/>
          <w:sz w:val="24"/>
          <w:szCs w:val="24"/>
        </w:rPr>
        <w:t xml:space="preserve"> </w:t>
      </w:r>
      <w:r w:rsidRPr="0078312A">
        <w:rPr>
          <w:rFonts w:ascii="Arial" w:hAnsi="Arial" w:cs="Arial"/>
          <w:sz w:val="24"/>
          <w:szCs w:val="24"/>
        </w:rPr>
        <w:t xml:space="preserve">At the </w:t>
      </w:r>
      <w:r w:rsidR="00201120" w:rsidRPr="0078312A">
        <w:rPr>
          <w:rFonts w:ascii="Arial" w:hAnsi="Arial" w:cs="Arial"/>
          <w:i/>
          <w:sz w:val="24"/>
          <w:szCs w:val="24"/>
        </w:rPr>
        <w:t>S</w:t>
      </w:r>
      <w:r w:rsidRPr="0078312A">
        <w:rPr>
          <w:rFonts w:ascii="Arial" w:hAnsi="Arial" w:cs="Arial"/>
          <w:i/>
          <w:sz w:val="24"/>
          <w:szCs w:val="24"/>
        </w:rPr>
        <w:t>habeen</w:t>
      </w:r>
      <w:r w:rsidR="00201120" w:rsidRPr="0078312A">
        <w:rPr>
          <w:rFonts w:ascii="Arial" w:hAnsi="Arial" w:cs="Arial"/>
          <w:i/>
          <w:sz w:val="24"/>
          <w:szCs w:val="24"/>
        </w:rPr>
        <w:t>,</w:t>
      </w:r>
      <w:r w:rsidR="008D293E" w:rsidRPr="0078312A">
        <w:rPr>
          <w:rFonts w:ascii="Arial" w:hAnsi="Arial" w:cs="Arial"/>
          <w:sz w:val="24"/>
          <w:szCs w:val="24"/>
        </w:rPr>
        <w:t xml:space="preserve"> DW2</w:t>
      </w:r>
      <w:r w:rsidRPr="0078312A">
        <w:rPr>
          <w:rFonts w:ascii="Arial" w:hAnsi="Arial" w:cs="Arial"/>
          <w:sz w:val="24"/>
          <w:szCs w:val="24"/>
        </w:rPr>
        <w:t xml:space="preserve"> met </w:t>
      </w:r>
      <w:r w:rsidR="00996A35">
        <w:rPr>
          <w:rFonts w:ascii="Arial" w:hAnsi="Arial" w:cs="Arial"/>
          <w:sz w:val="24"/>
          <w:szCs w:val="24"/>
        </w:rPr>
        <w:t>the deceased</w:t>
      </w:r>
      <w:r w:rsidRPr="0078312A">
        <w:rPr>
          <w:rFonts w:ascii="Arial" w:hAnsi="Arial" w:cs="Arial"/>
          <w:sz w:val="24"/>
          <w:szCs w:val="24"/>
        </w:rPr>
        <w:t>.</w:t>
      </w:r>
      <w:r w:rsidR="006B12D8">
        <w:rPr>
          <w:rFonts w:ascii="Arial" w:hAnsi="Arial" w:cs="Arial"/>
          <w:sz w:val="24"/>
          <w:szCs w:val="24"/>
        </w:rPr>
        <w:t xml:space="preserve"> </w:t>
      </w:r>
      <w:r w:rsidR="00996A35">
        <w:rPr>
          <w:rFonts w:ascii="Arial" w:hAnsi="Arial" w:cs="Arial"/>
          <w:sz w:val="24"/>
          <w:szCs w:val="24"/>
        </w:rPr>
        <w:t xml:space="preserve"> The deceased</w:t>
      </w:r>
      <w:r w:rsidRPr="0078312A">
        <w:rPr>
          <w:rFonts w:ascii="Arial" w:hAnsi="Arial" w:cs="Arial"/>
          <w:sz w:val="24"/>
          <w:szCs w:val="24"/>
        </w:rPr>
        <w:t xml:space="preserve"> narrated to DW2 that he had been beaten by one Watson Mululwe because he was suspected of having stolen two bags of maize. </w:t>
      </w:r>
      <w:r w:rsidR="006B12D8">
        <w:rPr>
          <w:rFonts w:ascii="Arial" w:hAnsi="Arial" w:cs="Arial"/>
          <w:sz w:val="24"/>
          <w:szCs w:val="24"/>
        </w:rPr>
        <w:t xml:space="preserve"> </w:t>
      </w:r>
      <w:r w:rsidR="004C1F47" w:rsidRPr="0078312A">
        <w:rPr>
          <w:rFonts w:ascii="Arial" w:hAnsi="Arial" w:cs="Arial"/>
          <w:sz w:val="24"/>
          <w:szCs w:val="24"/>
        </w:rPr>
        <w:t xml:space="preserve">As consequence of </w:t>
      </w:r>
      <w:r w:rsidRPr="0078312A">
        <w:rPr>
          <w:rFonts w:ascii="Arial" w:hAnsi="Arial" w:cs="Arial"/>
          <w:sz w:val="24"/>
          <w:szCs w:val="24"/>
        </w:rPr>
        <w:t xml:space="preserve">the beating, he started vomiting green substances. </w:t>
      </w:r>
      <w:r w:rsidR="006B12D8">
        <w:rPr>
          <w:rFonts w:ascii="Arial" w:hAnsi="Arial" w:cs="Arial"/>
          <w:sz w:val="24"/>
          <w:szCs w:val="24"/>
        </w:rPr>
        <w:t xml:space="preserve"> </w:t>
      </w:r>
      <w:r w:rsidR="00BF352F" w:rsidRPr="0078312A">
        <w:rPr>
          <w:rFonts w:ascii="Arial" w:hAnsi="Arial" w:cs="Arial"/>
          <w:sz w:val="24"/>
          <w:szCs w:val="24"/>
        </w:rPr>
        <w:t xml:space="preserve">At that point, </w:t>
      </w:r>
      <w:r w:rsidR="004C1F47" w:rsidRPr="0078312A">
        <w:rPr>
          <w:rFonts w:ascii="Arial" w:hAnsi="Arial" w:cs="Arial"/>
          <w:sz w:val="24"/>
          <w:szCs w:val="24"/>
        </w:rPr>
        <w:t xml:space="preserve">DW2 testified that </w:t>
      </w:r>
      <w:r w:rsidRPr="0078312A">
        <w:rPr>
          <w:rFonts w:ascii="Arial" w:hAnsi="Arial" w:cs="Arial"/>
          <w:sz w:val="24"/>
          <w:szCs w:val="24"/>
        </w:rPr>
        <w:t>DW1 decided to summon Watson Mululwe.</w:t>
      </w:r>
      <w:r w:rsidR="006B12D8">
        <w:rPr>
          <w:rFonts w:ascii="Arial" w:hAnsi="Arial" w:cs="Arial"/>
          <w:sz w:val="24"/>
          <w:szCs w:val="24"/>
        </w:rPr>
        <w:t xml:space="preserve"> </w:t>
      </w:r>
      <w:r w:rsidRPr="0078312A">
        <w:rPr>
          <w:rFonts w:ascii="Arial" w:hAnsi="Arial" w:cs="Arial"/>
          <w:sz w:val="24"/>
          <w:szCs w:val="24"/>
        </w:rPr>
        <w:t xml:space="preserve"> When Watson Muluwe arrived</w:t>
      </w:r>
      <w:r w:rsidR="00BF352F" w:rsidRPr="0078312A">
        <w:rPr>
          <w:rFonts w:ascii="Arial" w:hAnsi="Arial" w:cs="Arial"/>
          <w:sz w:val="24"/>
          <w:szCs w:val="24"/>
        </w:rPr>
        <w:t>, DW1</w:t>
      </w:r>
      <w:r w:rsidRPr="0078312A">
        <w:rPr>
          <w:rFonts w:ascii="Arial" w:hAnsi="Arial" w:cs="Arial"/>
          <w:sz w:val="24"/>
          <w:szCs w:val="24"/>
        </w:rPr>
        <w:t xml:space="preserve"> informed DW2 that the green substance that </w:t>
      </w:r>
      <w:r w:rsidR="006C16ED">
        <w:rPr>
          <w:rFonts w:ascii="Arial" w:hAnsi="Arial" w:cs="Arial"/>
          <w:sz w:val="24"/>
          <w:szCs w:val="24"/>
        </w:rPr>
        <w:t>the deceased</w:t>
      </w:r>
      <w:r w:rsidRPr="0078312A">
        <w:rPr>
          <w:rFonts w:ascii="Arial" w:hAnsi="Arial" w:cs="Arial"/>
          <w:sz w:val="24"/>
          <w:szCs w:val="24"/>
        </w:rPr>
        <w:t xml:space="preserve"> was vomiting was a result of him drinking </w:t>
      </w:r>
      <w:r w:rsidR="004C1F47" w:rsidRPr="0078312A">
        <w:rPr>
          <w:rFonts w:ascii="Arial" w:hAnsi="Arial" w:cs="Arial"/>
          <w:sz w:val="24"/>
          <w:szCs w:val="24"/>
        </w:rPr>
        <w:t xml:space="preserve">a </w:t>
      </w:r>
      <w:r w:rsidRPr="0078312A">
        <w:rPr>
          <w:rFonts w:ascii="Arial" w:hAnsi="Arial" w:cs="Arial"/>
          <w:sz w:val="24"/>
          <w:szCs w:val="24"/>
        </w:rPr>
        <w:t xml:space="preserve">liquor called </w:t>
      </w:r>
      <w:r w:rsidRPr="0078312A">
        <w:rPr>
          <w:rFonts w:ascii="Arial" w:hAnsi="Arial" w:cs="Arial"/>
          <w:i/>
          <w:sz w:val="24"/>
          <w:szCs w:val="24"/>
        </w:rPr>
        <w:t>“Tungi”</w:t>
      </w:r>
      <w:r w:rsidR="006B12D8">
        <w:rPr>
          <w:rFonts w:ascii="Arial" w:hAnsi="Arial" w:cs="Arial"/>
          <w:i/>
          <w:sz w:val="24"/>
          <w:szCs w:val="24"/>
        </w:rPr>
        <w:t>;</w:t>
      </w:r>
      <w:r w:rsidRPr="0078312A">
        <w:rPr>
          <w:rFonts w:ascii="Arial" w:hAnsi="Arial" w:cs="Arial"/>
          <w:sz w:val="24"/>
          <w:szCs w:val="24"/>
        </w:rPr>
        <w:t xml:space="preserve"> mixed with a totapak. </w:t>
      </w:r>
      <w:r w:rsidR="006B12D8">
        <w:rPr>
          <w:rFonts w:ascii="Arial" w:hAnsi="Arial" w:cs="Arial"/>
          <w:sz w:val="24"/>
          <w:szCs w:val="24"/>
        </w:rPr>
        <w:t xml:space="preserve"> DW</w:t>
      </w:r>
      <w:r w:rsidRPr="0078312A">
        <w:rPr>
          <w:rFonts w:ascii="Arial" w:hAnsi="Arial" w:cs="Arial"/>
          <w:sz w:val="24"/>
          <w:szCs w:val="24"/>
        </w:rPr>
        <w:t>2 questioned the explanation by</w:t>
      </w:r>
      <w:r w:rsidR="00BF352F" w:rsidRPr="0078312A">
        <w:rPr>
          <w:rFonts w:ascii="Arial" w:hAnsi="Arial" w:cs="Arial"/>
          <w:sz w:val="24"/>
          <w:szCs w:val="24"/>
        </w:rPr>
        <w:t xml:space="preserve"> DW1</w:t>
      </w:r>
      <w:r w:rsidRPr="0078312A">
        <w:rPr>
          <w:rFonts w:ascii="Arial" w:hAnsi="Arial" w:cs="Arial"/>
          <w:sz w:val="24"/>
          <w:szCs w:val="24"/>
        </w:rPr>
        <w:t xml:space="preserve">. </w:t>
      </w:r>
      <w:r w:rsidR="006B12D8">
        <w:rPr>
          <w:rFonts w:ascii="Arial" w:hAnsi="Arial" w:cs="Arial"/>
          <w:sz w:val="24"/>
          <w:szCs w:val="24"/>
        </w:rPr>
        <w:t xml:space="preserve"> </w:t>
      </w:r>
      <w:r w:rsidRPr="0078312A">
        <w:rPr>
          <w:rFonts w:ascii="Arial" w:hAnsi="Arial" w:cs="Arial"/>
          <w:sz w:val="24"/>
          <w:szCs w:val="24"/>
        </w:rPr>
        <w:t>In</w:t>
      </w:r>
      <w:r w:rsidR="006C16ED">
        <w:rPr>
          <w:rFonts w:ascii="Arial" w:hAnsi="Arial" w:cs="Arial"/>
          <w:sz w:val="24"/>
          <w:szCs w:val="24"/>
        </w:rPr>
        <w:t xml:space="preserve"> the meanwhile, the deceased</w:t>
      </w:r>
      <w:r w:rsidRPr="0078312A">
        <w:rPr>
          <w:rFonts w:ascii="Arial" w:hAnsi="Arial" w:cs="Arial"/>
          <w:sz w:val="24"/>
          <w:szCs w:val="24"/>
        </w:rPr>
        <w:t xml:space="preserve"> contin</w:t>
      </w:r>
      <w:r w:rsidR="00EF37B0" w:rsidRPr="0078312A">
        <w:rPr>
          <w:rFonts w:ascii="Arial" w:hAnsi="Arial" w:cs="Arial"/>
          <w:sz w:val="24"/>
          <w:szCs w:val="24"/>
        </w:rPr>
        <w:t>u</w:t>
      </w:r>
      <w:r w:rsidRPr="0078312A">
        <w:rPr>
          <w:rFonts w:ascii="Arial" w:hAnsi="Arial" w:cs="Arial"/>
          <w:sz w:val="24"/>
          <w:szCs w:val="24"/>
        </w:rPr>
        <w:t xml:space="preserve">ed vomiting. </w:t>
      </w:r>
      <w:r w:rsidR="006B12D8">
        <w:rPr>
          <w:rFonts w:ascii="Arial" w:hAnsi="Arial" w:cs="Arial"/>
          <w:sz w:val="24"/>
          <w:szCs w:val="24"/>
        </w:rPr>
        <w:t xml:space="preserve"> </w:t>
      </w:r>
      <w:r w:rsidRPr="0078312A">
        <w:rPr>
          <w:rFonts w:ascii="Arial" w:hAnsi="Arial" w:cs="Arial"/>
          <w:sz w:val="24"/>
          <w:szCs w:val="24"/>
        </w:rPr>
        <w:t xml:space="preserve">Around 15:00 hours of the same day, </w:t>
      </w:r>
      <w:r w:rsidR="0074009E">
        <w:rPr>
          <w:rFonts w:ascii="Arial" w:hAnsi="Arial" w:cs="Arial"/>
          <w:sz w:val="24"/>
          <w:szCs w:val="24"/>
        </w:rPr>
        <w:t>the deceased</w:t>
      </w:r>
      <w:r w:rsidRPr="0078312A">
        <w:rPr>
          <w:rFonts w:ascii="Arial" w:hAnsi="Arial" w:cs="Arial"/>
          <w:sz w:val="24"/>
          <w:szCs w:val="24"/>
        </w:rPr>
        <w:t xml:space="preserve"> was picked </w:t>
      </w:r>
      <w:r w:rsidR="004C1F47" w:rsidRPr="0078312A">
        <w:rPr>
          <w:rFonts w:ascii="Arial" w:hAnsi="Arial" w:cs="Arial"/>
          <w:sz w:val="24"/>
          <w:szCs w:val="24"/>
        </w:rPr>
        <w:t xml:space="preserve">from the </w:t>
      </w:r>
      <w:r w:rsidR="004C1F47" w:rsidRPr="0078312A">
        <w:rPr>
          <w:rFonts w:ascii="Arial" w:hAnsi="Arial" w:cs="Arial"/>
          <w:i/>
          <w:sz w:val="24"/>
          <w:szCs w:val="24"/>
        </w:rPr>
        <w:t>Shabeen</w:t>
      </w:r>
      <w:r w:rsidR="004C1F47" w:rsidRPr="0078312A">
        <w:rPr>
          <w:rFonts w:ascii="Arial" w:hAnsi="Arial" w:cs="Arial"/>
          <w:sz w:val="24"/>
          <w:szCs w:val="24"/>
        </w:rPr>
        <w:t xml:space="preserve"> </w:t>
      </w:r>
      <w:r w:rsidRPr="0078312A">
        <w:rPr>
          <w:rFonts w:ascii="Arial" w:hAnsi="Arial" w:cs="Arial"/>
          <w:sz w:val="24"/>
          <w:szCs w:val="24"/>
        </w:rPr>
        <w:t>by some good Samaritan</w:t>
      </w:r>
      <w:r w:rsidR="004C1F47" w:rsidRPr="0078312A">
        <w:rPr>
          <w:rFonts w:ascii="Arial" w:hAnsi="Arial" w:cs="Arial"/>
          <w:sz w:val="24"/>
          <w:szCs w:val="24"/>
        </w:rPr>
        <w:t>,</w:t>
      </w:r>
      <w:r w:rsidRPr="0078312A">
        <w:rPr>
          <w:rFonts w:ascii="Arial" w:hAnsi="Arial" w:cs="Arial"/>
          <w:sz w:val="24"/>
          <w:szCs w:val="24"/>
        </w:rPr>
        <w:t xml:space="preserve"> and taken home</w:t>
      </w:r>
      <w:r w:rsidR="00C93004" w:rsidRPr="0078312A">
        <w:rPr>
          <w:rFonts w:ascii="Arial" w:hAnsi="Arial" w:cs="Arial"/>
          <w:sz w:val="24"/>
          <w:szCs w:val="24"/>
        </w:rPr>
        <w:t>.</w:t>
      </w:r>
    </w:p>
    <w:p w:rsidR="00C93004" w:rsidRPr="0078312A" w:rsidRDefault="00C93004" w:rsidP="006B12D8">
      <w:pPr>
        <w:spacing w:after="0" w:line="360" w:lineRule="auto"/>
        <w:jc w:val="both"/>
        <w:rPr>
          <w:rFonts w:ascii="Arial" w:hAnsi="Arial" w:cs="Arial"/>
          <w:sz w:val="24"/>
          <w:szCs w:val="24"/>
        </w:rPr>
      </w:pPr>
    </w:p>
    <w:p w:rsidR="00FC10DD" w:rsidRPr="0078312A" w:rsidRDefault="00C93004" w:rsidP="00EB5986">
      <w:pPr>
        <w:spacing w:after="0" w:line="360" w:lineRule="auto"/>
        <w:jc w:val="both"/>
        <w:rPr>
          <w:rFonts w:ascii="Arial" w:hAnsi="Arial" w:cs="Arial"/>
          <w:sz w:val="24"/>
          <w:szCs w:val="24"/>
        </w:rPr>
      </w:pPr>
      <w:r w:rsidRPr="0078312A">
        <w:rPr>
          <w:rFonts w:ascii="Arial" w:hAnsi="Arial" w:cs="Arial"/>
          <w:sz w:val="24"/>
          <w:szCs w:val="24"/>
        </w:rPr>
        <w:t>On Sunday 16</w:t>
      </w:r>
      <w:r w:rsidRPr="0078312A">
        <w:rPr>
          <w:rFonts w:ascii="Arial" w:hAnsi="Arial" w:cs="Arial"/>
          <w:sz w:val="24"/>
          <w:szCs w:val="24"/>
          <w:vertAlign w:val="superscript"/>
        </w:rPr>
        <w:t>th</w:t>
      </w:r>
      <w:r w:rsidRPr="0078312A">
        <w:rPr>
          <w:rFonts w:ascii="Arial" w:hAnsi="Arial" w:cs="Arial"/>
          <w:sz w:val="24"/>
          <w:szCs w:val="24"/>
        </w:rPr>
        <w:t xml:space="preserve"> May, 2010, DW2 visited </w:t>
      </w:r>
      <w:r w:rsidR="0074009E">
        <w:rPr>
          <w:rFonts w:ascii="Arial" w:hAnsi="Arial" w:cs="Arial"/>
          <w:sz w:val="24"/>
          <w:szCs w:val="24"/>
        </w:rPr>
        <w:t>the deceased</w:t>
      </w:r>
      <w:r w:rsidRPr="0078312A">
        <w:rPr>
          <w:rFonts w:ascii="Arial" w:hAnsi="Arial" w:cs="Arial"/>
          <w:sz w:val="24"/>
          <w:szCs w:val="24"/>
        </w:rPr>
        <w:t xml:space="preserve"> at about 06:30 hours. </w:t>
      </w:r>
      <w:r w:rsidR="00EB5986">
        <w:rPr>
          <w:rFonts w:ascii="Arial" w:hAnsi="Arial" w:cs="Arial"/>
          <w:sz w:val="24"/>
          <w:szCs w:val="24"/>
        </w:rPr>
        <w:t xml:space="preserve"> </w:t>
      </w:r>
      <w:r w:rsidR="0074009E">
        <w:rPr>
          <w:rFonts w:ascii="Arial" w:hAnsi="Arial" w:cs="Arial"/>
          <w:sz w:val="24"/>
          <w:szCs w:val="24"/>
        </w:rPr>
        <w:t>He found the deceased</w:t>
      </w:r>
      <w:r w:rsidR="009F7813" w:rsidRPr="0078312A">
        <w:rPr>
          <w:rFonts w:ascii="Arial" w:hAnsi="Arial" w:cs="Arial"/>
          <w:sz w:val="24"/>
          <w:szCs w:val="24"/>
        </w:rPr>
        <w:t xml:space="preserve"> with his sister-i</w:t>
      </w:r>
      <w:r w:rsidRPr="0078312A">
        <w:rPr>
          <w:rFonts w:ascii="Arial" w:hAnsi="Arial" w:cs="Arial"/>
          <w:sz w:val="24"/>
          <w:szCs w:val="24"/>
        </w:rPr>
        <w:t xml:space="preserve">n-law. </w:t>
      </w:r>
      <w:r w:rsidR="00EB5986">
        <w:rPr>
          <w:rFonts w:ascii="Arial" w:hAnsi="Arial" w:cs="Arial"/>
          <w:sz w:val="24"/>
          <w:szCs w:val="24"/>
        </w:rPr>
        <w:t xml:space="preserve"> </w:t>
      </w:r>
      <w:r w:rsidR="0074009E">
        <w:rPr>
          <w:rFonts w:ascii="Arial" w:hAnsi="Arial" w:cs="Arial"/>
          <w:sz w:val="24"/>
          <w:szCs w:val="24"/>
        </w:rPr>
        <w:t>DW2 asked after the deceased</w:t>
      </w:r>
      <w:r w:rsidRPr="0078312A">
        <w:rPr>
          <w:rFonts w:ascii="Arial" w:hAnsi="Arial" w:cs="Arial"/>
          <w:sz w:val="24"/>
          <w:szCs w:val="24"/>
        </w:rPr>
        <w:t xml:space="preserve"> health.</w:t>
      </w:r>
      <w:r w:rsidR="00EB5986">
        <w:rPr>
          <w:rFonts w:ascii="Arial" w:hAnsi="Arial" w:cs="Arial"/>
          <w:sz w:val="24"/>
          <w:szCs w:val="24"/>
        </w:rPr>
        <w:t xml:space="preserve"> </w:t>
      </w:r>
      <w:r w:rsidRPr="0078312A">
        <w:rPr>
          <w:rFonts w:ascii="Arial" w:hAnsi="Arial" w:cs="Arial"/>
          <w:sz w:val="24"/>
          <w:szCs w:val="24"/>
        </w:rPr>
        <w:t xml:space="preserve"> </w:t>
      </w:r>
      <w:r w:rsidR="004C1F47" w:rsidRPr="0078312A">
        <w:rPr>
          <w:rFonts w:ascii="Arial" w:hAnsi="Arial" w:cs="Arial"/>
          <w:sz w:val="24"/>
          <w:szCs w:val="24"/>
        </w:rPr>
        <w:t xml:space="preserve">DW2 </w:t>
      </w:r>
      <w:r w:rsidRPr="0078312A">
        <w:rPr>
          <w:rFonts w:ascii="Arial" w:hAnsi="Arial" w:cs="Arial"/>
          <w:sz w:val="24"/>
          <w:szCs w:val="24"/>
        </w:rPr>
        <w:t xml:space="preserve">was </w:t>
      </w:r>
      <w:r w:rsidR="004C1F47" w:rsidRPr="0078312A">
        <w:rPr>
          <w:rFonts w:ascii="Arial" w:hAnsi="Arial" w:cs="Arial"/>
          <w:sz w:val="24"/>
          <w:szCs w:val="24"/>
        </w:rPr>
        <w:t xml:space="preserve">told that he was </w:t>
      </w:r>
      <w:r w:rsidRPr="0078312A">
        <w:rPr>
          <w:rFonts w:ascii="Arial" w:hAnsi="Arial" w:cs="Arial"/>
          <w:sz w:val="24"/>
          <w:szCs w:val="24"/>
        </w:rPr>
        <w:t>not well</w:t>
      </w:r>
      <w:r w:rsidR="004C1F47" w:rsidRPr="0078312A">
        <w:rPr>
          <w:rFonts w:ascii="Arial" w:hAnsi="Arial" w:cs="Arial"/>
          <w:sz w:val="24"/>
          <w:szCs w:val="24"/>
        </w:rPr>
        <w:t>,</w:t>
      </w:r>
      <w:r w:rsidRPr="0078312A">
        <w:rPr>
          <w:rFonts w:ascii="Arial" w:hAnsi="Arial" w:cs="Arial"/>
          <w:sz w:val="24"/>
          <w:szCs w:val="24"/>
        </w:rPr>
        <w:t xml:space="preserve"> and had excruciating chest pains. </w:t>
      </w:r>
      <w:r w:rsidR="00EB5986">
        <w:rPr>
          <w:rFonts w:ascii="Arial" w:hAnsi="Arial" w:cs="Arial"/>
          <w:sz w:val="24"/>
          <w:szCs w:val="24"/>
        </w:rPr>
        <w:t xml:space="preserve"> </w:t>
      </w:r>
      <w:r w:rsidR="004C1F47" w:rsidRPr="0078312A">
        <w:rPr>
          <w:rFonts w:ascii="Arial" w:hAnsi="Arial" w:cs="Arial"/>
          <w:sz w:val="24"/>
          <w:szCs w:val="24"/>
        </w:rPr>
        <w:t xml:space="preserve">Further, </w:t>
      </w:r>
      <w:r w:rsidRPr="0078312A">
        <w:rPr>
          <w:rFonts w:ascii="Arial" w:hAnsi="Arial" w:cs="Arial"/>
          <w:sz w:val="24"/>
          <w:szCs w:val="24"/>
        </w:rPr>
        <w:t>DW2 te</w:t>
      </w:r>
      <w:r w:rsidR="009F7813" w:rsidRPr="0078312A">
        <w:rPr>
          <w:rFonts w:ascii="Arial" w:hAnsi="Arial" w:cs="Arial"/>
          <w:sz w:val="24"/>
          <w:szCs w:val="24"/>
        </w:rPr>
        <w:t>stified that during that v</w:t>
      </w:r>
      <w:r w:rsidR="004C1F47" w:rsidRPr="0078312A">
        <w:rPr>
          <w:rFonts w:ascii="Arial" w:hAnsi="Arial" w:cs="Arial"/>
          <w:sz w:val="24"/>
          <w:szCs w:val="24"/>
        </w:rPr>
        <w:t xml:space="preserve">isit, </w:t>
      </w:r>
      <w:r w:rsidR="0074009E">
        <w:rPr>
          <w:rFonts w:ascii="Arial" w:hAnsi="Arial" w:cs="Arial"/>
          <w:sz w:val="24"/>
          <w:szCs w:val="24"/>
        </w:rPr>
        <w:t>the deceased’s</w:t>
      </w:r>
      <w:r w:rsidR="004C1F47" w:rsidRPr="0078312A">
        <w:rPr>
          <w:rFonts w:ascii="Arial" w:hAnsi="Arial" w:cs="Arial"/>
          <w:sz w:val="24"/>
          <w:szCs w:val="24"/>
        </w:rPr>
        <w:t xml:space="preserve"> sister-in-</w:t>
      </w:r>
      <w:r w:rsidR="009F7813" w:rsidRPr="0078312A">
        <w:rPr>
          <w:rFonts w:ascii="Arial" w:hAnsi="Arial" w:cs="Arial"/>
          <w:sz w:val="24"/>
          <w:szCs w:val="24"/>
        </w:rPr>
        <w:t>law</w:t>
      </w:r>
      <w:r w:rsidRPr="0078312A">
        <w:rPr>
          <w:rFonts w:ascii="Arial" w:hAnsi="Arial" w:cs="Arial"/>
          <w:sz w:val="24"/>
          <w:szCs w:val="24"/>
        </w:rPr>
        <w:t xml:space="preserve"> maintained that </w:t>
      </w:r>
      <w:r w:rsidR="0074009E">
        <w:rPr>
          <w:rFonts w:ascii="Arial" w:hAnsi="Arial" w:cs="Arial"/>
          <w:sz w:val="24"/>
          <w:szCs w:val="24"/>
        </w:rPr>
        <w:t>the deceased</w:t>
      </w:r>
      <w:r w:rsidR="006643A1" w:rsidRPr="0078312A">
        <w:rPr>
          <w:rFonts w:ascii="Arial" w:hAnsi="Arial" w:cs="Arial"/>
          <w:sz w:val="24"/>
          <w:szCs w:val="24"/>
        </w:rPr>
        <w:t xml:space="preserve"> informed her that she was beaten by Watson Mululwe. </w:t>
      </w:r>
      <w:r w:rsidR="00EB5986">
        <w:rPr>
          <w:rFonts w:ascii="Arial" w:hAnsi="Arial" w:cs="Arial"/>
          <w:sz w:val="24"/>
          <w:szCs w:val="24"/>
        </w:rPr>
        <w:t xml:space="preserve"> </w:t>
      </w:r>
      <w:r w:rsidR="006643A1" w:rsidRPr="0078312A">
        <w:rPr>
          <w:rFonts w:ascii="Arial" w:hAnsi="Arial" w:cs="Arial"/>
          <w:sz w:val="24"/>
          <w:szCs w:val="24"/>
        </w:rPr>
        <w:t xml:space="preserve">DW2 bade farewell to </w:t>
      </w:r>
      <w:r w:rsidR="0074009E">
        <w:rPr>
          <w:rFonts w:ascii="Arial" w:hAnsi="Arial" w:cs="Arial"/>
          <w:sz w:val="24"/>
          <w:szCs w:val="24"/>
        </w:rPr>
        <w:t>the deceased</w:t>
      </w:r>
      <w:r w:rsidR="00776938" w:rsidRPr="0078312A">
        <w:rPr>
          <w:rFonts w:ascii="Arial" w:hAnsi="Arial" w:cs="Arial"/>
          <w:sz w:val="24"/>
          <w:szCs w:val="24"/>
        </w:rPr>
        <w:t>,</w:t>
      </w:r>
      <w:r w:rsidR="006643A1" w:rsidRPr="0078312A">
        <w:rPr>
          <w:rFonts w:ascii="Arial" w:hAnsi="Arial" w:cs="Arial"/>
          <w:sz w:val="24"/>
          <w:szCs w:val="24"/>
        </w:rPr>
        <w:t xml:space="preserve"> and informed him that he would visit </w:t>
      </w:r>
      <w:r w:rsidR="004C1F47" w:rsidRPr="0078312A">
        <w:rPr>
          <w:rFonts w:ascii="Arial" w:hAnsi="Arial" w:cs="Arial"/>
          <w:sz w:val="24"/>
          <w:szCs w:val="24"/>
        </w:rPr>
        <w:t xml:space="preserve">him </w:t>
      </w:r>
      <w:r w:rsidR="006643A1" w:rsidRPr="0078312A">
        <w:rPr>
          <w:rFonts w:ascii="Arial" w:hAnsi="Arial" w:cs="Arial"/>
          <w:sz w:val="24"/>
          <w:szCs w:val="24"/>
        </w:rPr>
        <w:t xml:space="preserve">again the following day. </w:t>
      </w:r>
      <w:r w:rsidR="00EB5986">
        <w:rPr>
          <w:rFonts w:ascii="Arial" w:hAnsi="Arial" w:cs="Arial"/>
          <w:sz w:val="24"/>
          <w:szCs w:val="24"/>
        </w:rPr>
        <w:t xml:space="preserve"> </w:t>
      </w:r>
      <w:r w:rsidR="0074009E">
        <w:rPr>
          <w:rFonts w:ascii="Arial" w:hAnsi="Arial" w:cs="Arial"/>
          <w:sz w:val="24"/>
          <w:szCs w:val="24"/>
        </w:rPr>
        <w:t>The deceased</w:t>
      </w:r>
      <w:r w:rsidR="004C1F47" w:rsidRPr="0078312A">
        <w:rPr>
          <w:rFonts w:ascii="Arial" w:hAnsi="Arial" w:cs="Arial"/>
          <w:sz w:val="24"/>
          <w:szCs w:val="24"/>
        </w:rPr>
        <w:t xml:space="preserve"> </w:t>
      </w:r>
      <w:r w:rsidR="006643A1" w:rsidRPr="0078312A">
        <w:rPr>
          <w:rFonts w:ascii="Arial" w:hAnsi="Arial" w:cs="Arial"/>
          <w:sz w:val="24"/>
          <w:szCs w:val="24"/>
        </w:rPr>
        <w:t>is said to have replied that he would not be alive the following day</w:t>
      </w:r>
      <w:r w:rsidR="009F7813" w:rsidRPr="0078312A">
        <w:rPr>
          <w:rFonts w:ascii="Arial" w:hAnsi="Arial" w:cs="Arial"/>
          <w:sz w:val="24"/>
          <w:szCs w:val="24"/>
        </w:rPr>
        <w:t xml:space="preserve">. </w:t>
      </w:r>
      <w:r w:rsidR="0074009E">
        <w:rPr>
          <w:rFonts w:ascii="Arial" w:hAnsi="Arial" w:cs="Arial"/>
          <w:sz w:val="24"/>
          <w:szCs w:val="24"/>
        </w:rPr>
        <w:t xml:space="preserve"> </w:t>
      </w:r>
      <w:r w:rsidR="009F7813" w:rsidRPr="0078312A">
        <w:rPr>
          <w:rFonts w:ascii="Arial" w:hAnsi="Arial" w:cs="Arial"/>
          <w:sz w:val="24"/>
          <w:szCs w:val="24"/>
        </w:rPr>
        <w:t>I</w:t>
      </w:r>
      <w:r w:rsidR="006643A1" w:rsidRPr="0078312A">
        <w:rPr>
          <w:rFonts w:ascii="Arial" w:hAnsi="Arial" w:cs="Arial"/>
          <w:sz w:val="24"/>
          <w:szCs w:val="24"/>
        </w:rPr>
        <w:t>ndeed</w:t>
      </w:r>
      <w:r w:rsidR="004C1F47" w:rsidRPr="0078312A">
        <w:rPr>
          <w:rFonts w:ascii="Arial" w:hAnsi="Arial" w:cs="Arial"/>
          <w:sz w:val="24"/>
          <w:szCs w:val="24"/>
        </w:rPr>
        <w:t>,</w:t>
      </w:r>
      <w:r w:rsidR="006643A1" w:rsidRPr="0078312A">
        <w:rPr>
          <w:rFonts w:ascii="Arial" w:hAnsi="Arial" w:cs="Arial"/>
          <w:sz w:val="24"/>
          <w:szCs w:val="24"/>
        </w:rPr>
        <w:t xml:space="preserve"> the following day</w:t>
      </w:r>
      <w:r w:rsidR="00FC10DD" w:rsidRPr="0078312A">
        <w:rPr>
          <w:rFonts w:ascii="Arial" w:hAnsi="Arial" w:cs="Arial"/>
          <w:sz w:val="24"/>
          <w:szCs w:val="24"/>
        </w:rPr>
        <w:t>,</w:t>
      </w:r>
      <w:r w:rsidR="006643A1" w:rsidRPr="0078312A">
        <w:rPr>
          <w:rFonts w:ascii="Arial" w:hAnsi="Arial" w:cs="Arial"/>
          <w:sz w:val="24"/>
          <w:szCs w:val="24"/>
        </w:rPr>
        <w:t xml:space="preserve"> DW 2 gathered that </w:t>
      </w:r>
      <w:r w:rsidR="0074009E">
        <w:rPr>
          <w:rFonts w:ascii="Arial" w:hAnsi="Arial" w:cs="Arial"/>
          <w:sz w:val="24"/>
          <w:szCs w:val="24"/>
        </w:rPr>
        <w:t>the deceased</w:t>
      </w:r>
      <w:r w:rsidR="006643A1" w:rsidRPr="0078312A">
        <w:rPr>
          <w:rFonts w:ascii="Arial" w:hAnsi="Arial" w:cs="Arial"/>
          <w:sz w:val="24"/>
          <w:szCs w:val="24"/>
        </w:rPr>
        <w:t xml:space="preserve"> had passed on</w:t>
      </w:r>
      <w:r w:rsidR="004C1F47" w:rsidRPr="0078312A">
        <w:rPr>
          <w:rFonts w:ascii="Arial" w:hAnsi="Arial" w:cs="Arial"/>
          <w:sz w:val="24"/>
          <w:szCs w:val="24"/>
        </w:rPr>
        <w:t>,</w:t>
      </w:r>
      <w:r w:rsidR="006643A1" w:rsidRPr="0078312A">
        <w:rPr>
          <w:rFonts w:ascii="Arial" w:hAnsi="Arial" w:cs="Arial"/>
          <w:sz w:val="24"/>
          <w:szCs w:val="24"/>
        </w:rPr>
        <w:t xml:space="preserve"> around 17:00 hours. </w:t>
      </w:r>
    </w:p>
    <w:p w:rsidR="00FC10DD" w:rsidRPr="0078312A" w:rsidRDefault="00FC10DD" w:rsidP="00854D97">
      <w:pPr>
        <w:spacing w:line="360" w:lineRule="auto"/>
        <w:jc w:val="both"/>
        <w:rPr>
          <w:rFonts w:ascii="Arial" w:hAnsi="Arial" w:cs="Arial"/>
          <w:sz w:val="24"/>
          <w:szCs w:val="24"/>
        </w:rPr>
      </w:pPr>
    </w:p>
    <w:p w:rsidR="00924DCC" w:rsidRPr="0078312A" w:rsidRDefault="006643A1" w:rsidP="00854D97">
      <w:pPr>
        <w:spacing w:line="360" w:lineRule="auto"/>
        <w:jc w:val="both"/>
        <w:rPr>
          <w:rFonts w:ascii="Arial" w:hAnsi="Arial" w:cs="Arial"/>
          <w:sz w:val="24"/>
          <w:szCs w:val="24"/>
        </w:rPr>
      </w:pPr>
      <w:r w:rsidRPr="0078312A">
        <w:rPr>
          <w:rFonts w:ascii="Arial" w:hAnsi="Arial" w:cs="Arial"/>
          <w:sz w:val="24"/>
          <w:szCs w:val="24"/>
        </w:rPr>
        <w:t xml:space="preserve">The second defence witness was Margaret Sakala. </w:t>
      </w:r>
      <w:r w:rsidR="00EB5986">
        <w:rPr>
          <w:rFonts w:ascii="Arial" w:hAnsi="Arial" w:cs="Arial"/>
          <w:sz w:val="24"/>
          <w:szCs w:val="24"/>
        </w:rPr>
        <w:t xml:space="preserve"> </w:t>
      </w:r>
      <w:r w:rsidRPr="0078312A">
        <w:rPr>
          <w:rFonts w:ascii="Arial" w:hAnsi="Arial" w:cs="Arial"/>
          <w:sz w:val="24"/>
          <w:szCs w:val="24"/>
        </w:rPr>
        <w:t xml:space="preserve">Margaret Sakala is a </w:t>
      </w:r>
      <w:r w:rsidR="00FC10DD" w:rsidRPr="0078312A">
        <w:rPr>
          <w:rFonts w:ascii="Arial" w:hAnsi="Arial" w:cs="Arial"/>
          <w:sz w:val="24"/>
          <w:szCs w:val="24"/>
        </w:rPr>
        <w:t>Public Analyst and C</w:t>
      </w:r>
      <w:r w:rsidRPr="0078312A">
        <w:rPr>
          <w:rFonts w:ascii="Arial" w:hAnsi="Arial" w:cs="Arial"/>
          <w:sz w:val="24"/>
          <w:szCs w:val="24"/>
        </w:rPr>
        <w:t xml:space="preserve">hemist with the Ministry of Health. </w:t>
      </w:r>
      <w:r w:rsidR="00EB5986">
        <w:rPr>
          <w:rFonts w:ascii="Arial" w:hAnsi="Arial" w:cs="Arial"/>
          <w:sz w:val="24"/>
          <w:szCs w:val="24"/>
        </w:rPr>
        <w:t xml:space="preserve"> </w:t>
      </w:r>
      <w:r w:rsidRPr="0078312A">
        <w:rPr>
          <w:rFonts w:ascii="Arial" w:hAnsi="Arial" w:cs="Arial"/>
          <w:sz w:val="24"/>
          <w:szCs w:val="24"/>
        </w:rPr>
        <w:t>She holds a Bachelor of Science degree (BSC) from the University of Zambia,</w:t>
      </w:r>
      <w:r w:rsidR="00FC10DD" w:rsidRPr="0078312A">
        <w:rPr>
          <w:rFonts w:ascii="Arial" w:hAnsi="Arial" w:cs="Arial"/>
          <w:sz w:val="24"/>
          <w:szCs w:val="24"/>
        </w:rPr>
        <w:t xml:space="preserve"> and a M</w:t>
      </w:r>
      <w:r w:rsidR="00BB4C39" w:rsidRPr="0078312A">
        <w:rPr>
          <w:rFonts w:ascii="Arial" w:hAnsi="Arial" w:cs="Arial"/>
          <w:sz w:val="24"/>
          <w:szCs w:val="24"/>
        </w:rPr>
        <w:t xml:space="preserve">aster of </w:t>
      </w:r>
      <w:r w:rsidR="004C1F47" w:rsidRPr="0078312A">
        <w:rPr>
          <w:rFonts w:ascii="Arial" w:hAnsi="Arial" w:cs="Arial"/>
          <w:sz w:val="24"/>
          <w:szCs w:val="24"/>
        </w:rPr>
        <w:t>Science</w:t>
      </w:r>
      <w:r w:rsidR="00BB4C39" w:rsidRPr="0078312A">
        <w:rPr>
          <w:rFonts w:ascii="Arial" w:hAnsi="Arial" w:cs="Arial"/>
          <w:sz w:val="24"/>
          <w:szCs w:val="24"/>
        </w:rPr>
        <w:t xml:space="preserve"> degree (MSC) in pharmaceutical science from the Uni</w:t>
      </w:r>
      <w:r w:rsidR="00FC10DD" w:rsidRPr="0078312A">
        <w:rPr>
          <w:rFonts w:ascii="Arial" w:hAnsi="Arial" w:cs="Arial"/>
          <w:sz w:val="24"/>
          <w:szCs w:val="24"/>
        </w:rPr>
        <w:t>versity of Wales in the U</w:t>
      </w:r>
      <w:r w:rsidR="00BB4C39" w:rsidRPr="0078312A">
        <w:rPr>
          <w:rFonts w:ascii="Arial" w:hAnsi="Arial" w:cs="Arial"/>
          <w:sz w:val="24"/>
          <w:szCs w:val="24"/>
        </w:rPr>
        <w:t xml:space="preserve">nited Kingdom. </w:t>
      </w:r>
      <w:r w:rsidR="00EB5986">
        <w:rPr>
          <w:rFonts w:ascii="Arial" w:hAnsi="Arial" w:cs="Arial"/>
          <w:sz w:val="24"/>
          <w:szCs w:val="24"/>
        </w:rPr>
        <w:t xml:space="preserve"> </w:t>
      </w:r>
      <w:r w:rsidR="00BB4C39" w:rsidRPr="0078312A">
        <w:rPr>
          <w:rFonts w:ascii="Arial" w:hAnsi="Arial" w:cs="Arial"/>
          <w:sz w:val="24"/>
          <w:szCs w:val="24"/>
        </w:rPr>
        <w:t>I will continue to refer to her as DW3.</w:t>
      </w:r>
      <w:r w:rsidR="004C1F47" w:rsidRPr="0078312A">
        <w:rPr>
          <w:rFonts w:ascii="Arial" w:hAnsi="Arial" w:cs="Arial"/>
          <w:sz w:val="24"/>
          <w:szCs w:val="24"/>
        </w:rPr>
        <w:t xml:space="preserve"> </w:t>
      </w:r>
      <w:r w:rsidR="0074009E">
        <w:rPr>
          <w:rFonts w:ascii="Arial" w:hAnsi="Arial" w:cs="Arial"/>
          <w:sz w:val="24"/>
          <w:szCs w:val="24"/>
        </w:rPr>
        <w:t xml:space="preserve"> </w:t>
      </w:r>
      <w:r w:rsidR="009B1D20" w:rsidRPr="0078312A">
        <w:rPr>
          <w:rFonts w:ascii="Arial" w:hAnsi="Arial" w:cs="Arial"/>
          <w:sz w:val="24"/>
          <w:szCs w:val="24"/>
        </w:rPr>
        <w:t xml:space="preserve">DW3 testified that she was employed by the Ministry of Health </w:t>
      </w:r>
      <w:r w:rsidR="004C1F47" w:rsidRPr="0078312A">
        <w:rPr>
          <w:rFonts w:ascii="Arial" w:hAnsi="Arial" w:cs="Arial"/>
          <w:sz w:val="24"/>
          <w:szCs w:val="24"/>
        </w:rPr>
        <w:t xml:space="preserve">sometime </w:t>
      </w:r>
      <w:r w:rsidR="009B1D20" w:rsidRPr="0078312A">
        <w:rPr>
          <w:rFonts w:ascii="Arial" w:hAnsi="Arial" w:cs="Arial"/>
          <w:sz w:val="24"/>
          <w:szCs w:val="24"/>
        </w:rPr>
        <w:t>in 198</w:t>
      </w:r>
      <w:r w:rsidR="004C1F47" w:rsidRPr="0078312A">
        <w:rPr>
          <w:rFonts w:ascii="Arial" w:hAnsi="Arial" w:cs="Arial"/>
          <w:sz w:val="24"/>
          <w:szCs w:val="24"/>
        </w:rPr>
        <w:t>1,</w:t>
      </w:r>
      <w:r w:rsidR="00EB5986">
        <w:rPr>
          <w:rFonts w:ascii="Arial" w:hAnsi="Arial" w:cs="Arial"/>
          <w:sz w:val="24"/>
          <w:szCs w:val="24"/>
        </w:rPr>
        <w:t xml:space="preserve"> as a C</w:t>
      </w:r>
      <w:r w:rsidR="009B1D20" w:rsidRPr="0078312A">
        <w:rPr>
          <w:rFonts w:ascii="Arial" w:hAnsi="Arial" w:cs="Arial"/>
          <w:sz w:val="24"/>
          <w:szCs w:val="24"/>
        </w:rPr>
        <w:t xml:space="preserve">hemist. </w:t>
      </w:r>
      <w:r w:rsidR="00EB5986">
        <w:rPr>
          <w:rFonts w:ascii="Arial" w:hAnsi="Arial" w:cs="Arial"/>
          <w:sz w:val="24"/>
          <w:szCs w:val="24"/>
        </w:rPr>
        <w:t xml:space="preserve"> </w:t>
      </w:r>
      <w:r w:rsidR="009B1D20" w:rsidRPr="0078312A">
        <w:rPr>
          <w:rFonts w:ascii="Arial" w:hAnsi="Arial" w:cs="Arial"/>
          <w:sz w:val="24"/>
          <w:szCs w:val="24"/>
        </w:rPr>
        <w:t>And was later gazette</w:t>
      </w:r>
      <w:r w:rsidR="00FC10DD" w:rsidRPr="0078312A">
        <w:rPr>
          <w:rFonts w:ascii="Arial" w:hAnsi="Arial" w:cs="Arial"/>
          <w:sz w:val="24"/>
          <w:szCs w:val="24"/>
        </w:rPr>
        <w:t>d</w:t>
      </w:r>
      <w:r w:rsidR="009B1D20" w:rsidRPr="0078312A">
        <w:rPr>
          <w:rFonts w:ascii="Arial" w:hAnsi="Arial" w:cs="Arial"/>
          <w:sz w:val="24"/>
          <w:szCs w:val="24"/>
        </w:rPr>
        <w:t xml:space="preserve"> as a </w:t>
      </w:r>
      <w:r w:rsidR="00FC10DD" w:rsidRPr="0078312A">
        <w:rPr>
          <w:rFonts w:ascii="Arial" w:hAnsi="Arial" w:cs="Arial"/>
          <w:sz w:val="24"/>
          <w:szCs w:val="24"/>
        </w:rPr>
        <w:t>Public Analyst in 1988.</w:t>
      </w:r>
      <w:r w:rsidR="00EB5986">
        <w:rPr>
          <w:rFonts w:ascii="Arial" w:hAnsi="Arial" w:cs="Arial"/>
          <w:sz w:val="24"/>
          <w:szCs w:val="24"/>
        </w:rPr>
        <w:t xml:space="preserve"> </w:t>
      </w:r>
      <w:r w:rsidR="00FC10DD" w:rsidRPr="0078312A">
        <w:rPr>
          <w:rFonts w:ascii="Arial" w:hAnsi="Arial" w:cs="Arial"/>
          <w:sz w:val="24"/>
          <w:szCs w:val="24"/>
        </w:rPr>
        <w:t xml:space="preserve"> As a Public A</w:t>
      </w:r>
      <w:r w:rsidR="009B1D20" w:rsidRPr="0078312A">
        <w:rPr>
          <w:rFonts w:ascii="Arial" w:hAnsi="Arial" w:cs="Arial"/>
          <w:sz w:val="24"/>
          <w:szCs w:val="24"/>
        </w:rPr>
        <w:t>nal</w:t>
      </w:r>
      <w:r w:rsidR="006579D6" w:rsidRPr="0078312A">
        <w:rPr>
          <w:rFonts w:ascii="Arial" w:hAnsi="Arial" w:cs="Arial"/>
          <w:sz w:val="24"/>
          <w:szCs w:val="24"/>
        </w:rPr>
        <w:t>yst and c</w:t>
      </w:r>
      <w:r w:rsidR="009B1D20" w:rsidRPr="0078312A">
        <w:rPr>
          <w:rFonts w:ascii="Arial" w:hAnsi="Arial" w:cs="Arial"/>
          <w:sz w:val="24"/>
          <w:szCs w:val="24"/>
        </w:rPr>
        <w:t>hemist</w:t>
      </w:r>
      <w:r w:rsidR="00FC10DD" w:rsidRPr="0078312A">
        <w:rPr>
          <w:rFonts w:ascii="Arial" w:hAnsi="Arial" w:cs="Arial"/>
          <w:sz w:val="24"/>
          <w:szCs w:val="24"/>
        </w:rPr>
        <w:t>,</w:t>
      </w:r>
      <w:r w:rsidR="009B1D20" w:rsidRPr="0078312A">
        <w:rPr>
          <w:rFonts w:ascii="Arial" w:hAnsi="Arial" w:cs="Arial"/>
          <w:sz w:val="24"/>
          <w:szCs w:val="24"/>
        </w:rPr>
        <w:t xml:space="preserve"> she analyses food, drugs, water</w:t>
      </w:r>
      <w:r w:rsidR="004C1F47" w:rsidRPr="0078312A">
        <w:rPr>
          <w:rFonts w:ascii="Arial" w:hAnsi="Arial" w:cs="Arial"/>
          <w:sz w:val="24"/>
          <w:szCs w:val="24"/>
        </w:rPr>
        <w:t>,</w:t>
      </w:r>
      <w:r w:rsidR="009B1D20" w:rsidRPr="0078312A">
        <w:rPr>
          <w:rFonts w:ascii="Arial" w:hAnsi="Arial" w:cs="Arial"/>
          <w:sz w:val="24"/>
          <w:szCs w:val="24"/>
        </w:rPr>
        <w:t xml:space="preserve"> and </w:t>
      </w:r>
      <w:r w:rsidR="009B1D20" w:rsidRPr="0078312A">
        <w:rPr>
          <w:rFonts w:ascii="Arial" w:hAnsi="Arial" w:cs="Arial"/>
          <w:sz w:val="24"/>
          <w:szCs w:val="24"/>
        </w:rPr>
        <w:lastRenderedPageBreak/>
        <w:t xml:space="preserve">toxological samples. </w:t>
      </w:r>
      <w:r w:rsidR="00EB5986">
        <w:rPr>
          <w:rFonts w:ascii="Arial" w:hAnsi="Arial" w:cs="Arial"/>
          <w:sz w:val="24"/>
          <w:szCs w:val="24"/>
        </w:rPr>
        <w:t xml:space="preserve"> </w:t>
      </w:r>
      <w:r w:rsidR="005B1484" w:rsidRPr="0078312A">
        <w:rPr>
          <w:rFonts w:ascii="Arial" w:hAnsi="Arial" w:cs="Arial"/>
          <w:sz w:val="24"/>
          <w:szCs w:val="24"/>
        </w:rPr>
        <w:t xml:space="preserve">DW3 </w:t>
      </w:r>
      <w:r w:rsidR="00FC10DD" w:rsidRPr="0078312A">
        <w:rPr>
          <w:rFonts w:ascii="Arial" w:hAnsi="Arial" w:cs="Arial"/>
          <w:sz w:val="24"/>
          <w:szCs w:val="24"/>
        </w:rPr>
        <w:t xml:space="preserve">confirmed </w:t>
      </w:r>
      <w:r w:rsidR="005B1484" w:rsidRPr="0078312A">
        <w:rPr>
          <w:rFonts w:ascii="Arial" w:hAnsi="Arial" w:cs="Arial"/>
          <w:sz w:val="24"/>
          <w:szCs w:val="24"/>
        </w:rPr>
        <w:t>that she received a blood sample referred to in the pos</w:t>
      </w:r>
      <w:r w:rsidR="0074009E">
        <w:rPr>
          <w:rFonts w:ascii="Arial" w:hAnsi="Arial" w:cs="Arial"/>
          <w:sz w:val="24"/>
          <w:szCs w:val="24"/>
        </w:rPr>
        <w:t>t-mortem report of the deceased</w:t>
      </w:r>
      <w:r w:rsidR="005B1484" w:rsidRPr="0078312A">
        <w:rPr>
          <w:rFonts w:ascii="Arial" w:hAnsi="Arial" w:cs="Arial"/>
          <w:sz w:val="24"/>
          <w:szCs w:val="24"/>
        </w:rPr>
        <w:t xml:space="preserve">. </w:t>
      </w:r>
      <w:r w:rsidR="00EB5986">
        <w:rPr>
          <w:rFonts w:ascii="Arial" w:hAnsi="Arial" w:cs="Arial"/>
          <w:sz w:val="24"/>
          <w:szCs w:val="24"/>
        </w:rPr>
        <w:t xml:space="preserve"> </w:t>
      </w:r>
      <w:r w:rsidR="005B1484" w:rsidRPr="0078312A">
        <w:rPr>
          <w:rFonts w:ascii="Arial" w:hAnsi="Arial" w:cs="Arial"/>
          <w:sz w:val="24"/>
          <w:szCs w:val="24"/>
        </w:rPr>
        <w:t>The blood sample was analyzed for alcohol.</w:t>
      </w:r>
      <w:r w:rsidR="00EB70F0" w:rsidRPr="0078312A">
        <w:rPr>
          <w:rFonts w:ascii="Arial" w:hAnsi="Arial" w:cs="Arial"/>
          <w:sz w:val="24"/>
          <w:szCs w:val="24"/>
        </w:rPr>
        <w:t xml:space="preserve"> </w:t>
      </w:r>
      <w:r w:rsidR="00EB5986">
        <w:rPr>
          <w:rFonts w:ascii="Arial" w:hAnsi="Arial" w:cs="Arial"/>
          <w:sz w:val="24"/>
          <w:szCs w:val="24"/>
        </w:rPr>
        <w:t xml:space="preserve"> </w:t>
      </w:r>
      <w:r w:rsidR="004C1F47" w:rsidRPr="0078312A">
        <w:rPr>
          <w:rFonts w:ascii="Arial" w:hAnsi="Arial" w:cs="Arial"/>
          <w:sz w:val="24"/>
          <w:szCs w:val="24"/>
        </w:rPr>
        <w:t xml:space="preserve">Upon </w:t>
      </w:r>
      <w:r w:rsidR="00EB5986">
        <w:rPr>
          <w:rFonts w:ascii="Arial" w:hAnsi="Arial" w:cs="Arial"/>
          <w:sz w:val="24"/>
          <w:szCs w:val="24"/>
        </w:rPr>
        <w:t>analys</w:t>
      </w:r>
      <w:r w:rsidR="00EB70F0" w:rsidRPr="0078312A">
        <w:rPr>
          <w:rFonts w:ascii="Arial" w:hAnsi="Arial" w:cs="Arial"/>
          <w:sz w:val="24"/>
          <w:szCs w:val="24"/>
        </w:rPr>
        <w:t>ing the sample for alco</w:t>
      </w:r>
      <w:r w:rsidR="003B1526" w:rsidRPr="0078312A">
        <w:rPr>
          <w:rFonts w:ascii="Arial" w:hAnsi="Arial" w:cs="Arial"/>
          <w:sz w:val="24"/>
          <w:szCs w:val="24"/>
        </w:rPr>
        <w:t>hol</w:t>
      </w:r>
      <w:r w:rsidR="00FC10DD" w:rsidRPr="0078312A">
        <w:rPr>
          <w:rFonts w:ascii="Arial" w:hAnsi="Arial" w:cs="Arial"/>
          <w:sz w:val="24"/>
          <w:szCs w:val="24"/>
        </w:rPr>
        <w:t>,</w:t>
      </w:r>
      <w:r w:rsidR="003B1526" w:rsidRPr="0078312A">
        <w:rPr>
          <w:rFonts w:ascii="Arial" w:hAnsi="Arial" w:cs="Arial"/>
          <w:sz w:val="24"/>
          <w:szCs w:val="24"/>
        </w:rPr>
        <w:t xml:space="preserve"> DW3 prepared a</w:t>
      </w:r>
      <w:r w:rsidR="004C1F47" w:rsidRPr="0078312A">
        <w:rPr>
          <w:rFonts w:ascii="Arial" w:hAnsi="Arial" w:cs="Arial"/>
          <w:sz w:val="24"/>
          <w:szCs w:val="24"/>
        </w:rPr>
        <w:t xml:space="preserve"> report, which she sent to the C</w:t>
      </w:r>
      <w:r w:rsidR="003B1526" w:rsidRPr="0078312A">
        <w:rPr>
          <w:rFonts w:ascii="Arial" w:hAnsi="Arial" w:cs="Arial"/>
          <w:sz w:val="24"/>
          <w:szCs w:val="24"/>
        </w:rPr>
        <w:t>oroner’s office where the request originated.</w:t>
      </w:r>
      <w:r w:rsidR="006579D6" w:rsidRPr="0078312A">
        <w:rPr>
          <w:rFonts w:ascii="Arial" w:hAnsi="Arial" w:cs="Arial"/>
          <w:sz w:val="24"/>
          <w:szCs w:val="24"/>
        </w:rPr>
        <w:t xml:space="preserve"> </w:t>
      </w:r>
      <w:r w:rsidR="00EB5986">
        <w:rPr>
          <w:rFonts w:ascii="Arial" w:hAnsi="Arial" w:cs="Arial"/>
          <w:sz w:val="24"/>
          <w:szCs w:val="24"/>
        </w:rPr>
        <w:t xml:space="preserve"> </w:t>
      </w:r>
      <w:r w:rsidR="003B1526" w:rsidRPr="0078312A">
        <w:rPr>
          <w:rFonts w:ascii="Arial" w:hAnsi="Arial" w:cs="Arial"/>
          <w:sz w:val="24"/>
          <w:szCs w:val="24"/>
        </w:rPr>
        <w:t>Dur</w:t>
      </w:r>
      <w:r w:rsidR="004C1F47" w:rsidRPr="0078312A">
        <w:rPr>
          <w:rFonts w:ascii="Arial" w:hAnsi="Arial" w:cs="Arial"/>
          <w:sz w:val="24"/>
          <w:szCs w:val="24"/>
        </w:rPr>
        <w:t>ing re-examination</w:t>
      </w:r>
      <w:r w:rsidR="006579D6" w:rsidRPr="0078312A">
        <w:rPr>
          <w:rFonts w:ascii="Arial" w:hAnsi="Arial" w:cs="Arial"/>
          <w:sz w:val="24"/>
          <w:szCs w:val="24"/>
        </w:rPr>
        <w:t>,</w:t>
      </w:r>
      <w:r w:rsidR="004C1F47" w:rsidRPr="0078312A">
        <w:rPr>
          <w:rFonts w:ascii="Arial" w:hAnsi="Arial" w:cs="Arial"/>
          <w:sz w:val="24"/>
          <w:szCs w:val="24"/>
        </w:rPr>
        <w:t xml:space="preserve"> DW3 explained</w:t>
      </w:r>
      <w:r w:rsidR="003B1526" w:rsidRPr="0078312A">
        <w:rPr>
          <w:rFonts w:ascii="Arial" w:hAnsi="Arial" w:cs="Arial"/>
          <w:sz w:val="24"/>
          <w:szCs w:val="24"/>
        </w:rPr>
        <w:t xml:space="preserve"> that the report showed that the blood sample contained 190 milligrams of alcohol.</w:t>
      </w:r>
      <w:r w:rsidR="00EB5986">
        <w:rPr>
          <w:rFonts w:ascii="Arial" w:hAnsi="Arial" w:cs="Arial"/>
          <w:sz w:val="24"/>
          <w:szCs w:val="24"/>
        </w:rPr>
        <w:t xml:space="preserve"> </w:t>
      </w:r>
      <w:r w:rsidR="003B1526" w:rsidRPr="0078312A">
        <w:rPr>
          <w:rFonts w:ascii="Arial" w:hAnsi="Arial" w:cs="Arial"/>
          <w:sz w:val="24"/>
          <w:szCs w:val="24"/>
        </w:rPr>
        <w:t xml:space="preserve"> DW3 pointed out that the optimum level of alcohol in </w:t>
      </w:r>
      <w:r w:rsidR="00FC10DD" w:rsidRPr="0078312A">
        <w:rPr>
          <w:rFonts w:ascii="Arial" w:hAnsi="Arial" w:cs="Arial"/>
          <w:sz w:val="24"/>
          <w:szCs w:val="24"/>
        </w:rPr>
        <w:t xml:space="preserve">the </w:t>
      </w:r>
      <w:r w:rsidR="003B1526" w:rsidRPr="0078312A">
        <w:rPr>
          <w:rFonts w:ascii="Arial" w:hAnsi="Arial" w:cs="Arial"/>
          <w:sz w:val="24"/>
          <w:szCs w:val="24"/>
        </w:rPr>
        <w:t>blood is 80 mil</w:t>
      </w:r>
      <w:r w:rsidR="004C1F47" w:rsidRPr="0078312A">
        <w:rPr>
          <w:rFonts w:ascii="Arial" w:hAnsi="Arial" w:cs="Arial"/>
          <w:sz w:val="24"/>
          <w:szCs w:val="24"/>
        </w:rPr>
        <w:t xml:space="preserve">ligrams. </w:t>
      </w:r>
      <w:r w:rsidR="00EB5986">
        <w:rPr>
          <w:rFonts w:ascii="Arial" w:hAnsi="Arial" w:cs="Arial"/>
          <w:sz w:val="24"/>
          <w:szCs w:val="24"/>
        </w:rPr>
        <w:t xml:space="preserve"> </w:t>
      </w:r>
      <w:r w:rsidR="004C1F47" w:rsidRPr="0078312A">
        <w:rPr>
          <w:rFonts w:ascii="Arial" w:hAnsi="Arial" w:cs="Arial"/>
          <w:sz w:val="24"/>
          <w:szCs w:val="24"/>
        </w:rPr>
        <w:t>The optimum level is</w:t>
      </w:r>
      <w:r w:rsidR="003B1526" w:rsidRPr="0078312A">
        <w:rPr>
          <w:rFonts w:ascii="Arial" w:hAnsi="Arial" w:cs="Arial"/>
          <w:sz w:val="24"/>
          <w:szCs w:val="24"/>
        </w:rPr>
        <w:t xml:space="preserve"> </w:t>
      </w:r>
      <w:r w:rsidR="00241EE0">
        <w:rPr>
          <w:rFonts w:ascii="Arial" w:hAnsi="Arial" w:cs="Arial"/>
          <w:sz w:val="24"/>
          <w:szCs w:val="24"/>
        </w:rPr>
        <w:t xml:space="preserve">in fact </w:t>
      </w:r>
      <w:r w:rsidR="003B1526" w:rsidRPr="0078312A">
        <w:rPr>
          <w:rFonts w:ascii="Arial" w:hAnsi="Arial" w:cs="Arial"/>
          <w:sz w:val="24"/>
          <w:szCs w:val="24"/>
        </w:rPr>
        <w:t xml:space="preserve">a </w:t>
      </w:r>
      <w:r w:rsidR="004C1F47" w:rsidRPr="0078312A">
        <w:rPr>
          <w:rFonts w:ascii="Arial" w:hAnsi="Arial" w:cs="Arial"/>
          <w:sz w:val="24"/>
          <w:szCs w:val="24"/>
        </w:rPr>
        <w:t xml:space="preserve">product </w:t>
      </w:r>
      <w:r w:rsidR="003B1526" w:rsidRPr="0078312A">
        <w:rPr>
          <w:rFonts w:ascii="Arial" w:hAnsi="Arial" w:cs="Arial"/>
          <w:sz w:val="24"/>
          <w:szCs w:val="24"/>
        </w:rPr>
        <w:t>of the food that is eaten</w:t>
      </w:r>
      <w:r w:rsidR="004C1F47" w:rsidRPr="0078312A">
        <w:rPr>
          <w:rFonts w:ascii="Arial" w:hAnsi="Arial" w:cs="Arial"/>
          <w:sz w:val="24"/>
          <w:szCs w:val="24"/>
        </w:rPr>
        <w:t>,</w:t>
      </w:r>
      <w:r w:rsidR="003B1526" w:rsidRPr="0078312A">
        <w:rPr>
          <w:rFonts w:ascii="Arial" w:hAnsi="Arial" w:cs="Arial"/>
          <w:sz w:val="24"/>
          <w:szCs w:val="24"/>
        </w:rPr>
        <w:t xml:space="preserve"> and </w:t>
      </w:r>
      <w:r w:rsidR="004C1F47" w:rsidRPr="0078312A">
        <w:rPr>
          <w:rFonts w:ascii="Arial" w:hAnsi="Arial" w:cs="Arial"/>
          <w:sz w:val="24"/>
          <w:szCs w:val="24"/>
        </w:rPr>
        <w:t xml:space="preserve">later </w:t>
      </w:r>
      <w:r w:rsidR="003B1526" w:rsidRPr="0078312A">
        <w:rPr>
          <w:rFonts w:ascii="Arial" w:hAnsi="Arial" w:cs="Arial"/>
          <w:sz w:val="24"/>
          <w:szCs w:val="24"/>
        </w:rPr>
        <w:t>d</w:t>
      </w:r>
      <w:r w:rsidR="004C1F47" w:rsidRPr="0078312A">
        <w:rPr>
          <w:rFonts w:ascii="Arial" w:hAnsi="Arial" w:cs="Arial"/>
          <w:sz w:val="24"/>
          <w:szCs w:val="24"/>
        </w:rPr>
        <w:t>igested into alcohol. Thus,</w:t>
      </w:r>
      <w:r w:rsidR="003B1526" w:rsidRPr="0078312A">
        <w:rPr>
          <w:rFonts w:ascii="Arial" w:hAnsi="Arial" w:cs="Arial"/>
          <w:sz w:val="24"/>
          <w:szCs w:val="24"/>
        </w:rPr>
        <w:t xml:space="preserve"> DW3</w:t>
      </w:r>
      <w:r w:rsidR="006579D6" w:rsidRPr="0078312A">
        <w:rPr>
          <w:rFonts w:ascii="Arial" w:hAnsi="Arial" w:cs="Arial"/>
          <w:sz w:val="24"/>
          <w:szCs w:val="24"/>
        </w:rPr>
        <w:t xml:space="preserve"> </w:t>
      </w:r>
      <w:r w:rsidR="00FC10DD" w:rsidRPr="0078312A">
        <w:rPr>
          <w:rFonts w:ascii="Arial" w:hAnsi="Arial" w:cs="Arial"/>
          <w:sz w:val="24"/>
          <w:szCs w:val="24"/>
        </w:rPr>
        <w:t>opined that</w:t>
      </w:r>
      <w:r w:rsidR="003B1526" w:rsidRPr="0078312A">
        <w:rPr>
          <w:rFonts w:ascii="Arial" w:hAnsi="Arial" w:cs="Arial"/>
          <w:sz w:val="24"/>
          <w:szCs w:val="24"/>
        </w:rPr>
        <w:t xml:space="preserve">, any alcohol in excess of the 80 milligrams represents alcohol that is </w:t>
      </w:r>
      <w:r w:rsidR="004C1F47" w:rsidRPr="0078312A">
        <w:rPr>
          <w:rFonts w:ascii="Arial" w:hAnsi="Arial" w:cs="Arial"/>
          <w:sz w:val="24"/>
          <w:szCs w:val="24"/>
        </w:rPr>
        <w:t xml:space="preserve">directly </w:t>
      </w:r>
      <w:r w:rsidR="003B1526" w:rsidRPr="0078312A">
        <w:rPr>
          <w:rFonts w:ascii="Arial" w:hAnsi="Arial" w:cs="Arial"/>
          <w:sz w:val="24"/>
          <w:szCs w:val="24"/>
        </w:rPr>
        <w:t>consumed.</w:t>
      </w:r>
      <w:r w:rsidR="00EB5986">
        <w:rPr>
          <w:rFonts w:ascii="Arial" w:hAnsi="Arial" w:cs="Arial"/>
          <w:sz w:val="24"/>
          <w:szCs w:val="24"/>
        </w:rPr>
        <w:t xml:space="preserve"> </w:t>
      </w:r>
      <w:r w:rsidR="003B1526" w:rsidRPr="0078312A">
        <w:rPr>
          <w:rFonts w:ascii="Arial" w:hAnsi="Arial" w:cs="Arial"/>
          <w:sz w:val="24"/>
          <w:szCs w:val="24"/>
        </w:rPr>
        <w:t xml:space="preserve"> DW3 </w:t>
      </w:r>
      <w:r w:rsidR="00241EE0">
        <w:rPr>
          <w:rFonts w:ascii="Arial" w:hAnsi="Arial" w:cs="Arial"/>
          <w:sz w:val="24"/>
          <w:szCs w:val="24"/>
        </w:rPr>
        <w:t xml:space="preserve">further </w:t>
      </w:r>
      <w:r w:rsidR="004C1F47" w:rsidRPr="0078312A">
        <w:rPr>
          <w:rFonts w:ascii="Arial" w:hAnsi="Arial" w:cs="Arial"/>
          <w:sz w:val="24"/>
          <w:szCs w:val="24"/>
        </w:rPr>
        <w:t xml:space="preserve">opined </w:t>
      </w:r>
      <w:r w:rsidR="00FC10DD" w:rsidRPr="0078312A">
        <w:rPr>
          <w:rFonts w:ascii="Arial" w:hAnsi="Arial" w:cs="Arial"/>
          <w:sz w:val="24"/>
          <w:szCs w:val="24"/>
        </w:rPr>
        <w:t>that in this case</w:t>
      </w:r>
      <w:r w:rsidR="004C1F47" w:rsidRPr="0078312A">
        <w:rPr>
          <w:rFonts w:ascii="Arial" w:hAnsi="Arial" w:cs="Arial"/>
          <w:sz w:val="24"/>
          <w:szCs w:val="24"/>
        </w:rPr>
        <w:t>,</w:t>
      </w:r>
      <w:r w:rsidR="00EB5986">
        <w:rPr>
          <w:rFonts w:ascii="Arial" w:hAnsi="Arial" w:cs="Arial"/>
          <w:sz w:val="24"/>
          <w:szCs w:val="24"/>
        </w:rPr>
        <w:t xml:space="preserve"> </w:t>
      </w:r>
      <w:r w:rsidR="00786C10">
        <w:rPr>
          <w:rFonts w:ascii="Arial" w:hAnsi="Arial" w:cs="Arial"/>
          <w:sz w:val="24"/>
          <w:szCs w:val="24"/>
        </w:rPr>
        <w:t>the deceased</w:t>
      </w:r>
      <w:r w:rsidR="003B1526" w:rsidRPr="0078312A">
        <w:rPr>
          <w:rFonts w:ascii="Arial" w:hAnsi="Arial" w:cs="Arial"/>
          <w:sz w:val="24"/>
          <w:szCs w:val="24"/>
        </w:rPr>
        <w:t xml:space="preserve"> must have consumed alcohol. </w:t>
      </w:r>
      <w:r w:rsidR="00EB5986">
        <w:rPr>
          <w:rFonts w:ascii="Arial" w:hAnsi="Arial" w:cs="Arial"/>
          <w:sz w:val="24"/>
          <w:szCs w:val="24"/>
        </w:rPr>
        <w:t xml:space="preserve"> </w:t>
      </w:r>
      <w:r w:rsidR="003B1526" w:rsidRPr="0078312A">
        <w:rPr>
          <w:rFonts w:ascii="Arial" w:hAnsi="Arial" w:cs="Arial"/>
          <w:sz w:val="24"/>
          <w:szCs w:val="24"/>
        </w:rPr>
        <w:t>And since 190 milligrams</w:t>
      </w:r>
      <w:r w:rsidR="00FC10DD" w:rsidRPr="0078312A">
        <w:rPr>
          <w:rFonts w:ascii="Arial" w:hAnsi="Arial" w:cs="Arial"/>
          <w:sz w:val="24"/>
          <w:szCs w:val="24"/>
        </w:rPr>
        <w:t>,</w:t>
      </w:r>
      <w:r w:rsidR="003B1526" w:rsidRPr="0078312A">
        <w:rPr>
          <w:rFonts w:ascii="Arial" w:hAnsi="Arial" w:cs="Arial"/>
          <w:sz w:val="24"/>
          <w:szCs w:val="24"/>
        </w:rPr>
        <w:t xml:space="preserve"> of</w:t>
      </w:r>
      <w:r w:rsidR="00EB5986">
        <w:rPr>
          <w:rFonts w:ascii="Arial" w:hAnsi="Arial" w:cs="Arial"/>
          <w:sz w:val="24"/>
          <w:szCs w:val="24"/>
        </w:rPr>
        <w:t xml:space="preserve"> alcohol was detected in the bloo</w:t>
      </w:r>
      <w:r w:rsidR="003B1526" w:rsidRPr="0078312A">
        <w:rPr>
          <w:rFonts w:ascii="Arial" w:hAnsi="Arial" w:cs="Arial"/>
          <w:sz w:val="24"/>
          <w:szCs w:val="24"/>
        </w:rPr>
        <w:t>d sam</w:t>
      </w:r>
      <w:r w:rsidR="00FC10DD" w:rsidRPr="0078312A">
        <w:rPr>
          <w:rFonts w:ascii="Arial" w:hAnsi="Arial" w:cs="Arial"/>
          <w:sz w:val="24"/>
          <w:szCs w:val="24"/>
        </w:rPr>
        <w:t xml:space="preserve">ple, DW3 </w:t>
      </w:r>
      <w:r w:rsidR="002034FF">
        <w:rPr>
          <w:rFonts w:ascii="Arial" w:hAnsi="Arial" w:cs="Arial"/>
          <w:sz w:val="24"/>
          <w:szCs w:val="24"/>
        </w:rPr>
        <w:t xml:space="preserve">opined that </w:t>
      </w:r>
      <w:r w:rsidR="00786C10">
        <w:rPr>
          <w:rFonts w:ascii="Arial" w:hAnsi="Arial" w:cs="Arial"/>
          <w:sz w:val="24"/>
          <w:szCs w:val="24"/>
        </w:rPr>
        <w:t>the deceased</w:t>
      </w:r>
      <w:r w:rsidR="003B1526" w:rsidRPr="0078312A">
        <w:rPr>
          <w:rFonts w:ascii="Arial" w:hAnsi="Arial" w:cs="Arial"/>
          <w:sz w:val="24"/>
          <w:szCs w:val="24"/>
        </w:rPr>
        <w:t xml:space="preserve"> must have</w:t>
      </w:r>
      <w:r w:rsidR="00103244" w:rsidRPr="0078312A">
        <w:rPr>
          <w:rFonts w:ascii="Arial" w:hAnsi="Arial" w:cs="Arial"/>
          <w:sz w:val="24"/>
          <w:szCs w:val="24"/>
        </w:rPr>
        <w:t xml:space="preserve"> at the material time consumed spirits. </w:t>
      </w:r>
    </w:p>
    <w:p w:rsidR="00924DCC" w:rsidRPr="00EB5986" w:rsidRDefault="00924DCC" w:rsidP="00EB5986">
      <w:pPr>
        <w:spacing w:after="0" w:line="360" w:lineRule="auto"/>
        <w:jc w:val="both"/>
        <w:rPr>
          <w:rFonts w:ascii="Arial" w:hAnsi="Arial" w:cs="Arial"/>
          <w:sz w:val="16"/>
          <w:szCs w:val="16"/>
        </w:rPr>
      </w:pPr>
    </w:p>
    <w:p w:rsidR="00226D67" w:rsidRDefault="004C1F47" w:rsidP="00B03D0D">
      <w:pPr>
        <w:spacing w:after="0" w:line="360" w:lineRule="auto"/>
        <w:jc w:val="both"/>
        <w:rPr>
          <w:rFonts w:ascii="Arial" w:hAnsi="Arial" w:cs="Arial"/>
          <w:sz w:val="24"/>
          <w:szCs w:val="24"/>
        </w:rPr>
      </w:pPr>
      <w:r w:rsidRPr="0078312A">
        <w:rPr>
          <w:rFonts w:ascii="Arial" w:hAnsi="Arial" w:cs="Arial"/>
          <w:sz w:val="24"/>
          <w:szCs w:val="24"/>
        </w:rPr>
        <w:t xml:space="preserve">Towards the end of the trial, </w:t>
      </w:r>
      <w:r w:rsidR="00103244" w:rsidRPr="0078312A">
        <w:rPr>
          <w:rFonts w:ascii="Arial" w:hAnsi="Arial" w:cs="Arial"/>
          <w:sz w:val="24"/>
          <w:szCs w:val="24"/>
        </w:rPr>
        <w:t>Mr. Chimembe made an application to recall PW6</w:t>
      </w:r>
      <w:r w:rsidRPr="0078312A">
        <w:rPr>
          <w:rFonts w:ascii="Arial" w:hAnsi="Arial" w:cs="Arial"/>
          <w:sz w:val="24"/>
          <w:szCs w:val="24"/>
        </w:rPr>
        <w:t xml:space="preserve"> in order to attest to the report of DW3</w:t>
      </w:r>
      <w:r w:rsidR="00103244" w:rsidRPr="0078312A">
        <w:rPr>
          <w:rFonts w:ascii="Arial" w:hAnsi="Arial" w:cs="Arial"/>
          <w:sz w:val="24"/>
          <w:szCs w:val="24"/>
        </w:rPr>
        <w:t xml:space="preserve">. </w:t>
      </w:r>
      <w:r w:rsidR="002034FF">
        <w:rPr>
          <w:rFonts w:ascii="Arial" w:hAnsi="Arial" w:cs="Arial"/>
          <w:sz w:val="24"/>
          <w:szCs w:val="24"/>
        </w:rPr>
        <w:t xml:space="preserve"> </w:t>
      </w:r>
      <w:r w:rsidR="00B03D0D">
        <w:rPr>
          <w:rFonts w:ascii="Arial" w:hAnsi="Arial" w:cs="Arial"/>
          <w:sz w:val="24"/>
          <w:szCs w:val="24"/>
        </w:rPr>
        <w:t>I</w:t>
      </w:r>
      <w:r w:rsidRPr="0078312A">
        <w:rPr>
          <w:rFonts w:ascii="Arial" w:hAnsi="Arial" w:cs="Arial"/>
          <w:sz w:val="24"/>
          <w:szCs w:val="24"/>
        </w:rPr>
        <w:t xml:space="preserve">n the interest of justice </w:t>
      </w:r>
      <w:r w:rsidR="00B03D0D">
        <w:rPr>
          <w:rFonts w:ascii="Arial" w:hAnsi="Arial" w:cs="Arial"/>
          <w:sz w:val="24"/>
          <w:szCs w:val="24"/>
        </w:rPr>
        <w:t xml:space="preserve">I </w:t>
      </w:r>
      <w:r w:rsidR="00103244" w:rsidRPr="0078312A">
        <w:rPr>
          <w:rFonts w:ascii="Arial" w:hAnsi="Arial" w:cs="Arial"/>
          <w:sz w:val="24"/>
          <w:szCs w:val="24"/>
        </w:rPr>
        <w:t>allowed</w:t>
      </w:r>
      <w:r w:rsidRPr="0078312A">
        <w:rPr>
          <w:rFonts w:ascii="Arial" w:hAnsi="Arial" w:cs="Arial"/>
          <w:sz w:val="24"/>
          <w:szCs w:val="24"/>
        </w:rPr>
        <w:t xml:space="preserve"> the application</w:t>
      </w:r>
      <w:r w:rsidR="00103244" w:rsidRPr="0078312A">
        <w:rPr>
          <w:rFonts w:ascii="Arial" w:hAnsi="Arial" w:cs="Arial"/>
          <w:sz w:val="24"/>
          <w:szCs w:val="24"/>
        </w:rPr>
        <w:t xml:space="preserve">. </w:t>
      </w:r>
      <w:r w:rsidR="00B03D0D">
        <w:rPr>
          <w:rFonts w:ascii="Arial" w:hAnsi="Arial" w:cs="Arial"/>
          <w:sz w:val="24"/>
          <w:szCs w:val="24"/>
        </w:rPr>
        <w:t xml:space="preserve"> </w:t>
      </w:r>
      <w:r w:rsidR="00110FE4" w:rsidRPr="0078312A">
        <w:rPr>
          <w:rFonts w:ascii="Arial" w:hAnsi="Arial" w:cs="Arial"/>
          <w:sz w:val="24"/>
          <w:szCs w:val="24"/>
        </w:rPr>
        <w:t xml:space="preserve">My decision to allow the application was at any rate fortified by the </w:t>
      </w:r>
      <w:r w:rsidR="00B03D0D">
        <w:rPr>
          <w:rFonts w:ascii="Arial" w:hAnsi="Arial" w:cs="Arial"/>
          <w:sz w:val="24"/>
          <w:szCs w:val="24"/>
        </w:rPr>
        <w:t>following;</w:t>
      </w:r>
      <w:r w:rsidR="00292458">
        <w:rPr>
          <w:rFonts w:ascii="Arial" w:hAnsi="Arial" w:cs="Arial"/>
          <w:sz w:val="24"/>
          <w:szCs w:val="24"/>
        </w:rPr>
        <w:t xml:space="preserve"> first, </w:t>
      </w:r>
      <w:r w:rsidR="00B03D0D">
        <w:rPr>
          <w:rFonts w:ascii="Arial" w:hAnsi="Arial" w:cs="Arial"/>
          <w:sz w:val="24"/>
          <w:szCs w:val="24"/>
        </w:rPr>
        <w:t xml:space="preserve">by </w:t>
      </w:r>
      <w:r w:rsidR="00292458">
        <w:rPr>
          <w:rFonts w:ascii="Arial" w:hAnsi="Arial" w:cs="Arial"/>
          <w:sz w:val="24"/>
          <w:szCs w:val="24"/>
        </w:rPr>
        <w:t xml:space="preserve">P J Richardson’s </w:t>
      </w:r>
      <w:r w:rsidR="00292458" w:rsidRPr="00C5389B">
        <w:rPr>
          <w:rFonts w:ascii="Arial" w:hAnsi="Arial" w:cs="Arial"/>
          <w:sz w:val="24"/>
          <w:szCs w:val="24"/>
          <w:u w:val="single"/>
        </w:rPr>
        <w:t>Archbold Criminal Pleading, Evidence and Practice 2012</w:t>
      </w:r>
      <w:r w:rsidR="00292458">
        <w:rPr>
          <w:rFonts w:ascii="Arial" w:hAnsi="Arial" w:cs="Arial"/>
          <w:sz w:val="24"/>
          <w:szCs w:val="24"/>
        </w:rPr>
        <w:t xml:space="preserve"> (Thomson Reuters (Professional) UK Limited)</w:t>
      </w:r>
      <w:r w:rsidR="00B03D0D">
        <w:rPr>
          <w:rFonts w:ascii="Arial" w:hAnsi="Arial" w:cs="Arial"/>
          <w:sz w:val="24"/>
          <w:szCs w:val="24"/>
        </w:rPr>
        <w:t>.  The learned author</w:t>
      </w:r>
      <w:r w:rsidR="00292458">
        <w:rPr>
          <w:rFonts w:ascii="Arial" w:hAnsi="Arial" w:cs="Arial"/>
          <w:sz w:val="24"/>
          <w:szCs w:val="24"/>
        </w:rPr>
        <w:t xml:space="preserve"> states in paragraph 8 – 303, at page 1329, that a</w:t>
      </w:r>
      <w:r w:rsidR="00B03D0D">
        <w:rPr>
          <w:rFonts w:ascii="Arial" w:hAnsi="Arial" w:cs="Arial"/>
          <w:sz w:val="24"/>
          <w:szCs w:val="24"/>
        </w:rPr>
        <w:t xml:space="preserve"> j</w:t>
      </w:r>
      <w:r w:rsidR="00F859B7">
        <w:rPr>
          <w:rFonts w:ascii="Arial" w:hAnsi="Arial" w:cs="Arial"/>
          <w:sz w:val="24"/>
          <w:szCs w:val="24"/>
        </w:rPr>
        <w:t>udge has discretionary power to recall or allow the recall of, any witness at any stage of the trial prior to the conclusion of the summing up, and of putting qu</w:t>
      </w:r>
      <w:r w:rsidR="00226D67">
        <w:rPr>
          <w:rFonts w:ascii="Arial" w:hAnsi="Arial" w:cs="Arial"/>
          <w:sz w:val="24"/>
          <w:szCs w:val="24"/>
        </w:rPr>
        <w:t>estions to them as the exigencies of j</w:t>
      </w:r>
      <w:r w:rsidR="00F859B7">
        <w:rPr>
          <w:rFonts w:ascii="Arial" w:hAnsi="Arial" w:cs="Arial"/>
          <w:sz w:val="24"/>
          <w:szCs w:val="24"/>
        </w:rPr>
        <w:t>ustice require, and the Court of Appeal will not interfere with the exercise of that discretion unless it appears that an injusti</w:t>
      </w:r>
      <w:r w:rsidR="00226D67">
        <w:rPr>
          <w:rFonts w:ascii="Arial" w:hAnsi="Arial" w:cs="Arial"/>
          <w:sz w:val="24"/>
          <w:szCs w:val="24"/>
        </w:rPr>
        <w:t>ce has thereby resulted</w:t>
      </w:r>
      <w:r w:rsidR="00F859B7">
        <w:rPr>
          <w:rFonts w:ascii="Arial" w:hAnsi="Arial" w:cs="Arial"/>
          <w:sz w:val="24"/>
          <w:szCs w:val="24"/>
        </w:rPr>
        <w:t>: R v Sullivan, 16 Cr App. R 121</w:t>
      </w:r>
      <w:r w:rsidR="00226D67">
        <w:rPr>
          <w:rFonts w:ascii="Arial" w:hAnsi="Arial" w:cs="Arial"/>
          <w:sz w:val="24"/>
          <w:szCs w:val="24"/>
        </w:rPr>
        <w:t>,</w:t>
      </w:r>
      <w:r w:rsidR="00F859B7">
        <w:rPr>
          <w:rFonts w:ascii="Arial" w:hAnsi="Arial" w:cs="Arial"/>
          <w:sz w:val="24"/>
          <w:szCs w:val="24"/>
        </w:rPr>
        <w:t xml:space="preserve"> and R v Mc Kenna, 40 Cr. App. 65.</w:t>
      </w:r>
      <w:r w:rsidR="002034FF">
        <w:rPr>
          <w:rFonts w:ascii="Arial" w:hAnsi="Arial" w:cs="Arial"/>
          <w:sz w:val="24"/>
          <w:szCs w:val="24"/>
        </w:rPr>
        <w:t xml:space="preserve">  </w:t>
      </w:r>
    </w:p>
    <w:p w:rsidR="00226D67" w:rsidRDefault="00226D67" w:rsidP="00B03D0D">
      <w:pPr>
        <w:spacing w:after="0" w:line="360" w:lineRule="auto"/>
        <w:jc w:val="both"/>
        <w:rPr>
          <w:rFonts w:ascii="Arial" w:hAnsi="Arial" w:cs="Arial"/>
          <w:sz w:val="24"/>
          <w:szCs w:val="24"/>
        </w:rPr>
      </w:pPr>
    </w:p>
    <w:p w:rsidR="006579D6" w:rsidRPr="0078312A" w:rsidRDefault="002034FF" w:rsidP="00B03D0D">
      <w:pPr>
        <w:spacing w:after="0" w:line="360" w:lineRule="auto"/>
        <w:jc w:val="both"/>
        <w:rPr>
          <w:rFonts w:ascii="Arial" w:hAnsi="Arial" w:cs="Arial"/>
          <w:sz w:val="24"/>
          <w:szCs w:val="24"/>
        </w:rPr>
      </w:pPr>
      <w:r>
        <w:rPr>
          <w:rFonts w:ascii="Arial" w:hAnsi="Arial" w:cs="Arial"/>
          <w:sz w:val="24"/>
          <w:szCs w:val="24"/>
        </w:rPr>
        <w:t>Second</w:t>
      </w:r>
      <w:r w:rsidR="00226D67">
        <w:rPr>
          <w:rFonts w:ascii="Arial" w:hAnsi="Arial" w:cs="Arial"/>
          <w:sz w:val="24"/>
          <w:szCs w:val="24"/>
        </w:rPr>
        <w:t>,</w:t>
      </w:r>
      <w:r>
        <w:rPr>
          <w:rFonts w:ascii="Arial" w:hAnsi="Arial" w:cs="Arial"/>
          <w:sz w:val="24"/>
          <w:szCs w:val="24"/>
        </w:rPr>
        <w:t xml:space="preserve"> by the </w:t>
      </w:r>
      <w:r w:rsidR="00110FE4" w:rsidRPr="0078312A">
        <w:rPr>
          <w:rFonts w:ascii="Arial" w:hAnsi="Arial" w:cs="Arial"/>
          <w:sz w:val="24"/>
          <w:szCs w:val="24"/>
        </w:rPr>
        <w:t xml:space="preserve">decision of the Supreme Court in the case of </w:t>
      </w:r>
      <w:r w:rsidR="00110FE4" w:rsidRPr="0078312A">
        <w:rPr>
          <w:rFonts w:ascii="Arial" w:hAnsi="Arial" w:cs="Arial"/>
          <w:i/>
          <w:sz w:val="24"/>
          <w:szCs w:val="24"/>
        </w:rPr>
        <w:t>Mwale v The People (1984) Z.R. 76</w:t>
      </w:r>
      <w:r w:rsidR="00110FE4" w:rsidRPr="0078312A">
        <w:rPr>
          <w:rFonts w:ascii="Arial" w:hAnsi="Arial" w:cs="Arial"/>
          <w:sz w:val="24"/>
          <w:szCs w:val="24"/>
        </w:rPr>
        <w:t xml:space="preserve">. </w:t>
      </w:r>
      <w:r>
        <w:rPr>
          <w:rFonts w:ascii="Arial" w:hAnsi="Arial" w:cs="Arial"/>
          <w:sz w:val="24"/>
          <w:szCs w:val="24"/>
        </w:rPr>
        <w:t xml:space="preserve"> </w:t>
      </w:r>
      <w:r w:rsidR="00110FE4" w:rsidRPr="0078312A">
        <w:rPr>
          <w:rFonts w:ascii="Arial" w:hAnsi="Arial" w:cs="Arial"/>
          <w:sz w:val="24"/>
          <w:szCs w:val="24"/>
        </w:rPr>
        <w:t xml:space="preserve">In the </w:t>
      </w:r>
      <w:r w:rsidR="00110FE4" w:rsidRPr="0078312A">
        <w:rPr>
          <w:rFonts w:ascii="Arial" w:hAnsi="Arial" w:cs="Arial"/>
          <w:i/>
          <w:sz w:val="24"/>
          <w:szCs w:val="24"/>
        </w:rPr>
        <w:t>Mwale case</w:t>
      </w:r>
      <w:r w:rsidR="00110FE4" w:rsidRPr="0078312A">
        <w:rPr>
          <w:rFonts w:ascii="Arial" w:hAnsi="Arial" w:cs="Arial"/>
          <w:sz w:val="24"/>
          <w:szCs w:val="24"/>
        </w:rPr>
        <w:t xml:space="preserve"> (supra), the Supreme construed section 149 of the </w:t>
      </w:r>
      <w:r>
        <w:rPr>
          <w:rFonts w:ascii="Arial" w:hAnsi="Arial" w:cs="Arial"/>
          <w:sz w:val="24"/>
          <w:szCs w:val="24"/>
        </w:rPr>
        <w:t>Criminal Procedure Code</w:t>
      </w:r>
      <w:r w:rsidR="00110FE4" w:rsidRPr="0078312A">
        <w:rPr>
          <w:rFonts w:ascii="Arial" w:hAnsi="Arial" w:cs="Arial"/>
          <w:sz w:val="24"/>
          <w:szCs w:val="24"/>
        </w:rPr>
        <w:t xml:space="preserve"> which is express</w:t>
      </w:r>
      <w:r>
        <w:rPr>
          <w:rFonts w:ascii="Arial" w:hAnsi="Arial" w:cs="Arial"/>
          <w:sz w:val="24"/>
          <w:szCs w:val="24"/>
        </w:rPr>
        <w:t>ed in these words.</w:t>
      </w:r>
    </w:p>
    <w:p w:rsidR="00110FE4" w:rsidRPr="0078312A" w:rsidRDefault="00110FE4" w:rsidP="0003736C">
      <w:pPr>
        <w:spacing w:line="240" w:lineRule="auto"/>
        <w:jc w:val="both"/>
        <w:rPr>
          <w:rFonts w:ascii="Arial" w:hAnsi="Arial" w:cs="Arial"/>
          <w:i/>
          <w:sz w:val="24"/>
          <w:szCs w:val="24"/>
        </w:rPr>
      </w:pPr>
      <w:r w:rsidRPr="0078312A">
        <w:rPr>
          <w:rFonts w:ascii="Arial" w:hAnsi="Arial" w:cs="Arial"/>
          <w:i/>
          <w:sz w:val="24"/>
          <w:szCs w:val="24"/>
        </w:rPr>
        <w:t xml:space="preserve">“149 Any </w:t>
      </w:r>
      <w:r w:rsidR="002034FF">
        <w:rPr>
          <w:rFonts w:ascii="Arial" w:hAnsi="Arial" w:cs="Arial"/>
          <w:i/>
          <w:sz w:val="24"/>
          <w:szCs w:val="24"/>
        </w:rPr>
        <w:t>Court may at any stage of an inquiry, trial or other proceeding under this C</w:t>
      </w:r>
      <w:r w:rsidRPr="0078312A">
        <w:rPr>
          <w:rFonts w:ascii="Arial" w:hAnsi="Arial" w:cs="Arial"/>
          <w:i/>
          <w:sz w:val="24"/>
          <w:szCs w:val="24"/>
        </w:rPr>
        <w:t>ode summon any person as a witness</w:t>
      </w:r>
      <w:r w:rsidR="002034FF">
        <w:rPr>
          <w:rFonts w:ascii="Arial" w:hAnsi="Arial" w:cs="Arial"/>
          <w:i/>
          <w:sz w:val="24"/>
          <w:szCs w:val="24"/>
        </w:rPr>
        <w:t>,</w:t>
      </w:r>
      <w:r w:rsidRPr="0078312A">
        <w:rPr>
          <w:rFonts w:ascii="Arial" w:hAnsi="Arial" w:cs="Arial"/>
          <w:i/>
          <w:sz w:val="24"/>
          <w:szCs w:val="24"/>
        </w:rPr>
        <w:t xml:space="preserve"> or examine any person in attendance though not summoned as a witness</w:t>
      </w:r>
      <w:r w:rsidR="002034FF">
        <w:rPr>
          <w:rFonts w:ascii="Arial" w:hAnsi="Arial" w:cs="Arial"/>
          <w:i/>
          <w:sz w:val="24"/>
          <w:szCs w:val="24"/>
        </w:rPr>
        <w:t>,</w:t>
      </w:r>
      <w:r w:rsidRPr="0078312A">
        <w:rPr>
          <w:rFonts w:ascii="Arial" w:hAnsi="Arial" w:cs="Arial"/>
          <w:i/>
          <w:sz w:val="24"/>
          <w:szCs w:val="24"/>
        </w:rPr>
        <w:t xml:space="preserve"> or recall and re-examine</w:t>
      </w:r>
      <w:r w:rsidR="002034FF">
        <w:rPr>
          <w:rFonts w:ascii="Arial" w:hAnsi="Arial" w:cs="Arial"/>
          <w:i/>
          <w:sz w:val="24"/>
          <w:szCs w:val="24"/>
        </w:rPr>
        <w:t>;</w:t>
      </w:r>
      <w:r w:rsidRPr="0078312A">
        <w:rPr>
          <w:rFonts w:ascii="Arial" w:hAnsi="Arial" w:cs="Arial"/>
          <w:i/>
          <w:sz w:val="24"/>
          <w:szCs w:val="24"/>
        </w:rPr>
        <w:t xml:space="preserve"> any person already examined and the court shall summon and examine or recall and re-examine any such person if his evidence appears to it essential to the just decision of the case. </w:t>
      </w:r>
    </w:p>
    <w:p w:rsidR="0003736C" w:rsidRPr="0078312A" w:rsidRDefault="002034FF" w:rsidP="0003736C">
      <w:pPr>
        <w:spacing w:line="240" w:lineRule="auto"/>
        <w:jc w:val="both"/>
        <w:rPr>
          <w:rFonts w:ascii="Arial" w:hAnsi="Arial" w:cs="Arial"/>
          <w:i/>
          <w:sz w:val="24"/>
          <w:szCs w:val="24"/>
        </w:rPr>
      </w:pPr>
      <w:r>
        <w:rPr>
          <w:rFonts w:ascii="Arial" w:hAnsi="Arial" w:cs="Arial"/>
          <w:i/>
          <w:sz w:val="24"/>
          <w:szCs w:val="24"/>
        </w:rPr>
        <w:lastRenderedPageBreak/>
        <w:t>Provided that the prosecutor</w:t>
      </w:r>
      <w:r w:rsidR="00110FE4" w:rsidRPr="0078312A">
        <w:rPr>
          <w:rFonts w:ascii="Arial" w:hAnsi="Arial" w:cs="Arial"/>
          <w:i/>
          <w:sz w:val="24"/>
          <w:szCs w:val="24"/>
        </w:rPr>
        <w:t xml:space="preserve"> or the advocate for the prosecution or the accused person or his advo</w:t>
      </w:r>
      <w:r>
        <w:rPr>
          <w:rFonts w:ascii="Arial" w:hAnsi="Arial" w:cs="Arial"/>
          <w:i/>
          <w:sz w:val="24"/>
          <w:szCs w:val="24"/>
        </w:rPr>
        <w:t>cate shall have the right to cross</w:t>
      </w:r>
      <w:r w:rsidR="00226D67">
        <w:rPr>
          <w:rFonts w:ascii="Arial" w:hAnsi="Arial" w:cs="Arial"/>
          <w:i/>
          <w:sz w:val="24"/>
          <w:szCs w:val="24"/>
        </w:rPr>
        <w:t>-</w:t>
      </w:r>
      <w:r w:rsidR="00110FE4" w:rsidRPr="0078312A">
        <w:rPr>
          <w:rFonts w:ascii="Arial" w:hAnsi="Arial" w:cs="Arial"/>
          <w:i/>
          <w:sz w:val="24"/>
          <w:szCs w:val="24"/>
        </w:rPr>
        <w:t>examine any such person</w:t>
      </w:r>
      <w:r>
        <w:rPr>
          <w:rFonts w:ascii="Arial" w:hAnsi="Arial" w:cs="Arial"/>
          <w:i/>
          <w:sz w:val="24"/>
          <w:szCs w:val="24"/>
        </w:rPr>
        <w:t>,</w:t>
      </w:r>
      <w:r w:rsidR="00110FE4" w:rsidRPr="0078312A">
        <w:rPr>
          <w:rFonts w:ascii="Arial" w:hAnsi="Arial" w:cs="Arial"/>
          <w:i/>
          <w:sz w:val="24"/>
          <w:szCs w:val="24"/>
        </w:rPr>
        <w:t xml:space="preserve"> and the Court shall adjourn the case for such time if </w:t>
      </w:r>
      <w:r w:rsidR="0003736C" w:rsidRPr="0078312A">
        <w:rPr>
          <w:rFonts w:ascii="Arial" w:hAnsi="Arial" w:cs="Arial"/>
          <w:i/>
          <w:sz w:val="24"/>
          <w:szCs w:val="24"/>
        </w:rPr>
        <w:t>(</w:t>
      </w:r>
      <w:r w:rsidR="00110FE4" w:rsidRPr="0078312A">
        <w:rPr>
          <w:rFonts w:ascii="Arial" w:hAnsi="Arial" w:cs="Arial"/>
          <w:i/>
          <w:sz w:val="24"/>
          <w:szCs w:val="24"/>
        </w:rPr>
        <w:t>any</w:t>
      </w:r>
      <w:r w:rsidR="0003736C" w:rsidRPr="0078312A">
        <w:rPr>
          <w:rFonts w:ascii="Arial" w:hAnsi="Arial" w:cs="Arial"/>
          <w:i/>
          <w:sz w:val="24"/>
          <w:szCs w:val="24"/>
        </w:rPr>
        <w:t>) as it thinks necessary to enable such cross</w:t>
      </w:r>
      <w:r w:rsidR="00226D67">
        <w:rPr>
          <w:rFonts w:ascii="Arial" w:hAnsi="Arial" w:cs="Arial"/>
          <w:i/>
          <w:sz w:val="24"/>
          <w:szCs w:val="24"/>
        </w:rPr>
        <w:t>-</w:t>
      </w:r>
      <w:r w:rsidR="0003736C" w:rsidRPr="0078312A">
        <w:rPr>
          <w:rFonts w:ascii="Arial" w:hAnsi="Arial" w:cs="Arial"/>
          <w:i/>
          <w:sz w:val="24"/>
          <w:szCs w:val="24"/>
        </w:rPr>
        <w:t xml:space="preserve"> examination to be adequately prepared if</w:t>
      </w:r>
      <w:r>
        <w:rPr>
          <w:rFonts w:ascii="Arial" w:hAnsi="Arial" w:cs="Arial"/>
          <w:i/>
          <w:sz w:val="24"/>
          <w:szCs w:val="24"/>
        </w:rPr>
        <w:t>,</w:t>
      </w:r>
      <w:r w:rsidR="0003736C" w:rsidRPr="0078312A">
        <w:rPr>
          <w:rFonts w:ascii="Arial" w:hAnsi="Arial" w:cs="Arial"/>
          <w:i/>
          <w:sz w:val="24"/>
          <w:szCs w:val="24"/>
        </w:rPr>
        <w:t xml:space="preserve"> in its opinion, either party may be prejudiced by the calling of such person as a witness.”</w:t>
      </w:r>
    </w:p>
    <w:p w:rsidR="0003736C" w:rsidRPr="0078312A" w:rsidRDefault="0003736C" w:rsidP="005F13CF">
      <w:pPr>
        <w:spacing w:after="0" w:line="360" w:lineRule="auto"/>
        <w:jc w:val="both"/>
        <w:rPr>
          <w:rFonts w:ascii="Arial" w:hAnsi="Arial" w:cs="Arial"/>
          <w:sz w:val="24"/>
          <w:szCs w:val="24"/>
        </w:rPr>
      </w:pPr>
    </w:p>
    <w:p w:rsidR="00110FE4" w:rsidRPr="0078312A" w:rsidRDefault="0003736C" w:rsidP="00226D67">
      <w:pPr>
        <w:spacing w:after="0" w:line="360" w:lineRule="auto"/>
        <w:jc w:val="both"/>
        <w:rPr>
          <w:rFonts w:ascii="Arial" w:hAnsi="Arial" w:cs="Arial"/>
          <w:sz w:val="24"/>
          <w:szCs w:val="24"/>
        </w:rPr>
      </w:pPr>
      <w:r w:rsidRPr="0078312A">
        <w:rPr>
          <w:rFonts w:ascii="Arial" w:hAnsi="Arial" w:cs="Arial"/>
          <w:sz w:val="24"/>
          <w:szCs w:val="24"/>
        </w:rPr>
        <w:t xml:space="preserve">Delivering the judgment of the Supreme Court in the </w:t>
      </w:r>
      <w:r w:rsidRPr="0078312A">
        <w:rPr>
          <w:rFonts w:ascii="Arial" w:hAnsi="Arial" w:cs="Arial"/>
          <w:i/>
          <w:sz w:val="24"/>
          <w:szCs w:val="24"/>
        </w:rPr>
        <w:t>Mwale case</w:t>
      </w:r>
      <w:r w:rsidRPr="0078312A">
        <w:rPr>
          <w:rFonts w:ascii="Arial" w:hAnsi="Arial" w:cs="Arial"/>
          <w:sz w:val="24"/>
          <w:szCs w:val="24"/>
        </w:rPr>
        <w:t xml:space="preserve"> (supra), Ngulube D.C.J., explained that the power conferred upon the trial Court by section 149 is designed to ensure that justice is done not only to the accused, but to society as well. But the power so conferred should only be exercised in a proper case</w:t>
      </w:r>
      <w:r w:rsidR="00653871">
        <w:rPr>
          <w:rFonts w:ascii="Arial" w:hAnsi="Arial" w:cs="Arial"/>
          <w:sz w:val="24"/>
          <w:szCs w:val="24"/>
        </w:rPr>
        <w:t>,</w:t>
      </w:r>
      <w:r w:rsidRPr="0078312A">
        <w:rPr>
          <w:rFonts w:ascii="Arial" w:hAnsi="Arial" w:cs="Arial"/>
          <w:sz w:val="24"/>
          <w:szCs w:val="24"/>
        </w:rPr>
        <w:t xml:space="preserve"> and for that reason must be regarded as discretionary. </w:t>
      </w:r>
      <w:r w:rsidR="00653871">
        <w:rPr>
          <w:rFonts w:ascii="Arial" w:hAnsi="Arial" w:cs="Arial"/>
          <w:sz w:val="24"/>
          <w:szCs w:val="24"/>
        </w:rPr>
        <w:t xml:space="preserve"> </w:t>
      </w:r>
      <w:r w:rsidRPr="0078312A">
        <w:rPr>
          <w:rFonts w:ascii="Arial" w:hAnsi="Arial" w:cs="Arial"/>
          <w:sz w:val="24"/>
          <w:szCs w:val="24"/>
        </w:rPr>
        <w:t>Ngulube, D.C.J, went on to explain at page 79, that though the terms of section 149 are wide and the discretion considerable, the section could not be legitimately be used for purposes such as supplying evidence to r</w:t>
      </w:r>
      <w:r w:rsidR="00653871">
        <w:rPr>
          <w:rFonts w:ascii="Arial" w:hAnsi="Arial" w:cs="Arial"/>
          <w:sz w:val="24"/>
          <w:szCs w:val="24"/>
        </w:rPr>
        <w:t>emedy defects which have arisen i</w:t>
      </w:r>
      <w:r w:rsidRPr="0078312A">
        <w:rPr>
          <w:rFonts w:ascii="Arial" w:hAnsi="Arial" w:cs="Arial"/>
          <w:sz w:val="24"/>
          <w:szCs w:val="24"/>
        </w:rPr>
        <w:t>n the prosecution case</w:t>
      </w:r>
      <w:r w:rsidR="00653871">
        <w:rPr>
          <w:rFonts w:ascii="Arial" w:hAnsi="Arial" w:cs="Arial"/>
          <w:sz w:val="24"/>
          <w:szCs w:val="24"/>
        </w:rPr>
        <w:t>,</w:t>
      </w:r>
      <w:r w:rsidRPr="0078312A">
        <w:rPr>
          <w:rFonts w:ascii="Arial" w:hAnsi="Arial" w:cs="Arial"/>
          <w:sz w:val="24"/>
          <w:szCs w:val="24"/>
        </w:rPr>
        <w:t xml:space="preserve"> or where the result would merely be to discredit </w:t>
      </w:r>
      <w:r w:rsidR="00653871">
        <w:rPr>
          <w:rFonts w:ascii="Arial" w:hAnsi="Arial" w:cs="Arial"/>
          <w:sz w:val="24"/>
          <w:szCs w:val="24"/>
        </w:rPr>
        <w:t>a witness.</w:t>
      </w:r>
      <w:r w:rsidR="00226D67">
        <w:rPr>
          <w:rFonts w:ascii="Arial" w:hAnsi="Arial" w:cs="Arial"/>
          <w:sz w:val="24"/>
          <w:szCs w:val="24"/>
        </w:rPr>
        <w:t xml:space="preserve">  </w:t>
      </w:r>
      <w:r w:rsidRPr="0078312A">
        <w:rPr>
          <w:rFonts w:ascii="Arial" w:hAnsi="Arial" w:cs="Arial"/>
          <w:sz w:val="24"/>
          <w:szCs w:val="24"/>
        </w:rPr>
        <w:t xml:space="preserve">Ngulube D.C.J., </w:t>
      </w:r>
      <w:r w:rsidR="00097B0A">
        <w:rPr>
          <w:rFonts w:ascii="Arial" w:hAnsi="Arial" w:cs="Arial"/>
          <w:sz w:val="24"/>
          <w:szCs w:val="24"/>
        </w:rPr>
        <w:t xml:space="preserve">also </w:t>
      </w:r>
      <w:r w:rsidRPr="0078312A">
        <w:rPr>
          <w:rFonts w:ascii="Arial" w:hAnsi="Arial" w:cs="Arial"/>
          <w:sz w:val="24"/>
          <w:szCs w:val="24"/>
        </w:rPr>
        <w:t>cautioned at page 80, that unless a vital point has arise</w:t>
      </w:r>
      <w:r w:rsidR="00314165" w:rsidRPr="0078312A">
        <w:rPr>
          <w:rFonts w:ascii="Arial" w:hAnsi="Arial" w:cs="Arial"/>
          <w:sz w:val="24"/>
          <w:szCs w:val="24"/>
        </w:rPr>
        <w:t>n</w:t>
      </w:r>
      <w:r w:rsidRPr="0078312A">
        <w:rPr>
          <w:rFonts w:ascii="Arial" w:hAnsi="Arial" w:cs="Arial"/>
          <w:sz w:val="24"/>
          <w:szCs w:val="24"/>
        </w:rPr>
        <w:t xml:space="preserve"> </w:t>
      </w:r>
      <w:r w:rsidRPr="00097B0A">
        <w:rPr>
          <w:rFonts w:ascii="Arial" w:hAnsi="Arial" w:cs="Arial"/>
          <w:i/>
          <w:sz w:val="24"/>
          <w:szCs w:val="24"/>
        </w:rPr>
        <w:t>ex improvise</w:t>
      </w:r>
      <w:r w:rsidR="00226D67">
        <w:rPr>
          <w:rFonts w:ascii="Arial" w:hAnsi="Arial" w:cs="Arial"/>
          <w:i/>
          <w:sz w:val="24"/>
          <w:szCs w:val="24"/>
        </w:rPr>
        <w:t>,</w:t>
      </w:r>
      <w:r w:rsidRPr="0078312A">
        <w:rPr>
          <w:rFonts w:ascii="Arial" w:hAnsi="Arial" w:cs="Arial"/>
          <w:sz w:val="24"/>
          <w:szCs w:val="24"/>
        </w:rPr>
        <w:t xml:space="preserve"> which is essential to clarity, the Court should not normally exercise its discretion of its own motion when the result may be simply to make an accused’s positi</w:t>
      </w:r>
      <w:r w:rsidR="00097B0A">
        <w:rPr>
          <w:rFonts w:ascii="Arial" w:hAnsi="Arial" w:cs="Arial"/>
          <w:sz w:val="24"/>
          <w:szCs w:val="24"/>
        </w:rPr>
        <w:t>on worse than it already is.</w:t>
      </w:r>
    </w:p>
    <w:p w:rsidR="00226D67" w:rsidRDefault="00226D67" w:rsidP="00097B0A">
      <w:pPr>
        <w:spacing w:after="0" w:line="360" w:lineRule="auto"/>
        <w:jc w:val="both"/>
        <w:rPr>
          <w:rFonts w:ascii="Arial" w:hAnsi="Arial" w:cs="Arial"/>
          <w:sz w:val="24"/>
          <w:szCs w:val="24"/>
        </w:rPr>
      </w:pPr>
    </w:p>
    <w:p w:rsidR="001B38E0" w:rsidRPr="0078312A" w:rsidRDefault="006579D6" w:rsidP="00097B0A">
      <w:pPr>
        <w:spacing w:after="0" w:line="360" w:lineRule="auto"/>
        <w:jc w:val="both"/>
        <w:rPr>
          <w:rFonts w:ascii="Arial" w:hAnsi="Arial" w:cs="Arial"/>
          <w:sz w:val="24"/>
          <w:szCs w:val="24"/>
        </w:rPr>
      </w:pPr>
      <w:r w:rsidRPr="0078312A">
        <w:rPr>
          <w:rFonts w:ascii="Arial" w:hAnsi="Arial" w:cs="Arial"/>
          <w:sz w:val="24"/>
          <w:szCs w:val="24"/>
        </w:rPr>
        <w:t xml:space="preserve">To continue with the narration, </w:t>
      </w:r>
      <w:r w:rsidR="00103244" w:rsidRPr="0078312A">
        <w:rPr>
          <w:rFonts w:ascii="Arial" w:hAnsi="Arial" w:cs="Arial"/>
          <w:sz w:val="24"/>
          <w:szCs w:val="24"/>
        </w:rPr>
        <w:t xml:space="preserve">PW6 confirmed that the report originated from the Food and Drug Control Laboratory. </w:t>
      </w:r>
      <w:r w:rsidR="00097B0A">
        <w:rPr>
          <w:rFonts w:ascii="Arial" w:hAnsi="Arial" w:cs="Arial"/>
          <w:sz w:val="24"/>
          <w:szCs w:val="24"/>
        </w:rPr>
        <w:t xml:space="preserve"> </w:t>
      </w:r>
      <w:r w:rsidR="00103244" w:rsidRPr="0078312A">
        <w:rPr>
          <w:rFonts w:ascii="Arial" w:hAnsi="Arial" w:cs="Arial"/>
          <w:sz w:val="24"/>
          <w:szCs w:val="24"/>
        </w:rPr>
        <w:t>The report re</w:t>
      </w:r>
      <w:r w:rsidRPr="0078312A">
        <w:rPr>
          <w:rFonts w:ascii="Arial" w:hAnsi="Arial" w:cs="Arial"/>
          <w:sz w:val="24"/>
          <w:szCs w:val="24"/>
        </w:rPr>
        <w:t>ferred to a blood sample that PW6</w:t>
      </w:r>
      <w:r w:rsidR="00103244" w:rsidRPr="0078312A">
        <w:rPr>
          <w:rFonts w:ascii="Arial" w:hAnsi="Arial" w:cs="Arial"/>
          <w:sz w:val="24"/>
          <w:szCs w:val="24"/>
        </w:rPr>
        <w:t xml:space="preserve"> had sent to the laboratory for analysis. </w:t>
      </w:r>
      <w:r w:rsidR="00097B0A">
        <w:rPr>
          <w:rFonts w:ascii="Arial" w:hAnsi="Arial" w:cs="Arial"/>
          <w:sz w:val="24"/>
          <w:szCs w:val="24"/>
        </w:rPr>
        <w:t xml:space="preserve"> </w:t>
      </w:r>
      <w:r w:rsidR="00103244" w:rsidRPr="0078312A">
        <w:rPr>
          <w:rFonts w:ascii="Arial" w:hAnsi="Arial" w:cs="Arial"/>
          <w:sz w:val="24"/>
          <w:szCs w:val="24"/>
        </w:rPr>
        <w:t>From the analysis it was established that the blood sample contained 190 milligram of alcohol.</w:t>
      </w:r>
      <w:r w:rsidR="00097B0A">
        <w:rPr>
          <w:rFonts w:ascii="Arial" w:hAnsi="Arial" w:cs="Arial"/>
          <w:sz w:val="24"/>
          <w:szCs w:val="24"/>
        </w:rPr>
        <w:t xml:space="preserve"> </w:t>
      </w:r>
      <w:r w:rsidR="00103244" w:rsidRPr="0078312A">
        <w:rPr>
          <w:rFonts w:ascii="Arial" w:hAnsi="Arial" w:cs="Arial"/>
          <w:sz w:val="24"/>
          <w:szCs w:val="24"/>
        </w:rPr>
        <w:t xml:space="preserve"> DW</w:t>
      </w:r>
      <w:r w:rsidR="00226D67">
        <w:rPr>
          <w:rFonts w:ascii="Arial" w:hAnsi="Arial" w:cs="Arial"/>
          <w:sz w:val="24"/>
          <w:szCs w:val="24"/>
        </w:rPr>
        <w:t xml:space="preserve"> </w:t>
      </w:r>
      <w:r w:rsidR="00103244" w:rsidRPr="0078312A">
        <w:rPr>
          <w:rFonts w:ascii="Arial" w:hAnsi="Arial" w:cs="Arial"/>
          <w:sz w:val="24"/>
          <w:szCs w:val="24"/>
        </w:rPr>
        <w:t xml:space="preserve">6 opined that the results show that the amount of alcohol in the blood was quite high. </w:t>
      </w:r>
      <w:r w:rsidR="00097B0A">
        <w:rPr>
          <w:rFonts w:ascii="Arial" w:hAnsi="Arial" w:cs="Arial"/>
          <w:sz w:val="24"/>
          <w:szCs w:val="24"/>
        </w:rPr>
        <w:t xml:space="preserve"> </w:t>
      </w:r>
      <w:r w:rsidR="00103244" w:rsidRPr="0078312A">
        <w:rPr>
          <w:rFonts w:ascii="Arial" w:hAnsi="Arial" w:cs="Arial"/>
          <w:sz w:val="24"/>
          <w:szCs w:val="24"/>
        </w:rPr>
        <w:t>DW</w:t>
      </w:r>
      <w:r w:rsidR="00226D67">
        <w:rPr>
          <w:rFonts w:ascii="Arial" w:hAnsi="Arial" w:cs="Arial"/>
          <w:sz w:val="24"/>
          <w:szCs w:val="24"/>
        </w:rPr>
        <w:t xml:space="preserve"> </w:t>
      </w:r>
      <w:r w:rsidR="00103244" w:rsidRPr="0078312A">
        <w:rPr>
          <w:rFonts w:ascii="Arial" w:hAnsi="Arial" w:cs="Arial"/>
          <w:sz w:val="24"/>
          <w:szCs w:val="24"/>
        </w:rPr>
        <w:t>6 pointed</w:t>
      </w:r>
      <w:r w:rsidR="004C1F47" w:rsidRPr="0078312A">
        <w:rPr>
          <w:rFonts w:ascii="Arial" w:hAnsi="Arial" w:cs="Arial"/>
          <w:sz w:val="24"/>
          <w:szCs w:val="24"/>
        </w:rPr>
        <w:t xml:space="preserve"> out</w:t>
      </w:r>
      <w:r w:rsidR="00103244" w:rsidRPr="0078312A">
        <w:rPr>
          <w:rFonts w:ascii="Arial" w:hAnsi="Arial" w:cs="Arial"/>
          <w:sz w:val="24"/>
          <w:szCs w:val="24"/>
        </w:rPr>
        <w:t xml:space="preserve"> that in terms of the Blood Alcohol Concentration (BAC)</w:t>
      </w:r>
      <w:r w:rsidR="00924DCC" w:rsidRPr="0078312A">
        <w:rPr>
          <w:rFonts w:ascii="Arial" w:hAnsi="Arial" w:cs="Arial"/>
          <w:sz w:val="24"/>
          <w:szCs w:val="24"/>
        </w:rPr>
        <w:t>;</w:t>
      </w:r>
      <w:r w:rsidR="00103244" w:rsidRPr="0078312A">
        <w:rPr>
          <w:rFonts w:ascii="Arial" w:hAnsi="Arial" w:cs="Arial"/>
          <w:sz w:val="24"/>
          <w:szCs w:val="24"/>
        </w:rPr>
        <w:t xml:space="preserve"> a test employed in detecting the level of drunkenness of motorists</w:t>
      </w:r>
      <w:r w:rsidR="00924DCC" w:rsidRPr="0078312A">
        <w:rPr>
          <w:rFonts w:ascii="Arial" w:hAnsi="Arial" w:cs="Arial"/>
          <w:sz w:val="24"/>
          <w:szCs w:val="24"/>
        </w:rPr>
        <w:t>,</w:t>
      </w:r>
      <w:r w:rsidR="00103244" w:rsidRPr="0078312A">
        <w:rPr>
          <w:rFonts w:ascii="Arial" w:hAnsi="Arial" w:cs="Arial"/>
          <w:sz w:val="24"/>
          <w:szCs w:val="24"/>
        </w:rPr>
        <w:t xml:space="preserve"> the acceptable level is 80 milligrams. </w:t>
      </w:r>
    </w:p>
    <w:p w:rsidR="004C1F47" w:rsidRPr="0078312A" w:rsidRDefault="004C1F47" w:rsidP="00097B0A">
      <w:pPr>
        <w:spacing w:after="0" w:line="360" w:lineRule="auto"/>
        <w:jc w:val="both"/>
        <w:rPr>
          <w:rFonts w:ascii="Arial" w:hAnsi="Arial" w:cs="Arial"/>
          <w:sz w:val="24"/>
          <w:szCs w:val="24"/>
        </w:rPr>
      </w:pPr>
    </w:p>
    <w:p w:rsidR="007D1CEC" w:rsidRPr="0078312A" w:rsidRDefault="004C1F47" w:rsidP="00097B0A">
      <w:pPr>
        <w:spacing w:after="0" w:line="360" w:lineRule="auto"/>
        <w:jc w:val="both"/>
        <w:rPr>
          <w:rFonts w:ascii="Arial" w:hAnsi="Arial" w:cs="Arial"/>
          <w:sz w:val="24"/>
          <w:szCs w:val="24"/>
        </w:rPr>
      </w:pPr>
      <w:r w:rsidRPr="0078312A">
        <w:rPr>
          <w:rFonts w:ascii="Arial" w:hAnsi="Arial" w:cs="Arial"/>
          <w:sz w:val="24"/>
          <w:szCs w:val="24"/>
        </w:rPr>
        <w:t xml:space="preserve">At the end of the trial, I invited counsel to file written submissions. </w:t>
      </w:r>
      <w:r w:rsidR="008A04D4">
        <w:rPr>
          <w:rFonts w:ascii="Arial" w:hAnsi="Arial" w:cs="Arial"/>
          <w:sz w:val="24"/>
          <w:szCs w:val="24"/>
        </w:rPr>
        <w:t xml:space="preserve"> </w:t>
      </w:r>
      <w:r w:rsidRPr="0078312A">
        <w:rPr>
          <w:rFonts w:ascii="Arial" w:hAnsi="Arial" w:cs="Arial"/>
          <w:sz w:val="24"/>
          <w:szCs w:val="24"/>
        </w:rPr>
        <w:t>On 31</w:t>
      </w:r>
      <w:r w:rsidRPr="0078312A">
        <w:rPr>
          <w:rFonts w:ascii="Arial" w:hAnsi="Arial" w:cs="Arial"/>
          <w:sz w:val="24"/>
          <w:szCs w:val="24"/>
          <w:vertAlign w:val="superscript"/>
        </w:rPr>
        <w:t>st</w:t>
      </w:r>
      <w:r w:rsidRPr="0078312A">
        <w:rPr>
          <w:rFonts w:ascii="Arial" w:hAnsi="Arial" w:cs="Arial"/>
          <w:sz w:val="24"/>
          <w:szCs w:val="24"/>
        </w:rPr>
        <w:t xml:space="preserve"> August, 2011, </w:t>
      </w:r>
      <w:r w:rsidR="001B38E0" w:rsidRPr="0078312A">
        <w:rPr>
          <w:rFonts w:ascii="Arial" w:hAnsi="Arial" w:cs="Arial"/>
          <w:sz w:val="24"/>
          <w:szCs w:val="24"/>
        </w:rPr>
        <w:t>M</w:t>
      </w:r>
      <w:r w:rsidR="00924DCC" w:rsidRPr="0078312A">
        <w:rPr>
          <w:rFonts w:ascii="Arial" w:hAnsi="Arial" w:cs="Arial"/>
          <w:sz w:val="24"/>
          <w:szCs w:val="24"/>
        </w:rPr>
        <w:t>rs. Chipanta-Mwansa filed into C</w:t>
      </w:r>
      <w:r w:rsidR="001B38E0" w:rsidRPr="0078312A">
        <w:rPr>
          <w:rFonts w:ascii="Arial" w:hAnsi="Arial" w:cs="Arial"/>
          <w:sz w:val="24"/>
          <w:szCs w:val="24"/>
        </w:rPr>
        <w:t>ourt the prosecution’s f</w:t>
      </w:r>
      <w:r w:rsidR="00924DCC" w:rsidRPr="0078312A">
        <w:rPr>
          <w:rFonts w:ascii="Arial" w:hAnsi="Arial" w:cs="Arial"/>
          <w:sz w:val="24"/>
          <w:szCs w:val="24"/>
        </w:rPr>
        <w:t>inal submissions.</w:t>
      </w:r>
      <w:r w:rsidR="008A04D4">
        <w:rPr>
          <w:rFonts w:ascii="Arial" w:hAnsi="Arial" w:cs="Arial"/>
          <w:sz w:val="24"/>
          <w:szCs w:val="24"/>
        </w:rPr>
        <w:t xml:space="preserve"> </w:t>
      </w:r>
      <w:r w:rsidR="00924DCC" w:rsidRPr="0078312A">
        <w:rPr>
          <w:rFonts w:ascii="Arial" w:hAnsi="Arial" w:cs="Arial"/>
          <w:sz w:val="24"/>
          <w:szCs w:val="24"/>
        </w:rPr>
        <w:t xml:space="preserve"> Mrs. Chipanta-</w:t>
      </w:r>
      <w:r w:rsidR="001B38E0" w:rsidRPr="0078312A">
        <w:rPr>
          <w:rFonts w:ascii="Arial" w:hAnsi="Arial" w:cs="Arial"/>
          <w:sz w:val="24"/>
          <w:szCs w:val="24"/>
        </w:rPr>
        <w:t xml:space="preserve">Mwansa </w:t>
      </w:r>
      <w:r w:rsidRPr="0078312A">
        <w:rPr>
          <w:rFonts w:ascii="Arial" w:hAnsi="Arial" w:cs="Arial"/>
          <w:sz w:val="24"/>
          <w:szCs w:val="24"/>
        </w:rPr>
        <w:t xml:space="preserve">observed </w:t>
      </w:r>
      <w:r w:rsidR="001B38E0" w:rsidRPr="0078312A">
        <w:rPr>
          <w:rFonts w:ascii="Arial" w:hAnsi="Arial" w:cs="Arial"/>
          <w:sz w:val="24"/>
          <w:szCs w:val="24"/>
        </w:rPr>
        <w:t xml:space="preserve">from the outset that </w:t>
      </w:r>
      <w:r w:rsidRPr="0078312A">
        <w:rPr>
          <w:rFonts w:ascii="Arial" w:hAnsi="Arial" w:cs="Arial"/>
          <w:sz w:val="24"/>
          <w:szCs w:val="24"/>
        </w:rPr>
        <w:t xml:space="preserve">of course </w:t>
      </w:r>
      <w:r w:rsidR="001B38E0" w:rsidRPr="0078312A">
        <w:rPr>
          <w:rFonts w:ascii="Arial" w:hAnsi="Arial" w:cs="Arial"/>
          <w:sz w:val="24"/>
          <w:szCs w:val="24"/>
        </w:rPr>
        <w:t xml:space="preserve">it is not in dispute that </w:t>
      </w:r>
      <w:r w:rsidR="006175EA">
        <w:rPr>
          <w:rFonts w:ascii="Arial" w:hAnsi="Arial" w:cs="Arial"/>
          <w:sz w:val="24"/>
          <w:szCs w:val="24"/>
        </w:rPr>
        <w:t>the deceased</w:t>
      </w:r>
      <w:r w:rsidR="001B38E0" w:rsidRPr="0078312A">
        <w:rPr>
          <w:rFonts w:ascii="Arial" w:hAnsi="Arial" w:cs="Arial"/>
          <w:sz w:val="24"/>
          <w:szCs w:val="24"/>
        </w:rPr>
        <w:t xml:space="preserve"> is dead</w:t>
      </w:r>
      <w:r w:rsidR="00924DCC" w:rsidRPr="0078312A">
        <w:rPr>
          <w:rFonts w:ascii="Arial" w:hAnsi="Arial" w:cs="Arial"/>
          <w:sz w:val="24"/>
          <w:szCs w:val="24"/>
        </w:rPr>
        <w:t xml:space="preserve">. </w:t>
      </w:r>
      <w:r w:rsidR="008A04D4">
        <w:rPr>
          <w:rFonts w:ascii="Arial" w:hAnsi="Arial" w:cs="Arial"/>
          <w:sz w:val="24"/>
          <w:szCs w:val="24"/>
        </w:rPr>
        <w:t xml:space="preserve"> </w:t>
      </w:r>
      <w:r w:rsidR="00924DCC" w:rsidRPr="0078312A">
        <w:rPr>
          <w:rFonts w:ascii="Arial" w:hAnsi="Arial" w:cs="Arial"/>
          <w:sz w:val="24"/>
          <w:szCs w:val="24"/>
        </w:rPr>
        <w:t>A</w:t>
      </w:r>
      <w:r w:rsidR="001B38E0" w:rsidRPr="0078312A">
        <w:rPr>
          <w:rFonts w:ascii="Arial" w:hAnsi="Arial" w:cs="Arial"/>
          <w:sz w:val="24"/>
          <w:szCs w:val="24"/>
        </w:rPr>
        <w:t xml:space="preserve">nd </w:t>
      </w:r>
      <w:r w:rsidRPr="0078312A">
        <w:rPr>
          <w:rFonts w:ascii="Arial" w:hAnsi="Arial" w:cs="Arial"/>
          <w:sz w:val="24"/>
          <w:szCs w:val="24"/>
        </w:rPr>
        <w:t xml:space="preserve">that </w:t>
      </w:r>
      <w:r w:rsidR="001B38E0" w:rsidRPr="0078312A">
        <w:rPr>
          <w:rFonts w:ascii="Arial" w:hAnsi="Arial" w:cs="Arial"/>
          <w:sz w:val="24"/>
          <w:szCs w:val="24"/>
        </w:rPr>
        <w:t xml:space="preserve">the cause of his death was </w:t>
      </w:r>
      <w:r w:rsidR="001B38E0" w:rsidRPr="0078312A">
        <w:rPr>
          <w:rFonts w:ascii="Arial" w:hAnsi="Arial" w:cs="Arial"/>
          <w:i/>
          <w:sz w:val="24"/>
          <w:szCs w:val="24"/>
        </w:rPr>
        <w:t>emphysema</w:t>
      </w:r>
      <w:r w:rsidRPr="0078312A">
        <w:rPr>
          <w:rFonts w:ascii="Arial" w:hAnsi="Arial" w:cs="Arial"/>
          <w:i/>
          <w:sz w:val="24"/>
          <w:szCs w:val="24"/>
        </w:rPr>
        <w:t>,</w:t>
      </w:r>
      <w:r w:rsidR="001B38E0" w:rsidRPr="0078312A">
        <w:rPr>
          <w:rFonts w:ascii="Arial" w:hAnsi="Arial" w:cs="Arial"/>
          <w:sz w:val="24"/>
          <w:szCs w:val="24"/>
        </w:rPr>
        <w:t xml:space="preserve"> due to trauma. </w:t>
      </w:r>
      <w:r w:rsidR="008A04D4">
        <w:rPr>
          <w:rFonts w:ascii="Arial" w:hAnsi="Arial" w:cs="Arial"/>
          <w:sz w:val="24"/>
          <w:szCs w:val="24"/>
        </w:rPr>
        <w:t xml:space="preserve"> </w:t>
      </w:r>
      <w:r w:rsidR="001B38E0" w:rsidRPr="0078312A">
        <w:rPr>
          <w:rFonts w:ascii="Arial" w:hAnsi="Arial" w:cs="Arial"/>
          <w:sz w:val="24"/>
          <w:szCs w:val="24"/>
        </w:rPr>
        <w:t>What is in dispute however is whether or not the accused caused the death</w:t>
      </w:r>
      <w:r w:rsidRPr="0078312A">
        <w:rPr>
          <w:rFonts w:ascii="Arial" w:hAnsi="Arial" w:cs="Arial"/>
          <w:sz w:val="24"/>
          <w:szCs w:val="24"/>
        </w:rPr>
        <w:t>.</w:t>
      </w:r>
      <w:r w:rsidR="001B38E0" w:rsidRPr="0078312A">
        <w:rPr>
          <w:rFonts w:ascii="Arial" w:hAnsi="Arial" w:cs="Arial"/>
          <w:sz w:val="24"/>
          <w:szCs w:val="24"/>
        </w:rPr>
        <w:t xml:space="preserve"> M</w:t>
      </w:r>
      <w:r w:rsidR="00924DCC" w:rsidRPr="0078312A">
        <w:rPr>
          <w:rFonts w:ascii="Arial" w:hAnsi="Arial" w:cs="Arial"/>
          <w:sz w:val="24"/>
          <w:szCs w:val="24"/>
        </w:rPr>
        <w:t xml:space="preserve">rs. </w:t>
      </w:r>
      <w:r w:rsidR="00924DCC" w:rsidRPr="0078312A">
        <w:rPr>
          <w:rFonts w:ascii="Arial" w:hAnsi="Arial" w:cs="Arial"/>
          <w:sz w:val="24"/>
          <w:szCs w:val="24"/>
        </w:rPr>
        <w:lastRenderedPageBreak/>
        <w:t>Chipanta-</w:t>
      </w:r>
      <w:r w:rsidR="001B38E0" w:rsidRPr="0078312A">
        <w:rPr>
          <w:rFonts w:ascii="Arial" w:hAnsi="Arial" w:cs="Arial"/>
          <w:sz w:val="24"/>
          <w:szCs w:val="24"/>
        </w:rPr>
        <w:t>Mwansa contends that the accused caused the death of the deceased by slapping him during the resolution of the conflict between the deceased</w:t>
      </w:r>
      <w:r w:rsidR="00924DCC" w:rsidRPr="0078312A">
        <w:rPr>
          <w:rFonts w:ascii="Arial" w:hAnsi="Arial" w:cs="Arial"/>
          <w:sz w:val="24"/>
          <w:szCs w:val="24"/>
        </w:rPr>
        <w:t>,</w:t>
      </w:r>
      <w:r w:rsidR="001B38E0" w:rsidRPr="0078312A">
        <w:rPr>
          <w:rFonts w:ascii="Arial" w:hAnsi="Arial" w:cs="Arial"/>
          <w:sz w:val="24"/>
          <w:szCs w:val="24"/>
        </w:rPr>
        <w:t xml:space="preserve"> and the community. </w:t>
      </w:r>
      <w:r w:rsidR="00B639C0">
        <w:rPr>
          <w:rFonts w:ascii="Arial" w:hAnsi="Arial" w:cs="Arial"/>
          <w:sz w:val="24"/>
          <w:szCs w:val="24"/>
        </w:rPr>
        <w:t xml:space="preserve"> </w:t>
      </w:r>
      <w:r w:rsidR="001B38E0" w:rsidRPr="0078312A">
        <w:rPr>
          <w:rFonts w:ascii="Arial" w:hAnsi="Arial" w:cs="Arial"/>
          <w:sz w:val="24"/>
          <w:szCs w:val="24"/>
        </w:rPr>
        <w:t>This assertion, Mr</w:t>
      </w:r>
      <w:r w:rsidR="00924DCC" w:rsidRPr="0078312A">
        <w:rPr>
          <w:rFonts w:ascii="Arial" w:hAnsi="Arial" w:cs="Arial"/>
          <w:sz w:val="24"/>
          <w:szCs w:val="24"/>
        </w:rPr>
        <w:t>s. Chipanta-</w:t>
      </w:r>
      <w:r w:rsidR="007D1CEC" w:rsidRPr="0078312A">
        <w:rPr>
          <w:rFonts w:ascii="Arial" w:hAnsi="Arial" w:cs="Arial"/>
          <w:sz w:val="24"/>
          <w:szCs w:val="24"/>
        </w:rPr>
        <w:t>Mwansa</w:t>
      </w:r>
      <w:r w:rsidR="001B38E0" w:rsidRPr="0078312A">
        <w:rPr>
          <w:rFonts w:ascii="Arial" w:hAnsi="Arial" w:cs="Arial"/>
          <w:sz w:val="24"/>
          <w:szCs w:val="24"/>
        </w:rPr>
        <w:t xml:space="preserve"> </w:t>
      </w:r>
      <w:r w:rsidR="00924DCC" w:rsidRPr="0078312A">
        <w:rPr>
          <w:rFonts w:ascii="Arial" w:hAnsi="Arial" w:cs="Arial"/>
          <w:sz w:val="24"/>
          <w:szCs w:val="24"/>
        </w:rPr>
        <w:t xml:space="preserve">argued </w:t>
      </w:r>
      <w:r w:rsidR="007D1CEC" w:rsidRPr="0078312A">
        <w:rPr>
          <w:rFonts w:ascii="Arial" w:hAnsi="Arial" w:cs="Arial"/>
          <w:sz w:val="24"/>
          <w:szCs w:val="24"/>
        </w:rPr>
        <w:t xml:space="preserve">is supported by the testimony of the accused, who </w:t>
      </w:r>
      <w:r w:rsidRPr="0078312A">
        <w:rPr>
          <w:rFonts w:ascii="Arial" w:hAnsi="Arial" w:cs="Arial"/>
          <w:sz w:val="24"/>
          <w:szCs w:val="24"/>
        </w:rPr>
        <w:t xml:space="preserve">admitted </w:t>
      </w:r>
      <w:r w:rsidR="007D1CEC" w:rsidRPr="0078312A">
        <w:rPr>
          <w:rFonts w:ascii="Arial" w:hAnsi="Arial" w:cs="Arial"/>
          <w:sz w:val="24"/>
          <w:szCs w:val="24"/>
        </w:rPr>
        <w:t>in his defence that</w:t>
      </w:r>
      <w:r w:rsidR="00924DCC" w:rsidRPr="0078312A">
        <w:rPr>
          <w:rFonts w:ascii="Arial" w:hAnsi="Arial" w:cs="Arial"/>
          <w:sz w:val="24"/>
          <w:szCs w:val="24"/>
        </w:rPr>
        <w:t xml:space="preserve"> </w:t>
      </w:r>
      <w:r w:rsidRPr="0078312A">
        <w:rPr>
          <w:rFonts w:ascii="Arial" w:hAnsi="Arial" w:cs="Arial"/>
          <w:sz w:val="24"/>
          <w:szCs w:val="24"/>
        </w:rPr>
        <w:t>he e</w:t>
      </w:r>
      <w:r w:rsidR="00BB6F0A" w:rsidRPr="0078312A">
        <w:rPr>
          <w:rFonts w:ascii="Arial" w:hAnsi="Arial" w:cs="Arial"/>
          <w:sz w:val="24"/>
          <w:szCs w:val="24"/>
        </w:rPr>
        <w:t>x</w:t>
      </w:r>
      <w:r w:rsidRPr="0078312A">
        <w:rPr>
          <w:rFonts w:ascii="Arial" w:hAnsi="Arial" w:cs="Arial"/>
          <w:sz w:val="24"/>
          <w:szCs w:val="24"/>
        </w:rPr>
        <w:t>ecuted the action</w:t>
      </w:r>
      <w:r w:rsidR="006175EA">
        <w:rPr>
          <w:rFonts w:ascii="Arial" w:hAnsi="Arial" w:cs="Arial"/>
          <w:sz w:val="24"/>
          <w:szCs w:val="24"/>
        </w:rPr>
        <w:t xml:space="preserve"> in question</w:t>
      </w:r>
      <w:r w:rsidR="00BB6F0A" w:rsidRPr="0078312A">
        <w:rPr>
          <w:rFonts w:ascii="Arial" w:hAnsi="Arial" w:cs="Arial"/>
          <w:sz w:val="24"/>
          <w:szCs w:val="24"/>
        </w:rPr>
        <w:t xml:space="preserve">, and </w:t>
      </w:r>
      <w:r w:rsidR="00924DCC" w:rsidRPr="0078312A">
        <w:rPr>
          <w:rFonts w:ascii="Arial" w:hAnsi="Arial" w:cs="Arial"/>
          <w:sz w:val="24"/>
          <w:szCs w:val="24"/>
        </w:rPr>
        <w:t>his action was not intentional; i</w:t>
      </w:r>
      <w:r w:rsidR="007D1CEC" w:rsidRPr="0078312A">
        <w:rPr>
          <w:rFonts w:ascii="Arial" w:hAnsi="Arial" w:cs="Arial"/>
          <w:sz w:val="24"/>
          <w:szCs w:val="24"/>
        </w:rPr>
        <w:t>t w</w:t>
      </w:r>
      <w:r w:rsidR="00924DCC" w:rsidRPr="0078312A">
        <w:rPr>
          <w:rFonts w:ascii="Arial" w:hAnsi="Arial" w:cs="Arial"/>
          <w:sz w:val="24"/>
          <w:szCs w:val="24"/>
        </w:rPr>
        <w:t>as only intended to bring peace, a</w:t>
      </w:r>
      <w:r w:rsidR="007D1CEC" w:rsidRPr="0078312A">
        <w:rPr>
          <w:rFonts w:ascii="Arial" w:hAnsi="Arial" w:cs="Arial"/>
          <w:sz w:val="24"/>
          <w:szCs w:val="24"/>
        </w:rPr>
        <w:t xml:space="preserve">nd discipline the deceased. </w:t>
      </w:r>
    </w:p>
    <w:p w:rsidR="007D1CEC" w:rsidRPr="0078312A" w:rsidRDefault="007D1CEC" w:rsidP="00B639C0">
      <w:pPr>
        <w:spacing w:after="0" w:line="360" w:lineRule="auto"/>
        <w:jc w:val="both"/>
        <w:rPr>
          <w:rFonts w:ascii="Arial" w:hAnsi="Arial" w:cs="Arial"/>
          <w:sz w:val="24"/>
          <w:szCs w:val="24"/>
        </w:rPr>
      </w:pPr>
    </w:p>
    <w:p w:rsidR="00B2670A" w:rsidRPr="0078312A" w:rsidRDefault="008C2228" w:rsidP="00B639C0">
      <w:pPr>
        <w:spacing w:after="0" w:line="360" w:lineRule="auto"/>
        <w:jc w:val="both"/>
        <w:rPr>
          <w:rFonts w:ascii="Arial" w:hAnsi="Arial" w:cs="Arial"/>
          <w:sz w:val="24"/>
          <w:szCs w:val="24"/>
        </w:rPr>
      </w:pPr>
      <w:r w:rsidRPr="0078312A">
        <w:rPr>
          <w:rFonts w:ascii="Arial" w:hAnsi="Arial" w:cs="Arial"/>
          <w:sz w:val="24"/>
          <w:szCs w:val="24"/>
        </w:rPr>
        <w:t>Mrs. Chipanta-</w:t>
      </w:r>
      <w:r w:rsidR="007D1CEC" w:rsidRPr="0078312A">
        <w:rPr>
          <w:rFonts w:ascii="Arial" w:hAnsi="Arial" w:cs="Arial"/>
          <w:sz w:val="24"/>
          <w:szCs w:val="24"/>
        </w:rPr>
        <w:t>Mwansa went on to submit that since the accused person did not intend to cause the death of the deceased, but merely to discipline him, the main ingredient of the offence of m</w:t>
      </w:r>
      <w:r w:rsidR="006579D6" w:rsidRPr="0078312A">
        <w:rPr>
          <w:rFonts w:ascii="Arial" w:hAnsi="Arial" w:cs="Arial"/>
          <w:sz w:val="24"/>
          <w:szCs w:val="24"/>
        </w:rPr>
        <w:t xml:space="preserve">urder was absent. </w:t>
      </w:r>
      <w:r w:rsidR="00B639C0">
        <w:rPr>
          <w:rFonts w:ascii="Arial" w:hAnsi="Arial" w:cs="Arial"/>
          <w:sz w:val="24"/>
          <w:szCs w:val="24"/>
        </w:rPr>
        <w:t xml:space="preserve"> </w:t>
      </w:r>
      <w:r w:rsidR="006579D6" w:rsidRPr="0078312A">
        <w:rPr>
          <w:rFonts w:ascii="Arial" w:hAnsi="Arial" w:cs="Arial"/>
          <w:sz w:val="24"/>
          <w:szCs w:val="24"/>
        </w:rPr>
        <w:t>Mrs. Chipa</w:t>
      </w:r>
      <w:r w:rsidRPr="0078312A">
        <w:rPr>
          <w:rFonts w:ascii="Arial" w:hAnsi="Arial" w:cs="Arial"/>
          <w:sz w:val="24"/>
          <w:szCs w:val="24"/>
        </w:rPr>
        <w:t>nta-</w:t>
      </w:r>
      <w:r w:rsidR="007D1CEC" w:rsidRPr="0078312A">
        <w:rPr>
          <w:rFonts w:ascii="Arial" w:hAnsi="Arial" w:cs="Arial"/>
          <w:sz w:val="24"/>
          <w:szCs w:val="24"/>
        </w:rPr>
        <w:t xml:space="preserve">Mwansa recalled the counsel in </w:t>
      </w:r>
      <w:r w:rsidR="007D1CEC" w:rsidRPr="0078312A">
        <w:rPr>
          <w:rFonts w:ascii="Arial" w:hAnsi="Arial" w:cs="Arial"/>
          <w:i/>
          <w:sz w:val="24"/>
          <w:szCs w:val="24"/>
        </w:rPr>
        <w:t>Woolmington v Di</w:t>
      </w:r>
      <w:r w:rsidRPr="0078312A">
        <w:rPr>
          <w:rFonts w:ascii="Arial" w:hAnsi="Arial" w:cs="Arial"/>
          <w:i/>
          <w:sz w:val="24"/>
          <w:szCs w:val="24"/>
        </w:rPr>
        <w:t xml:space="preserve">rector of Public Prosecutions </w:t>
      </w:r>
      <w:r w:rsidR="00BB6F0A" w:rsidRPr="0078312A">
        <w:rPr>
          <w:rFonts w:ascii="Arial" w:hAnsi="Arial" w:cs="Arial"/>
          <w:i/>
          <w:sz w:val="24"/>
          <w:szCs w:val="24"/>
        </w:rPr>
        <w:t>[</w:t>
      </w:r>
      <w:r w:rsidRPr="0078312A">
        <w:rPr>
          <w:rFonts w:ascii="Arial" w:hAnsi="Arial" w:cs="Arial"/>
          <w:i/>
          <w:sz w:val="24"/>
          <w:szCs w:val="24"/>
        </w:rPr>
        <w:t>19</w:t>
      </w:r>
      <w:r w:rsidR="007D1CEC" w:rsidRPr="0078312A">
        <w:rPr>
          <w:rFonts w:ascii="Arial" w:hAnsi="Arial" w:cs="Arial"/>
          <w:i/>
          <w:sz w:val="24"/>
          <w:szCs w:val="24"/>
        </w:rPr>
        <w:t>35</w:t>
      </w:r>
      <w:r w:rsidR="00BB6F0A" w:rsidRPr="0078312A">
        <w:rPr>
          <w:rFonts w:ascii="Arial" w:hAnsi="Arial" w:cs="Arial"/>
          <w:i/>
          <w:sz w:val="24"/>
          <w:szCs w:val="24"/>
        </w:rPr>
        <w:t>]</w:t>
      </w:r>
      <w:r w:rsidR="007D1CEC" w:rsidRPr="0078312A">
        <w:rPr>
          <w:rFonts w:ascii="Arial" w:hAnsi="Arial" w:cs="Arial"/>
          <w:i/>
          <w:sz w:val="24"/>
          <w:szCs w:val="24"/>
        </w:rPr>
        <w:t xml:space="preserve"> A.C. 462</w:t>
      </w:r>
      <w:r w:rsidR="007D1CEC" w:rsidRPr="0078312A">
        <w:rPr>
          <w:rFonts w:ascii="Arial" w:hAnsi="Arial" w:cs="Arial"/>
          <w:sz w:val="24"/>
          <w:szCs w:val="24"/>
        </w:rPr>
        <w:t xml:space="preserve">, that </w:t>
      </w:r>
      <w:r w:rsidRPr="0078312A">
        <w:rPr>
          <w:rFonts w:ascii="Arial" w:hAnsi="Arial" w:cs="Arial"/>
          <w:sz w:val="24"/>
          <w:szCs w:val="24"/>
        </w:rPr>
        <w:t xml:space="preserve">the </w:t>
      </w:r>
      <w:r w:rsidR="007D1CEC" w:rsidRPr="0078312A">
        <w:rPr>
          <w:rFonts w:ascii="Arial" w:hAnsi="Arial" w:cs="Arial"/>
          <w:sz w:val="24"/>
          <w:szCs w:val="24"/>
        </w:rPr>
        <w:t xml:space="preserve">prosecution must prove all the ingredients of the offence beyond </w:t>
      </w:r>
      <w:r w:rsidRPr="0078312A">
        <w:rPr>
          <w:rFonts w:ascii="Arial" w:hAnsi="Arial" w:cs="Arial"/>
          <w:sz w:val="24"/>
          <w:szCs w:val="24"/>
        </w:rPr>
        <w:t xml:space="preserve">reasonable doubt. </w:t>
      </w:r>
      <w:r w:rsidR="00B639C0">
        <w:rPr>
          <w:rFonts w:ascii="Arial" w:hAnsi="Arial" w:cs="Arial"/>
          <w:sz w:val="24"/>
          <w:szCs w:val="24"/>
        </w:rPr>
        <w:t xml:space="preserve"> </w:t>
      </w:r>
      <w:r w:rsidR="00BB6F0A" w:rsidRPr="0078312A">
        <w:rPr>
          <w:rFonts w:ascii="Arial" w:hAnsi="Arial" w:cs="Arial"/>
          <w:sz w:val="24"/>
          <w:szCs w:val="24"/>
        </w:rPr>
        <w:t xml:space="preserve">In this case, </w:t>
      </w:r>
      <w:r w:rsidRPr="0078312A">
        <w:rPr>
          <w:rFonts w:ascii="Arial" w:hAnsi="Arial" w:cs="Arial"/>
          <w:sz w:val="24"/>
          <w:szCs w:val="24"/>
        </w:rPr>
        <w:t>Mrs. Chipanta-</w:t>
      </w:r>
      <w:r w:rsidR="007D1CEC" w:rsidRPr="0078312A">
        <w:rPr>
          <w:rFonts w:ascii="Arial" w:hAnsi="Arial" w:cs="Arial"/>
          <w:sz w:val="24"/>
          <w:szCs w:val="24"/>
        </w:rPr>
        <w:t>Mwansa subm</w:t>
      </w:r>
      <w:r w:rsidRPr="0078312A">
        <w:rPr>
          <w:rFonts w:ascii="Arial" w:hAnsi="Arial" w:cs="Arial"/>
          <w:sz w:val="24"/>
          <w:szCs w:val="24"/>
        </w:rPr>
        <w:t>itted that there is some doubt i</w:t>
      </w:r>
      <w:r w:rsidR="007D1CEC" w:rsidRPr="0078312A">
        <w:rPr>
          <w:rFonts w:ascii="Arial" w:hAnsi="Arial" w:cs="Arial"/>
          <w:sz w:val="24"/>
          <w:szCs w:val="24"/>
        </w:rPr>
        <w:t>n the accused’s intention in murdering the deceased person</w:t>
      </w:r>
      <w:r w:rsidR="00BB6F0A" w:rsidRPr="0078312A">
        <w:rPr>
          <w:rFonts w:ascii="Arial" w:hAnsi="Arial" w:cs="Arial"/>
          <w:sz w:val="24"/>
          <w:szCs w:val="24"/>
        </w:rPr>
        <w:t>,</w:t>
      </w:r>
      <w:r w:rsidR="007D1CEC" w:rsidRPr="0078312A">
        <w:rPr>
          <w:rFonts w:ascii="Arial" w:hAnsi="Arial" w:cs="Arial"/>
          <w:sz w:val="24"/>
          <w:szCs w:val="24"/>
        </w:rPr>
        <w:t xml:space="preserve"> because </w:t>
      </w:r>
      <w:r w:rsidR="00BB6F0A" w:rsidRPr="0078312A">
        <w:rPr>
          <w:rFonts w:ascii="Arial" w:hAnsi="Arial" w:cs="Arial"/>
          <w:sz w:val="24"/>
          <w:szCs w:val="24"/>
        </w:rPr>
        <w:t>the death resulted</w:t>
      </w:r>
      <w:r w:rsidR="007D1CEC" w:rsidRPr="0078312A">
        <w:rPr>
          <w:rFonts w:ascii="Arial" w:hAnsi="Arial" w:cs="Arial"/>
          <w:sz w:val="24"/>
          <w:szCs w:val="24"/>
        </w:rPr>
        <w:t xml:space="preserve"> from an alleged fight or unintentional beating</w:t>
      </w:r>
      <w:r w:rsidRPr="0078312A">
        <w:rPr>
          <w:rFonts w:ascii="Arial" w:hAnsi="Arial" w:cs="Arial"/>
          <w:sz w:val="24"/>
          <w:szCs w:val="24"/>
        </w:rPr>
        <w:t>.</w:t>
      </w:r>
      <w:r w:rsidR="007D1CEC" w:rsidRPr="0078312A">
        <w:rPr>
          <w:rFonts w:ascii="Arial" w:hAnsi="Arial" w:cs="Arial"/>
          <w:sz w:val="24"/>
          <w:szCs w:val="24"/>
        </w:rPr>
        <w:t xml:space="preserve"> </w:t>
      </w:r>
      <w:r w:rsidR="00B639C0">
        <w:rPr>
          <w:rFonts w:ascii="Arial" w:hAnsi="Arial" w:cs="Arial"/>
          <w:sz w:val="24"/>
          <w:szCs w:val="24"/>
        </w:rPr>
        <w:t xml:space="preserve"> </w:t>
      </w:r>
      <w:r w:rsidRPr="0078312A">
        <w:rPr>
          <w:rFonts w:ascii="Arial" w:hAnsi="Arial" w:cs="Arial"/>
          <w:sz w:val="24"/>
          <w:szCs w:val="24"/>
        </w:rPr>
        <w:t>S</w:t>
      </w:r>
      <w:r w:rsidR="007D1CEC" w:rsidRPr="0078312A">
        <w:rPr>
          <w:rFonts w:ascii="Arial" w:hAnsi="Arial" w:cs="Arial"/>
          <w:sz w:val="24"/>
          <w:szCs w:val="24"/>
        </w:rPr>
        <w:t xml:space="preserve">ince there was no intention </w:t>
      </w:r>
      <w:r w:rsidR="00B2670A" w:rsidRPr="0078312A">
        <w:rPr>
          <w:rFonts w:ascii="Arial" w:hAnsi="Arial" w:cs="Arial"/>
          <w:sz w:val="24"/>
          <w:szCs w:val="24"/>
        </w:rPr>
        <w:t xml:space="preserve">on the part of the accused to cause the death of the deceased, </w:t>
      </w:r>
      <w:r w:rsidR="00BB6F0A" w:rsidRPr="0078312A">
        <w:rPr>
          <w:rFonts w:ascii="Arial" w:hAnsi="Arial" w:cs="Arial"/>
          <w:sz w:val="24"/>
          <w:szCs w:val="24"/>
        </w:rPr>
        <w:t xml:space="preserve">she submitted </w:t>
      </w:r>
      <w:r w:rsidRPr="0078312A">
        <w:rPr>
          <w:rFonts w:ascii="Arial" w:hAnsi="Arial" w:cs="Arial"/>
          <w:sz w:val="24"/>
          <w:szCs w:val="24"/>
        </w:rPr>
        <w:t>that a lesser charge of m</w:t>
      </w:r>
      <w:r w:rsidR="00B2670A" w:rsidRPr="0078312A">
        <w:rPr>
          <w:rFonts w:ascii="Arial" w:hAnsi="Arial" w:cs="Arial"/>
          <w:sz w:val="24"/>
          <w:szCs w:val="24"/>
        </w:rPr>
        <w:t>anslaughter has</w:t>
      </w:r>
      <w:r w:rsidRPr="0078312A">
        <w:rPr>
          <w:rFonts w:ascii="Arial" w:hAnsi="Arial" w:cs="Arial"/>
          <w:sz w:val="24"/>
          <w:szCs w:val="24"/>
        </w:rPr>
        <w:t xml:space="preserve"> been satisfied.</w:t>
      </w:r>
      <w:r w:rsidR="00B639C0">
        <w:rPr>
          <w:rFonts w:ascii="Arial" w:hAnsi="Arial" w:cs="Arial"/>
          <w:sz w:val="24"/>
          <w:szCs w:val="24"/>
        </w:rPr>
        <w:t xml:space="preserve"> </w:t>
      </w:r>
      <w:r w:rsidRPr="0078312A">
        <w:rPr>
          <w:rFonts w:ascii="Arial" w:hAnsi="Arial" w:cs="Arial"/>
          <w:sz w:val="24"/>
          <w:szCs w:val="24"/>
        </w:rPr>
        <w:t xml:space="preserve"> In this regard,</w:t>
      </w:r>
      <w:r w:rsidR="00B2670A" w:rsidRPr="0078312A">
        <w:rPr>
          <w:rFonts w:ascii="Arial" w:hAnsi="Arial" w:cs="Arial"/>
          <w:sz w:val="24"/>
          <w:szCs w:val="24"/>
        </w:rPr>
        <w:t xml:space="preserve"> she pointed out that section 199 of the Penal Code is in these words:</w:t>
      </w:r>
    </w:p>
    <w:p w:rsidR="00B639C0" w:rsidRPr="00B639C0" w:rsidRDefault="00B639C0" w:rsidP="006175EA">
      <w:pPr>
        <w:spacing w:after="0" w:line="240" w:lineRule="auto"/>
        <w:jc w:val="both"/>
        <w:rPr>
          <w:rFonts w:ascii="Arial" w:hAnsi="Arial" w:cs="Arial"/>
          <w:i/>
          <w:sz w:val="16"/>
          <w:szCs w:val="16"/>
        </w:rPr>
      </w:pPr>
    </w:p>
    <w:p w:rsidR="00B2670A" w:rsidRPr="0078312A" w:rsidRDefault="00B2670A" w:rsidP="006175EA">
      <w:pPr>
        <w:spacing w:after="0" w:line="240" w:lineRule="auto"/>
        <w:jc w:val="both"/>
        <w:rPr>
          <w:rFonts w:ascii="Arial" w:hAnsi="Arial" w:cs="Arial"/>
          <w:i/>
          <w:sz w:val="24"/>
          <w:szCs w:val="24"/>
        </w:rPr>
      </w:pPr>
      <w:r w:rsidRPr="0078312A">
        <w:rPr>
          <w:rFonts w:ascii="Arial" w:hAnsi="Arial" w:cs="Arial"/>
          <w:i/>
          <w:sz w:val="24"/>
          <w:szCs w:val="24"/>
        </w:rPr>
        <w:t xml:space="preserve">“Any person who by unlawful act or omission causes the death of another person is guilty of the felony termed manslaughter.” </w:t>
      </w:r>
    </w:p>
    <w:p w:rsidR="00B2670A" w:rsidRPr="006175EA" w:rsidRDefault="00B2670A" w:rsidP="00B639C0">
      <w:pPr>
        <w:spacing w:after="0" w:line="360" w:lineRule="auto"/>
        <w:jc w:val="both"/>
        <w:rPr>
          <w:rFonts w:ascii="Arial" w:hAnsi="Arial" w:cs="Arial"/>
          <w:sz w:val="16"/>
          <w:szCs w:val="16"/>
        </w:rPr>
      </w:pPr>
    </w:p>
    <w:p w:rsidR="00435E4E" w:rsidRPr="0078312A" w:rsidRDefault="008C2228" w:rsidP="00B639C0">
      <w:pPr>
        <w:spacing w:after="0" w:line="360" w:lineRule="auto"/>
        <w:jc w:val="both"/>
        <w:rPr>
          <w:rFonts w:ascii="Arial" w:hAnsi="Arial" w:cs="Arial"/>
          <w:sz w:val="24"/>
          <w:szCs w:val="24"/>
        </w:rPr>
      </w:pPr>
      <w:r w:rsidRPr="0078312A">
        <w:rPr>
          <w:rFonts w:ascii="Arial" w:hAnsi="Arial" w:cs="Arial"/>
          <w:sz w:val="24"/>
          <w:szCs w:val="24"/>
        </w:rPr>
        <w:t>Mrs. Chipanta-</w:t>
      </w:r>
      <w:r w:rsidR="00B2670A" w:rsidRPr="0078312A">
        <w:rPr>
          <w:rFonts w:ascii="Arial" w:hAnsi="Arial" w:cs="Arial"/>
          <w:sz w:val="24"/>
          <w:szCs w:val="24"/>
        </w:rPr>
        <w:t xml:space="preserve">Mwansa </w:t>
      </w:r>
      <w:r w:rsidR="00BB6F0A" w:rsidRPr="0078312A">
        <w:rPr>
          <w:rFonts w:ascii="Arial" w:hAnsi="Arial" w:cs="Arial"/>
          <w:sz w:val="24"/>
          <w:szCs w:val="24"/>
        </w:rPr>
        <w:t xml:space="preserve">pointed </w:t>
      </w:r>
      <w:r w:rsidR="006175EA">
        <w:rPr>
          <w:rFonts w:ascii="Arial" w:hAnsi="Arial" w:cs="Arial"/>
          <w:sz w:val="24"/>
          <w:szCs w:val="24"/>
        </w:rPr>
        <w:t xml:space="preserve">out </w:t>
      </w:r>
      <w:r w:rsidR="00B2670A" w:rsidRPr="0078312A">
        <w:rPr>
          <w:rFonts w:ascii="Arial" w:hAnsi="Arial" w:cs="Arial"/>
          <w:sz w:val="24"/>
          <w:szCs w:val="24"/>
        </w:rPr>
        <w:t>that eye witnesses PW1</w:t>
      </w:r>
      <w:r w:rsidRPr="0078312A">
        <w:rPr>
          <w:rFonts w:ascii="Arial" w:hAnsi="Arial" w:cs="Arial"/>
          <w:sz w:val="24"/>
          <w:szCs w:val="24"/>
        </w:rPr>
        <w:t>,</w:t>
      </w:r>
      <w:r w:rsidR="00B2670A" w:rsidRPr="0078312A">
        <w:rPr>
          <w:rFonts w:ascii="Arial" w:hAnsi="Arial" w:cs="Arial"/>
          <w:sz w:val="24"/>
          <w:szCs w:val="24"/>
        </w:rPr>
        <w:t xml:space="preserve"> and PW4</w:t>
      </w:r>
      <w:r w:rsidRPr="0078312A">
        <w:rPr>
          <w:rFonts w:ascii="Arial" w:hAnsi="Arial" w:cs="Arial"/>
          <w:sz w:val="24"/>
          <w:szCs w:val="24"/>
        </w:rPr>
        <w:t>,</w:t>
      </w:r>
      <w:r w:rsidR="00B2670A" w:rsidRPr="0078312A">
        <w:rPr>
          <w:rFonts w:ascii="Arial" w:hAnsi="Arial" w:cs="Arial"/>
          <w:sz w:val="24"/>
          <w:szCs w:val="24"/>
        </w:rPr>
        <w:t xml:space="preserve"> saw the accused </w:t>
      </w:r>
      <w:r w:rsidRPr="0078312A">
        <w:rPr>
          <w:rFonts w:ascii="Arial" w:hAnsi="Arial" w:cs="Arial"/>
          <w:sz w:val="24"/>
          <w:szCs w:val="24"/>
        </w:rPr>
        <w:t xml:space="preserve">slap the deceased. </w:t>
      </w:r>
      <w:r w:rsidR="00B639C0">
        <w:rPr>
          <w:rFonts w:ascii="Arial" w:hAnsi="Arial" w:cs="Arial"/>
          <w:sz w:val="24"/>
          <w:szCs w:val="24"/>
        </w:rPr>
        <w:t xml:space="preserve"> </w:t>
      </w:r>
      <w:r w:rsidRPr="0078312A">
        <w:rPr>
          <w:rFonts w:ascii="Arial" w:hAnsi="Arial" w:cs="Arial"/>
          <w:sz w:val="24"/>
          <w:szCs w:val="24"/>
        </w:rPr>
        <w:t>Mrs. Chipata-</w:t>
      </w:r>
      <w:r w:rsidR="00B2670A" w:rsidRPr="0078312A">
        <w:rPr>
          <w:rFonts w:ascii="Arial" w:hAnsi="Arial" w:cs="Arial"/>
          <w:sz w:val="24"/>
          <w:szCs w:val="24"/>
        </w:rPr>
        <w:t>Mwansa argued that although the accused simply slapped the deceased, the slap was sufficient to cause the trauma</w:t>
      </w:r>
      <w:r w:rsidR="006175EA">
        <w:rPr>
          <w:rFonts w:ascii="Arial" w:hAnsi="Arial" w:cs="Arial"/>
          <w:sz w:val="24"/>
          <w:szCs w:val="24"/>
        </w:rPr>
        <w:t>;</w:t>
      </w:r>
      <w:r w:rsidRPr="0078312A">
        <w:rPr>
          <w:rFonts w:ascii="Arial" w:hAnsi="Arial" w:cs="Arial"/>
          <w:sz w:val="24"/>
          <w:szCs w:val="24"/>
        </w:rPr>
        <w:t xml:space="preserve"> </w:t>
      </w:r>
      <w:r w:rsidR="006175EA">
        <w:rPr>
          <w:rFonts w:ascii="Arial" w:hAnsi="Arial" w:cs="Arial"/>
          <w:sz w:val="24"/>
          <w:szCs w:val="24"/>
        </w:rPr>
        <w:t>a</w:t>
      </w:r>
      <w:r w:rsidR="00B2670A" w:rsidRPr="0078312A">
        <w:rPr>
          <w:rFonts w:ascii="Arial" w:hAnsi="Arial" w:cs="Arial"/>
          <w:sz w:val="24"/>
          <w:szCs w:val="24"/>
        </w:rPr>
        <w:t>nd eventually</w:t>
      </w:r>
      <w:r w:rsidR="00B259BE" w:rsidRPr="0078312A">
        <w:rPr>
          <w:rFonts w:ascii="Arial" w:hAnsi="Arial" w:cs="Arial"/>
          <w:sz w:val="24"/>
          <w:szCs w:val="24"/>
        </w:rPr>
        <w:t xml:space="preserve"> the</w:t>
      </w:r>
      <w:r w:rsidR="00B2670A" w:rsidRPr="0078312A">
        <w:rPr>
          <w:rFonts w:ascii="Arial" w:hAnsi="Arial" w:cs="Arial"/>
          <w:sz w:val="24"/>
          <w:szCs w:val="24"/>
        </w:rPr>
        <w:t xml:space="preserve"> death.</w:t>
      </w:r>
      <w:r w:rsidR="00B639C0">
        <w:rPr>
          <w:rFonts w:ascii="Arial" w:hAnsi="Arial" w:cs="Arial"/>
          <w:sz w:val="24"/>
          <w:szCs w:val="24"/>
        </w:rPr>
        <w:t xml:space="preserve"> </w:t>
      </w:r>
      <w:r w:rsidR="00435E4E" w:rsidRPr="0078312A">
        <w:rPr>
          <w:rFonts w:ascii="Arial" w:hAnsi="Arial" w:cs="Arial"/>
          <w:sz w:val="24"/>
          <w:szCs w:val="24"/>
        </w:rPr>
        <w:t xml:space="preserve"> In aid of </w:t>
      </w:r>
      <w:r w:rsidRPr="0078312A">
        <w:rPr>
          <w:rFonts w:ascii="Arial" w:hAnsi="Arial" w:cs="Arial"/>
          <w:sz w:val="24"/>
          <w:szCs w:val="24"/>
        </w:rPr>
        <w:t xml:space="preserve">the </w:t>
      </w:r>
      <w:r w:rsidR="00435E4E" w:rsidRPr="0078312A">
        <w:rPr>
          <w:rFonts w:ascii="Arial" w:hAnsi="Arial" w:cs="Arial"/>
          <w:sz w:val="24"/>
          <w:szCs w:val="24"/>
        </w:rPr>
        <w:t>submission that the accused should be convicted of a lesser offenc</w:t>
      </w:r>
      <w:r w:rsidRPr="0078312A">
        <w:rPr>
          <w:rFonts w:ascii="Arial" w:hAnsi="Arial" w:cs="Arial"/>
          <w:sz w:val="24"/>
          <w:szCs w:val="24"/>
        </w:rPr>
        <w:t>e of manslaughter, Mrs. Chipata-</w:t>
      </w:r>
      <w:r w:rsidR="00435E4E" w:rsidRPr="0078312A">
        <w:rPr>
          <w:rFonts w:ascii="Arial" w:hAnsi="Arial" w:cs="Arial"/>
          <w:sz w:val="24"/>
          <w:szCs w:val="24"/>
        </w:rPr>
        <w:t xml:space="preserve">Mwansa </w:t>
      </w:r>
      <w:r w:rsidR="00C42760" w:rsidRPr="0078312A">
        <w:rPr>
          <w:rFonts w:ascii="Arial" w:hAnsi="Arial" w:cs="Arial"/>
          <w:sz w:val="24"/>
          <w:szCs w:val="24"/>
        </w:rPr>
        <w:t xml:space="preserve">relied on </w:t>
      </w:r>
      <w:r w:rsidR="00435E4E" w:rsidRPr="0078312A">
        <w:rPr>
          <w:rFonts w:ascii="Arial" w:hAnsi="Arial" w:cs="Arial"/>
          <w:sz w:val="24"/>
          <w:szCs w:val="24"/>
        </w:rPr>
        <w:t xml:space="preserve">the case of </w:t>
      </w:r>
      <w:r w:rsidR="00B259BE" w:rsidRPr="0078312A">
        <w:rPr>
          <w:rFonts w:ascii="Arial" w:hAnsi="Arial" w:cs="Arial"/>
          <w:i/>
          <w:sz w:val="24"/>
          <w:szCs w:val="24"/>
        </w:rPr>
        <w:t>Kampangila v The P</w:t>
      </w:r>
      <w:r w:rsidR="00435E4E" w:rsidRPr="0078312A">
        <w:rPr>
          <w:rFonts w:ascii="Arial" w:hAnsi="Arial" w:cs="Arial"/>
          <w:i/>
          <w:sz w:val="24"/>
          <w:szCs w:val="24"/>
        </w:rPr>
        <w:t>eople (1969) Z.R. 59.</w:t>
      </w:r>
      <w:r w:rsidR="00435E4E" w:rsidRPr="0078312A">
        <w:rPr>
          <w:rFonts w:ascii="Arial" w:hAnsi="Arial" w:cs="Arial"/>
          <w:sz w:val="24"/>
          <w:szCs w:val="24"/>
        </w:rPr>
        <w:t xml:space="preserve"> </w:t>
      </w:r>
      <w:r w:rsidR="00B639C0">
        <w:rPr>
          <w:rFonts w:ascii="Arial" w:hAnsi="Arial" w:cs="Arial"/>
          <w:sz w:val="24"/>
          <w:szCs w:val="24"/>
        </w:rPr>
        <w:t xml:space="preserve"> </w:t>
      </w:r>
      <w:r w:rsidR="00435E4E" w:rsidRPr="0078312A">
        <w:rPr>
          <w:rFonts w:ascii="Arial" w:hAnsi="Arial" w:cs="Arial"/>
          <w:sz w:val="24"/>
          <w:szCs w:val="24"/>
        </w:rPr>
        <w:t xml:space="preserve">In the </w:t>
      </w:r>
      <w:r w:rsidR="00435E4E" w:rsidRPr="0078312A">
        <w:rPr>
          <w:rFonts w:ascii="Arial" w:hAnsi="Arial" w:cs="Arial"/>
          <w:i/>
          <w:sz w:val="24"/>
          <w:szCs w:val="24"/>
        </w:rPr>
        <w:t>Kampangila case</w:t>
      </w:r>
      <w:r w:rsidR="00435E4E" w:rsidRPr="0078312A">
        <w:rPr>
          <w:rFonts w:ascii="Arial" w:hAnsi="Arial" w:cs="Arial"/>
          <w:sz w:val="24"/>
          <w:szCs w:val="24"/>
        </w:rPr>
        <w:t xml:space="preserve"> (supra)</w:t>
      </w:r>
      <w:r w:rsidR="006175EA">
        <w:rPr>
          <w:rFonts w:ascii="Arial" w:hAnsi="Arial" w:cs="Arial"/>
          <w:sz w:val="24"/>
          <w:szCs w:val="24"/>
        </w:rPr>
        <w:t>,</w:t>
      </w:r>
      <w:r w:rsidR="00435E4E" w:rsidRPr="0078312A">
        <w:rPr>
          <w:rFonts w:ascii="Arial" w:hAnsi="Arial" w:cs="Arial"/>
          <w:sz w:val="24"/>
          <w:szCs w:val="24"/>
        </w:rPr>
        <w:t xml:space="preserve"> the Court made the following observation at page</w:t>
      </w:r>
      <w:r w:rsidR="00C42760" w:rsidRPr="0078312A">
        <w:rPr>
          <w:rFonts w:ascii="Arial" w:hAnsi="Arial" w:cs="Arial"/>
          <w:sz w:val="24"/>
          <w:szCs w:val="24"/>
        </w:rPr>
        <w:t xml:space="preserve"> 61</w:t>
      </w:r>
      <w:r w:rsidR="00435E4E" w:rsidRPr="0078312A">
        <w:rPr>
          <w:rFonts w:ascii="Arial" w:hAnsi="Arial" w:cs="Arial"/>
          <w:sz w:val="24"/>
          <w:szCs w:val="24"/>
        </w:rPr>
        <w:t>:</w:t>
      </w:r>
    </w:p>
    <w:p w:rsidR="001F0E32" w:rsidRPr="0078312A" w:rsidRDefault="00435E4E" w:rsidP="001F0E32">
      <w:pPr>
        <w:spacing w:line="240" w:lineRule="auto"/>
        <w:jc w:val="both"/>
        <w:rPr>
          <w:rFonts w:ascii="Arial" w:hAnsi="Arial" w:cs="Arial"/>
          <w:i/>
          <w:sz w:val="24"/>
          <w:szCs w:val="24"/>
        </w:rPr>
      </w:pPr>
      <w:r w:rsidRPr="0078312A">
        <w:rPr>
          <w:rFonts w:ascii="Arial" w:hAnsi="Arial" w:cs="Arial"/>
          <w:i/>
          <w:sz w:val="24"/>
          <w:szCs w:val="24"/>
        </w:rPr>
        <w:t xml:space="preserve">“No offence can be a minor offence…. Unless it carries a lesser </w:t>
      </w:r>
      <w:r w:rsidR="00B259BE" w:rsidRPr="0078312A">
        <w:rPr>
          <w:rFonts w:ascii="Arial" w:hAnsi="Arial" w:cs="Arial"/>
          <w:i/>
          <w:sz w:val="24"/>
          <w:szCs w:val="24"/>
        </w:rPr>
        <w:t>penalty</w:t>
      </w:r>
      <w:r w:rsidRPr="0078312A">
        <w:rPr>
          <w:rFonts w:ascii="Arial" w:hAnsi="Arial" w:cs="Arial"/>
          <w:i/>
          <w:sz w:val="24"/>
          <w:szCs w:val="24"/>
        </w:rPr>
        <w:t xml:space="preserve"> than the offence with which the accused person is originally charged, and unless it is cognate to the offence originally cha</w:t>
      </w:r>
      <w:r w:rsidR="00C42760" w:rsidRPr="0078312A">
        <w:rPr>
          <w:rFonts w:ascii="Arial" w:hAnsi="Arial" w:cs="Arial"/>
          <w:i/>
          <w:sz w:val="24"/>
          <w:szCs w:val="24"/>
        </w:rPr>
        <w:t>rged, that is to say</w:t>
      </w:r>
      <w:r w:rsidR="00B259BE" w:rsidRPr="0078312A">
        <w:rPr>
          <w:rFonts w:ascii="Arial" w:hAnsi="Arial" w:cs="Arial"/>
          <w:i/>
          <w:sz w:val="24"/>
          <w:szCs w:val="24"/>
        </w:rPr>
        <w:t>,</w:t>
      </w:r>
      <w:r w:rsidR="00C42760" w:rsidRPr="0078312A">
        <w:rPr>
          <w:rFonts w:ascii="Arial" w:hAnsi="Arial" w:cs="Arial"/>
          <w:i/>
          <w:sz w:val="24"/>
          <w:szCs w:val="24"/>
        </w:rPr>
        <w:t xml:space="preserve"> of the same genus or</w:t>
      </w:r>
      <w:r w:rsidRPr="0078312A">
        <w:rPr>
          <w:rFonts w:ascii="Arial" w:hAnsi="Arial" w:cs="Arial"/>
          <w:i/>
          <w:sz w:val="24"/>
          <w:szCs w:val="24"/>
        </w:rPr>
        <w:t xml:space="preserve"> species.”</w:t>
      </w:r>
    </w:p>
    <w:p w:rsidR="001F0E32" w:rsidRPr="0078312A" w:rsidRDefault="001F0E32" w:rsidP="00F45F91">
      <w:pPr>
        <w:spacing w:after="0" w:line="240" w:lineRule="auto"/>
        <w:jc w:val="both"/>
        <w:rPr>
          <w:rFonts w:ascii="Arial" w:hAnsi="Arial" w:cs="Arial"/>
          <w:i/>
          <w:sz w:val="24"/>
          <w:szCs w:val="24"/>
        </w:rPr>
      </w:pPr>
    </w:p>
    <w:p w:rsidR="001F0E32" w:rsidRPr="0078312A" w:rsidRDefault="001F0E32" w:rsidP="00F45F91">
      <w:pPr>
        <w:spacing w:after="0" w:line="360" w:lineRule="auto"/>
        <w:jc w:val="both"/>
        <w:rPr>
          <w:rFonts w:ascii="Arial" w:hAnsi="Arial" w:cs="Arial"/>
          <w:sz w:val="24"/>
          <w:szCs w:val="24"/>
        </w:rPr>
      </w:pPr>
      <w:r w:rsidRPr="0078312A">
        <w:rPr>
          <w:rFonts w:ascii="Arial" w:hAnsi="Arial" w:cs="Arial"/>
          <w:sz w:val="24"/>
          <w:szCs w:val="24"/>
        </w:rPr>
        <w:lastRenderedPageBreak/>
        <w:t xml:space="preserve">Further, my attention was drawn to the case of </w:t>
      </w:r>
      <w:r w:rsidRPr="0078312A">
        <w:rPr>
          <w:rFonts w:ascii="Arial" w:hAnsi="Arial" w:cs="Arial"/>
          <w:i/>
          <w:sz w:val="24"/>
          <w:szCs w:val="24"/>
        </w:rPr>
        <w:t>Kapowe</w:t>
      </w:r>
      <w:r w:rsidR="00C42760" w:rsidRPr="0078312A">
        <w:rPr>
          <w:rFonts w:ascii="Arial" w:hAnsi="Arial" w:cs="Arial"/>
          <w:i/>
          <w:sz w:val="24"/>
          <w:szCs w:val="24"/>
        </w:rPr>
        <w:t>z</w:t>
      </w:r>
      <w:r w:rsidRPr="0078312A">
        <w:rPr>
          <w:rFonts w:ascii="Arial" w:hAnsi="Arial" w:cs="Arial"/>
          <w:i/>
          <w:sz w:val="24"/>
          <w:szCs w:val="24"/>
        </w:rPr>
        <w:t>ya v The People (1967) Z.R. 35.</w:t>
      </w:r>
      <w:r w:rsidRPr="0078312A">
        <w:rPr>
          <w:rFonts w:ascii="Arial" w:hAnsi="Arial" w:cs="Arial"/>
          <w:sz w:val="24"/>
          <w:szCs w:val="24"/>
        </w:rPr>
        <w:t xml:space="preserve"> In the </w:t>
      </w:r>
      <w:r w:rsidRPr="0078312A">
        <w:rPr>
          <w:rFonts w:ascii="Arial" w:hAnsi="Arial" w:cs="Arial"/>
          <w:i/>
          <w:sz w:val="24"/>
          <w:szCs w:val="24"/>
        </w:rPr>
        <w:t>Kap</w:t>
      </w:r>
      <w:r w:rsidR="00C42760" w:rsidRPr="0078312A">
        <w:rPr>
          <w:rFonts w:ascii="Arial" w:hAnsi="Arial" w:cs="Arial"/>
          <w:i/>
          <w:sz w:val="24"/>
          <w:szCs w:val="24"/>
        </w:rPr>
        <w:t>o</w:t>
      </w:r>
      <w:r w:rsidRPr="0078312A">
        <w:rPr>
          <w:rFonts w:ascii="Arial" w:hAnsi="Arial" w:cs="Arial"/>
          <w:i/>
          <w:sz w:val="24"/>
          <w:szCs w:val="24"/>
        </w:rPr>
        <w:t>we</w:t>
      </w:r>
      <w:r w:rsidR="00C42760" w:rsidRPr="0078312A">
        <w:rPr>
          <w:rFonts w:ascii="Arial" w:hAnsi="Arial" w:cs="Arial"/>
          <w:i/>
          <w:sz w:val="24"/>
          <w:szCs w:val="24"/>
        </w:rPr>
        <w:t>z</w:t>
      </w:r>
      <w:r w:rsidRPr="0078312A">
        <w:rPr>
          <w:rFonts w:ascii="Arial" w:hAnsi="Arial" w:cs="Arial"/>
          <w:i/>
          <w:sz w:val="24"/>
          <w:szCs w:val="24"/>
        </w:rPr>
        <w:t>ya case</w:t>
      </w:r>
      <w:r w:rsidRPr="0078312A">
        <w:rPr>
          <w:rFonts w:ascii="Arial" w:hAnsi="Arial" w:cs="Arial"/>
          <w:sz w:val="24"/>
          <w:szCs w:val="24"/>
        </w:rPr>
        <w:t xml:space="preserve"> (supra)</w:t>
      </w:r>
      <w:r w:rsidR="006175EA">
        <w:rPr>
          <w:rFonts w:ascii="Arial" w:hAnsi="Arial" w:cs="Arial"/>
          <w:sz w:val="24"/>
          <w:szCs w:val="24"/>
        </w:rPr>
        <w:t>,</w:t>
      </w:r>
      <w:r w:rsidRPr="0078312A">
        <w:rPr>
          <w:rFonts w:ascii="Arial" w:hAnsi="Arial" w:cs="Arial"/>
          <w:sz w:val="24"/>
          <w:szCs w:val="24"/>
        </w:rPr>
        <w:t xml:space="preserve"> the following ob</w:t>
      </w:r>
      <w:r w:rsidR="006579D6" w:rsidRPr="0078312A">
        <w:rPr>
          <w:rFonts w:ascii="Arial" w:hAnsi="Arial" w:cs="Arial"/>
          <w:sz w:val="24"/>
          <w:szCs w:val="24"/>
        </w:rPr>
        <w:t>servation was made at page 46:</w:t>
      </w:r>
    </w:p>
    <w:p w:rsidR="001F0E32" w:rsidRPr="0078312A" w:rsidRDefault="001F0E32" w:rsidP="004617FD">
      <w:pPr>
        <w:spacing w:line="240" w:lineRule="auto"/>
        <w:jc w:val="both"/>
        <w:rPr>
          <w:rFonts w:ascii="Arial" w:hAnsi="Arial" w:cs="Arial"/>
          <w:i/>
          <w:sz w:val="24"/>
          <w:szCs w:val="24"/>
        </w:rPr>
      </w:pPr>
      <w:r w:rsidRPr="0078312A">
        <w:rPr>
          <w:rFonts w:ascii="Arial" w:hAnsi="Arial" w:cs="Arial"/>
          <w:i/>
          <w:sz w:val="24"/>
          <w:szCs w:val="24"/>
        </w:rPr>
        <w:t>“The Court, however may convict the accused person</w:t>
      </w:r>
      <w:r w:rsidR="006579D6" w:rsidRPr="0078312A">
        <w:rPr>
          <w:rFonts w:ascii="Arial" w:hAnsi="Arial" w:cs="Arial"/>
          <w:i/>
          <w:sz w:val="24"/>
          <w:szCs w:val="24"/>
        </w:rPr>
        <w:t xml:space="preserve"> on the charge as laid or on any</w:t>
      </w:r>
      <w:r w:rsidRPr="0078312A">
        <w:rPr>
          <w:rFonts w:ascii="Arial" w:hAnsi="Arial" w:cs="Arial"/>
          <w:i/>
          <w:sz w:val="24"/>
          <w:szCs w:val="24"/>
        </w:rPr>
        <w:t xml:space="preserve"> of the visible or invisible alternatives provided it can do so without unfairness to him. </w:t>
      </w:r>
      <w:r w:rsidR="00F45F91">
        <w:rPr>
          <w:rFonts w:ascii="Arial" w:hAnsi="Arial" w:cs="Arial"/>
          <w:i/>
          <w:sz w:val="24"/>
          <w:szCs w:val="24"/>
        </w:rPr>
        <w:t xml:space="preserve"> </w:t>
      </w:r>
      <w:r w:rsidRPr="0078312A">
        <w:rPr>
          <w:rFonts w:ascii="Arial" w:hAnsi="Arial" w:cs="Arial"/>
          <w:i/>
          <w:sz w:val="24"/>
          <w:szCs w:val="24"/>
        </w:rPr>
        <w:t xml:space="preserve">This may involve adopting the procedure suggested by Bell C.J; when putting the accused on his defence, it may </w:t>
      </w:r>
      <w:r w:rsidR="00B259BE" w:rsidRPr="0078312A">
        <w:rPr>
          <w:rFonts w:ascii="Arial" w:hAnsi="Arial" w:cs="Arial"/>
          <w:i/>
          <w:sz w:val="24"/>
          <w:szCs w:val="24"/>
        </w:rPr>
        <w:t xml:space="preserve">be </w:t>
      </w:r>
      <w:r w:rsidRPr="0078312A">
        <w:rPr>
          <w:rFonts w:ascii="Arial" w:hAnsi="Arial" w:cs="Arial"/>
          <w:i/>
          <w:sz w:val="24"/>
          <w:szCs w:val="24"/>
        </w:rPr>
        <w:t xml:space="preserve">necessary to follow some similar procedure at the close of the defence case and before judgment if it is thought he might be taken by surprise. </w:t>
      </w:r>
      <w:r w:rsidR="00F45F91">
        <w:rPr>
          <w:rFonts w:ascii="Arial" w:hAnsi="Arial" w:cs="Arial"/>
          <w:i/>
          <w:sz w:val="24"/>
          <w:szCs w:val="24"/>
        </w:rPr>
        <w:t xml:space="preserve"> </w:t>
      </w:r>
      <w:r w:rsidRPr="0078312A">
        <w:rPr>
          <w:rFonts w:ascii="Arial" w:hAnsi="Arial" w:cs="Arial"/>
          <w:i/>
          <w:sz w:val="24"/>
          <w:szCs w:val="24"/>
        </w:rPr>
        <w:t>There will, however be cases where the Court can convict the accused of a minor offence without following any of this procedure, if in the particular circumstances of each case the Court can decide what action if any, it should take so as not to be unfair to him.”</w:t>
      </w:r>
    </w:p>
    <w:p w:rsidR="001F0E32" w:rsidRPr="0078312A" w:rsidRDefault="001F0E32" w:rsidP="00F45F91">
      <w:pPr>
        <w:spacing w:after="0" w:line="360" w:lineRule="auto"/>
        <w:jc w:val="both"/>
        <w:rPr>
          <w:rFonts w:ascii="Arial" w:hAnsi="Arial" w:cs="Arial"/>
          <w:sz w:val="24"/>
          <w:szCs w:val="24"/>
        </w:rPr>
      </w:pPr>
    </w:p>
    <w:p w:rsidR="00B259BE" w:rsidRPr="0078312A" w:rsidRDefault="001F0E32" w:rsidP="00F45F91">
      <w:pPr>
        <w:spacing w:after="0" w:line="360" w:lineRule="auto"/>
        <w:jc w:val="both"/>
        <w:rPr>
          <w:rFonts w:ascii="Arial" w:hAnsi="Arial" w:cs="Arial"/>
          <w:sz w:val="24"/>
          <w:szCs w:val="24"/>
        </w:rPr>
      </w:pPr>
      <w:r w:rsidRPr="0078312A">
        <w:rPr>
          <w:rFonts w:ascii="Arial" w:hAnsi="Arial" w:cs="Arial"/>
          <w:sz w:val="24"/>
          <w:szCs w:val="24"/>
        </w:rPr>
        <w:t>Lastly</w:t>
      </w:r>
      <w:r w:rsidR="00530C85" w:rsidRPr="0078312A">
        <w:rPr>
          <w:rFonts w:ascii="Arial" w:hAnsi="Arial" w:cs="Arial"/>
          <w:sz w:val="24"/>
          <w:szCs w:val="24"/>
        </w:rPr>
        <w:t>, Mrs. Chipanta-</w:t>
      </w:r>
      <w:r w:rsidR="004617FD" w:rsidRPr="0078312A">
        <w:rPr>
          <w:rFonts w:ascii="Arial" w:hAnsi="Arial" w:cs="Arial"/>
          <w:sz w:val="24"/>
          <w:szCs w:val="24"/>
        </w:rPr>
        <w:t>M</w:t>
      </w:r>
      <w:r w:rsidRPr="0078312A">
        <w:rPr>
          <w:rFonts w:ascii="Arial" w:hAnsi="Arial" w:cs="Arial"/>
          <w:sz w:val="24"/>
          <w:szCs w:val="24"/>
        </w:rPr>
        <w:t xml:space="preserve">wansa drew my attention to the case of </w:t>
      </w:r>
      <w:r w:rsidRPr="0078312A">
        <w:rPr>
          <w:rFonts w:ascii="Arial" w:hAnsi="Arial" w:cs="Arial"/>
          <w:i/>
          <w:sz w:val="24"/>
          <w:szCs w:val="24"/>
        </w:rPr>
        <w:t>Mwale v People</w:t>
      </w:r>
      <w:r w:rsidR="000F517B" w:rsidRPr="0078312A">
        <w:rPr>
          <w:rFonts w:ascii="Arial" w:hAnsi="Arial" w:cs="Arial"/>
          <w:sz w:val="24"/>
          <w:szCs w:val="24"/>
        </w:rPr>
        <w:t xml:space="preserve"> </w:t>
      </w:r>
      <w:r w:rsidR="000F517B" w:rsidRPr="0078312A">
        <w:rPr>
          <w:rFonts w:ascii="Arial" w:hAnsi="Arial" w:cs="Arial"/>
          <w:i/>
          <w:sz w:val="24"/>
          <w:szCs w:val="24"/>
        </w:rPr>
        <w:t>(</w:t>
      </w:r>
      <w:r w:rsidR="006175EA">
        <w:rPr>
          <w:rFonts w:ascii="Arial" w:hAnsi="Arial" w:cs="Arial"/>
          <w:i/>
          <w:sz w:val="24"/>
          <w:szCs w:val="24"/>
        </w:rPr>
        <w:t>s</w:t>
      </w:r>
      <w:r w:rsidR="00F45F91">
        <w:rPr>
          <w:rFonts w:ascii="Arial" w:hAnsi="Arial" w:cs="Arial"/>
          <w:i/>
          <w:sz w:val="24"/>
          <w:szCs w:val="24"/>
        </w:rPr>
        <w:t>upra</w:t>
      </w:r>
      <w:r w:rsidR="000F517B" w:rsidRPr="0078312A">
        <w:rPr>
          <w:rFonts w:ascii="Arial" w:hAnsi="Arial" w:cs="Arial"/>
          <w:i/>
          <w:sz w:val="24"/>
          <w:szCs w:val="24"/>
        </w:rPr>
        <w:t>)</w:t>
      </w:r>
      <w:r w:rsidR="000F517B" w:rsidRPr="0078312A">
        <w:rPr>
          <w:rFonts w:ascii="Arial" w:hAnsi="Arial" w:cs="Arial"/>
          <w:sz w:val="24"/>
          <w:szCs w:val="24"/>
        </w:rPr>
        <w:t>, where the Supreme Court considered it unsafe to allow a conviction of murder when the undisputed facts amply justified a conviction on the lesser charge of manslaughter</w:t>
      </w:r>
      <w:r w:rsidR="004617FD" w:rsidRPr="0078312A">
        <w:rPr>
          <w:rFonts w:ascii="Arial" w:hAnsi="Arial" w:cs="Arial"/>
          <w:sz w:val="24"/>
          <w:szCs w:val="24"/>
        </w:rPr>
        <w:t xml:space="preserve">. </w:t>
      </w:r>
    </w:p>
    <w:p w:rsidR="00F45F91" w:rsidRDefault="00F45F91" w:rsidP="00F45F91">
      <w:pPr>
        <w:spacing w:after="0" w:line="360" w:lineRule="auto"/>
        <w:jc w:val="both"/>
        <w:rPr>
          <w:rFonts w:ascii="Arial" w:hAnsi="Arial" w:cs="Arial"/>
          <w:sz w:val="24"/>
          <w:szCs w:val="24"/>
        </w:rPr>
      </w:pPr>
    </w:p>
    <w:p w:rsidR="00FF5676" w:rsidRPr="0078312A" w:rsidRDefault="00B259BE" w:rsidP="00F45F91">
      <w:pPr>
        <w:spacing w:after="0" w:line="360" w:lineRule="auto"/>
        <w:jc w:val="both"/>
        <w:rPr>
          <w:rFonts w:ascii="Arial" w:hAnsi="Arial" w:cs="Arial"/>
          <w:sz w:val="24"/>
          <w:szCs w:val="24"/>
        </w:rPr>
      </w:pPr>
      <w:r w:rsidRPr="0078312A">
        <w:rPr>
          <w:rFonts w:ascii="Arial" w:hAnsi="Arial" w:cs="Arial"/>
          <w:sz w:val="24"/>
          <w:szCs w:val="24"/>
        </w:rPr>
        <w:t>On 12</w:t>
      </w:r>
      <w:r w:rsidRPr="0078312A">
        <w:rPr>
          <w:rFonts w:ascii="Arial" w:hAnsi="Arial" w:cs="Arial"/>
          <w:sz w:val="24"/>
          <w:szCs w:val="24"/>
          <w:vertAlign w:val="superscript"/>
        </w:rPr>
        <w:t>th</w:t>
      </w:r>
      <w:r w:rsidRPr="0078312A">
        <w:rPr>
          <w:rFonts w:ascii="Arial" w:hAnsi="Arial" w:cs="Arial"/>
          <w:sz w:val="24"/>
          <w:szCs w:val="24"/>
        </w:rPr>
        <w:t xml:space="preserve"> September, 2011, </w:t>
      </w:r>
      <w:r w:rsidR="004617FD" w:rsidRPr="0078312A">
        <w:rPr>
          <w:rFonts w:ascii="Arial" w:hAnsi="Arial" w:cs="Arial"/>
          <w:sz w:val="24"/>
          <w:szCs w:val="24"/>
        </w:rPr>
        <w:t>Mr. Chimembe filed the submissions on behalf of</w:t>
      </w:r>
      <w:r w:rsidR="00530C85" w:rsidRPr="0078312A">
        <w:rPr>
          <w:rFonts w:ascii="Arial" w:hAnsi="Arial" w:cs="Arial"/>
          <w:sz w:val="24"/>
          <w:szCs w:val="24"/>
        </w:rPr>
        <w:t xml:space="preserve"> the accused. At the outset of </w:t>
      </w:r>
      <w:r w:rsidRPr="0078312A">
        <w:rPr>
          <w:rFonts w:ascii="Arial" w:hAnsi="Arial" w:cs="Arial"/>
          <w:sz w:val="24"/>
          <w:szCs w:val="24"/>
        </w:rPr>
        <w:t>the</w:t>
      </w:r>
      <w:r w:rsidR="004617FD" w:rsidRPr="0078312A">
        <w:rPr>
          <w:rFonts w:ascii="Arial" w:hAnsi="Arial" w:cs="Arial"/>
          <w:sz w:val="24"/>
          <w:szCs w:val="24"/>
        </w:rPr>
        <w:t xml:space="preserve"> submissions</w:t>
      </w:r>
      <w:r w:rsidR="00530C85" w:rsidRPr="0078312A">
        <w:rPr>
          <w:rFonts w:ascii="Arial" w:hAnsi="Arial" w:cs="Arial"/>
          <w:sz w:val="24"/>
          <w:szCs w:val="24"/>
        </w:rPr>
        <w:t>,</w:t>
      </w:r>
      <w:r w:rsidR="004617FD" w:rsidRPr="0078312A">
        <w:rPr>
          <w:rFonts w:ascii="Arial" w:hAnsi="Arial" w:cs="Arial"/>
          <w:sz w:val="24"/>
          <w:szCs w:val="24"/>
        </w:rPr>
        <w:t xml:space="preserve"> Mr. Chimembe posed the following question:</w:t>
      </w:r>
      <w:r w:rsidR="00530C85" w:rsidRPr="0078312A">
        <w:rPr>
          <w:rFonts w:ascii="Arial" w:hAnsi="Arial" w:cs="Arial"/>
          <w:sz w:val="24"/>
          <w:szCs w:val="24"/>
        </w:rPr>
        <w:t xml:space="preserve"> </w:t>
      </w:r>
      <w:r w:rsidR="00F45F91">
        <w:rPr>
          <w:rFonts w:ascii="Arial" w:hAnsi="Arial" w:cs="Arial"/>
          <w:sz w:val="24"/>
          <w:szCs w:val="24"/>
        </w:rPr>
        <w:t>w</w:t>
      </w:r>
      <w:r w:rsidR="004617FD" w:rsidRPr="0078312A">
        <w:rPr>
          <w:rFonts w:ascii="Arial" w:hAnsi="Arial" w:cs="Arial"/>
          <w:sz w:val="24"/>
          <w:szCs w:val="24"/>
        </w:rPr>
        <w:t>hat must the prosecution prove to establish that the accused murde</w:t>
      </w:r>
      <w:r w:rsidR="00FF5676" w:rsidRPr="0078312A">
        <w:rPr>
          <w:rFonts w:ascii="Arial" w:hAnsi="Arial" w:cs="Arial"/>
          <w:sz w:val="24"/>
          <w:szCs w:val="24"/>
        </w:rPr>
        <w:t>re</w:t>
      </w:r>
      <w:r w:rsidR="004617FD" w:rsidRPr="0078312A">
        <w:rPr>
          <w:rFonts w:ascii="Arial" w:hAnsi="Arial" w:cs="Arial"/>
          <w:sz w:val="24"/>
          <w:szCs w:val="24"/>
        </w:rPr>
        <w:t>d the deceased. He suggested that the answer is to be found in the dicta of Blagden,</w:t>
      </w:r>
      <w:r w:rsidR="00FF5676" w:rsidRPr="0078312A">
        <w:rPr>
          <w:rFonts w:ascii="Arial" w:hAnsi="Arial" w:cs="Arial"/>
          <w:sz w:val="24"/>
          <w:szCs w:val="24"/>
        </w:rPr>
        <w:t xml:space="preserve"> C.J., in the case of </w:t>
      </w:r>
      <w:r w:rsidR="00FF5676" w:rsidRPr="0078312A">
        <w:rPr>
          <w:rFonts w:ascii="Arial" w:hAnsi="Arial" w:cs="Arial"/>
          <w:i/>
          <w:sz w:val="24"/>
          <w:szCs w:val="24"/>
        </w:rPr>
        <w:t xml:space="preserve">The People v Njovu </w:t>
      </w:r>
      <w:r w:rsidR="00530C85" w:rsidRPr="0078312A">
        <w:rPr>
          <w:rFonts w:ascii="Arial" w:hAnsi="Arial" w:cs="Arial"/>
          <w:i/>
          <w:sz w:val="24"/>
          <w:szCs w:val="24"/>
        </w:rPr>
        <w:t>(</w:t>
      </w:r>
      <w:r w:rsidR="00FF5676" w:rsidRPr="0078312A">
        <w:rPr>
          <w:rFonts w:ascii="Arial" w:hAnsi="Arial" w:cs="Arial"/>
          <w:i/>
          <w:sz w:val="24"/>
          <w:szCs w:val="24"/>
        </w:rPr>
        <w:t>1968</w:t>
      </w:r>
      <w:r w:rsidR="00530C85" w:rsidRPr="0078312A">
        <w:rPr>
          <w:rFonts w:ascii="Arial" w:hAnsi="Arial" w:cs="Arial"/>
          <w:i/>
          <w:sz w:val="24"/>
          <w:szCs w:val="24"/>
        </w:rPr>
        <w:t>)</w:t>
      </w:r>
      <w:r w:rsidR="00FF5676" w:rsidRPr="0078312A">
        <w:rPr>
          <w:rFonts w:ascii="Arial" w:hAnsi="Arial" w:cs="Arial"/>
          <w:i/>
          <w:sz w:val="24"/>
          <w:szCs w:val="24"/>
        </w:rPr>
        <w:t xml:space="preserve"> Z.R. 132</w:t>
      </w:r>
      <w:r w:rsidR="006175EA">
        <w:rPr>
          <w:rFonts w:ascii="Arial" w:hAnsi="Arial" w:cs="Arial"/>
          <w:sz w:val="24"/>
          <w:szCs w:val="24"/>
        </w:rPr>
        <w:t xml:space="preserve"> at pages 133 -</w:t>
      </w:r>
      <w:r w:rsidR="00FF5676" w:rsidRPr="0078312A">
        <w:rPr>
          <w:rFonts w:ascii="Arial" w:hAnsi="Arial" w:cs="Arial"/>
          <w:sz w:val="24"/>
          <w:szCs w:val="24"/>
        </w:rPr>
        <w:t xml:space="preserve"> 134:</w:t>
      </w:r>
    </w:p>
    <w:p w:rsidR="00F45F91" w:rsidRDefault="00F45F91" w:rsidP="0090579E">
      <w:pPr>
        <w:spacing w:line="240" w:lineRule="auto"/>
        <w:jc w:val="both"/>
        <w:rPr>
          <w:rFonts w:ascii="Arial" w:hAnsi="Arial" w:cs="Arial"/>
          <w:i/>
          <w:sz w:val="24"/>
          <w:szCs w:val="24"/>
        </w:rPr>
      </w:pPr>
    </w:p>
    <w:p w:rsidR="00FD7E5C" w:rsidRPr="0078312A" w:rsidRDefault="00530C85" w:rsidP="0090579E">
      <w:pPr>
        <w:spacing w:line="240" w:lineRule="auto"/>
        <w:jc w:val="both"/>
        <w:rPr>
          <w:rFonts w:ascii="Arial" w:hAnsi="Arial" w:cs="Arial"/>
          <w:i/>
          <w:sz w:val="24"/>
          <w:szCs w:val="24"/>
        </w:rPr>
      </w:pPr>
      <w:r w:rsidRPr="0078312A">
        <w:rPr>
          <w:rFonts w:ascii="Arial" w:hAnsi="Arial" w:cs="Arial"/>
          <w:i/>
          <w:sz w:val="24"/>
          <w:szCs w:val="24"/>
        </w:rPr>
        <w:t>“T</w:t>
      </w:r>
      <w:r w:rsidR="00FF5676" w:rsidRPr="0078312A">
        <w:rPr>
          <w:rFonts w:ascii="Arial" w:hAnsi="Arial" w:cs="Arial"/>
          <w:i/>
          <w:sz w:val="24"/>
          <w:szCs w:val="24"/>
        </w:rPr>
        <w:t>he burden of proof is on the prosecution to establish the charge against the accused and the standard of proof which must be attained before there can be a conviction is</w:t>
      </w:r>
      <w:r w:rsidR="00FD7E5C" w:rsidRPr="0078312A">
        <w:rPr>
          <w:rFonts w:ascii="Arial" w:hAnsi="Arial" w:cs="Arial"/>
          <w:i/>
          <w:sz w:val="24"/>
          <w:szCs w:val="24"/>
        </w:rPr>
        <w:t xml:space="preserve"> such a standard as satisfies me of the accused guilty beyond all reasonable doubt….</w:t>
      </w:r>
    </w:p>
    <w:p w:rsidR="0090579E" w:rsidRPr="0078312A" w:rsidRDefault="00FD7E5C" w:rsidP="0090579E">
      <w:pPr>
        <w:spacing w:line="240" w:lineRule="auto"/>
        <w:jc w:val="both"/>
        <w:rPr>
          <w:rFonts w:ascii="Arial" w:hAnsi="Arial" w:cs="Arial"/>
          <w:i/>
          <w:sz w:val="24"/>
          <w:szCs w:val="24"/>
        </w:rPr>
      </w:pPr>
      <w:r w:rsidRPr="0078312A">
        <w:rPr>
          <w:rFonts w:ascii="Arial" w:hAnsi="Arial" w:cs="Arial"/>
          <w:i/>
          <w:sz w:val="24"/>
          <w:szCs w:val="24"/>
        </w:rPr>
        <w:t xml:space="preserve">In accordance with the definition of murder in section 177 of the </w:t>
      </w:r>
      <w:r w:rsidR="00530C85" w:rsidRPr="0078312A">
        <w:rPr>
          <w:rFonts w:ascii="Arial" w:hAnsi="Arial" w:cs="Arial"/>
          <w:i/>
          <w:sz w:val="24"/>
          <w:szCs w:val="24"/>
        </w:rPr>
        <w:t>Penal Code</w:t>
      </w:r>
      <w:r w:rsidRPr="0078312A">
        <w:rPr>
          <w:rFonts w:ascii="Arial" w:hAnsi="Arial" w:cs="Arial"/>
          <w:i/>
          <w:sz w:val="24"/>
          <w:szCs w:val="24"/>
        </w:rPr>
        <w:t>, to obtain a conviction for murder</w:t>
      </w:r>
      <w:r w:rsidR="00D57532">
        <w:rPr>
          <w:rFonts w:ascii="Arial" w:hAnsi="Arial" w:cs="Arial"/>
          <w:i/>
          <w:sz w:val="24"/>
          <w:szCs w:val="24"/>
        </w:rPr>
        <w:t>,</w:t>
      </w:r>
      <w:r w:rsidRPr="0078312A">
        <w:rPr>
          <w:rFonts w:ascii="Arial" w:hAnsi="Arial" w:cs="Arial"/>
          <w:i/>
          <w:sz w:val="24"/>
          <w:szCs w:val="24"/>
        </w:rPr>
        <w:t xml:space="preserve"> it is necessary for the prosecution to prove to the standard which I have just described… namely, the accused caused the death; by an unla</w:t>
      </w:r>
      <w:r w:rsidR="00530C85" w:rsidRPr="0078312A">
        <w:rPr>
          <w:rFonts w:ascii="Arial" w:hAnsi="Arial" w:cs="Arial"/>
          <w:i/>
          <w:sz w:val="24"/>
          <w:szCs w:val="24"/>
        </w:rPr>
        <w:t>wful act; and with malice afore</w:t>
      </w:r>
      <w:r w:rsidRPr="0078312A">
        <w:rPr>
          <w:rFonts w:ascii="Arial" w:hAnsi="Arial" w:cs="Arial"/>
          <w:i/>
          <w:sz w:val="24"/>
          <w:szCs w:val="24"/>
        </w:rPr>
        <w:t xml:space="preserve">thought.” </w:t>
      </w:r>
      <w:r w:rsidR="00FF5676" w:rsidRPr="0078312A">
        <w:rPr>
          <w:rFonts w:ascii="Arial" w:hAnsi="Arial" w:cs="Arial"/>
          <w:i/>
          <w:sz w:val="24"/>
          <w:szCs w:val="24"/>
        </w:rPr>
        <w:t xml:space="preserve"> </w:t>
      </w:r>
      <w:r w:rsidR="004617FD" w:rsidRPr="0078312A">
        <w:rPr>
          <w:rFonts w:ascii="Arial" w:hAnsi="Arial" w:cs="Arial"/>
          <w:i/>
          <w:sz w:val="24"/>
          <w:szCs w:val="24"/>
        </w:rPr>
        <w:t xml:space="preserve"> </w:t>
      </w:r>
      <w:r w:rsidR="000F517B" w:rsidRPr="0078312A">
        <w:rPr>
          <w:rFonts w:ascii="Arial" w:hAnsi="Arial" w:cs="Arial"/>
          <w:i/>
          <w:sz w:val="24"/>
          <w:szCs w:val="24"/>
        </w:rPr>
        <w:t xml:space="preserve"> </w:t>
      </w:r>
      <w:r w:rsidR="001F0E32" w:rsidRPr="0078312A">
        <w:rPr>
          <w:rFonts w:ascii="Arial" w:hAnsi="Arial" w:cs="Arial"/>
          <w:i/>
          <w:sz w:val="24"/>
          <w:szCs w:val="24"/>
        </w:rPr>
        <w:t xml:space="preserve"> </w:t>
      </w:r>
    </w:p>
    <w:p w:rsidR="0090579E" w:rsidRPr="0078312A" w:rsidRDefault="0090579E" w:rsidP="00854D97">
      <w:pPr>
        <w:spacing w:line="360" w:lineRule="auto"/>
        <w:jc w:val="both"/>
        <w:rPr>
          <w:rFonts w:ascii="Arial" w:hAnsi="Arial" w:cs="Arial"/>
          <w:sz w:val="24"/>
          <w:szCs w:val="24"/>
        </w:rPr>
      </w:pPr>
    </w:p>
    <w:p w:rsidR="0090579E" w:rsidRPr="0078312A" w:rsidRDefault="0090579E" w:rsidP="00854D97">
      <w:pPr>
        <w:spacing w:line="360" w:lineRule="auto"/>
        <w:jc w:val="both"/>
        <w:rPr>
          <w:rFonts w:ascii="Arial" w:hAnsi="Arial" w:cs="Arial"/>
          <w:sz w:val="24"/>
          <w:szCs w:val="24"/>
        </w:rPr>
      </w:pPr>
      <w:r w:rsidRPr="0078312A">
        <w:rPr>
          <w:rFonts w:ascii="Arial" w:hAnsi="Arial" w:cs="Arial"/>
          <w:sz w:val="24"/>
          <w:szCs w:val="24"/>
        </w:rPr>
        <w:t>Mr. Chimembe posed a</w:t>
      </w:r>
      <w:r w:rsidR="00530C85" w:rsidRPr="0078312A">
        <w:rPr>
          <w:rFonts w:ascii="Arial" w:hAnsi="Arial" w:cs="Arial"/>
          <w:sz w:val="24"/>
          <w:szCs w:val="24"/>
        </w:rPr>
        <w:t>nother</w:t>
      </w:r>
      <w:r w:rsidRPr="0078312A">
        <w:rPr>
          <w:rFonts w:ascii="Arial" w:hAnsi="Arial" w:cs="Arial"/>
          <w:sz w:val="24"/>
          <w:szCs w:val="24"/>
        </w:rPr>
        <w:t xml:space="preserve"> cardinal question: did the accused </w:t>
      </w:r>
      <w:r w:rsidR="00530C85" w:rsidRPr="0078312A">
        <w:rPr>
          <w:rFonts w:ascii="Arial" w:hAnsi="Arial" w:cs="Arial"/>
          <w:sz w:val="24"/>
          <w:szCs w:val="24"/>
        </w:rPr>
        <w:t>cause the death of the deceased?</w:t>
      </w:r>
      <w:r w:rsidRPr="0078312A">
        <w:rPr>
          <w:rFonts w:ascii="Arial" w:hAnsi="Arial" w:cs="Arial"/>
          <w:sz w:val="24"/>
          <w:szCs w:val="24"/>
        </w:rPr>
        <w:t xml:space="preserve"> Mr. Chimembe submitted that according to the testimony of PW6; a State Forensic Pathologist, the cause of the death was </w:t>
      </w:r>
      <w:r w:rsidRPr="0078312A">
        <w:rPr>
          <w:rFonts w:ascii="Arial" w:hAnsi="Arial" w:cs="Arial"/>
          <w:i/>
          <w:sz w:val="24"/>
          <w:szCs w:val="24"/>
        </w:rPr>
        <w:t>surgical emphysema</w:t>
      </w:r>
      <w:r w:rsidR="00530C85" w:rsidRPr="0078312A">
        <w:rPr>
          <w:rFonts w:ascii="Arial" w:hAnsi="Arial" w:cs="Arial"/>
          <w:sz w:val="24"/>
          <w:szCs w:val="24"/>
        </w:rPr>
        <w:t>,</w:t>
      </w:r>
      <w:r w:rsidRPr="0078312A">
        <w:rPr>
          <w:rFonts w:ascii="Arial" w:hAnsi="Arial" w:cs="Arial"/>
          <w:sz w:val="24"/>
          <w:szCs w:val="24"/>
        </w:rPr>
        <w:t xml:space="preserve"> and is consistent with trauma. </w:t>
      </w:r>
      <w:r w:rsidR="00D57532">
        <w:rPr>
          <w:rFonts w:ascii="Arial" w:hAnsi="Arial" w:cs="Arial"/>
          <w:sz w:val="24"/>
          <w:szCs w:val="24"/>
        </w:rPr>
        <w:t xml:space="preserve"> </w:t>
      </w:r>
      <w:r w:rsidRPr="0078312A">
        <w:rPr>
          <w:rFonts w:ascii="Arial" w:hAnsi="Arial" w:cs="Arial"/>
          <w:sz w:val="24"/>
          <w:szCs w:val="24"/>
        </w:rPr>
        <w:t>Mr. Chimembe asked</w:t>
      </w:r>
      <w:r w:rsidR="00EC48EB" w:rsidRPr="0078312A">
        <w:rPr>
          <w:rFonts w:ascii="Arial" w:hAnsi="Arial" w:cs="Arial"/>
          <w:sz w:val="24"/>
          <w:szCs w:val="24"/>
        </w:rPr>
        <w:t xml:space="preserve"> </w:t>
      </w:r>
      <w:r w:rsidR="00D57532">
        <w:rPr>
          <w:rFonts w:ascii="Arial" w:hAnsi="Arial" w:cs="Arial"/>
          <w:sz w:val="24"/>
          <w:szCs w:val="24"/>
        </w:rPr>
        <w:t xml:space="preserve">yet </w:t>
      </w:r>
      <w:r w:rsidR="00EC48EB" w:rsidRPr="0078312A">
        <w:rPr>
          <w:rFonts w:ascii="Arial" w:hAnsi="Arial" w:cs="Arial"/>
          <w:sz w:val="24"/>
          <w:szCs w:val="24"/>
        </w:rPr>
        <w:t>another question</w:t>
      </w:r>
      <w:r w:rsidR="00530C85" w:rsidRPr="0078312A">
        <w:rPr>
          <w:rFonts w:ascii="Arial" w:hAnsi="Arial" w:cs="Arial"/>
          <w:sz w:val="24"/>
          <w:szCs w:val="24"/>
        </w:rPr>
        <w:t>:</w:t>
      </w:r>
      <w:r w:rsidRPr="0078312A">
        <w:rPr>
          <w:rFonts w:ascii="Arial" w:hAnsi="Arial" w:cs="Arial"/>
          <w:sz w:val="24"/>
          <w:szCs w:val="24"/>
        </w:rPr>
        <w:t xml:space="preserve"> what </w:t>
      </w:r>
      <w:r w:rsidR="00530C85" w:rsidRPr="0078312A">
        <w:rPr>
          <w:rFonts w:ascii="Arial" w:hAnsi="Arial" w:cs="Arial"/>
          <w:sz w:val="24"/>
          <w:szCs w:val="24"/>
        </w:rPr>
        <w:t xml:space="preserve">is </w:t>
      </w:r>
      <w:r w:rsidRPr="0078312A">
        <w:rPr>
          <w:rFonts w:ascii="Arial" w:hAnsi="Arial" w:cs="Arial"/>
          <w:i/>
          <w:sz w:val="24"/>
          <w:szCs w:val="24"/>
        </w:rPr>
        <w:t xml:space="preserve">surgical </w:t>
      </w:r>
      <w:r w:rsidRPr="0078312A">
        <w:rPr>
          <w:rFonts w:ascii="Arial" w:hAnsi="Arial" w:cs="Arial"/>
          <w:i/>
          <w:sz w:val="24"/>
          <w:szCs w:val="24"/>
        </w:rPr>
        <w:lastRenderedPageBreak/>
        <w:t>emphysema</w:t>
      </w:r>
      <w:r w:rsidRPr="0078312A">
        <w:rPr>
          <w:rFonts w:ascii="Arial" w:hAnsi="Arial" w:cs="Arial"/>
          <w:sz w:val="24"/>
          <w:szCs w:val="24"/>
        </w:rPr>
        <w:t xml:space="preserve">. </w:t>
      </w:r>
      <w:r w:rsidR="00D57532">
        <w:rPr>
          <w:rFonts w:ascii="Arial" w:hAnsi="Arial" w:cs="Arial"/>
          <w:sz w:val="24"/>
          <w:szCs w:val="24"/>
        </w:rPr>
        <w:t xml:space="preserve"> </w:t>
      </w:r>
      <w:r w:rsidRPr="0078312A">
        <w:rPr>
          <w:rFonts w:ascii="Arial" w:hAnsi="Arial" w:cs="Arial"/>
          <w:sz w:val="24"/>
          <w:szCs w:val="24"/>
        </w:rPr>
        <w:t>In answer</w:t>
      </w:r>
      <w:r w:rsidR="00530C85" w:rsidRPr="0078312A">
        <w:rPr>
          <w:rFonts w:ascii="Arial" w:hAnsi="Arial" w:cs="Arial"/>
          <w:sz w:val="24"/>
          <w:szCs w:val="24"/>
        </w:rPr>
        <w:t>,</w:t>
      </w:r>
      <w:r w:rsidRPr="0078312A">
        <w:rPr>
          <w:rFonts w:ascii="Arial" w:hAnsi="Arial" w:cs="Arial"/>
          <w:sz w:val="24"/>
          <w:szCs w:val="24"/>
        </w:rPr>
        <w:t xml:space="preserve"> Mr. Chimembe submitted that the dictionary defines </w:t>
      </w:r>
      <w:r w:rsidRPr="0078312A">
        <w:rPr>
          <w:rFonts w:ascii="Arial" w:hAnsi="Arial" w:cs="Arial"/>
          <w:i/>
          <w:sz w:val="24"/>
          <w:szCs w:val="24"/>
        </w:rPr>
        <w:t>emphysema</w:t>
      </w:r>
      <w:r w:rsidR="00D57532">
        <w:rPr>
          <w:rFonts w:ascii="Arial" w:hAnsi="Arial" w:cs="Arial"/>
          <w:sz w:val="24"/>
          <w:szCs w:val="24"/>
        </w:rPr>
        <w:t>, a noun;</w:t>
      </w:r>
      <w:r w:rsidRPr="0078312A">
        <w:rPr>
          <w:rFonts w:ascii="Arial" w:hAnsi="Arial" w:cs="Arial"/>
          <w:sz w:val="24"/>
          <w:szCs w:val="24"/>
        </w:rPr>
        <w:t xml:space="preserve"> as </w:t>
      </w:r>
      <w:r w:rsidRPr="0078312A">
        <w:rPr>
          <w:rFonts w:ascii="Arial" w:hAnsi="Arial" w:cs="Arial"/>
          <w:i/>
          <w:sz w:val="24"/>
          <w:szCs w:val="24"/>
        </w:rPr>
        <w:t>“air in tissues.”</w:t>
      </w:r>
      <w:r w:rsidRPr="0078312A">
        <w:rPr>
          <w:rFonts w:ascii="Arial" w:hAnsi="Arial" w:cs="Arial"/>
          <w:sz w:val="24"/>
          <w:szCs w:val="24"/>
        </w:rPr>
        <w:t xml:space="preserve"> The definition goes on to state as follows:</w:t>
      </w:r>
    </w:p>
    <w:p w:rsidR="0090579E" w:rsidRPr="0078312A" w:rsidRDefault="0090579E" w:rsidP="00EC6465">
      <w:pPr>
        <w:spacing w:line="240" w:lineRule="auto"/>
        <w:jc w:val="both"/>
        <w:rPr>
          <w:rFonts w:ascii="Arial" w:hAnsi="Arial" w:cs="Arial"/>
          <w:i/>
          <w:sz w:val="24"/>
          <w:szCs w:val="24"/>
        </w:rPr>
      </w:pPr>
      <w:r w:rsidRPr="0078312A">
        <w:rPr>
          <w:rFonts w:ascii="Arial" w:hAnsi="Arial" w:cs="Arial"/>
          <w:i/>
          <w:sz w:val="24"/>
          <w:szCs w:val="24"/>
        </w:rPr>
        <w:t xml:space="preserve">“In pulmonary emphysema the air sacs (alveoli) of lungs are enlarged and damaged, which reduces the surface area for the exchange of oxygen and carbon dioxide. </w:t>
      </w:r>
      <w:r w:rsidR="00D57532">
        <w:rPr>
          <w:rFonts w:ascii="Arial" w:hAnsi="Arial" w:cs="Arial"/>
          <w:i/>
          <w:sz w:val="24"/>
          <w:szCs w:val="24"/>
        </w:rPr>
        <w:t xml:space="preserve"> </w:t>
      </w:r>
      <w:r w:rsidRPr="0078312A">
        <w:rPr>
          <w:rFonts w:ascii="Arial" w:hAnsi="Arial" w:cs="Arial"/>
          <w:i/>
          <w:sz w:val="24"/>
          <w:szCs w:val="24"/>
        </w:rPr>
        <w:t>Severe emphysema causes breathlessness which is made worse by infections</w:t>
      </w:r>
      <w:r w:rsidR="00032366" w:rsidRPr="0078312A">
        <w:rPr>
          <w:rFonts w:ascii="Arial" w:hAnsi="Arial" w:cs="Arial"/>
          <w:i/>
          <w:sz w:val="24"/>
          <w:szCs w:val="24"/>
        </w:rPr>
        <w:t>.</w:t>
      </w:r>
      <w:r w:rsidRPr="0078312A">
        <w:rPr>
          <w:rFonts w:ascii="Arial" w:hAnsi="Arial" w:cs="Arial"/>
          <w:i/>
          <w:sz w:val="24"/>
          <w:szCs w:val="24"/>
        </w:rPr>
        <w:t xml:space="preserve"> </w:t>
      </w:r>
      <w:r w:rsidR="00D57532">
        <w:rPr>
          <w:rFonts w:ascii="Arial" w:hAnsi="Arial" w:cs="Arial"/>
          <w:i/>
          <w:sz w:val="24"/>
          <w:szCs w:val="24"/>
        </w:rPr>
        <w:t xml:space="preserve"> </w:t>
      </w:r>
      <w:r w:rsidR="00032366" w:rsidRPr="0078312A">
        <w:rPr>
          <w:rFonts w:ascii="Arial" w:hAnsi="Arial" w:cs="Arial"/>
          <w:i/>
          <w:sz w:val="24"/>
          <w:szCs w:val="24"/>
        </w:rPr>
        <w:t>The</w:t>
      </w:r>
      <w:r w:rsidRPr="0078312A">
        <w:rPr>
          <w:rFonts w:ascii="Arial" w:hAnsi="Arial" w:cs="Arial"/>
          <w:i/>
          <w:sz w:val="24"/>
          <w:szCs w:val="24"/>
        </w:rPr>
        <w:t xml:space="preserve"> mechanism by which emphysema develops is not understood although it is known to be particularly common in men in Britain and is associated with chronic bronchitis, smoking and advancing age. </w:t>
      </w:r>
      <w:r w:rsidR="00D57532">
        <w:rPr>
          <w:rFonts w:ascii="Arial" w:hAnsi="Arial" w:cs="Arial"/>
          <w:i/>
          <w:sz w:val="24"/>
          <w:szCs w:val="24"/>
        </w:rPr>
        <w:t xml:space="preserve"> </w:t>
      </w:r>
      <w:r w:rsidRPr="0078312A">
        <w:rPr>
          <w:rFonts w:ascii="Arial" w:hAnsi="Arial" w:cs="Arial"/>
          <w:i/>
          <w:sz w:val="24"/>
          <w:szCs w:val="24"/>
        </w:rPr>
        <w:t>In surgical emphysema</w:t>
      </w:r>
      <w:r w:rsidR="00D57532">
        <w:rPr>
          <w:rFonts w:ascii="Arial" w:hAnsi="Arial" w:cs="Arial"/>
          <w:i/>
          <w:sz w:val="24"/>
          <w:szCs w:val="24"/>
        </w:rPr>
        <w:t>,</w:t>
      </w:r>
      <w:r w:rsidRPr="0078312A">
        <w:rPr>
          <w:rFonts w:ascii="Arial" w:hAnsi="Arial" w:cs="Arial"/>
          <w:i/>
          <w:sz w:val="24"/>
          <w:szCs w:val="24"/>
        </w:rPr>
        <w:t xml:space="preserve"> air may escape in the tissues of the chest and neck form leaks in the lungs. Or esophagus; occasionally air escapes into other tissues during surgery and </w:t>
      </w:r>
      <w:r w:rsidR="006579D6" w:rsidRPr="0078312A">
        <w:rPr>
          <w:rFonts w:ascii="Arial" w:hAnsi="Arial" w:cs="Arial"/>
          <w:i/>
          <w:sz w:val="24"/>
          <w:szCs w:val="24"/>
        </w:rPr>
        <w:t>bacteria</w:t>
      </w:r>
      <w:r w:rsidR="00980F6A" w:rsidRPr="0078312A">
        <w:rPr>
          <w:rFonts w:ascii="Arial" w:hAnsi="Arial" w:cs="Arial"/>
          <w:i/>
          <w:sz w:val="24"/>
          <w:szCs w:val="24"/>
        </w:rPr>
        <w:t xml:space="preserve"> may form gas in soft tissues. The presence of gas or air gives the affected tissues a characteristic cracking feeling to the touch, and it may be visible on x-rays. It is easily absorbed once the leak or production is stopped.”</w:t>
      </w:r>
    </w:p>
    <w:p w:rsidR="00980F6A" w:rsidRPr="0078312A" w:rsidRDefault="00980F6A" w:rsidP="00854D97">
      <w:pPr>
        <w:spacing w:line="360" w:lineRule="auto"/>
        <w:jc w:val="both"/>
        <w:rPr>
          <w:rFonts w:ascii="Arial" w:hAnsi="Arial" w:cs="Arial"/>
          <w:sz w:val="24"/>
          <w:szCs w:val="24"/>
        </w:rPr>
      </w:pPr>
    </w:p>
    <w:p w:rsidR="00EC6465" w:rsidRPr="0078312A" w:rsidRDefault="00980F6A" w:rsidP="00D57532">
      <w:pPr>
        <w:spacing w:after="0" w:line="360" w:lineRule="auto"/>
        <w:jc w:val="both"/>
        <w:rPr>
          <w:rFonts w:ascii="Arial" w:hAnsi="Arial" w:cs="Arial"/>
          <w:sz w:val="24"/>
          <w:szCs w:val="24"/>
        </w:rPr>
      </w:pPr>
      <w:r w:rsidRPr="0078312A">
        <w:rPr>
          <w:rFonts w:ascii="Arial" w:hAnsi="Arial" w:cs="Arial"/>
          <w:sz w:val="24"/>
          <w:szCs w:val="24"/>
        </w:rPr>
        <w:t xml:space="preserve">Mr. Chimembe submitted that </w:t>
      </w:r>
      <w:r w:rsidR="00D57532">
        <w:rPr>
          <w:rFonts w:ascii="Arial" w:hAnsi="Arial" w:cs="Arial"/>
          <w:sz w:val="24"/>
          <w:szCs w:val="24"/>
        </w:rPr>
        <w:t xml:space="preserve">conversely </w:t>
      </w:r>
      <w:r w:rsidRPr="0078312A">
        <w:rPr>
          <w:rFonts w:ascii="Arial" w:hAnsi="Arial" w:cs="Arial"/>
          <w:i/>
          <w:sz w:val="24"/>
          <w:szCs w:val="24"/>
        </w:rPr>
        <w:t>“trauma”</w:t>
      </w:r>
      <w:r w:rsidRPr="0078312A">
        <w:rPr>
          <w:rFonts w:ascii="Arial" w:hAnsi="Arial" w:cs="Arial"/>
          <w:sz w:val="24"/>
          <w:szCs w:val="24"/>
        </w:rPr>
        <w:t xml:space="preserve"> </w:t>
      </w:r>
      <w:r w:rsidR="00EC48EB" w:rsidRPr="0078312A">
        <w:rPr>
          <w:rFonts w:ascii="Arial" w:hAnsi="Arial" w:cs="Arial"/>
          <w:sz w:val="24"/>
          <w:szCs w:val="24"/>
        </w:rPr>
        <w:t xml:space="preserve">is defined </w:t>
      </w:r>
      <w:r w:rsidRPr="0078312A">
        <w:rPr>
          <w:rFonts w:ascii="Arial" w:hAnsi="Arial" w:cs="Arial"/>
          <w:sz w:val="24"/>
          <w:szCs w:val="24"/>
        </w:rPr>
        <w:t xml:space="preserve">as a physical wound or injury such as a fracture or blow. </w:t>
      </w:r>
      <w:r w:rsidR="00EC6465" w:rsidRPr="0078312A">
        <w:rPr>
          <w:rFonts w:ascii="Arial" w:hAnsi="Arial" w:cs="Arial"/>
          <w:sz w:val="24"/>
          <w:szCs w:val="24"/>
        </w:rPr>
        <w:t xml:space="preserve">In light of the definition of </w:t>
      </w:r>
      <w:r w:rsidR="00EC6465" w:rsidRPr="0078312A">
        <w:rPr>
          <w:rFonts w:ascii="Arial" w:hAnsi="Arial" w:cs="Arial"/>
          <w:i/>
          <w:sz w:val="24"/>
          <w:szCs w:val="24"/>
        </w:rPr>
        <w:t>surgical emphysema</w:t>
      </w:r>
      <w:r w:rsidR="00EC6465" w:rsidRPr="0078312A">
        <w:rPr>
          <w:rFonts w:ascii="Arial" w:hAnsi="Arial" w:cs="Arial"/>
          <w:sz w:val="24"/>
          <w:szCs w:val="24"/>
        </w:rPr>
        <w:t xml:space="preserve">, Mr. Chimembe posed </w:t>
      </w:r>
      <w:r w:rsidR="00D57532">
        <w:rPr>
          <w:rFonts w:ascii="Arial" w:hAnsi="Arial" w:cs="Arial"/>
          <w:sz w:val="24"/>
          <w:szCs w:val="24"/>
        </w:rPr>
        <w:t>the ultimate</w:t>
      </w:r>
      <w:r w:rsidR="00032366" w:rsidRPr="0078312A">
        <w:rPr>
          <w:rFonts w:ascii="Arial" w:hAnsi="Arial" w:cs="Arial"/>
          <w:sz w:val="24"/>
          <w:szCs w:val="24"/>
        </w:rPr>
        <w:t xml:space="preserve"> </w:t>
      </w:r>
      <w:r w:rsidR="00EC6465" w:rsidRPr="0078312A">
        <w:rPr>
          <w:rFonts w:ascii="Arial" w:hAnsi="Arial" w:cs="Arial"/>
          <w:sz w:val="24"/>
          <w:szCs w:val="24"/>
        </w:rPr>
        <w:t>question:</w:t>
      </w:r>
      <w:r w:rsidR="00EC48EB" w:rsidRPr="0078312A">
        <w:rPr>
          <w:rFonts w:ascii="Arial" w:hAnsi="Arial" w:cs="Arial"/>
          <w:sz w:val="24"/>
          <w:szCs w:val="24"/>
        </w:rPr>
        <w:t xml:space="preserve"> </w:t>
      </w:r>
      <w:r w:rsidR="00D57532">
        <w:rPr>
          <w:rFonts w:ascii="Arial" w:hAnsi="Arial" w:cs="Arial"/>
          <w:sz w:val="24"/>
          <w:szCs w:val="24"/>
        </w:rPr>
        <w:t xml:space="preserve"> w</w:t>
      </w:r>
      <w:r w:rsidR="00EC6465" w:rsidRPr="0078312A">
        <w:rPr>
          <w:rFonts w:ascii="Arial" w:hAnsi="Arial" w:cs="Arial"/>
          <w:sz w:val="24"/>
          <w:szCs w:val="24"/>
        </w:rPr>
        <w:t xml:space="preserve">hat was the effect of the accused’s </w:t>
      </w:r>
      <w:r w:rsidR="00032366" w:rsidRPr="0078312A">
        <w:rPr>
          <w:rFonts w:ascii="Arial" w:hAnsi="Arial" w:cs="Arial"/>
          <w:sz w:val="24"/>
          <w:szCs w:val="24"/>
        </w:rPr>
        <w:t xml:space="preserve">slapping the </w:t>
      </w:r>
      <w:r w:rsidR="00EC6465" w:rsidRPr="0078312A">
        <w:rPr>
          <w:rFonts w:ascii="Arial" w:hAnsi="Arial" w:cs="Arial"/>
          <w:sz w:val="24"/>
          <w:szCs w:val="24"/>
        </w:rPr>
        <w:t>deceased</w:t>
      </w:r>
      <w:r w:rsidR="00D57532">
        <w:rPr>
          <w:rFonts w:ascii="Arial" w:hAnsi="Arial" w:cs="Arial"/>
          <w:sz w:val="24"/>
          <w:szCs w:val="24"/>
        </w:rPr>
        <w:t>,</w:t>
      </w:r>
      <w:r w:rsidR="00EC6465" w:rsidRPr="0078312A">
        <w:rPr>
          <w:rFonts w:ascii="Arial" w:hAnsi="Arial" w:cs="Arial"/>
          <w:sz w:val="24"/>
          <w:szCs w:val="24"/>
        </w:rPr>
        <w:t xml:space="preserve"> vis-à-vis the cause of death</w:t>
      </w:r>
      <w:r w:rsidR="00032366" w:rsidRPr="0078312A">
        <w:rPr>
          <w:rFonts w:ascii="Arial" w:hAnsi="Arial" w:cs="Arial"/>
          <w:sz w:val="24"/>
          <w:szCs w:val="24"/>
        </w:rPr>
        <w:t xml:space="preserve">, on one hand. </w:t>
      </w:r>
      <w:r w:rsidR="00D57532">
        <w:rPr>
          <w:rFonts w:ascii="Arial" w:hAnsi="Arial" w:cs="Arial"/>
          <w:sz w:val="24"/>
          <w:szCs w:val="24"/>
        </w:rPr>
        <w:t xml:space="preserve"> </w:t>
      </w:r>
      <w:r w:rsidR="00032366" w:rsidRPr="0078312A">
        <w:rPr>
          <w:rFonts w:ascii="Arial" w:hAnsi="Arial" w:cs="Arial"/>
          <w:sz w:val="24"/>
          <w:szCs w:val="24"/>
        </w:rPr>
        <w:t>A</w:t>
      </w:r>
      <w:r w:rsidR="00EC6465" w:rsidRPr="0078312A">
        <w:rPr>
          <w:rFonts w:ascii="Arial" w:hAnsi="Arial" w:cs="Arial"/>
          <w:sz w:val="24"/>
          <w:szCs w:val="24"/>
        </w:rPr>
        <w:t>nd the e</w:t>
      </w:r>
      <w:r w:rsidR="00032366" w:rsidRPr="0078312A">
        <w:rPr>
          <w:rFonts w:ascii="Arial" w:hAnsi="Arial" w:cs="Arial"/>
          <w:sz w:val="24"/>
          <w:szCs w:val="24"/>
        </w:rPr>
        <w:t>ffect of Shirley Mulube’s kick i</w:t>
      </w:r>
      <w:r w:rsidR="00EC6465" w:rsidRPr="0078312A">
        <w:rPr>
          <w:rFonts w:ascii="Arial" w:hAnsi="Arial" w:cs="Arial"/>
          <w:sz w:val="24"/>
          <w:szCs w:val="24"/>
        </w:rPr>
        <w:t xml:space="preserve">n the deceased </w:t>
      </w:r>
      <w:r w:rsidR="006175EA">
        <w:rPr>
          <w:rFonts w:ascii="Arial" w:hAnsi="Arial" w:cs="Arial"/>
          <w:sz w:val="24"/>
          <w:szCs w:val="24"/>
        </w:rPr>
        <w:t>rib</w:t>
      </w:r>
      <w:r w:rsidR="00EC48EB" w:rsidRPr="0078312A">
        <w:rPr>
          <w:rFonts w:ascii="Arial" w:hAnsi="Arial" w:cs="Arial"/>
          <w:sz w:val="24"/>
          <w:szCs w:val="24"/>
        </w:rPr>
        <w:t xml:space="preserve">, on the other. </w:t>
      </w:r>
      <w:r w:rsidR="00D57532">
        <w:rPr>
          <w:rFonts w:ascii="Arial" w:hAnsi="Arial" w:cs="Arial"/>
          <w:sz w:val="24"/>
          <w:szCs w:val="24"/>
        </w:rPr>
        <w:t xml:space="preserve"> </w:t>
      </w:r>
      <w:r w:rsidR="00EC6465" w:rsidRPr="0078312A">
        <w:rPr>
          <w:rFonts w:ascii="Arial" w:hAnsi="Arial" w:cs="Arial"/>
          <w:sz w:val="24"/>
          <w:szCs w:val="24"/>
        </w:rPr>
        <w:t>Mr. Chimembe</w:t>
      </w:r>
      <w:r w:rsidR="00032366" w:rsidRPr="0078312A">
        <w:rPr>
          <w:rFonts w:ascii="Arial" w:hAnsi="Arial" w:cs="Arial"/>
          <w:sz w:val="24"/>
          <w:szCs w:val="24"/>
        </w:rPr>
        <w:t xml:space="preserve"> argued that the prosecution has</w:t>
      </w:r>
      <w:r w:rsidR="00EC6465" w:rsidRPr="0078312A">
        <w:rPr>
          <w:rFonts w:ascii="Arial" w:hAnsi="Arial" w:cs="Arial"/>
          <w:sz w:val="24"/>
          <w:szCs w:val="24"/>
        </w:rPr>
        <w:t xml:space="preserve"> not estab</w:t>
      </w:r>
      <w:r w:rsidR="00032366" w:rsidRPr="0078312A">
        <w:rPr>
          <w:rFonts w:ascii="Arial" w:hAnsi="Arial" w:cs="Arial"/>
          <w:sz w:val="24"/>
          <w:szCs w:val="24"/>
        </w:rPr>
        <w:t>lished the effect of the slap or</w:t>
      </w:r>
      <w:r w:rsidR="00EC6465" w:rsidRPr="0078312A">
        <w:rPr>
          <w:rFonts w:ascii="Arial" w:hAnsi="Arial" w:cs="Arial"/>
          <w:sz w:val="24"/>
          <w:szCs w:val="24"/>
        </w:rPr>
        <w:t xml:space="preserve"> indeed the kick by Shirley Mulube in relation to the death of the deceased.</w:t>
      </w:r>
      <w:r w:rsidR="00D57532">
        <w:rPr>
          <w:rFonts w:ascii="Arial" w:hAnsi="Arial" w:cs="Arial"/>
          <w:sz w:val="24"/>
          <w:szCs w:val="24"/>
        </w:rPr>
        <w:t xml:space="preserve"> </w:t>
      </w:r>
      <w:r w:rsidR="00EC6465" w:rsidRPr="0078312A">
        <w:rPr>
          <w:rFonts w:ascii="Arial" w:hAnsi="Arial" w:cs="Arial"/>
          <w:sz w:val="24"/>
          <w:szCs w:val="24"/>
        </w:rPr>
        <w:t xml:space="preserve"> </w:t>
      </w:r>
      <w:r w:rsidR="00EC48EB" w:rsidRPr="0078312A">
        <w:rPr>
          <w:rFonts w:ascii="Arial" w:hAnsi="Arial" w:cs="Arial"/>
          <w:sz w:val="24"/>
          <w:szCs w:val="24"/>
        </w:rPr>
        <w:t xml:space="preserve">Mr. </w:t>
      </w:r>
      <w:r w:rsidR="00EC6465" w:rsidRPr="0078312A">
        <w:rPr>
          <w:rFonts w:ascii="Arial" w:hAnsi="Arial" w:cs="Arial"/>
          <w:sz w:val="24"/>
          <w:szCs w:val="24"/>
        </w:rPr>
        <w:t xml:space="preserve">Chimembe pointed out that when PW6 was asked what trauma </w:t>
      </w:r>
      <w:r w:rsidR="006175EA">
        <w:rPr>
          <w:rFonts w:ascii="Arial" w:hAnsi="Arial" w:cs="Arial"/>
          <w:sz w:val="24"/>
          <w:szCs w:val="24"/>
        </w:rPr>
        <w:t>the deceased</w:t>
      </w:r>
      <w:r w:rsidR="00EC6465" w:rsidRPr="0078312A">
        <w:rPr>
          <w:rFonts w:ascii="Arial" w:hAnsi="Arial" w:cs="Arial"/>
          <w:sz w:val="24"/>
          <w:szCs w:val="24"/>
        </w:rPr>
        <w:t xml:space="preserve"> suffer</w:t>
      </w:r>
      <w:r w:rsidR="00600DAE" w:rsidRPr="0078312A">
        <w:rPr>
          <w:rFonts w:ascii="Arial" w:hAnsi="Arial" w:cs="Arial"/>
          <w:sz w:val="24"/>
          <w:szCs w:val="24"/>
        </w:rPr>
        <w:t>ed</w:t>
      </w:r>
      <w:r w:rsidR="00EC6465" w:rsidRPr="0078312A">
        <w:rPr>
          <w:rFonts w:ascii="Arial" w:hAnsi="Arial" w:cs="Arial"/>
          <w:sz w:val="24"/>
          <w:szCs w:val="24"/>
        </w:rPr>
        <w:t xml:space="preserve">, he replied that it </w:t>
      </w:r>
      <w:r w:rsidR="00600DAE" w:rsidRPr="0078312A">
        <w:rPr>
          <w:rFonts w:ascii="Arial" w:hAnsi="Arial" w:cs="Arial"/>
          <w:sz w:val="24"/>
          <w:szCs w:val="24"/>
        </w:rPr>
        <w:t>wa</w:t>
      </w:r>
      <w:r w:rsidR="00EC6465" w:rsidRPr="0078312A">
        <w:rPr>
          <w:rFonts w:ascii="Arial" w:hAnsi="Arial" w:cs="Arial"/>
          <w:sz w:val="24"/>
          <w:szCs w:val="24"/>
        </w:rPr>
        <w:t xml:space="preserve">s not possible to identify </w:t>
      </w:r>
      <w:r w:rsidR="00600DAE" w:rsidRPr="0078312A">
        <w:rPr>
          <w:rFonts w:ascii="Arial" w:hAnsi="Arial" w:cs="Arial"/>
          <w:sz w:val="24"/>
          <w:szCs w:val="24"/>
        </w:rPr>
        <w:t xml:space="preserve">any </w:t>
      </w:r>
      <w:r w:rsidR="00EC6465" w:rsidRPr="0078312A">
        <w:rPr>
          <w:rFonts w:ascii="Arial" w:hAnsi="Arial" w:cs="Arial"/>
          <w:sz w:val="24"/>
          <w:szCs w:val="24"/>
        </w:rPr>
        <w:t>trauma</w:t>
      </w:r>
      <w:r w:rsidR="00600DAE" w:rsidRPr="0078312A">
        <w:rPr>
          <w:rFonts w:ascii="Arial" w:hAnsi="Arial" w:cs="Arial"/>
          <w:sz w:val="24"/>
          <w:szCs w:val="24"/>
        </w:rPr>
        <w:t xml:space="preserve"> </w:t>
      </w:r>
      <w:r w:rsidR="006175EA">
        <w:rPr>
          <w:rFonts w:ascii="Arial" w:hAnsi="Arial" w:cs="Arial"/>
          <w:sz w:val="24"/>
          <w:szCs w:val="24"/>
        </w:rPr>
        <w:t xml:space="preserve">that </w:t>
      </w:r>
      <w:r w:rsidR="00600DAE" w:rsidRPr="0078312A">
        <w:rPr>
          <w:rFonts w:ascii="Arial" w:hAnsi="Arial" w:cs="Arial"/>
          <w:sz w:val="24"/>
          <w:szCs w:val="24"/>
        </w:rPr>
        <w:t xml:space="preserve">the deceased may have suffered. </w:t>
      </w:r>
      <w:r w:rsidR="00D57532">
        <w:rPr>
          <w:rFonts w:ascii="Arial" w:hAnsi="Arial" w:cs="Arial"/>
          <w:sz w:val="24"/>
          <w:szCs w:val="24"/>
        </w:rPr>
        <w:t xml:space="preserve"> </w:t>
      </w:r>
      <w:r w:rsidR="00600DAE" w:rsidRPr="0078312A">
        <w:rPr>
          <w:rFonts w:ascii="Arial" w:hAnsi="Arial" w:cs="Arial"/>
          <w:sz w:val="24"/>
          <w:szCs w:val="24"/>
        </w:rPr>
        <w:t>If it wa</w:t>
      </w:r>
      <w:r w:rsidR="00EC6465" w:rsidRPr="0078312A">
        <w:rPr>
          <w:rFonts w:ascii="Arial" w:hAnsi="Arial" w:cs="Arial"/>
          <w:sz w:val="24"/>
          <w:szCs w:val="24"/>
        </w:rPr>
        <w:t xml:space="preserve">s not possible to identify </w:t>
      </w:r>
      <w:r w:rsidR="00600DAE" w:rsidRPr="0078312A">
        <w:rPr>
          <w:rFonts w:ascii="Arial" w:hAnsi="Arial" w:cs="Arial"/>
          <w:sz w:val="24"/>
          <w:szCs w:val="24"/>
        </w:rPr>
        <w:t xml:space="preserve">any </w:t>
      </w:r>
      <w:r w:rsidR="00EC6465" w:rsidRPr="0078312A">
        <w:rPr>
          <w:rFonts w:ascii="Arial" w:hAnsi="Arial" w:cs="Arial"/>
          <w:sz w:val="24"/>
          <w:szCs w:val="24"/>
        </w:rPr>
        <w:t>tr</w:t>
      </w:r>
      <w:r w:rsidR="006175EA">
        <w:rPr>
          <w:rFonts w:ascii="Arial" w:hAnsi="Arial" w:cs="Arial"/>
          <w:sz w:val="24"/>
          <w:szCs w:val="24"/>
        </w:rPr>
        <w:t>auma, how can it then be said</w:t>
      </w:r>
      <w:r w:rsidR="00EC6465" w:rsidRPr="0078312A">
        <w:rPr>
          <w:rFonts w:ascii="Arial" w:hAnsi="Arial" w:cs="Arial"/>
          <w:sz w:val="24"/>
          <w:szCs w:val="24"/>
        </w:rPr>
        <w:t xml:space="preserve"> to be the cause of the death, Mr. Chimembe argued. </w:t>
      </w:r>
    </w:p>
    <w:p w:rsidR="00397D4B" w:rsidRPr="0078312A" w:rsidRDefault="00397D4B" w:rsidP="00D57532">
      <w:pPr>
        <w:spacing w:after="0" w:line="360" w:lineRule="auto"/>
        <w:jc w:val="both"/>
        <w:rPr>
          <w:rFonts w:ascii="Arial" w:hAnsi="Arial" w:cs="Arial"/>
          <w:sz w:val="24"/>
          <w:szCs w:val="24"/>
        </w:rPr>
      </w:pPr>
    </w:p>
    <w:p w:rsidR="00AE46B8" w:rsidRPr="0078312A" w:rsidRDefault="00397D4B" w:rsidP="00D57532">
      <w:pPr>
        <w:spacing w:after="0" w:line="360" w:lineRule="auto"/>
        <w:jc w:val="both"/>
        <w:rPr>
          <w:rFonts w:ascii="Arial" w:hAnsi="Arial" w:cs="Arial"/>
          <w:sz w:val="24"/>
          <w:szCs w:val="24"/>
        </w:rPr>
      </w:pPr>
      <w:r w:rsidRPr="0078312A">
        <w:rPr>
          <w:rFonts w:ascii="Arial" w:hAnsi="Arial" w:cs="Arial"/>
          <w:sz w:val="24"/>
          <w:szCs w:val="24"/>
        </w:rPr>
        <w:t>Mr. Chimembe also recalled the testimony of PW1</w:t>
      </w:r>
      <w:r w:rsidR="00034280" w:rsidRPr="0078312A">
        <w:rPr>
          <w:rFonts w:ascii="Arial" w:hAnsi="Arial" w:cs="Arial"/>
          <w:sz w:val="24"/>
          <w:szCs w:val="24"/>
        </w:rPr>
        <w:t>,</w:t>
      </w:r>
      <w:r w:rsidRPr="0078312A">
        <w:rPr>
          <w:rFonts w:ascii="Arial" w:hAnsi="Arial" w:cs="Arial"/>
          <w:sz w:val="24"/>
          <w:szCs w:val="24"/>
        </w:rPr>
        <w:t xml:space="preserve"> that the accused slapped the deceased. </w:t>
      </w:r>
      <w:r w:rsidR="00D57532">
        <w:rPr>
          <w:rFonts w:ascii="Arial" w:hAnsi="Arial" w:cs="Arial"/>
          <w:sz w:val="24"/>
          <w:szCs w:val="24"/>
        </w:rPr>
        <w:t xml:space="preserve"> </w:t>
      </w:r>
      <w:r w:rsidR="00C636AC" w:rsidRPr="0078312A">
        <w:rPr>
          <w:rFonts w:ascii="Arial" w:hAnsi="Arial" w:cs="Arial"/>
          <w:sz w:val="24"/>
          <w:szCs w:val="24"/>
        </w:rPr>
        <w:t xml:space="preserve">And that </w:t>
      </w:r>
      <w:r w:rsidRPr="0078312A">
        <w:rPr>
          <w:rFonts w:ascii="Arial" w:hAnsi="Arial" w:cs="Arial"/>
          <w:sz w:val="24"/>
          <w:szCs w:val="24"/>
        </w:rPr>
        <w:t xml:space="preserve">the slap was </w:t>
      </w:r>
      <w:r w:rsidR="00C636AC" w:rsidRPr="0078312A">
        <w:rPr>
          <w:rFonts w:ascii="Arial" w:hAnsi="Arial" w:cs="Arial"/>
          <w:sz w:val="24"/>
          <w:szCs w:val="24"/>
        </w:rPr>
        <w:t xml:space="preserve">so </w:t>
      </w:r>
      <w:r w:rsidRPr="0078312A">
        <w:rPr>
          <w:rFonts w:ascii="Arial" w:hAnsi="Arial" w:cs="Arial"/>
          <w:sz w:val="24"/>
          <w:szCs w:val="24"/>
        </w:rPr>
        <w:t>slight</w:t>
      </w:r>
      <w:r w:rsidR="00C636AC" w:rsidRPr="0078312A">
        <w:rPr>
          <w:rFonts w:ascii="Arial" w:hAnsi="Arial" w:cs="Arial"/>
          <w:sz w:val="24"/>
          <w:szCs w:val="24"/>
        </w:rPr>
        <w:t xml:space="preserve"> that</w:t>
      </w:r>
      <w:r w:rsidRPr="0078312A">
        <w:rPr>
          <w:rFonts w:ascii="Arial" w:hAnsi="Arial" w:cs="Arial"/>
          <w:sz w:val="24"/>
          <w:szCs w:val="24"/>
        </w:rPr>
        <w:t xml:space="preserve"> it did not even produce a sound. </w:t>
      </w:r>
      <w:r w:rsidR="00D57532">
        <w:rPr>
          <w:rFonts w:ascii="Arial" w:hAnsi="Arial" w:cs="Arial"/>
          <w:sz w:val="24"/>
          <w:szCs w:val="24"/>
        </w:rPr>
        <w:t xml:space="preserve"> </w:t>
      </w:r>
      <w:r w:rsidRPr="0078312A">
        <w:rPr>
          <w:rFonts w:ascii="Arial" w:hAnsi="Arial" w:cs="Arial"/>
          <w:sz w:val="24"/>
          <w:szCs w:val="24"/>
        </w:rPr>
        <w:t xml:space="preserve">Mr. Chimembe pressed that the slapping of the deceased </w:t>
      </w:r>
      <w:r w:rsidR="00C636AC" w:rsidRPr="0078312A">
        <w:rPr>
          <w:rFonts w:ascii="Arial" w:hAnsi="Arial" w:cs="Arial"/>
          <w:sz w:val="24"/>
          <w:szCs w:val="24"/>
        </w:rPr>
        <w:t xml:space="preserve">could </w:t>
      </w:r>
      <w:r w:rsidRPr="0078312A">
        <w:rPr>
          <w:rFonts w:ascii="Arial" w:hAnsi="Arial" w:cs="Arial"/>
          <w:sz w:val="24"/>
          <w:szCs w:val="24"/>
        </w:rPr>
        <w:t xml:space="preserve">not </w:t>
      </w:r>
      <w:r w:rsidR="00C636AC" w:rsidRPr="0078312A">
        <w:rPr>
          <w:rFonts w:ascii="Arial" w:hAnsi="Arial" w:cs="Arial"/>
          <w:sz w:val="24"/>
          <w:szCs w:val="24"/>
        </w:rPr>
        <w:t xml:space="preserve">have </w:t>
      </w:r>
      <w:r w:rsidRPr="0078312A">
        <w:rPr>
          <w:rFonts w:ascii="Arial" w:hAnsi="Arial" w:cs="Arial"/>
          <w:sz w:val="24"/>
          <w:szCs w:val="24"/>
        </w:rPr>
        <w:t>cause</w:t>
      </w:r>
      <w:r w:rsidR="00C636AC" w:rsidRPr="0078312A">
        <w:rPr>
          <w:rFonts w:ascii="Arial" w:hAnsi="Arial" w:cs="Arial"/>
          <w:sz w:val="24"/>
          <w:szCs w:val="24"/>
        </w:rPr>
        <w:t>d</w:t>
      </w:r>
      <w:r w:rsidRPr="0078312A">
        <w:rPr>
          <w:rFonts w:ascii="Arial" w:hAnsi="Arial" w:cs="Arial"/>
          <w:sz w:val="24"/>
          <w:szCs w:val="24"/>
        </w:rPr>
        <w:t xml:space="preserve"> </w:t>
      </w:r>
      <w:r w:rsidRPr="0078312A">
        <w:rPr>
          <w:rFonts w:ascii="Arial" w:hAnsi="Arial" w:cs="Arial"/>
          <w:i/>
          <w:sz w:val="24"/>
          <w:szCs w:val="24"/>
        </w:rPr>
        <w:t>“surgical emphysema consistent with trauma.”</w:t>
      </w:r>
      <w:r w:rsidR="00910D5E" w:rsidRPr="0078312A">
        <w:rPr>
          <w:rFonts w:ascii="Arial" w:hAnsi="Arial" w:cs="Arial"/>
          <w:sz w:val="24"/>
          <w:szCs w:val="24"/>
        </w:rPr>
        <w:t xml:space="preserve"> </w:t>
      </w:r>
      <w:r w:rsidR="00D57532">
        <w:rPr>
          <w:rFonts w:ascii="Arial" w:hAnsi="Arial" w:cs="Arial"/>
          <w:sz w:val="24"/>
          <w:szCs w:val="24"/>
        </w:rPr>
        <w:t xml:space="preserve"> </w:t>
      </w:r>
      <w:r w:rsidR="00782F39" w:rsidRPr="0078312A">
        <w:rPr>
          <w:rFonts w:ascii="Arial" w:hAnsi="Arial" w:cs="Arial"/>
          <w:sz w:val="24"/>
          <w:szCs w:val="24"/>
        </w:rPr>
        <w:t>Mr. Chimembe suggested that what might have cause</w:t>
      </w:r>
      <w:r w:rsidR="00C636AC" w:rsidRPr="0078312A">
        <w:rPr>
          <w:rFonts w:ascii="Arial" w:hAnsi="Arial" w:cs="Arial"/>
          <w:sz w:val="24"/>
          <w:szCs w:val="24"/>
        </w:rPr>
        <w:t>d</w:t>
      </w:r>
      <w:r w:rsidR="00782F39" w:rsidRPr="0078312A">
        <w:rPr>
          <w:rFonts w:ascii="Arial" w:hAnsi="Arial" w:cs="Arial"/>
          <w:sz w:val="24"/>
          <w:szCs w:val="24"/>
        </w:rPr>
        <w:t xml:space="preserve"> the trauma was the kick administered by Shirley Mulube</w:t>
      </w:r>
      <w:r w:rsidR="00C636AC" w:rsidRPr="0078312A">
        <w:rPr>
          <w:rFonts w:ascii="Arial" w:hAnsi="Arial" w:cs="Arial"/>
          <w:sz w:val="24"/>
          <w:szCs w:val="24"/>
        </w:rPr>
        <w:t>,</w:t>
      </w:r>
      <w:r w:rsidR="00782F39" w:rsidRPr="0078312A">
        <w:rPr>
          <w:rFonts w:ascii="Arial" w:hAnsi="Arial" w:cs="Arial"/>
          <w:sz w:val="24"/>
          <w:szCs w:val="24"/>
        </w:rPr>
        <w:t xml:space="preserve"> </w:t>
      </w:r>
      <w:r w:rsidR="00C636AC" w:rsidRPr="0078312A">
        <w:rPr>
          <w:rFonts w:ascii="Arial" w:hAnsi="Arial" w:cs="Arial"/>
          <w:sz w:val="24"/>
          <w:szCs w:val="24"/>
        </w:rPr>
        <w:t xml:space="preserve">and </w:t>
      </w:r>
      <w:r w:rsidR="00782F39" w:rsidRPr="0078312A">
        <w:rPr>
          <w:rFonts w:ascii="Arial" w:hAnsi="Arial" w:cs="Arial"/>
          <w:sz w:val="24"/>
          <w:szCs w:val="24"/>
        </w:rPr>
        <w:t>who</w:t>
      </w:r>
      <w:r w:rsidR="00034280" w:rsidRPr="0078312A">
        <w:rPr>
          <w:rFonts w:ascii="Arial" w:hAnsi="Arial" w:cs="Arial"/>
          <w:sz w:val="24"/>
          <w:szCs w:val="24"/>
        </w:rPr>
        <w:t>m</w:t>
      </w:r>
      <w:r w:rsidR="00782F39" w:rsidRPr="0078312A">
        <w:rPr>
          <w:rFonts w:ascii="Arial" w:hAnsi="Arial" w:cs="Arial"/>
          <w:sz w:val="24"/>
          <w:szCs w:val="24"/>
        </w:rPr>
        <w:t xml:space="preserve"> the prosecution did not even arrest. </w:t>
      </w:r>
      <w:r w:rsidR="00D57532">
        <w:rPr>
          <w:rFonts w:ascii="Arial" w:hAnsi="Arial" w:cs="Arial"/>
          <w:sz w:val="24"/>
          <w:szCs w:val="24"/>
        </w:rPr>
        <w:t xml:space="preserve"> </w:t>
      </w:r>
      <w:r w:rsidR="00782F39" w:rsidRPr="0078312A">
        <w:rPr>
          <w:rFonts w:ascii="Arial" w:hAnsi="Arial" w:cs="Arial"/>
          <w:sz w:val="24"/>
          <w:szCs w:val="24"/>
        </w:rPr>
        <w:t xml:space="preserve">This suggestion, Mr. Chimembe argued, is confirmed by the testimony of PW4, who testified that Shirley Mulube kicked the deceased on the </w:t>
      </w:r>
      <w:r w:rsidR="00782F39" w:rsidRPr="0078312A">
        <w:rPr>
          <w:rFonts w:ascii="Arial" w:hAnsi="Arial" w:cs="Arial"/>
          <w:sz w:val="24"/>
          <w:szCs w:val="24"/>
        </w:rPr>
        <w:lastRenderedPageBreak/>
        <w:t xml:space="preserve">left side of his body. </w:t>
      </w:r>
      <w:r w:rsidR="00D57532">
        <w:rPr>
          <w:rFonts w:ascii="Arial" w:hAnsi="Arial" w:cs="Arial"/>
          <w:sz w:val="24"/>
          <w:szCs w:val="24"/>
        </w:rPr>
        <w:t xml:space="preserve"> </w:t>
      </w:r>
      <w:r w:rsidR="00C636AC" w:rsidRPr="0078312A">
        <w:rPr>
          <w:rFonts w:ascii="Arial" w:hAnsi="Arial" w:cs="Arial"/>
          <w:sz w:val="24"/>
          <w:szCs w:val="24"/>
        </w:rPr>
        <w:t>In reaction</w:t>
      </w:r>
      <w:r w:rsidR="00034280" w:rsidRPr="0078312A">
        <w:rPr>
          <w:rFonts w:ascii="Arial" w:hAnsi="Arial" w:cs="Arial"/>
          <w:sz w:val="24"/>
          <w:szCs w:val="24"/>
        </w:rPr>
        <w:t>,</w:t>
      </w:r>
      <w:r w:rsidR="00C636AC" w:rsidRPr="0078312A">
        <w:rPr>
          <w:rFonts w:ascii="Arial" w:hAnsi="Arial" w:cs="Arial"/>
          <w:sz w:val="24"/>
          <w:szCs w:val="24"/>
        </w:rPr>
        <w:t xml:space="preserve"> </w:t>
      </w:r>
      <w:r w:rsidR="006175EA">
        <w:rPr>
          <w:rFonts w:ascii="Arial" w:hAnsi="Arial" w:cs="Arial"/>
          <w:sz w:val="24"/>
          <w:szCs w:val="24"/>
        </w:rPr>
        <w:t>the deceased</w:t>
      </w:r>
      <w:r w:rsidR="00782F39" w:rsidRPr="0078312A">
        <w:rPr>
          <w:rFonts w:ascii="Arial" w:hAnsi="Arial" w:cs="Arial"/>
          <w:sz w:val="24"/>
          <w:szCs w:val="24"/>
        </w:rPr>
        <w:t xml:space="preserve"> is said to have exclaimed; “</w:t>
      </w:r>
      <w:r w:rsidR="00782F39" w:rsidRPr="0078312A">
        <w:rPr>
          <w:rFonts w:ascii="Arial" w:hAnsi="Arial" w:cs="Arial"/>
          <w:i/>
          <w:sz w:val="24"/>
          <w:szCs w:val="24"/>
        </w:rPr>
        <w:t>you will injure me”</w:t>
      </w:r>
      <w:r w:rsidR="00782F39" w:rsidRPr="0078312A">
        <w:rPr>
          <w:rFonts w:ascii="Arial" w:hAnsi="Arial" w:cs="Arial"/>
          <w:sz w:val="24"/>
          <w:szCs w:val="24"/>
        </w:rPr>
        <w:t xml:space="preserve">. </w:t>
      </w:r>
    </w:p>
    <w:p w:rsidR="00AE46B8" w:rsidRPr="0078312A" w:rsidRDefault="00AE46B8" w:rsidP="00D57532">
      <w:pPr>
        <w:spacing w:after="0" w:line="360" w:lineRule="auto"/>
        <w:jc w:val="both"/>
        <w:rPr>
          <w:rFonts w:ascii="Arial" w:hAnsi="Arial" w:cs="Arial"/>
          <w:sz w:val="24"/>
          <w:szCs w:val="24"/>
        </w:rPr>
      </w:pPr>
    </w:p>
    <w:p w:rsidR="00AE46B8" w:rsidRPr="0078312A" w:rsidRDefault="00AE46B8" w:rsidP="00D57532">
      <w:pPr>
        <w:spacing w:after="0" w:line="360" w:lineRule="auto"/>
        <w:jc w:val="both"/>
        <w:rPr>
          <w:rFonts w:ascii="Arial" w:hAnsi="Arial" w:cs="Arial"/>
          <w:sz w:val="24"/>
          <w:szCs w:val="24"/>
        </w:rPr>
      </w:pPr>
      <w:r w:rsidRPr="0078312A">
        <w:rPr>
          <w:rFonts w:ascii="Arial" w:hAnsi="Arial" w:cs="Arial"/>
          <w:sz w:val="24"/>
          <w:szCs w:val="24"/>
        </w:rPr>
        <w:t>Mr. Chimembe submitted that PW4’s testimony corroborates the evidence of DW2</w:t>
      </w:r>
      <w:r w:rsidR="00110FE4" w:rsidRPr="0078312A">
        <w:rPr>
          <w:rFonts w:ascii="Arial" w:hAnsi="Arial" w:cs="Arial"/>
          <w:sz w:val="24"/>
          <w:szCs w:val="24"/>
        </w:rPr>
        <w:t>,</w:t>
      </w:r>
      <w:r w:rsidRPr="0078312A">
        <w:rPr>
          <w:rFonts w:ascii="Arial" w:hAnsi="Arial" w:cs="Arial"/>
          <w:sz w:val="24"/>
          <w:szCs w:val="24"/>
        </w:rPr>
        <w:t xml:space="preserve"> and DW3 who test</w:t>
      </w:r>
      <w:r w:rsidR="006175EA">
        <w:rPr>
          <w:rFonts w:ascii="Arial" w:hAnsi="Arial" w:cs="Arial"/>
          <w:sz w:val="24"/>
          <w:szCs w:val="24"/>
        </w:rPr>
        <w:t>ified that before the deceased</w:t>
      </w:r>
      <w:r w:rsidRPr="0078312A">
        <w:rPr>
          <w:rFonts w:ascii="Arial" w:hAnsi="Arial" w:cs="Arial"/>
          <w:sz w:val="24"/>
          <w:szCs w:val="24"/>
        </w:rPr>
        <w:t xml:space="preserve"> died he said: </w:t>
      </w:r>
      <w:r w:rsidR="00D57532">
        <w:rPr>
          <w:rFonts w:ascii="Arial" w:hAnsi="Arial" w:cs="Arial"/>
          <w:sz w:val="24"/>
          <w:szCs w:val="24"/>
        </w:rPr>
        <w:t xml:space="preserve"> </w:t>
      </w:r>
      <w:r w:rsidRPr="0078312A">
        <w:rPr>
          <w:rFonts w:ascii="Arial" w:hAnsi="Arial" w:cs="Arial"/>
          <w:i/>
          <w:sz w:val="24"/>
          <w:szCs w:val="24"/>
        </w:rPr>
        <w:t>“God does not allow people to tell lies”</w:t>
      </w:r>
      <w:r w:rsidRPr="0078312A">
        <w:rPr>
          <w:rFonts w:ascii="Arial" w:hAnsi="Arial" w:cs="Arial"/>
          <w:sz w:val="24"/>
          <w:szCs w:val="24"/>
        </w:rPr>
        <w:t xml:space="preserve">. </w:t>
      </w:r>
      <w:r w:rsidR="00D57532">
        <w:rPr>
          <w:rFonts w:ascii="Arial" w:hAnsi="Arial" w:cs="Arial"/>
          <w:sz w:val="24"/>
          <w:szCs w:val="24"/>
        </w:rPr>
        <w:t xml:space="preserve"> </w:t>
      </w:r>
      <w:r w:rsidRPr="0078312A">
        <w:rPr>
          <w:rFonts w:ascii="Arial" w:hAnsi="Arial" w:cs="Arial"/>
          <w:sz w:val="24"/>
          <w:szCs w:val="24"/>
        </w:rPr>
        <w:t>And went on</w:t>
      </w:r>
      <w:r w:rsidR="00E9014E" w:rsidRPr="0078312A">
        <w:rPr>
          <w:rFonts w:ascii="Arial" w:hAnsi="Arial" w:cs="Arial"/>
          <w:sz w:val="24"/>
          <w:szCs w:val="24"/>
        </w:rPr>
        <w:t xml:space="preserve"> to state</w:t>
      </w:r>
      <w:r w:rsidRPr="0078312A">
        <w:rPr>
          <w:rFonts w:ascii="Arial" w:hAnsi="Arial" w:cs="Arial"/>
          <w:sz w:val="24"/>
          <w:szCs w:val="24"/>
        </w:rPr>
        <w:t xml:space="preserve">: </w:t>
      </w:r>
      <w:r w:rsidR="00D57532">
        <w:rPr>
          <w:rFonts w:ascii="Arial" w:hAnsi="Arial" w:cs="Arial"/>
          <w:sz w:val="24"/>
          <w:szCs w:val="24"/>
        </w:rPr>
        <w:t xml:space="preserve"> </w:t>
      </w:r>
      <w:r w:rsidRPr="0078312A">
        <w:rPr>
          <w:rFonts w:ascii="Arial" w:hAnsi="Arial" w:cs="Arial"/>
          <w:i/>
          <w:sz w:val="24"/>
          <w:szCs w:val="24"/>
        </w:rPr>
        <w:t xml:space="preserve">“Let </w:t>
      </w:r>
      <w:r w:rsidR="00E9014E" w:rsidRPr="0078312A">
        <w:rPr>
          <w:rFonts w:ascii="Arial" w:hAnsi="Arial" w:cs="Arial"/>
          <w:i/>
          <w:sz w:val="24"/>
          <w:szCs w:val="24"/>
        </w:rPr>
        <w:t>me tell you why I am sick.</w:t>
      </w:r>
      <w:r w:rsidRPr="0078312A">
        <w:rPr>
          <w:rFonts w:ascii="Arial" w:hAnsi="Arial" w:cs="Arial"/>
          <w:i/>
          <w:sz w:val="24"/>
          <w:szCs w:val="24"/>
        </w:rPr>
        <w:t xml:space="preserve"> </w:t>
      </w:r>
      <w:r w:rsidR="00F942B8">
        <w:rPr>
          <w:rFonts w:ascii="Arial" w:hAnsi="Arial" w:cs="Arial"/>
          <w:i/>
          <w:sz w:val="24"/>
          <w:szCs w:val="24"/>
        </w:rPr>
        <w:t xml:space="preserve"> </w:t>
      </w:r>
      <w:r w:rsidRPr="0078312A">
        <w:rPr>
          <w:rFonts w:ascii="Arial" w:hAnsi="Arial" w:cs="Arial"/>
          <w:i/>
          <w:sz w:val="24"/>
          <w:szCs w:val="24"/>
        </w:rPr>
        <w:t xml:space="preserve">I am sick because of the kick by Watson [Shirley Mulube] in the chest. </w:t>
      </w:r>
      <w:r w:rsidR="00F942B8">
        <w:rPr>
          <w:rFonts w:ascii="Arial" w:hAnsi="Arial" w:cs="Arial"/>
          <w:i/>
          <w:sz w:val="24"/>
          <w:szCs w:val="24"/>
        </w:rPr>
        <w:t xml:space="preserve"> </w:t>
      </w:r>
      <w:r w:rsidRPr="0078312A">
        <w:rPr>
          <w:rFonts w:ascii="Arial" w:hAnsi="Arial" w:cs="Arial"/>
          <w:i/>
          <w:sz w:val="24"/>
          <w:szCs w:val="24"/>
        </w:rPr>
        <w:t>Even if I die today, it is because of the kick by Shirley Mulube”</w:t>
      </w:r>
      <w:r w:rsidRPr="0078312A">
        <w:rPr>
          <w:rFonts w:ascii="Arial" w:hAnsi="Arial" w:cs="Arial"/>
          <w:sz w:val="24"/>
          <w:szCs w:val="24"/>
        </w:rPr>
        <w:t xml:space="preserve">. </w:t>
      </w:r>
    </w:p>
    <w:p w:rsidR="00F942B8" w:rsidRDefault="00F942B8" w:rsidP="00854D97">
      <w:pPr>
        <w:spacing w:line="360" w:lineRule="auto"/>
        <w:jc w:val="both"/>
        <w:rPr>
          <w:rFonts w:ascii="Arial" w:hAnsi="Arial" w:cs="Arial"/>
          <w:sz w:val="24"/>
          <w:szCs w:val="24"/>
        </w:rPr>
      </w:pPr>
    </w:p>
    <w:p w:rsidR="00AE46B8" w:rsidRPr="0078312A" w:rsidRDefault="00AE46B8" w:rsidP="00854D97">
      <w:pPr>
        <w:spacing w:line="360" w:lineRule="auto"/>
        <w:jc w:val="both"/>
        <w:rPr>
          <w:rFonts w:ascii="Arial" w:hAnsi="Arial" w:cs="Arial"/>
          <w:sz w:val="24"/>
          <w:szCs w:val="24"/>
        </w:rPr>
      </w:pPr>
      <w:r w:rsidRPr="0078312A">
        <w:rPr>
          <w:rFonts w:ascii="Arial" w:hAnsi="Arial" w:cs="Arial"/>
          <w:sz w:val="24"/>
          <w:szCs w:val="24"/>
        </w:rPr>
        <w:t xml:space="preserve">Mr. Chimembe submitted that the testimony of DW2 was corroborated by DW3. </w:t>
      </w:r>
      <w:r w:rsidR="00F942B8">
        <w:rPr>
          <w:rFonts w:ascii="Arial" w:hAnsi="Arial" w:cs="Arial"/>
          <w:sz w:val="24"/>
          <w:szCs w:val="24"/>
        </w:rPr>
        <w:t xml:space="preserve"> </w:t>
      </w:r>
      <w:r w:rsidRPr="0078312A">
        <w:rPr>
          <w:rFonts w:ascii="Arial" w:hAnsi="Arial" w:cs="Arial"/>
          <w:sz w:val="24"/>
          <w:szCs w:val="24"/>
        </w:rPr>
        <w:t xml:space="preserve">In view of the foregoing, Mr. Chimembe urged </w:t>
      </w:r>
      <w:r w:rsidR="00110FE4" w:rsidRPr="0078312A">
        <w:rPr>
          <w:rFonts w:ascii="Arial" w:hAnsi="Arial" w:cs="Arial"/>
          <w:sz w:val="24"/>
          <w:szCs w:val="24"/>
        </w:rPr>
        <w:t xml:space="preserve">me </w:t>
      </w:r>
      <w:r w:rsidRPr="0078312A">
        <w:rPr>
          <w:rFonts w:ascii="Arial" w:hAnsi="Arial" w:cs="Arial"/>
          <w:sz w:val="24"/>
          <w:szCs w:val="24"/>
        </w:rPr>
        <w:t xml:space="preserve">to find that it was the kick by Shirley Mulube that caused the death of the deceased, as opposed to the slap by the accused. </w:t>
      </w:r>
    </w:p>
    <w:p w:rsidR="00AE46B8" w:rsidRPr="0078312A" w:rsidRDefault="00AE46B8" w:rsidP="00854D97">
      <w:pPr>
        <w:spacing w:line="360" w:lineRule="auto"/>
        <w:jc w:val="both"/>
        <w:rPr>
          <w:rFonts w:ascii="Arial" w:hAnsi="Arial" w:cs="Arial"/>
          <w:sz w:val="24"/>
          <w:szCs w:val="24"/>
        </w:rPr>
      </w:pPr>
      <w:r w:rsidRPr="0078312A">
        <w:rPr>
          <w:rFonts w:ascii="Arial" w:hAnsi="Arial" w:cs="Arial"/>
          <w:sz w:val="24"/>
          <w:szCs w:val="24"/>
        </w:rPr>
        <w:t xml:space="preserve">Mr. Chimembe </w:t>
      </w:r>
      <w:r w:rsidR="00E9014E" w:rsidRPr="0078312A">
        <w:rPr>
          <w:rFonts w:ascii="Arial" w:hAnsi="Arial" w:cs="Arial"/>
          <w:sz w:val="24"/>
          <w:szCs w:val="24"/>
        </w:rPr>
        <w:t xml:space="preserve">also </w:t>
      </w:r>
      <w:r w:rsidRPr="0078312A">
        <w:rPr>
          <w:rFonts w:ascii="Arial" w:hAnsi="Arial" w:cs="Arial"/>
          <w:sz w:val="24"/>
          <w:szCs w:val="24"/>
        </w:rPr>
        <w:t>submitted that the discussions between the deceased, DW2</w:t>
      </w:r>
      <w:r w:rsidR="00110FE4" w:rsidRPr="0078312A">
        <w:rPr>
          <w:rFonts w:ascii="Arial" w:hAnsi="Arial" w:cs="Arial"/>
          <w:sz w:val="24"/>
          <w:szCs w:val="24"/>
        </w:rPr>
        <w:t>,</w:t>
      </w:r>
      <w:r w:rsidRPr="0078312A">
        <w:rPr>
          <w:rFonts w:ascii="Arial" w:hAnsi="Arial" w:cs="Arial"/>
          <w:sz w:val="24"/>
          <w:szCs w:val="24"/>
        </w:rPr>
        <w:t xml:space="preserve"> and DW3</w:t>
      </w:r>
      <w:r w:rsidR="006175EA">
        <w:rPr>
          <w:rFonts w:ascii="Arial" w:hAnsi="Arial" w:cs="Arial"/>
          <w:sz w:val="24"/>
          <w:szCs w:val="24"/>
        </w:rPr>
        <w:t>,</w:t>
      </w:r>
      <w:r w:rsidRPr="0078312A">
        <w:rPr>
          <w:rFonts w:ascii="Arial" w:hAnsi="Arial" w:cs="Arial"/>
          <w:sz w:val="24"/>
          <w:szCs w:val="24"/>
        </w:rPr>
        <w:t xml:space="preserve"> prior to his death are dying declarations in which the deceased clearly stated the circumstances which led to his death. </w:t>
      </w:r>
      <w:r w:rsidR="00F942B8">
        <w:rPr>
          <w:rFonts w:ascii="Arial" w:hAnsi="Arial" w:cs="Arial"/>
          <w:sz w:val="24"/>
          <w:szCs w:val="24"/>
        </w:rPr>
        <w:t xml:space="preserve"> </w:t>
      </w:r>
      <w:r w:rsidRPr="0078312A">
        <w:rPr>
          <w:rFonts w:ascii="Arial" w:hAnsi="Arial" w:cs="Arial"/>
          <w:sz w:val="24"/>
          <w:szCs w:val="24"/>
        </w:rPr>
        <w:t>In this regard, Mr. Chimembe submitted that the conditions upon which a Court admits dying declarations are as follows:</w:t>
      </w:r>
    </w:p>
    <w:p w:rsidR="00AE46B8" w:rsidRPr="0078312A" w:rsidRDefault="00AE46B8" w:rsidP="00AE46B8">
      <w:pPr>
        <w:pStyle w:val="ListParagraph"/>
        <w:numPr>
          <w:ilvl w:val="0"/>
          <w:numId w:val="4"/>
        </w:numPr>
        <w:spacing w:line="360" w:lineRule="auto"/>
        <w:jc w:val="both"/>
        <w:rPr>
          <w:rFonts w:ascii="Arial" w:hAnsi="Arial" w:cs="Arial"/>
          <w:sz w:val="24"/>
          <w:szCs w:val="24"/>
        </w:rPr>
      </w:pPr>
      <w:r w:rsidRPr="0078312A">
        <w:rPr>
          <w:rFonts w:ascii="Arial" w:hAnsi="Arial" w:cs="Arial"/>
          <w:sz w:val="24"/>
          <w:szCs w:val="24"/>
        </w:rPr>
        <w:t>the death of the declarant;</w:t>
      </w:r>
    </w:p>
    <w:p w:rsidR="00AE46B8" w:rsidRPr="0078312A" w:rsidRDefault="00AE46B8" w:rsidP="00AE46B8">
      <w:pPr>
        <w:pStyle w:val="ListParagraph"/>
        <w:numPr>
          <w:ilvl w:val="0"/>
          <w:numId w:val="4"/>
        </w:numPr>
        <w:spacing w:line="360" w:lineRule="auto"/>
        <w:jc w:val="both"/>
        <w:rPr>
          <w:rFonts w:ascii="Arial" w:hAnsi="Arial" w:cs="Arial"/>
          <w:sz w:val="24"/>
          <w:szCs w:val="24"/>
        </w:rPr>
      </w:pPr>
      <w:r w:rsidRPr="0078312A">
        <w:rPr>
          <w:rFonts w:ascii="Arial" w:hAnsi="Arial" w:cs="Arial"/>
          <w:sz w:val="24"/>
          <w:szCs w:val="24"/>
        </w:rPr>
        <w:t>the trial should be for his murder or manslaughter;</w:t>
      </w:r>
    </w:p>
    <w:p w:rsidR="007B5B74" w:rsidRPr="0078312A" w:rsidRDefault="00AE46B8" w:rsidP="00AE46B8">
      <w:pPr>
        <w:pStyle w:val="ListParagraph"/>
        <w:numPr>
          <w:ilvl w:val="0"/>
          <w:numId w:val="4"/>
        </w:numPr>
        <w:spacing w:line="360" w:lineRule="auto"/>
        <w:jc w:val="both"/>
        <w:rPr>
          <w:rFonts w:ascii="Arial" w:hAnsi="Arial" w:cs="Arial"/>
          <w:sz w:val="24"/>
          <w:szCs w:val="24"/>
        </w:rPr>
      </w:pPr>
      <w:r w:rsidRPr="0078312A">
        <w:rPr>
          <w:rFonts w:ascii="Arial" w:hAnsi="Arial" w:cs="Arial"/>
          <w:sz w:val="24"/>
          <w:szCs w:val="24"/>
        </w:rPr>
        <w:t xml:space="preserve">the statement must relate to the </w:t>
      </w:r>
      <w:r w:rsidR="007B5B74" w:rsidRPr="0078312A">
        <w:rPr>
          <w:rFonts w:ascii="Arial" w:hAnsi="Arial" w:cs="Arial"/>
          <w:sz w:val="24"/>
          <w:szCs w:val="24"/>
        </w:rPr>
        <w:t>cause of the declarant’s death;</w:t>
      </w:r>
    </w:p>
    <w:p w:rsidR="007B5B74" w:rsidRPr="0078312A" w:rsidRDefault="007B5B74" w:rsidP="00AE46B8">
      <w:pPr>
        <w:pStyle w:val="ListParagraph"/>
        <w:numPr>
          <w:ilvl w:val="0"/>
          <w:numId w:val="4"/>
        </w:numPr>
        <w:spacing w:line="360" w:lineRule="auto"/>
        <w:jc w:val="both"/>
        <w:rPr>
          <w:rFonts w:ascii="Arial" w:hAnsi="Arial" w:cs="Arial"/>
          <w:sz w:val="24"/>
          <w:szCs w:val="24"/>
        </w:rPr>
      </w:pPr>
      <w:r w:rsidRPr="0078312A">
        <w:rPr>
          <w:rFonts w:ascii="Arial" w:hAnsi="Arial" w:cs="Arial"/>
          <w:sz w:val="24"/>
          <w:szCs w:val="24"/>
        </w:rPr>
        <w:t xml:space="preserve">declarant’s settled hopeless expectation of death; and </w:t>
      </w:r>
    </w:p>
    <w:p w:rsidR="007B5B74" w:rsidRPr="0078312A" w:rsidRDefault="007B5B74" w:rsidP="00AE46B8">
      <w:pPr>
        <w:pStyle w:val="ListParagraph"/>
        <w:numPr>
          <w:ilvl w:val="0"/>
          <w:numId w:val="4"/>
        </w:numPr>
        <w:spacing w:line="360" w:lineRule="auto"/>
        <w:jc w:val="both"/>
        <w:rPr>
          <w:rFonts w:ascii="Arial" w:hAnsi="Arial" w:cs="Arial"/>
          <w:sz w:val="24"/>
          <w:szCs w:val="24"/>
        </w:rPr>
      </w:pPr>
      <w:r w:rsidRPr="0078312A">
        <w:rPr>
          <w:rFonts w:ascii="Arial" w:hAnsi="Arial" w:cs="Arial"/>
          <w:sz w:val="24"/>
          <w:szCs w:val="24"/>
        </w:rPr>
        <w:t xml:space="preserve">the declarant must be </w:t>
      </w:r>
      <w:r w:rsidR="00E9014E" w:rsidRPr="0078312A">
        <w:rPr>
          <w:rFonts w:ascii="Arial" w:hAnsi="Arial" w:cs="Arial"/>
          <w:sz w:val="24"/>
          <w:szCs w:val="24"/>
        </w:rPr>
        <w:t xml:space="preserve">a </w:t>
      </w:r>
      <w:r w:rsidRPr="0078312A">
        <w:rPr>
          <w:rFonts w:ascii="Arial" w:hAnsi="Arial" w:cs="Arial"/>
          <w:sz w:val="24"/>
          <w:szCs w:val="24"/>
        </w:rPr>
        <w:t xml:space="preserve">competent witness. </w:t>
      </w:r>
    </w:p>
    <w:p w:rsidR="007B5B74" w:rsidRPr="0078312A" w:rsidRDefault="007B5B74" w:rsidP="007B5B74">
      <w:pPr>
        <w:spacing w:line="360" w:lineRule="auto"/>
        <w:jc w:val="both"/>
        <w:rPr>
          <w:rFonts w:ascii="Arial" w:hAnsi="Arial" w:cs="Arial"/>
          <w:sz w:val="24"/>
          <w:szCs w:val="24"/>
        </w:rPr>
      </w:pPr>
      <w:r w:rsidRPr="0078312A">
        <w:rPr>
          <w:rFonts w:ascii="Arial" w:hAnsi="Arial" w:cs="Arial"/>
          <w:sz w:val="24"/>
          <w:szCs w:val="24"/>
        </w:rPr>
        <w:t xml:space="preserve">Mr. Chimembe </w:t>
      </w:r>
      <w:r w:rsidR="00E9014E" w:rsidRPr="0078312A">
        <w:rPr>
          <w:rFonts w:ascii="Arial" w:hAnsi="Arial" w:cs="Arial"/>
          <w:sz w:val="24"/>
          <w:szCs w:val="24"/>
        </w:rPr>
        <w:t xml:space="preserve">argued </w:t>
      </w:r>
      <w:r w:rsidRPr="0078312A">
        <w:rPr>
          <w:rFonts w:ascii="Arial" w:hAnsi="Arial" w:cs="Arial"/>
          <w:sz w:val="24"/>
          <w:szCs w:val="24"/>
        </w:rPr>
        <w:t>that the declar</w:t>
      </w:r>
      <w:r w:rsidR="00034280" w:rsidRPr="0078312A">
        <w:rPr>
          <w:rFonts w:ascii="Arial" w:hAnsi="Arial" w:cs="Arial"/>
          <w:sz w:val="24"/>
          <w:szCs w:val="24"/>
        </w:rPr>
        <w:t>ation</w:t>
      </w:r>
      <w:r w:rsidR="00F942B8">
        <w:rPr>
          <w:rFonts w:ascii="Arial" w:hAnsi="Arial" w:cs="Arial"/>
          <w:sz w:val="24"/>
          <w:szCs w:val="24"/>
        </w:rPr>
        <w:t xml:space="preserve"> made by the deceased satisfies</w:t>
      </w:r>
      <w:r w:rsidRPr="0078312A">
        <w:rPr>
          <w:rFonts w:ascii="Arial" w:hAnsi="Arial" w:cs="Arial"/>
          <w:sz w:val="24"/>
          <w:szCs w:val="24"/>
        </w:rPr>
        <w:t xml:space="preserve"> the criteria set out above. </w:t>
      </w:r>
    </w:p>
    <w:p w:rsidR="007B5B74" w:rsidRPr="0078312A" w:rsidRDefault="00E9014E" w:rsidP="00F942B8">
      <w:pPr>
        <w:spacing w:after="0" w:line="360" w:lineRule="auto"/>
        <w:jc w:val="both"/>
        <w:rPr>
          <w:rFonts w:ascii="Arial" w:hAnsi="Arial" w:cs="Arial"/>
          <w:sz w:val="24"/>
          <w:szCs w:val="24"/>
        </w:rPr>
      </w:pPr>
      <w:r w:rsidRPr="0078312A">
        <w:rPr>
          <w:rFonts w:ascii="Arial" w:hAnsi="Arial" w:cs="Arial"/>
          <w:sz w:val="24"/>
          <w:szCs w:val="24"/>
        </w:rPr>
        <w:t>Mr. Chim</w:t>
      </w:r>
      <w:r w:rsidR="007B5B74" w:rsidRPr="0078312A">
        <w:rPr>
          <w:rFonts w:ascii="Arial" w:hAnsi="Arial" w:cs="Arial"/>
          <w:sz w:val="24"/>
          <w:szCs w:val="24"/>
        </w:rPr>
        <w:t xml:space="preserve">embe submitted that the other element that </w:t>
      </w:r>
      <w:r w:rsidRPr="0078312A">
        <w:rPr>
          <w:rFonts w:ascii="Arial" w:hAnsi="Arial" w:cs="Arial"/>
          <w:sz w:val="24"/>
          <w:szCs w:val="24"/>
        </w:rPr>
        <w:t xml:space="preserve">the </w:t>
      </w:r>
      <w:r w:rsidR="007B5B74" w:rsidRPr="0078312A">
        <w:rPr>
          <w:rFonts w:ascii="Arial" w:hAnsi="Arial" w:cs="Arial"/>
          <w:sz w:val="24"/>
          <w:szCs w:val="24"/>
        </w:rPr>
        <w:t>prosecution needs to prove is that the accused’s act was unlawful.</w:t>
      </w:r>
      <w:r w:rsidR="00F942B8">
        <w:rPr>
          <w:rFonts w:ascii="Arial" w:hAnsi="Arial" w:cs="Arial"/>
          <w:sz w:val="24"/>
          <w:szCs w:val="24"/>
        </w:rPr>
        <w:t xml:space="preserve"> </w:t>
      </w:r>
      <w:r w:rsidR="007B5B74" w:rsidRPr="0078312A">
        <w:rPr>
          <w:rFonts w:ascii="Arial" w:hAnsi="Arial" w:cs="Arial"/>
          <w:sz w:val="24"/>
          <w:szCs w:val="24"/>
        </w:rPr>
        <w:t xml:space="preserve"> Mr. Chimembe </w:t>
      </w:r>
      <w:r w:rsidRPr="0078312A">
        <w:rPr>
          <w:rFonts w:ascii="Arial" w:hAnsi="Arial" w:cs="Arial"/>
          <w:sz w:val="24"/>
          <w:szCs w:val="24"/>
        </w:rPr>
        <w:t xml:space="preserve">argued </w:t>
      </w:r>
      <w:r w:rsidR="007B5B74" w:rsidRPr="0078312A">
        <w:rPr>
          <w:rFonts w:ascii="Arial" w:hAnsi="Arial" w:cs="Arial"/>
          <w:sz w:val="24"/>
          <w:szCs w:val="24"/>
        </w:rPr>
        <w:t xml:space="preserve">that it is clear from the testimony of the accused that he was trying to maintain peace. </w:t>
      </w:r>
      <w:r w:rsidR="00F942B8">
        <w:rPr>
          <w:rFonts w:ascii="Arial" w:hAnsi="Arial" w:cs="Arial"/>
          <w:sz w:val="24"/>
          <w:szCs w:val="24"/>
        </w:rPr>
        <w:t xml:space="preserve"> </w:t>
      </w:r>
      <w:r w:rsidR="00034280" w:rsidRPr="0078312A">
        <w:rPr>
          <w:rFonts w:ascii="Arial" w:hAnsi="Arial" w:cs="Arial"/>
          <w:sz w:val="24"/>
          <w:szCs w:val="24"/>
        </w:rPr>
        <w:t xml:space="preserve">He also </w:t>
      </w:r>
      <w:r w:rsidR="007B5B74" w:rsidRPr="0078312A">
        <w:rPr>
          <w:rFonts w:ascii="Arial" w:hAnsi="Arial" w:cs="Arial"/>
          <w:sz w:val="24"/>
          <w:szCs w:val="24"/>
        </w:rPr>
        <w:t xml:space="preserve">contends that the slap administered by the accused was not excessive. </w:t>
      </w:r>
      <w:r w:rsidR="00F942B8">
        <w:rPr>
          <w:rFonts w:ascii="Arial" w:hAnsi="Arial" w:cs="Arial"/>
          <w:sz w:val="24"/>
          <w:szCs w:val="24"/>
        </w:rPr>
        <w:t xml:space="preserve"> </w:t>
      </w:r>
      <w:r w:rsidR="007B5B74" w:rsidRPr="0078312A">
        <w:rPr>
          <w:rFonts w:ascii="Arial" w:hAnsi="Arial" w:cs="Arial"/>
          <w:sz w:val="24"/>
          <w:szCs w:val="24"/>
        </w:rPr>
        <w:t>It was only m</w:t>
      </w:r>
      <w:r w:rsidR="00034280" w:rsidRPr="0078312A">
        <w:rPr>
          <w:rFonts w:ascii="Arial" w:hAnsi="Arial" w:cs="Arial"/>
          <w:sz w:val="24"/>
          <w:szCs w:val="24"/>
        </w:rPr>
        <w:t>eant to restrain the deceased f</w:t>
      </w:r>
      <w:r w:rsidR="007B5B74" w:rsidRPr="0078312A">
        <w:rPr>
          <w:rFonts w:ascii="Arial" w:hAnsi="Arial" w:cs="Arial"/>
          <w:sz w:val="24"/>
          <w:szCs w:val="24"/>
        </w:rPr>
        <w:t>r</w:t>
      </w:r>
      <w:r w:rsidR="00034280" w:rsidRPr="0078312A">
        <w:rPr>
          <w:rFonts w:ascii="Arial" w:hAnsi="Arial" w:cs="Arial"/>
          <w:sz w:val="24"/>
          <w:szCs w:val="24"/>
        </w:rPr>
        <w:t>o</w:t>
      </w:r>
      <w:r w:rsidR="007B5B74" w:rsidRPr="0078312A">
        <w:rPr>
          <w:rFonts w:ascii="Arial" w:hAnsi="Arial" w:cs="Arial"/>
          <w:sz w:val="24"/>
          <w:szCs w:val="24"/>
        </w:rPr>
        <w:t xml:space="preserve">m being unruly. </w:t>
      </w:r>
    </w:p>
    <w:p w:rsidR="007B5B74" w:rsidRPr="0078312A" w:rsidRDefault="007B5B74" w:rsidP="00F942B8">
      <w:pPr>
        <w:spacing w:after="0" w:line="360" w:lineRule="auto"/>
        <w:jc w:val="both"/>
        <w:rPr>
          <w:rFonts w:ascii="Arial" w:hAnsi="Arial" w:cs="Arial"/>
          <w:sz w:val="24"/>
          <w:szCs w:val="24"/>
        </w:rPr>
      </w:pPr>
    </w:p>
    <w:p w:rsidR="007B5B74" w:rsidRPr="0078312A" w:rsidRDefault="007B5B74" w:rsidP="00F942B8">
      <w:pPr>
        <w:spacing w:after="0" w:line="360" w:lineRule="auto"/>
        <w:jc w:val="both"/>
        <w:rPr>
          <w:rFonts w:ascii="Arial" w:hAnsi="Arial" w:cs="Arial"/>
          <w:sz w:val="24"/>
          <w:szCs w:val="24"/>
        </w:rPr>
      </w:pPr>
      <w:r w:rsidRPr="0078312A">
        <w:rPr>
          <w:rFonts w:ascii="Arial" w:hAnsi="Arial" w:cs="Arial"/>
          <w:sz w:val="24"/>
          <w:szCs w:val="24"/>
        </w:rPr>
        <w:lastRenderedPageBreak/>
        <w:t xml:space="preserve">Mr. Chimembe submitted that the third element that is required to establish the charge of murder is malice aforethought. </w:t>
      </w:r>
      <w:r w:rsidR="00F942B8">
        <w:rPr>
          <w:rFonts w:ascii="Arial" w:hAnsi="Arial" w:cs="Arial"/>
          <w:sz w:val="24"/>
          <w:szCs w:val="24"/>
        </w:rPr>
        <w:t xml:space="preserve"> </w:t>
      </w:r>
      <w:r w:rsidRPr="0078312A">
        <w:rPr>
          <w:rFonts w:ascii="Arial" w:hAnsi="Arial" w:cs="Arial"/>
          <w:sz w:val="24"/>
          <w:szCs w:val="24"/>
        </w:rPr>
        <w:t xml:space="preserve">This requirement was in the case of </w:t>
      </w:r>
      <w:r w:rsidRPr="0078312A">
        <w:rPr>
          <w:rFonts w:ascii="Arial" w:hAnsi="Arial" w:cs="Arial"/>
          <w:i/>
          <w:sz w:val="24"/>
          <w:szCs w:val="24"/>
        </w:rPr>
        <w:t>The People</w:t>
      </w:r>
      <w:r w:rsidR="00AE6CA8" w:rsidRPr="0078312A">
        <w:rPr>
          <w:rFonts w:ascii="Arial" w:hAnsi="Arial" w:cs="Arial"/>
          <w:i/>
          <w:sz w:val="24"/>
          <w:szCs w:val="24"/>
        </w:rPr>
        <w:t xml:space="preserve"> v Njovu (1968) Z.R. 132</w:t>
      </w:r>
      <w:r w:rsidR="00034280" w:rsidRPr="0078312A">
        <w:rPr>
          <w:rFonts w:ascii="Arial" w:hAnsi="Arial" w:cs="Arial"/>
          <w:i/>
          <w:sz w:val="24"/>
          <w:szCs w:val="24"/>
        </w:rPr>
        <w:t>,</w:t>
      </w:r>
      <w:r w:rsidRPr="0078312A">
        <w:rPr>
          <w:rFonts w:ascii="Arial" w:hAnsi="Arial" w:cs="Arial"/>
          <w:i/>
          <w:sz w:val="24"/>
          <w:szCs w:val="24"/>
        </w:rPr>
        <w:t xml:space="preserve"> </w:t>
      </w:r>
      <w:r w:rsidRPr="0078312A">
        <w:rPr>
          <w:rFonts w:ascii="Arial" w:hAnsi="Arial" w:cs="Arial"/>
          <w:sz w:val="24"/>
          <w:szCs w:val="24"/>
        </w:rPr>
        <w:t>explained by Blag</w:t>
      </w:r>
      <w:r w:rsidR="00AE6CA8" w:rsidRPr="0078312A">
        <w:rPr>
          <w:rFonts w:ascii="Arial" w:hAnsi="Arial" w:cs="Arial"/>
          <w:sz w:val="24"/>
          <w:szCs w:val="24"/>
        </w:rPr>
        <w:t>d</w:t>
      </w:r>
      <w:r w:rsidRPr="0078312A">
        <w:rPr>
          <w:rFonts w:ascii="Arial" w:hAnsi="Arial" w:cs="Arial"/>
          <w:sz w:val="24"/>
          <w:szCs w:val="24"/>
        </w:rPr>
        <w:t>en C.J. in these words</w:t>
      </w:r>
      <w:r w:rsidR="00AE6CA8" w:rsidRPr="0078312A">
        <w:rPr>
          <w:rFonts w:ascii="Arial" w:hAnsi="Arial" w:cs="Arial"/>
          <w:sz w:val="24"/>
          <w:szCs w:val="24"/>
        </w:rPr>
        <w:t xml:space="preserve"> at page 134</w:t>
      </w:r>
      <w:r w:rsidRPr="0078312A">
        <w:rPr>
          <w:rFonts w:ascii="Arial" w:hAnsi="Arial" w:cs="Arial"/>
          <w:sz w:val="24"/>
          <w:szCs w:val="24"/>
        </w:rPr>
        <w:t>:</w:t>
      </w:r>
    </w:p>
    <w:p w:rsidR="00F942B8" w:rsidRDefault="00F942B8" w:rsidP="00A6577E">
      <w:pPr>
        <w:spacing w:after="0" w:line="240" w:lineRule="auto"/>
        <w:jc w:val="both"/>
        <w:rPr>
          <w:rFonts w:ascii="Arial" w:hAnsi="Arial" w:cs="Arial"/>
          <w:i/>
          <w:sz w:val="24"/>
          <w:szCs w:val="24"/>
        </w:rPr>
      </w:pPr>
    </w:p>
    <w:p w:rsidR="005833A0" w:rsidRPr="0078312A" w:rsidRDefault="007B5B74" w:rsidP="00A6577E">
      <w:pPr>
        <w:spacing w:after="0" w:line="240" w:lineRule="auto"/>
        <w:jc w:val="both"/>
        <w:rPr>
          <w:rFonts w:ascii="Arial" w:hAnsi="Arial" w:cs="Arial"/>
          <w:i/>
          <w:sz w:val="24"/>
          <w:szCs w:val="24"/>
        </w:rPr>
      </w:pPr>
      <w:r w:rsidRPr="0078312A">
        <w:rPr>
          <w:rFonts w:ascii="Arial" w:hAnsi="Arial" w:cs="Arial"/>
          <w:i/>
          <w:sz w:val="24"/>
          <w:szCs w:val="24"/>
        </w:rPr>
        <w:t xml:space="preserve">“Malice aforethought relates to the state of mind of the accused person at the time he caused the death of the deceased. </w:t>
      </w:r>
      <w:r w:rsidR="00F942B8">
        <w:rPr>
          <w:rFonts w:ascii="Arial" w:hAnsi="Arial" w:cs="Arial"/>
          <w:i/>
          <w:sz w:val="24"/>
          <w:szCs w:val="24"/>
        </w:rPr>
        <w:t xml:space="preserve"> </w:t>
      </w:r>
      <w:r w:rsidRPr="0078312A">
        <w:rPr>
          <w:rFonts w:ascii="Arial" w:hAnsi="Arial" w:cs="Arial"/>
          <w:i/>
          <w:sz w:val="24"/>
          <w:szCs w:val="24"/>
        </w:rPr>
        <w:t xml:space="preserve">By section 180 of the </w:t>
      </w:r>
      <w:r w:rsidR="00034280" w:rsidRPr="0078312A">
        <w:rPr>
          <w:rFonts w:ascii="Arial" w:hAnsi="Arial" w:cs="Arial"/>
          <w:i/>
          <w:sz w:val="24"/>
          <w:szCs w:val="24"/>
        </w:rPr>
        <w:t xml:space="preserve">Penal Code </w:t>
      </w:r>
      <w:r w:rsidRPr="0078312A">
        <w:rPr>
          <w:rFonts w:ascii="Arial" w:hAnsi="Arial" w:cs="Arial"/>
          <w:i/>
          <w:sz w:val="24"/>
          <w:szCs w:val="24"/>
        </w:rPr>
        <w:t>malice aforethought is expressed to include specific intents and knowledge on</w:t>
      </w:r>
      <w:r w:rsidR="00DF46F3" w:rsidRPr="0078312A">
        <w:rPr>
          <w:rFonts w:ascii="Arial" w:hAnsi="Arial" w:cs="Arial"/>
          <w:i/>
          <w:sz w:val="24"/>
          <w:szCs w:val="24"/>
        </w:rPr>
        <w:t xml:space="preserve"> his part. </w:t>
      </w:r>
      <w:r w:rsidR="00F942B8">
        <w:rPr>
          <w:rFonts w:ascii="Arial" w:hAnsi="Arial" w:cs="Arial"/>
          <w:i/>
          <w:sz w:val="24"/>
          <w:szCs w:val="24"/>
        </w:rPr>
        <w:t xml:space="preserve"> </w:t>
      </w:r>
      <w:r w:rsidR="00DF46F3" w:rsidRPr="0078312A">
        <w:rPr>
          <w:rFonts w:ascii="Arial" w:hAnsi="Arial" w:cs="Arial"/>
          <w:i/>
          <w:sz w:val="24"/>
          <w:szCs w:val="24"/>
        </w:rPr>
        <w:t>So far as this case is concerned</w:t>
      </w:r>
      <w:r w:rsidR="00F942B8">
        <w:rPr>
          <w:rFonts w:ascii="Arial" w:hAnsi="Arial" w:cs="Arial"/>
          <w:i/>
          <w:sz w:val="24"/>
          <w:szCs w:val="24"/>
        </w:rPr>
        <w:t>,</w:t>
      </w:r>
      <w:r w:rsidR="00DF46F3" w:rsidRPr="0078312A">
        <w:rPr>
          <w:rFonts w:ascii="Arial" w:hAnsi="Arial" w:cs="Arial"/>
          <w:i/>
          <w:sz w:val="24"/>
          <w:szCs w:val="24"/>
        </w:rPr>
        <w:t xml:space="preserve"> to establish “malice aforethought,” the prosecution must prove that the accused either had an actual intention to kill or to cause grievous harm to the deceased his wife, or that he knew that what he was doing would be likely to cause death or grievous harm to someone.” </w:t>
      </w:r>
    </w:p>
    <w:p w:rsidR="005833A0" w:rsidRPr="00A6577E" w:rsidRDefault="005833A0" w:rsidP="00F942B8">
      <w:pPr>
        <w:spacing w:after="0" w:line="360" w:lineRule="auto"/>
        <w:jc w:val="both"/>
        <w:rPr>
          <w:rFonts w:ascii="Arial" w:hAnsi="Arial" w:cs="Arial"/>
          <w:sz w:val="16"/>
          <w:szCs w:val="16"/>
        </w:rPr>
      </w:pPr>
    </w:p>
    <w:p w:rsidR="005833A0" w:rsidRPr="0078312A" w:rsidRDefault="005833A0" w:rsidP="00F942B8">
      <w:pPr>
        <w:spacing w:after="0" w:line="360" w:lineRule="auto"/>
        <w:jc w:val="both"/>
        <w:rPr>
          <w:rFonts w:ascii="Arial" w:hAnsi="Arial" w:cs="Arial"/>
          <w:sz w:val="24"/>
          <w:szCs w:val="24"/>
        </w:rPr>
      </w:pPr>
      <w:r w:rsidRPr="0078312A">
        <w:rPr>
          <w:rFonts w:ascii="Arial" w:hAnsi="Arial" w:cs="Arial"/>
          <w:sz w:val="24"/>
          <w:szCs w:val="24"/>
        </w:rPr>
        <w:t>Mr. Chimembe submitted that none of the prosecution witnesses testified that the accused had the intention to kill or cause grievo</w:t>
      </w:r>
      <w:r w:rsidR="00110FE4" w:rsidRPr="0078312A">
        <w:rPr>
          <w:rFonts w:ascii="Arial" w:hAnsi="Arial" w:cs="Arial"/>
          <w:sz w:val="24"/>
          <w:szCs w:val="24"/>
        </w:rPr>
        <w:t xml:space="preserve">us harm to the deceased. </w:t>
      </w:r>
      <w:r w:rsidR="00F942B8">
        <w:rPr>
          <w:rFonts w:ascii="Arial" w:hAnsi="Arial" w:cs="Arial"/>
          <w:sz w:val="24"/>
          <w:szCs w:val="24"/>
        </w:rPr>
        <w:t xml:space="preserve"> </w:t>
      </w:r>
      <w:r w:rsidR="00110FE4" w:rsidRPr="0078312A">
        <w:rPr>
          <w:rFonts w:ascii="Arial" w:hAnsi="Arial" w:cs="Arial"/>
          <w:sz w:val="24"/>
          <w:szCs w:val="24"/>
        </w:rPr>
        <w:t>Mr. Chi</w:t>
      </w:r>
      <w:r w:rsidRPr="0078312A">
        <w:rPr>
          <w:rFonts w:ascii="Arial" w:hAnsi="Arial" w:cs="Arial"/>
          <w:sz w:val="24"/>
          <w:szCs w:val="24"/>
        </w:rPr>
        <w:t>membe recalled that the accused together with his friends arrested the deceased because he was suspected of hav</w:t>
      </w:r>
      <w:r w:rsidR="00AE6CA8" w:rsidRPr="0078312A">
        <w:rPr>
          <w:rFonts w:ascii="Arial" w:hAnsi="Arial" w:cs="Arial"/>
          <w:sz w:val="24"/>
          <w:szCs w:val="24"/>
        </w:rPr>
        <w:t xml:space="preserve">ing stolen </w:t>
      </w:r>
      <w:r w:rsidR="000F0B42" w:rsidRPr="0078312A">
        <w:rPr>
          <w:rFonts w:ascii="Arial" w:hAnsi="Arial" w:cs="Arial"/>
          <w:sz w:val="24"/>
          <w:szCs w:val="24"/>
        </w:rPr>
        <w:t xml:space="preserve">some </w:t>
      </w:r>
      <w:r w:rsidR="00AE6CA8" w:rsidRPr="0078312A">
        <w:rPr>
          <w:rFonts w:ascii="Arial" w:hAnsi="Arial" w:cs="Arial"/>
          <w:sz w:val="24"/>
          <w:szCs w:val="24"/>
        </w:rPr>
        <w:t>maize.</w:t>
      </w:r>
      <w:r w:rsidR="00F942B8">
        <w:rPr>
          <w:rFonts w:ascii="Arial" w:hAnsi="Arial" w:cs="Arial"/>
          <w:sz w:val="24"/>
          <w:szCs w:val="24"/>
        </w:rPr>
        <w:t xml:space="preserve"> </w:t>
      </w:r>
      <w:r w:rsidR="00AE6CA8" w:rsidRPr="0078312A">
        <w:rPr>
          <w:rFonts w:ascii="Arial" w:hAnsi="Arial" w:cs="Arial"/>
          <w:sz w:val="24"/>
          <w:szCs w:val="24"/>
        </w:rPr>
        <w:t xml:space="preserve"> Aft</w:t>
      </w:r>
      <w:r w:rsidR="000F0B42" w:rsidRPr="0078312A">
        <w:rPr>
          <w:rFonts w:ascii="Arial" w:hAnsi="Arial" w:cs="Arial"/>
          <w:sz w:val="24"/>
          <w:szCs w:val="24"/>
        </w:rPr>
        <w:t>er his</w:t>
      </w:r>
      <w:r w:rsidRPr="0078312A">
        <w:rPr>
          <w:rFonts w:ascii="Arial" w:hAnsi="Arial" w:cs="Arial"/>
          <w:sz w:val="24"/>
          <w:szCs w:val="24"/>
        </w:rPr>
        <w:t xml:space="preserve"> arrest</w:t>
      </w:r>
      <w:r w:rsidR="000F0B42" w:rsidRPr="0078312A">
        <w:rPr>
          <w:rFonts w:ascii="Arial" w:hAnsi="Arial" w:cs="Arial"/>
          <w:sz w:val="24"/>
          <w:szCs w:val="24"/>
        </w:rPr>
        <w:t>,</w:t>
      </w:r>
      <w:r w:rsidRPr="0078312A">
        <w:rPr>
          <w:rFonts w:ascii="Arial" w:hAnsi="Arial" w:cs="Arial"/>
          <w:sz w:val="24"/>
          <w:szCs w:val="24"/>
        </w:rPr>
        <w:t xml:space="preserve"> he was taken to the headwoman to establish whether or not he stole the maize in question.</w:t>
      </w:r>
      <w:r w:rsidR="00F942B8">
        <w:rPr>
          <w:rFonts w:ascii="Arial" w:hAnsi="Arial" w:cs="Arial"/>
          <w:sz w:val="24"/>
          <w:szCs w:val="24"/>
        </w:rPr>
        <w:t xml:space="preserve"> </w:t>
      </w:r>
      <w:r w:rsidR="00183D19">
        <w:rPr>
          <w:rFonts w:ascii="Arial" w:hAnsi="Arial" w:cs="Arial"/>
          <w:sz w:val="24"/>
          <w:szCs w:val="24"/>
        </w:rPr>
        <w:t xml:space="preserve"> This conduct, Mr. Chi</w:t>
      </w:r>
      <w:r w:rsidRPr="0078312A">
        <w:rPr>
          <w:rFonts w:ascii="Arial" w:hAnsi="Arial" w:cs="Arial"/>
          <w:sz w:val="24"/>
          <w:szCs w:val="24"/>
        </w:rPr>
        <w:t>membe submitted, is not consistent with a perso</w:t>
      </w:r>
      <w:r w:rsidR="00A6577E">
        <w:rPr>
          <w:rFonts w:ascii="Arial" w:hAnsi="Arial" w:cs="Arial"/>
          <w:sz w:val="24"/>
          <w:szCs w:val="24"/>
        </w:rPr>
        <w:t>n who had</w:t>
      </w:r>
      <w:r w:rsidR="00AE6CA8" w:rsidRPr="0078312A">
        <w:rPr>
          <w:rFonts w:ascii="Arial" w:hAnsi="Arial" w:cs="Arial"/>
          <w:sz w:val="24"/>
          <w:szCs w:val="24"/>
        </w:rPr>
        <w:t xml:space="preserve"> the intention to kill</w:t>
      </w:r>
      <w:r w:rsidRPr="0078312A">
        <w:rPr>
          <w:rFonts w:ascii="Arial" w:hAnsi="Arial" w:cs="Arial"/>
          <w:sz w:val="24"/>
          <w:szCs w:val="24"/>
        </w:rPr>
        <w:t xml:space="preserve">. </w:t>
      </w:r>
    </w:p>
    <w:p w:rsidR="005833A0" w:rsidRPr="0078312A" w:rsidRDefault="005833A0" w:rsidP="007B5B74">
      <w:pPr>
        <w:spacing w:line="360" w:lineRule="auto"/>
        <w:jc w:val="both"/>
        <w:rPr>
          <w:rFonts w:ascii="Arial" w:hAnsi="Arial" w:cs="Arial"/>
          <w:sz w:val="24"/>
          <w:szCs w:val="24"/>
        </w:rPr>
      </w:pPr>
    </w:p>
    <w:p w:rsidR="00883BDC" w:rsidRPr="0078312A" w:rsidRDefault="005833A0" w:rsidP="007B5B74">
      <w:pPr>
        <w:spacing w:line="360" w:lineRule="auto"/>
        <w:jc w:val="both"/>
        <w:rPr>
          <w:rFonts w:ascii="Arial" w:hAnsi="Arial" w:cs="Arial"/>
          <w:sz w:val="24"/>
          <w:szCs w:val="24"/>
        </w:rPr>
      </w:pPr>
      <w:r w:rsidRPr="0078312A">
        <w:rPr>
          <w:rFonts w:ascii="Arial" w:hAnsi="Arial" w:cs="Arial"/>
          <w:sz w:val="24"/>
          <w:szCs w:val="24"/>
        </w:rPr>
        <w:t xml:space="preserve">Mr. Chimembe </w:t>
      </w:r>
      <w:r w:rsidR="00AE6CA8" w:rsidRPr="0078312A">
        <w:rPr>
          <w:rFonts w:ascii="Arial" w:hAnsi="Arial" w:cs="Arial"/>
          <w:sz w:val="24"/>
          <w:szCs w:val="24"/>
        </w:rPr>
        <w:t xml:space="preserve">also </w:t>
      </w:r>
      <w:r w:rsidRPr="0078312A">
        <w:rPr>
          <w:rFonts w:ascii="Arial" w:hAnsi="Arial" w:cs="Arial"/>
          <w:sz w:val="24"/>
          <w:szCs w:val="24"/>
        </w:rPr>
        <w:t xml:space="preserve">observed that the prosecution </w:t>
      </w:r>
      <w:r w:rsidR="00F942B8">
        <w:rPr>
          <w:rFonts w:ascii="Arial" w:hAnsi="Arial" w:cs="Arial"/>
          <w:sz w:val="24"/>
          <w:szCs w:val="24"/>
        </w:rPr>
        <w:t>has realis</w:t>
      </w:r>
      <w:r w:rsidRPr="0078312A">
        <w:rPr>
          <w:rFonts w:ascii="Arial" w:hAnsi="Arial" w:cs="Arial"/>
          <w:sz w:val="24"/>
          <w:szCs w:val="24"/>
        </w:rPr>
        <w:t>ed that the charge of murder cannot stand due to the</w:t>
      </w:r>
      <w:r w:rsidR="000F0B42" w:rsidRPr="0078312A">
        <w:rPr>
          <w:rFonts w:ascii="Arial" w:hAnsi="Arial" w:cs="Arial"/>
          <w:sz w:val="24"/>
          <w:szCs w:val="24"/>
        </w:rPr>
        <w:t xml:space="preserve"> absence of malice aforethought.</w:t>
      </w:r>
      <w:r w:rsidRPr="0078312A">
        <w:rPr>
          <w:rFonts w:ascii="Arial" w:hAnsi="Arial" w:cs="Arial"/>
          <w:sz w:val="24"/>
          <w:szCs w:val="24"/>
        </w:rPr>
        <w:t xml:space="preserve"> </w:t>
      </w:r>
      <w:r w:rsidR="00F942B8">
        <w:rPr>
          <w:rFonts w:ascii="Arial" w:hAnsi="Arial" w:cs="Arial"/>
          <w:sz w:val="24"/>
          <w:szCs w:val="24"/>
        </w:rPr>
        <w:t xml:space="preserve"> </w:t>
      </w:r>
      <w:r w:rsidR="000F0B42" w:rsidRPr="0078312A">
        <w:rPr>
          <w:rFonts w:ascii="Arial" w:hAnsi="Arial" w:cs="Arial"/>
          <w:sz w:val="24"/>
          <w:szCs w:val="24"/>
        </w:rPr>
        <w:t>The</w:t>
      </w:r>
      <w:r w:rsidRPr="0078312A">
        <w:rPr>
          <w:rFonts w:ascii="Arial" w:hAnsi="Arial" w:cs="Arial"/>
          <w:sz w:val="24"/>
          <w:szCs w:val="24"/>
        </w:rPr>
        <w:t xml:space="preserve"> prosecution has</w:t>
      </w:r>
      <w:r w:rsidR="000F0B42" w:rsidRPr="0078312A">
        <w:rPr>
          <w:rFonts w:ascii="Arial" w:hAnsi="Arial" w:cs="Arial"/>
          <w:sz w:val="24"/>
          <w:szCs w:val="24"/>
        </w:rPr>
        <w:t xml:space="preserve"> therefore</w:t>
      </w:r>
      <w:r w:rsidRPr="0078312A">
        <w:rPr>
          <w:rFonts w:ascii="Arial" w:hAnsi="Arial" w:cs="Arial"/>
          <w:sz w:val="24"/>
          <w:szCs w:val="24"/>
        </w:rPr>
        <w:t xml:space="preserve"> </w:t>
      </w:r>
      <w:r w:rsidR="00AE6CA8" w:rsidRPr="0078312A">
        <w:rPr>
          <w:rFonts w:ascii="Arial" w:hAnsi="Arial" w:cs="Arial"/>
          <w:sz w:val="24"/>
          <w:szCs w:val="24"/>
        </w:rPr>
        <w:t>chan</w:t>
      </w:r>
      <w:r w:rsidRPr="0078312A">
        <w:rPr>
          <w:rFonts w:ascii="Arial" w:hAnsi="Arial" w:cs="Arial"/>
          <w:sz w:val="24"/>
          <w:szCs w:val="24"/>
        </w:rPr>
        <w:t xml:space="preserve">ged its position, and is now persuading </w:t>
      </w:r>
      <w:r w:rsidR="00883BDC" w:rsidRPr="0078312A">
        <w:rPr>
          <w:rFonts w:ascii="Arial" w:hAnsi="Arial" w:cs="Arial"/>
          <w:sz w:val="24"/>
          <w:szCs w:val="24"/>
        </w:rPr>
        <w:t xml:space="preserve">me </w:t>
      </w:r>
      <w:r w:rsidRPr="0078312A">
        <w:rPr>
          <w:rFonts w:ascii="Arial" w:hAnsi="Arial" w:cs="Arial"/>
          <w:sz w:val="24"/>
          <w:szCs w:val="24"/>
        </w:rPr>
        <w:t>to convict the accused of the</w:t>
      </w:r>
      <w:r w:rsidR="00AE6CA8" w:rsidRPr="0078312A">
        <w:rPr>
          <w:rFonts w:ascii="Arial" w:hAnsi="Arial" w:cs="Arial"/>
          <w:sz w:val="24"/>
          <w:szCs w:val="24"/>
        </w:rPr>
        <w:t xml:space="preserve"> lesser offence of manslaughter;</w:t>
      </w:r>
      <w:r w:rsidRPr="0078312A">
        <w:rPr>
          <w:rFonts w:ascii="Arial" w:hAnsi="Arial" w:cs="Arial"/>
          <w:sz w:val="24"/>
          <w:szCs w:val="24"/>
        </w:rPr>
        <w:t xml:space="preserve"> on the authorities of </w:t>
      </w:r>
      <w:r w:rsidRPr="0078312A">
        <w:rPr>
          <w:rFonts w:ascii="Arial" w:hAnsi="Arial" w:cs="Arial"/>
          <w:i/>
          <w:sz w:val="24"/>
          <w:szCs w:val="24"/>
        </w:rPr>
        <w:t xml:space="preserve">Kampangila v The People (supra) and Mwale v The People </w:t>
      </w:r>
      <w:r w:rsidRPr="0078312A">
        <w:rPr>
          <w:rFonts w:ascii="Arial" w:hAnsi="Arial" w:cs="Arial"/>
          <w:sz w:val="24"/>
          <w:szCs w:val="24"/>
        </w:rPr>
        <w:t xml:space="preserve">(supra). </w:t>
      </w:r>
    </w:p>
    <w:p w:rsidR="00E81EDF" w:rsidRPr="0078312A" w:rsidRDefault="005833A0" w:rsidP="007B5B74">
      <w:pPr>
        <w:spacing w:line="360" w:lineRule="auto"/>
        <w:jc w:val="both"/>
        <w:rPr>
          <w:rFonts w:ascii="Arial" w:hAnsi="Arial" w:cs="Arial"/>
          <w:sz w:val="24"/>
          <w:szCs w:val="24"/>
        </w:rPr>
      </w:pPr>
      <w:r w:rsidRPr="0078312A">
        <w:rPr>
          <w:rFonts w:ascii="Arial" w:hAnsi="Arial" w:cs="Arial"/>
          <w:sz w:val="24"/>
          <w:szCs w:val="24"/>
        </w:rPr>
        <w:t xml:space="preserve">Mr. Chimembe submitted that the case </w:t>
      </w:r>
      <w:r w:rsidR="0083412F" w:rsidRPr="0078312A">
        <w:rPr>
          <w:rFonts w:ascii="Arial" w:hAnsi="Arial" w:cs="Arial"/>
          <w:sz w:val="24"/>
          <w:szCs w:val="24"/>
        </w:rPr>
        <w:t>of</w:t>
      </w:r>
      <w:r w:rsidRPr="0078312A">
        <w:rPr>
          <w:rFonts w:ascii="Arial" w:hAnsi="Arial" w:cs="Arial"/>
          <w:sz w:val="24"/>
          <w:szCs w:val="24"/>
        </w:rPr>
        <w:t xml:space="preserve"> </w:t>
      </w:r>
      <w:r w:rsidRPr="0078312A">
        <w:rPr>
          <w:rFonts w:ascii="Arial" w:hAnsi="Arial" w:cs="Arial"/>
          <w:i/>
          <w:sz w:val="24"/>
          <w:szCs w:val="24"/>
        </w:rPr>
        <w:t xml:space="preserve">Kampangila </w:t>
      </w:r>
      <w:r w:rsidR="00AE6CA8" w:rsidRPr="0078312A">
        <w:rPr>
          <w:rFonts w:ascii="Arial" w:hAnsi="Arial" w:cs="Arial"/>
          <w:i/>
          <w:sz w:val="24"/>
          <w:szCs w:val="24"/>
        </w:rPr>
        <w:t xml:space="preserve">(supra) </w:t>
      </w:r>
      <w:r w:rsidRPr="0078312A">
        <w:rPr>
          <w:rFonts w:ascii="Arial" w:hAnsi="Arial" w:cs="Arial"/>
          <w:sz w:val="24"/>
          <w:szCs w:val="24"/>
        </w:rPr>
        <w:t xml:space="preserve">is distinguishable from this case in the following way: In the </w:t>
      </w:r>
      <w:r w:rsidRPr="0078312A">
        <w:rPr>
          <w:rFonts w:ascii="Arial" w:hAnsi="Arial" w:cs="Arial"/>
          <w:i/>
          <w:sz w:val="24"/>
          <w:szCs w:val="24"/>
        </w:rPr>
        <w:t>Kampaingala case</w:t>
      </w:r>
      <w:r w:rsidRPr="0078312A">
        <w:rPr>
          <w:rFonts w:ascii="Arial" w:hAnsi="Arial" w:cs="Arial"/>
          <w:sz w:val="24"/>
          <w:szCs w:val="24"/>
        </w:rPr>
        <w:t xml:space="preserve"> (supra)</w:t>
      </w:r>
      <w:r w:rsidR="00F942B8">
        <w:rPr>
          <w:rFonts w:ascii="Arial" w:hAnsi="Arial" w:cs="Arial"/>
          <w:sz w:val="24"/>
          <w:szCs w:val="24"/>
        </w:rPr>
        <w:t>,</w:t>
      </w:r>
      <w:r w:rsidRPr="0078312A">
        <w:rPr>
          <w:rFonts w:ascii="Arial" w:hAnsi="Arial" w:cs="Arial"/>
          <w:sz w:val="24"/>
          <w:szCs w:val="24"/>
        </w:rPr>
        <w:t xml:space="preserve"> the charge was proved. But the appellant pleaded self-defence. This is not the position in this case, because there is no evidence to justify </w:t>
      </w:r>
      <w:r w:rsidR="0083412F" w:rsidRPr="0078312A">
        <w:rPr>
          <w:rFonts w:ascii="Arial" w:hAnsi="Arial" w:cs="Arial"/>
          <w:sz w:val="24"/>
          <w:szCs w:val="24"/>
        </w:rPr>
        <w:t xml:space="preserve">the substitution of the charge of murder for manslaughter. </w:t>
      </w:r>
      <w:r w:rsidR="0083412F" w:rsidRPr="0078312A">
        <w:rPr>
          <w:rFonts w:ascii="Arial" w:hAnsi="Arial" w:cs="Arial"/>
          <w:i/>
          <w:sz w:val="24"/>
          <w:szCs w:val="24"/>
        </w:rPr>
        <w:t>The Kapowe</w:t>
      </w:r>
      <w:r w:rsidR="00CF4442" w:rsidRPr="0078312A">
        <w:rPr>
          <w:rFonts w:ascii="Arial" w:hAnsi="Arial" w:cs="Arial"/>
          <w:i/>
          <w:sz w:val="24"/>
          <w:szCs w:val="24"/>
        </w:rPr>
        <w:t>z</w:t>
      </w:r>
      <w:r w:rsidR="0083412F" w:rsidRPr="0078312A">
        <w:rPr>
          <w:rFonts w:ascii="Arial" w:hAnsi="Arial" w:cs="Arial"/>
          <w:i/>
          <w:sz w:val="24"/>
          <w:szCs w:val="24"/>
        </w:rPr>
        <w:t>ya case</w:t>
      </w:r>
      <w:r w:rsidR="0083412F" w:rsidRPr="0078312A">
        <w:rPr>
          <w:rFonts w:ascii="Arial" w:hAnsi="Arial" w:cs="Arial"/>
          <w:sz w:val="24"/>
          <w:szCs w:val="24"/>
        </w:rPr>
        <w:t xml:space="preserve"> (supra), Mr. Chimembe</w:t>
      </w:r>
      <w:r w:rsidR="00CF4442" w:rsidRPr="0078312A">
        <w:rPr>
          <w:rFonts w:ascii="Arial" w:hAnsi="Arial" w:cs="Arial"/>
          <w:sz w:val="24"/>
          <w:szCs w:val="24"/>
        </w:rPr>
        <w:t xml:space="preserve"> argued</w:t>
      </w:r>
      <w:r w:rsidR="000248EE">
        <w:rPr>
          <w:rFonts w:ascii="Arial" w:hAnsi="Arial" w:cs="Arial"/>
          <w:sz w:val="24"/>
          <w:szCs w:val="24"/>
        </w:rPr>
        <w:t>,</w:t>
      </w:r>
      <w:r w:rsidR="0083412F" w:rsidRPr="0078312A">
        <w:rPr>
          <w:rFonts w:ascii="Arial" w:hAnsi="Arial" w:cs="Arial"/>
          <w:sz w:val="24"/>
          <w:szCs w:val="24"/>
        </w:rPr>
        <w:t xml:space="preserve"> should equally be distinguished from this case. In the </w:t>
      </w:r>
      <w:r w:rsidR="0083412F" w:rsidRPr="0078312A">
        <w:rPr>
          <w:rFonts w:ascii="Arial" w:hAnsi="Arial" w:cs="Arial"/>
          <w:i/>
          <w:sz w:val="24"/>
          <w:szCs w:val="24"/>
        </w:rPr>
        <w:t>Kapowe</w:t>
      </w:r>
      <w:r w:rsidR="00CF4442" w:rsidRPr="0078312A">
        <w:rPr>
          <w:rFonts w:ascii="Arial" w:hAnsi="Arial" w:cs="Arial"/>
          <w:i/>
          <w:sz w:val="24"/>
          <w:szCs w:val="24"/>
        </w:rPr>
        <w:t>z</w:t>
      </w:r>
      <w:r w:rsidR="0083412F" w:rsidRPr="0078312A">
        <w:rPr>
          <w:rFonts w:ascii="Arial" w:hAnsi="Arial" w:cs="Arial"/>
          <w:i/>
          <w:sz w:val="24"/>
          <w:szCs w:val="24"/>
        </w:rPr>
        <w:t>ya case</w:t>
      </w:r>
      <w:r w:rsidR="0083412F" w:rsidRPr="0078312A">
        <w:rPr>
          <w:rFonts w:ascii="Arial" w:hAnsi="Arial" w:cs="Arial"/>
          <w:sz w:val="24"/>
          <w:szCs w:val="24"/>
        </w:rPr>
        <w:t xml:space="preserve"> (supra), in substituting the charge of robbery for common assault this what the Court </w:t>
      </w:r>
      <w:r w:rsidR="00F942B8">
        <w:rPr>
          <w:rFonts w:ascii="Arial" w:hAnsi="Arial" w:cs="Arial"/>
          <w:sz w:val="24"/>
          <w:szCs w:val="24"/>
        </w:rPr>
        <w:t>of Appeal had to say at page 39 - 40</w:t>
      </w:r>
      <w:r w:rsidR="0083412F" w:rsidRPr="0078312A">
        <w:rPr>
          <w:rFonts w:ascii="Arial" w:hAnsi="Arial" w:cs="Arial"/>
          <w:sz w:val="24"/>
          <w:szCs w:val="24"/>
        </w:rPr>
        <w:t>:</w:t>
      </w:r>
    </w:p>
    <w:p w:rsidR="002A24D1" w:rsidRPr="0078312A" w:rsidRDefault="00E81EDF" w:rsidP="00CF4442">
      <w:pPr>
        <w:spacing w:line="240" w:lineRule="auto"/>
        <w:jc w:val="both"/>
        <w:rPr>
          <w:rFonts w:ascii="Arial" w:hAnsi="Arial" w:cs="Arial"/>
          <w:i/>
          <w:sz w:val="24"/>
          <w:szCs w:val="24"/>
        </w:rPr>
      </w:pPr>
      <w:r w:rsidRPr="0078312A">
        <w:rPr>
          <w:rFonts w:ascii="Arial" w:hAnsi="Arial" w:cs="Arial"/>
          <w:i/>
          <w:sz w:val="24"/>
          <w:szCs w:val="24"/>
        </w:rPr>
        <w:lastRenderedPageBreak/>
        <w:t>“In order to make the position abundantly clear, we restate again the judgment of this Court given in Rex v Mu</w:t>
      </w:r>
      <w:r w:rsidR="00CF4442" w:rsidRPr="0078312A">
        <w:rPr>
          <w:rFonts w:ascii="Arial" w:hAnsi="Arial" w:cs="Arial"/>
          <w:i/>
          <w:sz w:val="24"/>
          <w:szCs w:val="24"/>
        </w:rPr>
        <w:t>h</w:t>
      </w:r>
      <w:r w:rsidRPr="0078312A">
        <w:rPr>
          <w:rFonts w:ascii="Arial" w:hAnsi="Arial" w:cs="Arial"/>
          <w:i/>
          <w:sz w:val="24"/>
          <w:szCs w:val="24"/>
        </w:rPr>
        <w:t>loja and Rex v Home m</w:t>
      </w:r>
      <w:r w:rsidR="00CF4442" w:rsidRPr="0078312A">
        <w:rPr>
          <w:rFonts w:ascii="Arial" w:hAnsi="Arial" w:cs="Arial"/>
          <w:i/>
          <w:sz w:val="24"/>
          <w:szCs w:val="24"/>
        </w:rPr>
        <w:t>eaning nothing more than this: w</w:t>
      </w:r>
      <w:r w:rsidRPr="0078312A">
        <w:rPr>
          <w:rFonts w:ascii="Arial" w:hAnsi="Arial" w:cs="Arial"/>
          <w:i/>
          <w:sz w:val="24"/>
          <w:szCs w:val="24"/>
        </w:rPr>
        <w:t>here an accused person is charged with an offence</w:t>
      </w:r>
      <w:r w:rsidR="00F942B8">
        <w:rPr>
          <w:rFonts w:ascii="Arial" w:hAnsi="Arial" w:cs="Arial"/>
          <w:i/>
          <w:sz w:val="24"/>
          <w:szCs w:val="24"/>
        </w:rPr>
        <w:t xml:space="preserve"> he may be convicted of a minor offence</w:t>
      </w:r>
      <w:r w:rsidRPr="0078312A">
        <w:rPr>
          <w:rFonts w:ascii="Arial" w:hAnsi="Arial" w:cs="Arial"/>
          <w:i/>
          <w:sz w:val="24"/>
          <w:szCs w:val="24"/>
        </w:rPr>
        <w:t xml:space="preserve"> although not charged with it</w:t>
      </w:r>
      <w:r w:rsidR="00F942B8">
        <w:rPr>
          <w:rFonts w:ascii="Arial" w:hAnsi="Arial" w:cs="Arial"/>
          <w:i/>
          <w:sz w:val="24"/>
          <w:szCs w:val="24"/>
        </w:rPr>
        <w:t>,</w:t>
      </w:r>
      <w:r w:rsidRPr="0078312A">
        <w:rPr>
          <w:rFonts w:ascii="Arial" w:hAnsi="Arial" w:cs="Arial"/>
          <w:i/>
          <w:sz w:val="24"/>
          <w:szCs w:val="24"/>
        </w:rPr>
        <w:t xml:space="preserve"> if that offence is </w:t>
      </w:r>
      <w:r w:rsidR="00F942B8">
        <w:rPr>
          <w:rFonts w:ascii="Arial" w:hAnsi="Arial" w:cs="Arial"/>
          <w:i/>
          <w:sz w:val="24"/>
          <w:szCs w:val="24"/>
        </w:rPr>
        <w:t xml:space="preserve">of a </w:t>
      </w:r>
      <w:r w:rsidRPr="0078312A">
        <w:rPr>
          <w:rFonts w:ascii="Arial" w:hAnsi="Arial" w:cs="Arial"/>
          <w:i/>
          <w:sz w:val="24"/>
          <w:szCs w:val="24"/>
        </w:rPr>
        <w:t>cognate character, that is to say the same genu</w:t>
      </w:r>
      <w:r w:rsidR="00883BDC" w:rsidRPr="0078312A">
        <w:rPr>
          <w:rFonts w:ascii="Arial" w:hAnsi="Arial" w:cs="Arial"/>
          <w:i/>
          <w:sz w:val="24"/>
          <w:szCs w:val="24"/>
        </w:rPr>
        <w:t>s</w:t>
      </w:r>
      <w:r w:rsidR="00CF4442" w:rsidRPr="0078312A">
        <w:rPr>
          <w:rFonts w:ascii="Arial" w:hAnsi="Arial" w:cs="Arial"/>
          <w:i/>
          <w:sz w:val="24"/>
          <w:szCs w:val="24"/>
        </w:rPr>
        <w:t xml:space="preserve"> </w:t>
      </w:r>
      <w:r w:rsidRPr="0078312A">
        <w:rPr>
          <w:rFonts w:ascii="Arial" w:hAnsi="Arial" w:cs="Arial"/>
          <w:i/>
          <w:sz w:val="24"/>
          <w:szCs w:val="24"/>
        </w:rPr>
        <w:t>or species. Furthermore, we point out that the wording of section 179(2) is permissive only and that in our opinion</w:t>
      </w:r>
      <w:r w:rsidR="00F942B8">
        <w:rPr>
          <w:rFonts w:ascii="Arial" w:hAnsi="Arial" w:cs="Arial"/>
          <w:i/>
          <w:sz w:val="24"/>
          <w:szCs w:val="24"/>
        </w:rPr>
        <w:t>,</w:t>
      </w:r>
      <w:r w:rsidRPr="0078312A">
        <w:rPr>
          <w:rFonts w:ascii="Arial" w:hAnsi="Arial" w:cs="Arial"/>
          <w:i/>
          <w:sz w:val="24"/>
          <w:szCs w:val="24"/>
        </w:rPr>
        <w:t xml:space="preserve"> when the major offence charged</w:t>
      </w:r>
      <w:r w:rsidR="00F942B8">
        <w:rPr>
          <w:rFonts w:ascii="Arial" w:hAnsi="Arial" w:cs="Arial"/>
          <w:i/>
          <w:sz w:val="24"/>
          <w:szCs w:val="24"/>
        </w:rPr>
        <w:t>,</w:t>
      </w:r>
      <w:r w:rsidRPr="0078312A">
        <w:rPr>
          <w:rFonts w:ascii="Arial" w:hAnsi="Arial" w:cs="Arial"/>
          <w:i/>
          <w:sz w:val="24"/>
          <w:szCs w:val="24"/>
        </w:rPr>
        <w:t xml:space="preserve"> is murder, a Court should exercise its discretion most warily before </w:t>
      </w:r>
      <w:r w:rsidR="00CF4442" w:rsidRPr="0078312A">
        <w:rPr>
          <w:rFonts w:ascii="Arial" w:hAnsi="Arial" w:cs="Arial"/>
          <w:i/>
          <w:sz w:val="24"/>
          <w:szCs w:val="24"/>
        </w:rPr>
        <w:t xml:space="preserve">convicting </w:t>
      </w:r>
      <w:r w:rsidRPr="0078312A">
        <w:rPr>
          <w:rFonts w:ascii="Arial" w:hAnsi="Arial" w:cs="Arial"/>
          <w:i/>
          <w:sz w:val="24"/>
          <w:szCs w:val="24"/>
        </w:rPr>
        <w:t xml:space="preserve">a person charged with any alternative offence, although cognate, other than manslaughter. </w:t>
      </w:r>
      <w:r w:rsidR="00F942B8">
        <w:rPr>
          <w:rFonts w:ascii="Arial" w:hAnsi="Arial" w:cs="Arial"/>
          <w:i/>
          <w:sz w:val="24"/>
          <w:szCs w:val="24"/>
        </w:rPr>
        <w:t xml:space="preserve"> </w:t>
      </w:r>
      <w:r w:rsidRPr="0078312A">
        <w:rPr>
          <w:rFonts w:ascii="Arial" w:hAnsi="Arial" w:cs="Arial"/>
          <w:i/>
          <w:sz w:val="24"/>
          <w:szCs w:val="24"/>
        </w:rPr>
        <w:t>The test the Court should apply when exercising its discretion is whether the accused person can reasonably be said to have had a fair opportunity of making his defence to the alternative.”</w:t>
      </w:r>
      <w:r w:rsidR="007B5B74" w:rsidRPr="0078312A">
        <w:rPr>
          <w:rFonts w:ascii="Arial" w:hAnsi="Arial" w:cs="Arial"/>
          <w:i/>
          <w:sz w:val="24"/>
          <w:szCs w:val="24"/>
        </w:rPr>
        <w:t xml:space="preserve">  </w:t>
      </w:r>
    </w:p>
    <w:p w:rsidR="002A24D1" w:rsidRPr="0078312A" w:rsidRDefault="002A24D1" w:rsidP="00F942B8">
      <w:pPr>
        <w:spacing w:after="0" w:line="360" w:lineRule="auto"/>
        <w:jc w:val="both"/>
        <w:rPr>
          <w:rFonts w:ascii="Arial" w:hAnsi="Arial" w:cs="Arial"/>
          <w:sz w:val="24"/>
          <w:szCs w:val="24"/>
        </w:rPr>
      </w:pPr>
    </w:p>
    <w:p w:rsidR="00C0256E" w:rsidRPr="0078312A" w:rsidRDefault="00CF4442" w:rsidP="006A3D12">
      <w:pPr>
        <w:spacing w:after="0" w:line="360" w:lineRule="auto"/>
        <w:jc w:val="both"/>
        <w:rPr>
          <w:rFonts w:ascii="Arial" w:hAnsi="Arial" w:cs="Arial"/>
          <w:sz w:val="24"/>
          <w:szCs w:val="24"/>
        </w:rPr>
      </w:pPr>
      <w:r w:rsidRPr="0078312A">
        <w:rPr>
          <w:rFonts w:ascii="Arial" w:hAnsi="Arial" w:cs="Arial"/>
          <w:sz w:val="24"/>
          <w:szCs w:val="24"/>
        </w:rPr>
        <w:t>Mr. Chim</w:t>
      </w:r>
      <w:r w:rsidR="002A24D1" w:rsidRPr="0078312A">
        <w:rPr>
          <w:rFonts w:ascii="Arial" w:hAnsi="Arial" w:cs="Arial"/>
          <w:sz w:val="24"/>
          <w:szCs w:val="24"/>
        </w:rPr>
        <w:t xml:space="preserve">embe submitted that in view of the decision in the </w:t>
      </w:r>
      <w:r w:rsidR="002A24D1" w:rsidRPr="0078312A">
        <w:rPr>
          <w:rFonts w:ascii="Arial" w:hAnsi="Arial" w:cs="Arial"/>
          <w:i/>
          <w:sz w:val="24"/>
          <w:szCs w:val="24"/>
        </w:rPr>
        <w:t>Kapowe</w:t>
      </w:r>
      <w:r w:rsidRPr="0078312A">
        <w:rPr>
          <w:rFonts w:ascii="Arial" w:hAnsi="Arial" w:cs="Arial"/>
          <w:i/>
          <w:sz w:val="24"/>
          <w:szCs w:val="24"/>
        </w:rPr>
        <w:t>z</w:t>
      </w:r>
      <w:r w:rsidR="002A24D1" w:rsidRPr="0078312A">
        <w:rPr>
          <w:rFonts w:ascii="Arial" w:hAnsi="Arial" w:cs="Arial"/>
          <w:i/>
          <w:sz w:val="24"/>
          <w:szCs w:val="24"/>
        </w:rPr>
        <w:t>ya case</w:t>
      </w:r>
      <w:r w:rsidR="002A24D1" w:rsidRPr="0078312A">
        <w:rPr>
          <w:rFonts w:ascii="Arial" w:hAnsi="Arial" w:cs="Arial"/>
          <w:sz w:val="24"/>
          <w:szCs w:val="24"/>
        </w:rPr>
        <w:t xml:space="preserve"> (supra), a lesser charge cannot and should not be substituted for murder in this case. </w:t>
      </w:r>
      <w:r w:rsidR="006A3D12">
        <w:rPr>
          <w:rFonts w:ascii="Arial" w:hAnsi="Arial" w:cs="Arial"/>
          <w:sz w:val="24"/>
          <w:szCs w:val="24"/>
        </w:rPr>
        <w:t xml:space="preserve"> </w:t>
      </w:r>
      <w:r w:rsidR="002A24D1" w:rsidRPr="0078312A">
        <w:rPr>
          <w:rFonts w:ascii="Arial" w:hAnsi="Arial" w:cs="Arial"/>
          <w:sz w:val="24"/>
          <w:szCs w:val="24"/>
        </w:rPr>
        <w:t xml:space="preserve">Mr. Chimembe </w:t>
      </w:r>
      <w:r w:rsidRPr="0078312A">
        <w:rPr>
          <w:rFonts w:ascii="Arial" w:hAnsi="Arial" w:cs="Arial"/>
          <w:sz w:val="24"/>
          <w:szCs w:val="24"/>
        </w:rPr>
        <w:t xml:space="preserve">argued </w:t>
      </w:r>
      <w:r w:rsidR="002A24D1" w:rsidRPr="0078312A">
        <w:rPr>
          <w:rFonts w:ascii="Arial" w:hAnsi="Arial" w:cs="Arial"/>
          <w:sz w:val="24"/>
          <w:szCs w:val="24"/>
        </w:rPr>
        <w:t xml:space="preserve">that the case of </w:t>
      </w:r>
      <w:r w:rsidR="002A24D1" w:rsidRPr="0078312A">
        <w:rPr>
          <w:rFonts w:ascii="Arial" w:hAnsi="Arial" w:cs="Arial"/>
          <w:i/>
          <w:sz w:val="24"/>
          <w:szCs w:val="24"/>
        </w:rPr>
        <w:t>Mwale v The People</w:t>
      </w:r>
      <w:r w:rsidR="002A24D1" w:rsidRPr="0078312A">
        <w:rPr>
          <w:rFonts w:ascii="Arial" w:hAnsi="Arial" w:cs="Arial"/>
          <w:sz w:val="24"/>
          <w:szCs w:val="24"/>
        </w:rPr>
        <w:t xml:space="preserve"> (supra) should, also be distinguished from this case.</w:t>
      </w:r>
      <w:r w:rsidR="006A3D12">
        <w:rPr>
          <w:rFonts w:ascii="Arial" w:hAnsi="Arial" w:cs="Arial"/>
          <w:sz w:val="24"/>
          <w:szCs w:val="24"/>
        </w:rPr>
        <w:t xml:space="preserve"> </w:t>
      </w:r>
      <w:r w:rsidR="002A24D1" w:rsidRPr="0078312A">
        <w:rPr>
          <w:rFonts w:ascii="Arial" w:hAnsi="Arial" w:cs="Arial"/>
          <w:sz w:val="24"/>
          <w:szCs w:val="24"/>
        </w:rPr>
        <w:t xml:space="preserve"> Mr. Chemembe submitted that </w:t>
      </w:r>
      <w:r w:rsidRPr="0078312A">
        <w:rPr>
          <w:rFonts w:ascii="Arial" w:hAnsi="Arial" w:cs="Arial"/>
          <w:sz w:val="24"/>
          <w:szCs w:val="24"/>
        </w:rPr>
        <w:t>i</w:t>
      </w:r>
      <w:r w:rsidR="002A24D1" w:rsidRPr="0078312A">
        <w:rPr>
          <w:rFonts w:ascii="Arial" w:hAnsi="Arial" w:cs="Arial"/>
          <w:sz w:val="24"/>
          <w:szCs w:val="24"/>
        </w:rPr>
        <w:t xml:space="preserve">n the </w:t>
      </w:r>
      <w:r w:rsidR="002A24D1" w:rsidRPr="0078312A">
        <w:rPr>
          <w:rFonts w:ascii="Arial" w:hAnsi="Arial" w:cs="Arial"/>
          <w:i/>
          <w:sz w:val="24"/>
          <w:szCs w:val="24"/>
        </w:rPr>
        <w:t>Mwale case</w:t>
      </w:r>
      <w:r w:rsidR="002A24D1" w:rsidRPr="0078312A">
        <w:rPr>
          <w:rFonts w:ascii="Arial" w:hAnsi="Arial" w:cs="Arial"/>
          <w:sz w:val="24"/>
          <w:szCs w:val="24"/>
        </w:rPr>
        <w:t xml:space="preserve"> (supra)</w:t>
      </w:r>
      <w:r w:rsidR="006A3D12">
        <w:rPr>
          <w:rFonts w:ascii="Arial" w:hAnsi="Arial" w:cs="Arial"/>
          <w:sz w:val="24"/>
          <w:szCs w:val="24"/>
        </w:rPr>
        <w:t>,</w:t>
      </w:r>
      <w:r w:rsidR="002A24D1" w:rsidRPr="0078312A">
        <w:rPr>
          <w:rFonts w:ascii="Arial" w:hAnsi="Arial" w:cs="Arial"/>
          <w:sz w:val="24"/>
          <w:szCs w:val="24"/>
        </w:rPr>
        <w:t xml:space="preserve"> the Supreme Court held that the trial Court misdirected itself by not recalling evidence under section 149 of the Criminal Procedure Code to rebut the </w:t>
      </w:r>
      <w:r w:rsidR="0082135A" w:rsidRPr="0078312A">
        <w:rPr>
          <w:rFonts w:ascii="Arial" w:hAnsi="Arial" w:cs="Arial"/>
          <w:sz w:val="24"/>
          <w:szCs w:val="24"/>
        </w:rPr>
        <w:t xml:space="preserve">evidence of the appellant that it was the deceased who provoked him by knocking out two of his teeth. </w:t>
      </w:r>
      <w:r w:rsidR="006A3D12">
        <w:rPr>
          <w:rFonts w:ascii="Arial" w:hAnsi="Arial" w:cs="Arial"/>
          <w:sz w:val="24"/>
          <w:szCs w:val="24"/>
        </w:rPr>
        <w:t xml:space="preserve"> </w:t>
      </w:r>
      <w:r w:rsidR="0082135A" w:rsidRPr="0078312A">
        <w:rPr>
          <w:rFonts w:ascii="Arial" w:hAnsi="Arial" w:cs="Arial"/>
          <w:sz w:val="24"/>
          <w:szCs w:val="24"/>
        </w:rPr>
        <w:t xml:space="preserve">In the </w:t>
      </w:r>
      <w:r w:rsidR="0082135A" w:rsidRPr="0078312A">
        <w:rPr>
          <w:rFonts w:ascii="Arial" w:hAnsi="Arial" w:cs="Arial"/>
          <w:i/>
          <w:sz w:val="24"/>
          <w:szCs w:val="24"/>
        </w:rPr>
        <w:t xml:space="preserve">Mwale </w:t>
      </w:r>
      <w:r w:rsidR="0082135A" w:rsidRPr="0078312A">
        <w:rPr>
          <w:rFonts w:ascii="Arial" w:hAnsi="Arial" w:cs="Arial"/>
          <w:sz w:val="24"/>
          <w:szCs w:val="24"/>
        </w:rPr>
        <w:t xml:space="preserve">case (supra) the charge of murder was substituted for that of manslaughter because although the death had resulted at the hands of the accused, this was due to provocation by the deceased. </w:t>
      </w:r>
      <w:r w:rsidR="006A3D12">
        <w:rPr>
          <w:rFonts w:ascii="Arial" w:hAnsi="Arial" w:cs="Arial"/>
          <w:sz w:val="24"/>
          <w:szCs w:val="24"/>
        </w:rPr>
        <w:t xml:space="preserve"> </w:t>
      </w:r>
      <w:r w:rsidR="00183D19">
        <w:rPr>
          <w:rFonts w:ascii="Arial" w:hAnsi="Arial" w:cs="Arial"/>
          <w:sz w:val="24"/>
          <w:szCs w:val="24"/>
        </w:rPr>
        <w:t>Mr. Chi</w:t>
      </w:r>
      <w:r w:rsidR="0082135A" w:rsidRPr="0078312A">
        <w:rPr>
          <w:rFonts w:ascii="Arial" w:hAnsi="Arial" w:cs="Arial"/>
          <w:sz w:val="24"/>
          <w:szCs w:val="24"/>
        </w:rPr>
        <w:t>membe argued that the position is different in this case. In this case, Mr. Chimembe submitted, there is no evidence that the accused murdered the deceas</w:t>
      </w:r>
      <w:r w:rsidRPr="0078312A">
        <w:rPr>
          <w:rFonts w:ascii="Arial" w:hAnsi="Arial" w:cs="Arial"/>
          <w:sz w:val="24"/>
          <w:szCs w:val="24"/>
        </w:rPr>
        <w:t>ed</w:t>
      </w:r>
      <w:r w:rsidR="00883BDC" w:rsidRPr="0078312A">
        <w:rPr>
          <w:rFonts w:ascii="Arial" w:hAnsi="Arial" w:cs="Arial"/>
          <w:sz w:val="24"/>
          <w:szCs w:val="24"/>
        </w:rPr>
        <w:t>.</w:t>
      </w:r>
      <w:r w:rsidR="0082135A" w:rsidRPr="0078312A">
        <w:rPr>
          <w:rFonts w:ascii="Arial" w:hAnsi="Arial" w:cs="Arial"/>
          <w:sz w:val="24"/>
          <w:szCs w:val="24"/>
        </w:rPr>
        <w:t xml:space="preserve"> </w:t>
      </w:r>
      <w:r w:rsidR="000248EE">
        <w:rPr>
          <w:rFonts w:ascii="Arial" w:hAnsi="Arial" w:cs="Arial"/>
          <w:sz w:val="24"/>
          <w:szCs w:val="24"/>
        </w:rPr>
        <w:t xml:space="preserve"> </w:t>
      </w:r>
      <w:r w:rsidR="00883BDC" w:rsidRPr="0078312A">
        <w:rPr>
          <w:rFonts w:ascii="Arial" w:hAnsi="Arial" w:cs="Arial"/>
          <w:sz w:val="24"/>
          <w:szCs w:val="24"/>
        </w:rPr>
        <w:t>And it is also</w:t>
      </w:r>
      <w:r w:rsidR="007E549D" w:rsidRPr="0078312A">
        <w:rPr>
          <w:rFonts w:ascii="Arial" w:hAnsi="Arial" w:cs="Arial"/>
          <w:sz w:val="24"/>
          <w:szCs w:val="24"/>
        </w:rPr>
        <w:t xml:space="preserve"> very difficult to ascertain</w:t>
      </w:r>
      <w:r w:rsidR="00C0256E" w:rsidRPr="0078312A">
        <w:rPr>
          <w:rFonts w:ascii="Arial" w:hAnsi="Arial" w:cs="Arial"/>
          <w:sz w:val="24"/>
          <w:szCs w:val="24"/>
        </w:rPr>
        <w:t xml:space="preserve"> the cause of the death. In sum</w:t>
      </w:r>
      <w:r w:rsidR="006A3D12">
        <w:rPr>
          <w:rFonts w:ascii="Arial" w:hAnsi="Arial" w:cs="Arial"/>
          <w:sz w:val="24"/>
          <w:szCs w:val="24"/>
        </w:rPr>
        <w:t>,</w:t>
      </w:r>
      <w:r w:rsidR="007E549D" w:rsidRPr="0078312A">
        <w:rPr>
          <w:rFonts w:ascii="Arial" w:hAnsi="Arial" w:cs="Arial"/>
          <w:sz w:val="24"/>
          <w:szCs w:val="24"/>
        </w:rPr>
        <w:t xml:space="preserve"> Mr. Chimembe submitted that on the totality of the evidence of both the prosecution and the defence, it is very clear that the accused is neither guilty of murder</w:t>
      </w:r>
      <w:r w:rsidR="002E0BEF" w:rsidRPr="0078312A">
        <w:rPr>
          <w:rFonts w:ascii="Arial" w:hAnsi="Arial" w:cs="Arial"/>
          <w:sz w:val="24"/>
          <w:szCs w:val="24"/>
        </w:rPr>
        <w:t>,</w:t>
      </w:r>
      <w:r w:rsidR="007E549D" w:rsidRPr="0078312A">
        <w:rPr>
          <w:rFonts w:ascii="Arial" w:hAnsi="Arial" w:cs="Arial"/>
          <w:sz w:val="24"/>
          <w:szCs w:val="24"/>
        </w:rPr>
        <w:t xml:space="preserve"> nor manslaughter. </w:t>
      </w:r>
      <w:r w:rsidR="006A3D12">
        <w:rPr>
          <w:rFonts w:ascii="Arial" w:hAnsi="Arial" w:cs="Arial"/>
          <w:sz w:val="24"/>
          <w:szCs w:val="24"/>
        </w:rPr>
        <w:t xml:space="preserve"> </w:t>
      </w:r>
      <w:r w:rsidR="007E549D" w:rsidRPr="0078312A">
        <w:rPr>
          <w:rFonts w:ascii="Arial" w:hAnsi="Arial" w:cs="Arial"/>
          <w:sz w:val="24"/>
          <w:szCs w:val="24"/>
        </w:rPr>
        <w:t>Mr. Chimembe therefore urged me to acquit the accused</w:t>
      </w:r>
      <w:r w:rsidR="00C0256E" w:rsidRPr="0078312A">
        <w:rPr>
          <w:rFonts w:ascii="Arial" w:hAnsi="Arial" w:cs="Arial"/>
          <w:sz w:val="24"/>
          <w:szCs w:val="24"/>
        </w:rPr>
        <w:t>.</w:t>
      </w:r>
    </w:p>
    <w:p w:rsidR="00C0256E" w:rsidRPr="0078312A" w:rsidRDefault="00C0256E" w:rsidP="007B5B74">
      <w:pPr>
        <w:spacing w:line="360" w:lineRule="auto"/>
        <w:jc w:val="both"/>
        <w:rPr>
          <w:rFonts w:ascii="Arial" w:hAnsi="Arial" w:cs="Arial"/>
          <w:sz w:val="24"/>
          <w:szCs w:val="24"/>
        </w:rPr>
      </w:pPr>
    </w:p>
    <w:p w:rsidR="00C0256E" w:rsidRPr="0078312A" w:rsidRDefault="00C0256E" w:rsidP="006A3D12">
      <w:pPr>
        <w:spacing w:after="0" w:line="360" w:lineRule="auto"/>
        <w:jc w:val="both"/>
        <w:rPr>
          <w:rFonts w:ascii="Arial" w:hAnsi="Arial" w:cs="Arial"/>
          <w:sz w:val="24"/>
          <w:szCs w:val="24"/>
        </w:rPr>
      </w:pPr>
      <w:r w:rsidRPr="0078312A">
        <w:rPr>
          <w:rFonts w:ascii="Arial" w:hAnsi="Arial" w:cs="Arial"/>
          <w:sz w:val="24"/>
          <w:szCs w:val="24"/>
        </w:rPr>
        <w:t xml:space="preserve">I am indebted to counsel for their spirited arguments and well researched submissions. </w:t>
      </w:r>
      <w:r w:rsidR="006A3D12">
        <w:rPr>
          <w:rFonts w:ascii="Arial" w:hAnsi="Arial" w:cs="Arial"/>
          <w:sz w:val="24"/>
          <w:szCs w:val="24"/>
        </w:rPr>
        <w:t xml:space="preserve"> </w:t>
      </w:r>
      <w:r w:rsidRPr="0078312A">
        <w:rPr>
          <w:rFonts w:ascii="Arial" w:hAnsi="Arial" w:cs="Arial"/>
          <w:sz w:val="24"/>
          <w:szCs w:val="24"/>
        </w:rPr>
        <w:t xml:space="preserve">I </w:t>
      </w:r>
      <w:r w:rsidR="006A3D12">
        <w:rPr>
          <w:rFonts w:ascii="Arial" w:hAnsi="Arial" w:cs="Arial"/>
          <w:sz w:val="24"/>
          <w:szCs w:val="24"/>
        </w:rPr>
        <w:t xml:space="preserve">would like to </w:t>
      </w:r>
      <w:r w:rsidRPr="0078312A">
        <w:rPr>
          <w:rFonts w:ascii="Arial" w:hAnsi="Arial" w:cs="Arial"/>
          <w:sz w:val="24"/>
          <w:szCs w:val="24"/>
        </w:rPr>
        <w:t xml:space="preserve">state from the outset that </w:t>
      </w:r>
      <w:r w:rsidR="000248EE">
        <w:rPr>
          <w:rFonts w:ascii="Arial" w:hAnsi="Arial" w:cs="Arial"/>
          <w:sz w:val="24"/>
          <w:szCs w:val="24"/>
        </w:rPr>
        <w:t xml:space="preserve">the </w:t>
      </w:r>
      <w:r w:rsidRPr="0078312A">
        <w:rPr>
          <w:rFonts w:ascii="Arial" w:hAnsi="Arial" w:cs="Arial"/>
          <w:sz w:val="24"/>
          <w:szCs w:val="24"/>
        </w:rPr>
        <w:t xml:space="preserve">burden of proof is on the prosecution to establish a charge against the accused. </w:t>
      </w:r>
      <w:r w:rsidR="006A3D12">
        <w:rPr>
          <w:rFonts w:ascii="Arial" w:hAnsi="Arial" w:cs="Arial"/>
          <w:sz w:val="24"/>
          <w:szCs w:val="24"/>
        </w:rPr>
        <w:t xml:space="preserve"> </w:t>
      </w:r>
      <w:r w:rsidRPr="0078312A">
        <w:rPr>
          <w:rFonts w:ascii="Arial" w:hAnsi="Arial" w:cs="Arial"/>
          <w:sz w:val="24"/>
          <w:szCs w:val="24"/>
        </w:rPr>
        <w:t>And the standard of proof which must be attained before there can be a conviction</w:t>
      </w:r>
      <w:r w:rsidR="006A3D12">
        <w:rPr>
          <w:rFonts w:ascii="Arial" w:hAnsi="Arial" w:cs="Arial"/>
          <w:sz w:val="24"/>
          <w:szCs w:val="24"/>
        </w:rPr>
        <w:t xml:space="preserve"> is such a standard as satisfies</w:t>
      </w:r>
      <w:r w:rsidRPr="0078312A">
        <w:rPr>
          <w:rFonts w:ascii="Arial" w:hAnsi="Arial" w:cs="Arial"/>
          <w:sz w:val="24"/>
          <w:szCs w:val="24"/>
        </w:rPr>
        <w:t xml:space="preserve"> the Court</w:t>
      </w:r>
      <w:r w:rsidR="006A3D12">
        <w:rPr>
          <w:rFonts w:ascii="Arial" w:hAnsi="Arial" w:cs="Arial"/>
          <w:sz w:val="24"/>
          <w:szCs w:val="24"/>
        </w:rPr>
        <w:t>,</w:t>
      </w:r>
      <w:r w:rsidRPr="0078312A">
        <w:rPr>
          <w:rFonts w:ascii="Arial" w:hAnsi="Arial" w:cs="Arial"/>
          <w:sz w:val="24"/>
          <w:szCs w:val="24"/>
        </w:rPr>
        <w:t xml:space="preserve"> the accused’s guilt beyond reasonable doubt</w:t>
      </w:r>
      <w:r w:rsidR="000248EE">
        <w:rPr>
          <w:rFonts w:ascii="Arial" w:hAnsi="Arial" w:cs="Arial"/>
          <w:sz w:val="24"/>
          <w:szCs w:val="24"/>
        </w:rPr>
        <w:t>.</w:t>
      </w:r>
      <w:r w:rsidRPr="0078312A">
        <w:rPr>
          <w:rFonts w:ascii="Arial" w:hAnsi="Arial" w:cs="Arial"/>
          <w:sz w:val="24"/>
          <w:szCs w:val="24"/>
        </w:rPr>
        <w:t xml:space="preserve"> (see </w:t>
      </w:r>
      <w:r w:rsidRPr="0078312A">
        <w:rPr>
          <w:rFonts w:ascii="Arial" w:hAnsi="Arial" w:cs="Arial"/>
          <w:i/>
          <w:sz w:val="24"/>
          <w:szCs w:val="24"/>
        </w:rPr>
        <w:t>The People v Njovu 1968 Z.R. 132</w:t>
      </w:r>
      <w:r w:rsidRPr="0078312A">
        <w:rPr>
          <w:rFonts w:ascii="Arial" w:hAnsi="Arial" w:cs="Arial"/>
          <w:sz w:val="24"/>
          <w:szCs w:val="24"/>
        </w:rPr>
        <w:t xml:space="preserve"> at page 133 per Blagden C.J.).  </w:t>
      </w:r>
    </w:p>
    <w:p w:rsidR="002C57E9" w:rsidRPr="0078312A" w:rsidRDefault="00C0256E" w:rsidP="006A3D12">
      <w:pPr>
        <w:spacing w:after="0" w:line="360" w:lineRule="auto"/>
        <w:jc w:val="both"/>
        <w:rPr>
          <w:rFonts w:ascii="Arial" w:hAnsi="Arial" w:cs="Arial"/>
          <w:sz w:val="24"/>
          <w:szCs w:val="24"/>
        </w:rPr>
      </w:pPr>
      <w:r w:rsidRPr="0078312A">
        <w:rPr>
          <w:rFonts w:ascii="Arial" w:hAnsi="Arial" w:cs="Arial"/>
          <w:sz w:val="24"/>
          <w:szCs w:val="24"/>
        </w:rPr>
        <w:lastRenderedPageBreak/>
        <w:t>In accordance with section 200 of the Penal Code</w:t>
      </w:r>
      <w:r w:rsidR="000248EE">
        <w:rPr>
          <w:rFonts w:ascii="Arial" w:hAnsi="Arial" w:cs="Arial"/>
          <w:sz w:val="24"/>
          <w:szCs w:val="24"/>
        </w:rPr>
        <w:t>,</w:t>
      </w:r>
      <w:r w:rsidRPr="0078312A">
        <w:rPr>
          <w:rFonts w:ascii="Arial" w:hAnsi="Arial" w:cs="Arial"/>
          <w:sz w:val="24"/>
          <w:szCs w:val="24"/>
        </w:rPr>
        <w:t xml:space="preserve"> to obtain a conviction of murder it is necessary for the prosecution to prove to the standard which has been described above. </w:t>
      </w:r>
      <w:r w:rsidR="00BC3226">
        <w:rPr>
          <w:rFonts w:ascii="Arial" w:hAnsi="Arial" w:cs="Arial"/>
          <w:sz w:val="24"/>
          <w:szCs w:val="24"/>
        </w:rPr>
        <w:t xml:space="preserve"> </w:t>
      </w:r>
      <w:r w:rsidRPr="0078312A">
        <w:rPr>
          <w:rFonts w:ascii="Arial" w:hAnsi="Arial" w:cs="Arial"/>
          <w:sz w:val="24"/>
          <w:szCs w:val="24"/>
        </w:rPr>
        <w:t xml:space="preserve">That is, the following elements must together be proved; that the accused caused the death; </w:t>
      </w:r>
      <w:r w:rsidR="002C57E9" w:rsidRPr="0078312A">
        <w:rPr>
          <w:rFonts w:ascii="Arial" w:hAnsi="Arial" w:cs="Arial"/>
          <w:sz w:val="24"/>
          <w:szCs w:val="24"/>
        </w:rPr>
        <w:t xml:space="preserve">the death was caused by an unlawful act, and with malice aforethought. </w:t>
      </w:r>
      <w:r w:rsidR="00BC3226">
        <w:rPr>
          <w:rFonts w:ascii="Arial" w:hAnsi="Arial" w:cs="Arial"/>
          <w:sz w:val="24"/>
          <w:szCs w:val="24"/>
        </w:rPr>
        <w:t xml:space="preserve"> </w:t>
      </w:r>
      <w:r w:rsidR="002C57E9" w:rsidRPr="0078312A">
        <w:rPr>
          <w:rFonts w:ascii="Arial" w:hAnsi="Arial" w:cs="Arial"/>
          <w:sz w:val="24"/>
          <w:szCs w:val="24"/>
        </w:rPr>
        <w:t>Malice aforethought relates to the state of mind of the accused person at the time the accused caused the death of the deceased. In order to establish malice aforethought</w:t>
      </w:r>
      <w:r w:rsidR="00BC3226">
        <w:rPr>
          <w:rFonts w:ascii="Arial" w:hAnsi="Arial" w:cs="Arial"/>
          <w:sz w:val="24"/>
          <w:szCs w:val="24"/>
        </w:rPr>
        <w:t>,</w:t>
      </w:r>
      <w:r w:rsidR="002C57E9" w:rsidRPr="0078312A">
        <w:rPr>
          <w:rFonts w:ascii="Arial" w:hAnsi="Arial" w:cs="Arial"/>
          <w:sz w:val="24"/>
          <w:szCs w:val="24"/>
        </w:rPr>
        <w:t xml:space="preserve"> the prosecution must prove that the accused either had an </w:t>
      </w:r>
      <w:r w:rsidR="00BC3226">
        <w:rPr>
          <w:rFonts w:ascii="Arial" w:hAnsi="Arial" w:cs="Arial"/>
          <w:sz w:val="24"/>
          <w:szCs w:val="24"/>
        </w:rPr>
        <w:t xml:space="preserve">express </w:t>
      </w:r>
      <w:r w:rsidR="002C57E9" w:rsidRPr="0078312A">
        <w:rPr>
          <w:rFonts w:ascii="Arial" w:hAnsi="Arial" w:cs="Arial"/>
          <w:sz w:val="24"/>
          <w:szCs w:val="24"/>
        </w:rPr>
        <w:t xml:space="preserve">intention to kill or to cause grievous harm to the deceased, or that he knew that what he was doing would be likely to cause death or grievous harm to someone. </w:t>
      </w:r>
      <w:r w:rsidR="00BC3226">
        <w:rPr>
          <w:rFonts w:ascii="Arial" w:hAnsi="Arial" w:cs="Arial"/>
          <w:sz w:val="24"/>
          <w:szCs w:val="24"/>
        </w:rPr>
        <w:t xml:space="preserve"> </w:t>
      </w:r>
      <w:r w:rsidR="002C57E9" w:rsidRPr="0078312A">
        <w:rPr>
          <w:rFonts w:ascii="Arial" w:hAnsi="Arial" w:cs="Arial"/>
          <w:sz w:val="24"/>
          <w:szCs w:val="24"/>
        </w:rPr>
        <w:t xml:space="preserve">(See </w:t>
      </w:r>
      <w:r w:rsidR="002C57E9" w:rsidRPr="0078312A">
        <w:rPr>
          <w:rFonts w:ascii="Arial" w:hAnsi="Arial" w:cs="Arial"/>
          <w:i/>
          <w:sz w:val="24"/>
          <w:szCs w:val="24"/>
        </w:rPr>
        <w:t>The People v Njovu</w:t>
      </w:r>
      <w:r w:rsidR="002C57E9" w:rsidRPr="0078312A">
        <w:rPr>
          <w:rFonts w:ascii="Arial" w:hAnsi="Arial" w:cs="Arial"/>
          <w:sz w:val="24"/>
          <w:szCs w:val="24"/>
        </w:rPr>
        <w:t xml:space="preserve"> (supra) at p. 133). </w:t>
      </w:r>
    </w:p>
    <w:p w:rsidR="002C57E9" w:rsidRPr="00BC3226" w:rsidRDefault="002C57E9" w:rsidP="007B5B74">
      <w:pPr>
        <w:spacing w:line="360" w:lineRule="auto"/>
        <w:jc w:val="both"/>
        <w:rPr>
          <w:rFonts w:ascii="Arial" w:hAnsi="Arial" w:cs="Arial"/>
          <w:sz w:val="16"/>
          <w:szCs w:val="16"/>
        </w:rPr>
      </w:pPr>
    </w:p>
    <w:p w:rsidR="002C57E9" w:rsidRPr="0078312A" w:rsidRDefault="002C57E9" w:rsidP="007B5B74">
      <w:pPr>
        <w:spacing w:line="360" w:lineRule="auto"/>
        <w:jc w:val="both"/>
        <w:rPr>
          <w:rFonts w:ascii="Arial" w:hAnsi="Arial" w:cs="Arial"/>
          <w:sz w:val="24"/>
          <w:szCs w:val="24"/>
        </w:rPr>
      </w:pPr>
      <w:r w:rsidRPr="0078312A">
        <w:rPr>
          <w:rFonts w:ascii="Arial" w:hAnsi="Arial" w:cs="Arial"/>
          <w:sz w:val="24"/>
          <w:szCs w:val="24"/>
        </w:rPr>
        <w:t xml:space="preserve">Although the accused was </w:t>
      </w:r>
      <w:r w:rsidR="00BC3226">
        <w:rPr>
          <w:rFonts w:ascii="Arial" w:hAnsi="Arial" w:cs="Arial"/>
          <w:sz w:val="24"/>
          <w:szCs w:val="24"/>
        </w:rPr>
        <w:t xml:space="preserve">in this case </w:t>
      </w:r>
      <w:r w:rsidRPr="0078312A">
        <w:rPr>
          <w:rFonts w:ascii="Arial" w:hAnsi="Arial" w:cs="Arial"/>
          <w:sz w:val="24"/>
          <w:szCs w:val="24"/>
        </w:rPr>
        <w:t xml:space="preserve">charged with </w:t>
      </w:r>
      <w:r w:rsidR="00BC3226">
        <w:rPr>
          <w:rFonts w:ascii="Arial" w:hAnsi="Arial" w:cs="Arial"/>
          <w:sz w:val="24"/>
          <w:szCs w:val="24"/>
        </w:rPr>
        <w:t>the offence of murder, Ms Chipan</w:t>
      </w:r>
      <w:r w:rsidRPr="0078312A">
        <w:rPr>
          <w:rFonts w:ascii="Arial" w:hAnsi="Arial" w:cs="Arial"/>
          <w:sz w:val="24"/>
          <w:szCs w:val="24"/>
        </w:rPr>
        <w:t xml:space="preserve">ta-Mwansa relying on the cases </w:t>
      </w:r>
      <w:r w:rsidRPr="0078312A">
        <w:rPr>
          <w:rFonts w:ascii="Arial" w:hAnsi="Arial" w:cs="Arial"/>
          <w:i/>
          <w:sz w:val="24"/>
          <w:szCs w:val="24"/>
        </w:rPr>
        <w:t>Kapowezya v The People (1967) Z.R. 35</w:t>
      </w:r>
      <w:r w:rsidR="00BC3226">
        <w:rPr>
          <w:rFonts w:ascii="Arial" w:hAnsi="Arial" w:cs="Arial"/>
          <w:i/>
          <w:sz w:val="24"/>
          <w:szCs w:val="24"/>
        </w:rPr>
        <w:t>;</w:t>
      </w:r>
      <w:r w:rsidRPr="0078312A">
        <w:rPr>
          <w:rFonts w:ascii="Arial" w:hAnsi="Arial" w:cs="Arial"/>
          <w:sz w:val="24"/>
          <w:szCs w:val="24"/>
        </w:rPr>
        <w:t xml:space="preserve"> and </w:t>
      </w:r>
      <w:r w:rsidR="000248EE">
        <w:rPr>
          <w:rFonts w:ascii="Arial" w:hAnsi="Arial" w:cs="Arial"/>
          <w:i/>
          <w:sz w:val="24"/>
          <w:szCs w:val="24"/>
        </w:rPr>
        <w:t>Kampangi</w:t>
      </w:r>
      <w:r w:rsidRPr="0078312A">
        <w:rPr>
          <w:rFonts w:ascii="Arial" w:hAnsi="Arial" w:cs="Arial"/>
          <w:i/>
          <w:sz w:val="24"/>
          <w:szCs w:val="24"/>
        </w:rPr>
        <w:t>la v The People (1969 Z.R</w:t>
      </w:r>
      <w:r w:rsidRPr="0078312A">
        <w:rPr>
          <w:rFonts w:ascii="Arial" w:hAnsi="Arial" w:cs="Arial"/>
          <w:sz w:val="24"/>
          <w:szCs w:val="24"/>
        </w:rPr>
        <w:t>. 59</w:t>
      </w:r>
      <w:r w:rsidR="00BC3226">
        <w:rPr>
          <w:rFonts w:ascii="Arial" w:hAnsi="Arial" w:cs="Arial"/>
          <w:sz w:val="24"/>
          <w:szCs w:val="24"/>
        </w:rPr>
        <w:t>, reneged fro</w:t>
      </w:r>
      <w:r w:rsidRPr="0078312A">
        <w:rPr>
          <w:rFonts w:ascii="Arial" w:hAnsi="Arial" w:cs="Arial"/>
          <w:sz w:val="24"/>
          <w:szCs w:val="24"/>
        </w:rPr>
        <w:t>m the charge of murder</w:t>
      </w:r>
      <w:r w:rsidR="00BC3226">
        <w:rPr>
          <w:rFonts w:ascii="Arial" w:hAnsi="Arial" w:cs="Arial"/>
          <w:sz w:val="24"/>
          <w:szCs w:val="24"/>
        </w:rPr>
        <w:t>,</w:t>
      </w:r>
      <w:r w:rsidRPr="0078312A">
        <w:rPr>
          <w:rFonts w:ascii="Arial" w:hAnsi="Arial" w:cs="Arial"/>
          <w:sz w:val="24"/>
          <w:szCs w:val="24"/>
        </w:rPr>
        <w:t xml:space="preserve"> and </w:t>
      </w:r>
      <w:r w:rsidR="00BC3226">
        <w:rPr>
          <w:rFonts w:ascii="Arial" w:hAnsi="Arial" w:cs="Arial"/>
          <w:sz w:val="24"/>
          <w:szCs w:val="24"/>
        </w:rPr>
        <w:t xml:space="preserve">instead </w:t>
      </w:r>
      <w:r w:rsidRPr="0078312A">
        <w:rPr>
          <w:rFonts w:ascii="Arial" w:hAnsi="Arial" w:cs="Arial"/>
          <w:sz w:val="24"/>
          <w:szCs w:val="24"/>
        </w:rPr>
        <w:t xml:space="preserve">submitted that the accused should be convicted of a lesser offence of manslaughter. </w:t>
      </w:r>
      <w:r w:rsidR="00BC3226">
        <w:rPr>
          <w:rFonts w:ascii="Arial" w:hAnsi="Arial" w:cs="Arial"/>
          <w:sz w:val="24"/>
          <w:szCs w:val="24"/>
        </w:rPr>
        <w:t xml:space="preserve"> </w:t>
      </w:r>
      <w:r w:rsidRPr="0078312A">
        <w:rPr>
          <w:rFonts w:ascii="Arial" w:hAnsi="Arial" w:cs="Arial"/>
          <w:sz w:val="24"/>
          <w:szCs w:val="24"/>
        </w:rPr>
        <w:t xml:space="preserve">A question that </w:t>
      </w:r>
      <w:r w:rsidR="00BC3226">
        <w:rPr>
          <w:rFonts w:ascii="Arial" w:hAnsi="Arial" w:cs="Arial"/>
          <w:sz w:val="24"/>
          <w:szCs w:val="24"/>
        </w:rPr>
        <w:t xml:space="preserve">therefore </w:t>
      </w:r>
      <w:r w:rsidRPr="0078312A">
        <w:rPr>
          <w:rFonts w:ascii="Arial" w:hAnsi="Arial" w:cs="Arial"/>
          <w:sz w:val="24"/>
          <w:szCs w:val="24"/>
        </w:rPr>
        <w:t>arises is whether or not it is legally tenable and competent to convict an accused person of a lesser offence tha</w:t>
      </w:r>
      <w:r w:rsidR="00B54E46">
        <w:rPr>
          <w:rFonts w:ascii="Arial" w:hAnsi="Arial" w:cs="Arial"/>
          <w:sz w:val="24"/>
          <w:szCs w:val="24"/>
        </w:rPr>
        <w:t xml:space="preserve">n he was initially charged with.  </w:t>
      </w:r>
      <w:r w:rsidRPr="0078312A">
        <w:rPr>
          <w:rFonts w:ascii="Arial" w:hAnsi="Arial" w:cs="Arial"/>
          <w:sz w:val="24"/>
          <w:szCs w:val="24"/>
        </w:rPr>
        <w:t xml:space="preserve">The answer to the question is to be found in the case of </w:t>
      </w:r>
      <w:r w:rsidRPr="0078312A">
        <w:rPr>
          <w:rFonts w:ascii="Arial" w:hAnsi="Arial" w:cs="Arial"/>
          <w:i/>
          <w:sz w:val="24"/>
          <w:szCs w:val="24"/>
        </w:rPr>
        <w:t>Kapowezya case</w:t>
      </w:r>
      <w:r w:rsidRPr="0078312A">
        <w:rPr>
          <w:rFonts w:ascii="Arial" w:hAnsi="Arial" w:cs="Arial"/>
          <w:sz w:val="24"/>
          <w:szCs w:val="24"/>
        </w:rPr>
        <w:t xml:space="preserve"> (supra)</w:t>
      </w:r>
      <w:r w:rsidR="000248EE">
        <w:rPr>
          <w:rFonts w:ascii="Arial" w:hAnsi="Arial" w:cs="Arial"/>
          <w:sz w:val="24"/>
          <w:szCs w:val="24"/>
        </w:rPr>
        <w:t>;</w:t>
      </w:r>
      <w:r w:rsidR="00B54E46">
        <w:rPr>
          <w:rFonts w:ascii="Arial" w:hAnsi="Arial" w:cs="Arial"/>
          <w:sz w:val="24"/>
          <w:szCs w:val="24"/>
        </w:rPr>
        <w:t xml:space="preserve"> </w:t>
      </w:r>
      <w:r w:rsidR="003516B3">
        <w:rPr>
          <w:rFonts w:ascii="Arial" w:hAnsi="Arial" w:cs="Arial"/>
          <w:sz w:val="24"/>
          <w:szCs w:val="24"/>
        </w:rPr>
        <w:t>the Court of Appeal</w:t>
      </w:r>
      <w:r w:rsidRPr="0078312A">
        <w:rPr>
          <w:rFonts w:ascii="Arial" w:hAnsi="Arial" w:cs="Arial"/>
          <w:sz w:val="24"/>
          <w:szCs w:val="24"/>
        </w:rPr>
        <w:t xml:space="preserve"> a forerunner to the Supreme Court</w:t>
      </w:r>
      <w:r w:rsidR="00B54E46">
        <w:rPr>
          <w:rFonts w:ascii="Arial" w:hAnsi="Arial" w:cs="Arial"/>
          <w:sz w:val="24"/>
          <w:szCs w:val="24"/>
        </w:rPr>
        <w:t>,</w:t>
      </w:r>
      <w:r w:rsidRPr="0078312A">
        <w:rPr>
          <w:rFonts w:ascii="Arial" w:hAnsi="Arial" w:cs="Arial"/>
          <w:sz w:val="24"/>
          <w:szCs w:val="24"/>
        </w:rPr>
        <w:t xml:space="preserve"> considered a situation where a person charged of robbery could be convicted of common assault.</w:t>
      </w:r>
      <w:r w:rsidR="00B54E46">
        <w:rPr>
          <w:rFonts w:ascii="Arial" w:hAnsi="Arial" w:cs="Arial"/>
          <w:sz w:val="24"/>
          <w:szCs w:val="24"/>
        </w:rPr>
        <w:t xml:space="preserve">  </w:t>
      </w:r>
      <w:r w:rsidRPr="0078312A">
        <w:rPr>
          <w:rFonts w:ascii="Arial" w:hAnsi="Arial" w:cs="Arial"/>
          <w:sz w:val="24"/>
          <w:szCs w:val="24"/>
        </w:rPr>
        <w:t>In a judgme</w:t>
      </w:r>
      <w:r w:rsidR="00B54E46">
        <w:rPr>
          <w:rFonts w:ascii="Arial" w:hAnsi="Arial" w:cs="Arial"/>
          <w:sz w:val="24"/>
          <w:szCs w:val="24"/>
        </w:rPr>
        <w:t>nt delivered by Doyle J.A, the C</w:t>
      </w:r>
      <w:r w:rsidRPr="0078312A">
        <w:rPr>
          <w:rFonts w:ascii="Arial" w:hAnsi="Arial" w:cs="Arial"/>
          <w:sz w:val="24"/>
          <w:szCs w:val="24"/>
        </w:rPr>
        <w:t>ourt of Appeal opined that the answer to the question depended on the interpretation to be given to section 168 of the Crim</w:t>
      </w:r>
      <w:r w:rsidR="00B54E46">
        <w:rPr>
          <w:rFonts w:ascii="Arial" w:hAnsi="Arial" w:cs="Arial"/>
          <w:sz w:val="24"/>
          <w:szCs w:val="24"/>
        </w:rPr>
        <w:t xml:space="preserve">inal Procedure Code. Section 168 enacted </w:t>
      </w:r>
      <w:r w:rsidRPr="0078312A">
        <w:rPr>
          <w:rFonts w:ascii="Arial" w:hAnsi="Arial" w:cs="Arial"/>
          <w:sz w:val="24"/>
          <w:szCs w:val="24"/>
        </w:rPr>
        <w:t>that:</w:t>
      </w:r>
    </w:p>
    <w:p w:rsidR="002C57E9" w:rsidRPr="0078312A" w:rsidRDefault="002C57E9" w:rsidP="002C30AA">
      <w:pPr>
        <w:spacing w:line="240" w:lineRule="auto"/>
        <w:jc w:val="both"/>
        <w:rPr>
          <w:rFonts w:ascii="Arial" w:hAnsi="Arial" w:cs="Arial"/>
          <w:i/>
          <w:sz w:val="24"/>
          <w:szCs w:val="24"/>
        </w:rPr>
      </w:pPr>
      <w:r w:rsidRPr="0078312A">
        <w:rPr>
          <w:rFonts w:ascii="Arial" w:hAnsi="Arial" w:cs="Arial"/>
          <w:i/>
          <w:sz w:val="24"/>
          <w:szCs w:val="24"/>
        </w:rPr>
        <w:t xml:space="preserve">“Where a person is charged with an offence consisting of several particulars, a combination of some of any of which constitutes a complete minor offence, and such combination is proved but the remaining particulars are not proved, he may be convicted of the minor offence although he was not charged with it. </w:t>
      </w:r>
    </w:p>
    <w:p w:rsidR="00AC6758" w:rsidRPr="0078312A" w:rsidRDefault="002C57E9" w:rsidP="002C30AA">
      <w:pPr>
        <w:spacing w:line="240" w:lineRule="auto"/>
        <w:jc w:val="both"/>
        <w:rPr>
          <w:rFonts w:ascii="Arial" w:hAnsi="Arial" w:cs="Arial"/>
          <w:i/>
          <w:sz w:val="24"/>
          <w:szCs w:val="24"/>
        </w:rPr>
      </w:pPr>
      <w:r w:rsidRPr="0078312A">
        <w:rPr>
          <w:rFonts w:ascii="Arial" w:hAnsi="Arial" w:cs="Arial"/>
          <w:i/>
          <w:sz w:val="24"/>
          <w:szCs w:val="24"/>
        </w:rPr>
        <w:t>(2) When a person is charged with an offence and facts ar</w:t>
      </w:r>
      <w:r w:rsidR="00815DAC" w:rsidRPr="0078312A">
        <w:rPr>
          <w:rFonts w:ascii="Arial" w:hAnsi="Arial" w:cs="Arial"/>
          <w:i/>
          <w:sz w:val="24"/>
          <w:szCs w:val="24"/>
        </w:rPr>
        <w:t>e proved which reduce it to a mi</w:t>
      </w:r>
      <w:r w:rsidRPr="0078312A">
        <w:rPr>
          <w:rFonts w:ascii="Arial" w:hAnsi="Arial" w:cs="Arial"/>
          <w:i/>
          <w:sz w:val="24"/>
          <w:szCs w:val="24"/>
        </w:rPr>
        <w:t xml:space="preserve">nor offence, he may be convicted </w:t>
      </w:r>
      <w:r w:rsidR="00815DAC" w:rsidRPr="0078312A">
        <w:rPr>
          <w:rFonts w:ascii="Arial" w:hAnsi="Arial" w:cs="Arial"/>
          <w:i/>
          <w:sz w:val="24"/>
          <w:szCs w:val="24"/>
        </w:rPr>
        <w:t>of the minor offence although he was not charged with it.”</w:t>
      </w:r>
    </w:p>
    <w:p w:rsidR="00AC6758" w:rsidRPr="0078312A" w:rsidRDefault="00AC6758" w:rsidP="00B54E46">
      <w:pPr>
        <w:spacing w:after="0" w:line="360" w:lineRule="auto"/>
        <w:jc w:val="both"/>
        <w:rPr>
          <w:rFonts w:ascii="Arial" w:hAnsi="Arial" w:cs="Arial"/>
          <w:sz w:val="24"/>
          <w:szCs w:val="24"/>
        </w:rPr>
      </w:pPr>
    </w:p>
    <w:p w:rsidR="00481771" w:rsidRPr="0078312A" w:rsidRDefault="00AC6758" w:rsidP="00B54E46">
      <w:pPr>
        <w:spacing w:after="0" w:line="360" w:lineRule="auto"/>
        <w:jc w:val="both"/>
        <w:rPr>
          <w:rFonts w:ascii="Arial" w:hAnsi="Arial" w:cs="Arial"/>
          <w:sz w:val="24"/>
          <w:szCs w:val="24"/>
        </w:rPr>
      </w:pPr>
      <w:r w:rsidRPr="0078312A">
        <w:rPr>
          <w:rFonts w:ascii="Arial" w:hAnsi="Arial" w:cs="Arial"/>
          <w:sz w:val="24"/>
          <w:szCs w:val="24"/>
        </w:rPr>
        <w:lastRenderedPageBreak/>
        <w:t xml:space="preserve">In </w:t>
      </w:r>
      <w:r w:rsidRPr="0078312A">
        <w:rPr>
          <w:rFonts w:ascii="Arial" w:hAnsi="Arial" w:cs="Arial"/>
          <w:i/>
          <w:sz w:val="24"/>
          <w:szCs w:val="24"/>
        </w:rPr>
        <w:t>Kapowezya</w:t>
      </w:r>
      <w:r w:rsidRPr="0078312A">
        <w:rPr>
          <w:rFonts w:ascii="Arial" w:hAnsi="Arial" w:cs="Arial"/>
          <w:sz w:val="24"/>
          <w:szCs w:val="24"/>
        </w:rPr>
        <w:t xml:space="preserve"> (supra), Doyle J.A. observed at page 37 that section 168 referred to above was </w:t>
      </w:r>
      <w:r w:rsidR="009E1C4A">
        <w:rPr>
          <w:rFonts w:ascii="Arial" w:hAnsi="Arial" w:cs="Arial"/>
          <w:sz w:val="24"/>
          <w:szCs w:val="24"/>
        </w:rPr>
        <w:t>a facsimile of sub-s</w:t>
      </w:r>
      <w:r w:rsidRPr="0078312A">
        <w:rPr>
          <w:rFonts w:ascii="Arial" w:hAnsi="Arial" w:cs="Arial"/>
          <w:sz w:val="24"/>
          <w:szCs w:val="24"/>
        </w:rPr>
        <w:t>ection (1) and (2) of section 238 of the Indian Penal Code</w:t>
      </w:r>
      <w:r w:rsidR="000248EE">
        <w:rPr>
          <w:rFonts w:ascii="Arial" w:hAnsi="Arial" w:cs="Arial"/>
          <w:sz w:val="24"/>
          <w:szCs w:val="24"/>
        </w:rPr>
        <w:t>,</w:t>
      </w:r>
      <w:r w:rsidRPr="0078312A">
        <w:rPr>
          <w:rFonts w:ascii="Arial" w:hAnsi="Arial" w:cs="Arial"/>
          <w:sz w:val="24"/>
          <w:szCs w:val="24"/>
        </w:rPr>
        <w:t xml:space="preserve"> and was to</w:t>
      </w:r>
      <w:r w:rsidR="00481771" w:rsidRPr="0078312A">
        <w:rPr>
          <w:rFonts w:ascii="Arial" w:hAnsi="Arial" w:cs="Arial"/>
          <w:sz w:val="24"/>
          <w:szCs w:val="24"/>
        </w:rPr>
        <w:t xml:space="preserve"> be </w:t>
      </w:r>
      <w:r w:rsidR="009E1C4A">
        <w:rPr>
          <w:rFonts w:ascii="Arial" w:hAnsi="Arial" w:cs="Arial"/>
          <w:sz w:val="24"/>
          <w:szCs w:val="24"/>
        </w:rPr>
        <w:t>found in identical form in the C</w:t>
      </w:r>
      <w:r w:rsidR="00481771" w:rsidRPr="0078312A">
        <w:rPr>
          <w:rFonts w:ascii="Arial" w:hAnsi="Arial" w:cs="Arial"/>
          <w:sz w:val="24"/>
          <w:szCs w:val="24"/>
        </w:rPr>
        <w:t xml:space="preserve">odes of each of the East African territories. Doyle J.A. noted that </w:t>
      </w:r>
      <w:r w:rsidR="00481771" w:rsidRPr="009E1C4A">
        <w:rPr>
          <w:rFonts w:ascii="Arial" w:hAnsi="Arial" w:cs="Arial"/>
          <w:i/>
          <w:sz w:val="24"/>
          <w:szCs w:val="24"/>
        </w:rPr>
        <w:t>prima facie</w:t>
      </w:r>
      <w:r w:rsidR="00481771" w:rsidRPr="0078312A">
        <w:rPr>
          <w:rFonts w:ascii="Arial" w:hAnsi="Arial" w:cs="Arial"/>
          <w:sz w:val="24"/>
          <w:szCs w:val="24"/>
        </w:rPr>
        <w:t xml:space="preserve"> where a section has two subsections, these must have different meanings. Doyle J.A. referred to the learned author of </w:t>
      </w:r>
      <w:r w:rsidR="00481771" w:rsidRPr="000248EE">
        <w:rPr>
          <w:rFonts w:ascii="Arial" w:hAnsi="Arial" w:cs="Arial"/>
          <w:sz w:val="24"/>
          <w:szCs w:val="24"/>
          <w:u w:val="single"/>
        </w:rPr>
        <w:t xml:space="preserve">Sohonis </w:t>
      </w:r>
      <w:r w:rsidR="009E1C4A">
        <w:rPr>
          <w:rFonts w:ascii="Arial" w:hAnsi="Arial" w:cs="Arial"/>
          <w:sz w:val="24"/>
          <w:szCs w:val="24"/>
          <w:u w:val="single"/>
        </w:rPr>
        <w:t>The C</w:t>
      </w:r>
      <w:r w:rsidR="00481771" w:rsidRPr="0078312A">
        <w:rPr>
          <w:rFonts w:ascii="Arial" w:hAnsi="Arial" w:cs="Arial"/>
          <w:sz w:val="24"/>
          <w:szCs w:val="24"/>
          <w:u w:val="single"/>
        </w:rPr>
        <w:t>ode of Criminal Procedure, 15</w:t>
      </w:r>
      <w:r w:rsidR="00481771" w:rsidRPr="0078312A">
        <w:rPr>
          <w:rFonts w:ascii="Arial" w:hAnsi="Arial" w:cs="Arial"/>
          <w:sz w:val="24"/>
          <w:szCs w:val="24"/>
          <w:u w:val="single"/>
          <w:vertAlign w:val="superscript"/>
        </w:rPr>
        <w:t>th</w:t>
      </w:r>
      <w:r w:rsidR="00481771" w:rsidRPr="0078312A">
        <w:rPr>
          <w:rFonts w:ascii="Arial" w:hAnsi="Arial" w:cs="Arial"/>
          <w:sz w:val="24"/>
          <w:szCs w:val="24"/>
          <w:u w:val="single"/>
        </w:rPr>
        <w:t xml:space="preserve"> edition</w:t>
      </w:r>
      <w:r w:rsidR="00481771" w:rsidRPr="0078312A">
        <w:rPr>
          <w:rFonts w:ascii="Arial" w:hAnsi="Arial" w:cs="Arial"/>
          <w:sz w:val="24"/>
          <w:szCs w:val="24"/>
        </w:rPr>
        <w:t xml:space="preserve">, who had </w:t>
      </w:r>
      <w:r w:rsidR="009E1C4A">
        <w:rPr>
          <w:rFonts w:ascii="Arial" w:hAnsi="Arial" w:cs="Arial"/>
          <w:sz w:val="24"/>
          <w:szCs w:val="24"/>
        </w:rPr>
        <w:t>the following to say at page 37</w:t>
      </w:r>
      <w:r w:rsidR="00481771" w:rsidRPr="0078312A">
        <w:rPr>
          <w:rFonts w:ascii="Arial" w:hAnsi="Arial" w:cs="Arial"/>
          <w:sz w:val="24"/>
          <w:szCs w:val="24"/>
        </w:rPr>
        <w:t>:</w:t>
      </w:r>
    </w:p>
    <w:p w:rsidR="009E1C4A" w:rsidRDefault="009E1C4A" w:rsidP="009E1C4A">
      <w:pPr>
        <w:spacing w:after="0" w:line="360" w:lineRule="auto"/>
        <w:jc w:val="both"/>
        <w:rPr>
          <w:rFonts w:ascii="Arial" w:hAnsi="Arial" w:cs="Arial"/>
          <w:i/>
          <w:sz w:val="24"/>
          <w:szCs w:val="24"/>
        </w:rPr>
      </w:pPr>
    </w:p>
    <w:p w:rsidR="006D047A" w:rsidRPr="0078312A" w:rsidRDefault="00481771" w:rsidP="00411CA7">
      <w:pPr>
        <w:spacing w:after="0" w:line="240" w:lineRule="auto"/>
        <w:jc w:val="both"/>
        <w:rPr>
          <w:rFonts w:ascii="Arial" w:hAnsi="Arial" w:cs="Arial"/>
          <w:i/>
          <w:sz w:val="24"/>
          <w:szCs w:val="24"/>
        </w:rPr>
      </w:pPr>
      <w:r w:rsidRPr="0078312A">
        <w:rPr>
          <w:rFonts w:ascii="Arial" w:hAnsi="Arial" w:cs="Arial"/>
          <w:i/>
          <w:sz w:val="24"/>
          <w:szCs w:val="24"/>
        </w:rPr>
        <w:t>“</w:t>
      </w:r>
      <w:r w:rsidR="00203F9C" w:rsidRPr="0078312A">
        <w:rPr>
          <w:rFonts w:ascii="Arial" w:hAnsi="Arial" w:cs="Arial"/>
          <w:i/>
          <w:sz w:val="24"/>
          <w:szCs w:val="24"/>
        </w:rPr>
        <w:t>Sub</w:t>
      </w:r>
      <w:r w:rsidR="009E1C4A">
        <w:rPr>
          <w:rFonts w:ascii="Arial" w:hAnsi="Arial" w:cs="Arial"/>
          <w:i/>
          <w:sz w:val="24"/>
          <w:szCs w:val="24"/>
        </w:rPr>
        <w:t>-</w:t>
      </w:r>
      <w:r w:rsidR="00203F9C" w:rsidRPr="0078312A">
        <w:rPr>
          <w:rFonts w:ascii="Arial" w:hAnsi="Arial" w:cs="Arial"/>
          <w:i/>
          <w:sz w:val="24"/>
          <w:szCs w:val="24"/>
        </w:rPr>
        <w:t>section</w:t>
      </w:r>
      <w:r w:rsidRPr="0078312A">
        <w:rPr>
          <w:rFonts w:ascii="Arial" w:hAnsi="Arial" w:cs="Arial"/>
          <w:i/>
          <w:sz w:val="24"/>
          <w:szCs w:val="24"/>
        </w:rPr>
        <w:t xml:space="preserve"> 1 contemplates cases where the offence charged consists of several particulars</w:t>
      </w:r>
      <w:r w:rsidR="00203F9C" w:rsidRPr="0078312A">
        <w:rPr>
          <w:rFonts w:ascii="Arial" w:hAnsi="Arial" w:cs="Arial"/>
          <w:i/>
          <w:sz w:val="24"/>
          <w:szCs w:val="24"/>
        </w:rPr>
        <w:t>, a combination of some of only of which constitutes a complete minor offence</w:t>
      </w:r>
      <w:r w:rsidR="009E1C4A">
        <w:rPr>
          <w:rFonts w:ascii="Arial" w:hAnsi="Arial" w:cs="Arial"/>
          <w:i/>
          <w:sz w:val="24"/>
          <w:szCs w:val="24"/>
        </w:rPr>
        <w:t>.  U</w:t>
      </w:r>
      <w:r w:rsidR="00203F9C" w:rsidRPr="0078312A">
        <w:rPr>
          <w:rFonts w:ascii="Arial" w:hAnsi="Arial" w:cs="Arial"/>
          <w:i/>
          <w:sz w:val="24"/>
          <w:szCs w:val="24"/>
        </w:rPr>
        <w:t>nder this sub</w:t>
      </w:r>
      <w:r w:rsidR="009E1C4A">
        <w:rPr>
          <w:rFonts w:ascii="Arial" w:hAnsi="Arial" w:cs="Arial"/>
          <w:i/>
          <w:sz w:val="24"/>
          <w:szCs w:val="24"/>
        </w:rPr>
        <w:t>-</w:t>
      </w:r>
      <w:r w:rsidR="00203F9C" w:rsidRPr="0078312A">
        <w:rPr>
          <w:rFonts w:ascii="Arial" w:hAnsi="Arial" w:cs="Arial"/>
          <w:i/>
          <w:sz w:val="24"/>
          <w:szCs w:val="24"/>
        </w:rPr>
        <w:t>section</w:t>
      </w:r>
      <w:r w:rsidR="009E1C4A">
        <w:rPr>
          <w:rFonts w:ascii="Arial" w:hAnsi="Arial" w:cs="Arial"/>
          <w:i/>
          <w:sz w:val="24"/>
          <w:szCs w:val="24"/>
        </w:rPr>
        <w:t>,</w:t>
      </w:r>
      <w:r w:rsidR="00203F9C" w:rsidRPr="0078312A">
        <w:rPr>
          <w:rFonts w:ascii="Arial" w:hAnsi="Arial" w:cs="Arial"/>
          <w:i/>
          <w:sz w:val="24"/>
          <w:szCs w:val="24"/>
        </w:rPr>
        <w:t xml:space="preserve"> all the particulars which complete a minor offence must be present in the major offence. </w:t>
      </w:r>
      <w:r w:rsidR="00411CA7">
        <w:rPr>
          <w:rFonts w:ascii="Arial" w:hAnsi="Arial" w:cs="Arial"/>
          <w:i/>
          <w:sz w:val="24"/>
          <w:szCs w:val="24"/>
        </w:rPr>
        <w:t xml:space="preserve"> </w:t>
      </w:r>
      <w:r w:rsidR="00203F9C" w:rsidRPr="0078312A">
        <w:rPr>
          <w:rFonts w:ascii="Arial" w:hAnsi="Arial" w:cs="Arial"/>
          <w:i/>
          <w:sz w:val="24"/>
          <w:szCs w:val="24"/>
        </w:rPr>
        <w:t xml:space="preserve">They may be an aggravated form. </w:t>
      </w:r>
      <w:r w:rsidR="00411CA7">
        <w:rPr>
          <w:rFonts w:ascii="Arial" w:hAnsi="Arial" w:cs="Arial"/>
          <w:i/>
          <w:sz w:val="24"/>
          <w:szCs w:val="24"/>
        </w:rPr>
        <w:t xml:space="preserve"> </w:t>
      </w:r>
      <w:r w:rsidR="00203F9C" w:rsidRPr="0078312A">
        <w:rPr>
          <w:rFonts w:ascii="Arial" w:hAnsi="Arial" w:cs="Arial"/>
          <w:i/>
          <w:sz w:val="24"/>
          <w:szCs w:val="24"/>
        </w:rPr>
        <w:t>It is further clear from the reading of this section that there m</w:t>
      </w:r>
      <w:r w:rsidR="00B766E4" w:rsidRPr="0078312A">
        <w:rPr>
          <w:rFonts w:ascii="Arial" w:hAnsi="Arial" w:cs="Arial"/>
          <w:i/>
          <w:sz w:val="24"/>
          <w:szCs w:val="24"/>
        </w:rPr>
        <w:t>i</w:t>
      </w:r>
      <w:r w:rsidR="00203F9C" w:rsidRPr="0078312A">
        <w:rPr>
          <w:rFonts w:ascii="Arial" w:hAnsi="Arial" w:cs="Arial"/>
          <w:i/>
          <w:sz w:val="24"/>
          <w:szCs w:val="24"/>
        </w:rPr>
        <w:t>ght be other particulars which might be present in the ma</w:t>
      </w:r>
      <w:r w:rsidR="00B766E4" w:rsidRPr="0078312A">
        <w:rPr>
          <w:rFonts w:ascii="Arial" w:hAnsi="Arial" w:cs="Arial"/>
          <w:i/>
          <w:sz w:val="24"/>
          <w:szCs w:val="24"/>
        </w:rPr>
        <w:t xml:space="preserve">jor offence and which are not present in the minor offence. </w:t>
      </w:r>
      <w:r w:rsidR="00411CA7">
        <w:rPr>
          <w:rFonts w:ascii="Arial" w:hAnsi="Arial" w:cs="Arial"/>
          <w:i/>
          <w:sz w:val="24"/>
          <w:szCs w:val="24"/>
        </w:rPr>
        <w:t xml:space="preserve"> </w:t>
      </w:r>
      <w:r w:rsidR="00B766E4" w:rsidRPr="0078312A">
        <w:rPr>
          <w:rFonts w:ascii="Arial" w:hAnsi="Arial" w:cs="Arial"/>
          <w:i/>
          <w:sz w:val="24"/>
          <w:szCs w:val="24"/>
        </w:rPr>
        <w:t>It is not necessary to prove the offence charged in the indictment to the whole extent, provided</w:t>
      </w:r>
      <w:r w:rsidR="006D047A" w:rsidRPr="0078312A">
        <w:rPr>
          <w:rFonts w:ascii="Arial" w:hAnsi="Arial" w:cs="Arial"/>
          <w:i/>
          <w:sz w:val="24"/>
          <w:szCs w:val="24"/>
        </w:rPr>
        <w:t xml:space="preserve"> the facts proved constitute a complete offence. </w:t>
      </w:r>
      <w:r w:rsidR="00411CA7">
        <w:rPr>
          <w:rFonts w:ascii="Arial" w:hAnsi="Arial" w:cs="Arial"/>
          <w:i/>
          <w:sz w:val="24"/>
          <w:szCs w:val="24"/>
        </w:rPr>
        <w:t xml:space="preserve"> </w:t>
      </w:r>
      <w:r w:rsidR="006D047A" w:rsidRPr="0078312A">
        <w:rPr>
          <w:rFonts w:ascii="Arial" w:hAnsi="Arial" w:cs="Arial"/>
          <w:i/>
          <w:sz w:val="24"/>
          <w:szCs w:val="24"/>
        </w:rPr>
        <w:t xml:space="preserve">Similarly, it is to necessary to prove the offence charged in the same aggravated from, provided what is proved constitutes a complete offence. </w:t>
      </w:r>
    </w:p>
    <w:p w:rsidR="00411CA7" w:rsidRPr="00411CA7" w:rsidRDefault="00411CA7" w:rsidP="00411CA7">
      <w:pPr>
        <w:spacing w:line="240" w:lineRule="auto"/>
        <w:jc w:val="both"/>
        <w:rPr>
          <w:rFonts w:ascii="Arial" w:hAnsi="Arial" w:cs="Arial"/>
          <w:i/>
          <w:sz w:val="16"/>
          <w:szCs w:val="16"/>
        </w:rPr>
      </w:pPr>
    </w:p>
    <w:p w:rsidR="00454061" w:rsidRPr="0078312A" w:rsidRDefault="006D047A" w:rsidP="00CA4211">
      <w:pPr>
        <w:spacing w:after="0" w:line="240" w:lineRule="auto"/>
        <w:jc w:val="both"/>
        <w:rPr>
          <w:rFonts w:ascii="Arial" w:hAnsi="Arial" w:cs="Arial"/>
          <w:sz w:val="24"/>
          <w:szCs w:val="24"/>
        </w:rPr>
      </w:pPr>
      <w:r w:rsidRPr="0078312A">
        <w:rPr>
          <w:rFonts w:ascii="Arial" w:hAnsi="Arial" w:cs="Arial"/>
          <w:i/>
          <w:sz w:val="24"/>
          <w:szCs w:val="24"/>
        </w:rPr>
        <w:t>Sub</w:t>
      </w:r>
      <w:r w:rsidR="00CA4211">
        <w:rPr>
          <w:rFonts w:ascii="Arial" w:hAnsi="Arial" w:cs="Arial"/>
          <w:i/>
          <w:sz w:val="24"/>
          <w:szCs w:val="24"/>
        </w:rPr>
        <w:t>-</w:t>
      </w:r>
      <w:r w:rsidRPr="0078312A">
        <w:rPr>
          <w:rFonts w:ascii="Arial" w:hAnsi="Arial" w:cs="Arial"/>
          <w:i/>
          <w:sz w:val="24"/>
          <w:szCs w:val="24"/>
        </w:rPr>
        <w:t xml:space="preserve">section (2) contemplates cases where a person is charged with an offence and facts are proved which reduce it to a minor offence. </w:t>
      </w:r>
      <w:r w:rsidR="00CA4211">
        <w:rPr>
          <w:rFonts w:ascii="Arial" w:hAnsi="Arial" w:cs="Arial"/>
          <w:i/>
          <w:sz w:val="24"/>
          <w:szCs w:val="24"/>
        </w:rPr>
        <w:t xml:space="preserve"> </w:t>
      </w:r>
      <w:r w:rsidRPr="0078312A">
        <w:rPr>
          <w:rFonts w:ascii="Arial" w:hAnsi="Arial" w:cs="Arial"/>
          <w:i/>
          <w:sz w:val="24"/>
          <w:szCs w:val="24"/>
        </w:rPr>
        <w:t xml:space="preserve">There are </w:t>
      </w:r>
      <w:r w:rsidR="00CA4211">
        <w:rPr>
          <w:rFonts w:ascii="Arial" w:hAnsi="Arial" w:cs="Arial"/>
          <w:i/>
          <w:sz w:val="24"/>
          <w:szCs w:val="24"/>
        </w:rPr>
        <w:t xml:space="preserve">all </w:t>
      </w:r>
      <w:r w:rsidRPr="0078312A">
        <w:rPr>
          <w:rFonts w:ascii="Arial" w:hAnsi="Arial" w:cs="Arial"/>
          <w:i/>
          <w:sz w:val="24"/>
          <w:szCs w:val="24"/>
        </w:rPr>
        <w:t xml:space="preserve">the particulars present in the case with which make it a major offence. But certain </w:t>
      </w:r>
      <w:r w:rsidR="00454061" w:rsidRPr="0078312A">
        <w:rPr>
          <w:rFonts w:ascii="Arial" w:hAnsi="Arial" w:cs="Arial"/>
          <w:i/>
          <w:sz w:val="24"/>
          <w:szCs w:val="24"/>
        </w:rPr>
        <w:t>additional facts are brought before the Court either by the prosecution or by the defence to reduce the offence to a minor charge</w:t>
      </w:r>
      <w:r w:rsidR="00454061" w:rsidRPr="0078312A">
        <w:rPr>
          <w:rFonts w:ascii="Arial" w:hAnsi="Arial" w:cs="Arial"/>
          <w:sz w:val="24"/>
          <w:szCs w:val="24"/>
        </w:rPr>
        <w:t>.”</w:t>
      </w:r>
    </w:p>
    <w:p w:rsidR="00454061" w:rsidRPr="0078312A" w:rsidRDefault="00454061" w:rsidP="00CA4211">
      <w:pPr>
        <w:spacing w:after="0" w:line="360" w:lineRule="auto"/>
        <w:jc w:val="both"/>
        <w:rPr>
          <w:rFonts w:ascii="Arial" w:hAnsi="Arial" w:cs="Arial"/>
          <w:sz w:val="24"/>
          <w:szCs w:val="24"/>
        </w:rPr>
      </w:pPr>
    </w:p>
    <w:p w:rsidR="00454061" w:rsidRPr="0078312A" w:rsidRDefault="00454061" w:rsidP="00CA4211">
      <w:pPr>
        <w:spacing w:after="0" w:line="360" w:lineRule="auto"/>
        <w:jc w:val="both"/>
        <w:rPr>
          <w:rFonts w:ascii="Arial" w:hAnsi="Arial" w:cs="Arial"/>
          <w:sz w:val="24"/>
          <w:szCs w:val="24"/>
        </w:rPr>
      </w:pPr>
      <w:r w:rsidRPr="0078312A">
        <w:rPr>
          <w:rFonts w:ascii="Arial" w:hAnsi="Arial" w:cs="Arial"/>
          <w:sz w:val="24"/>
          <w:szCs w:val="24"/>
        </w:rPr>
        <w:t xml:space="preserve">Doyle J.A. explained in the </w:t>
      </w:r>
      <w:r w:rsidRPr="0078312A">
        <w:rPr>
          <w:rFonts w:ascii="Arial" w:hAnsi="Arial" w:cs="Arial"/>
          <w:i/>
          <w:sz w:val="24"/>
          <w:szCs w:val="24"/>
        </w:rPr>
        <w:t>Kapowezya case</w:t>
      </w:r>
      <w:r w:rsidRPr="0078312A">
        <w:rPr>
          <w:rFonts w:ascii="Arial" w:hAnsi="Arial" w:cs="Arial"/>
          <w:sz w:val="24"/>
          <w:szCs w:val="24"/>
        </w:rPr>
        <w:t xml:space="preserve"> (supra) at page 37 that sub</w:t>
      </w:r>
      <w:r w:rsidR="00CA4211">
        <w:rPr>
          <w:rFonts w:ascii="Arial" w:hAnsi="Arial" w:cs="Arial"/>
          <w:sz w:val="24"/>
          <w:szCs w:val="24"/>
        </w:rPr>
        <w:t>-</w:t>
      </w:r>
      <w:r w:rsidRPr="0078312A">
        <w:rPr>
          <w:rFonts w:ascii="Arial" w:hAnsi="Arial" w:cs="Arial"/>
          <w:sz w:val="24"/>
          <w:szCs w:val="24"/>
        </w:rPr>
        <w:t>section (1) of section 168 covers a case where only some of the particulars are proved, while sub</w:t>
      </w:r>
      <w:r w:rsidR="00CA4211">
        <w:rPr>
          <w:rFonts w:ascii="Arial" w:hAnsi="Arial" w:cs="Arial"/>
          <w:sz w:val="24"/>
          <w:szCs w:val="24"/>
        </w:rPr>
        <w:t>-</w:t>
      </w:r>
      <w:r w:rsidRPr="0078312A">
        <w:rPr>
          <w:rFonts w:ascii="Arial" w:hAnsi="Arial" w:cs="Arial"/>
          <w:sz w:val="24"/>
          <w:szCs w:val="24"/>
        </w:rPr>
        <w:t xml:space="preserve">section (2) covers where all the particulars are proved, but there is some additional factor which reduces the charge. </w:t>
      </w:r>
      <w:r w:rsidR="000248EE">
        <w:rPr>
          <w:rFonts w:ascii="Arial" w:hAnsi="Arial" w:cs="Arial"/>
          <w:sz w:val="24"/>
          <w:szCs w:val="24"/>
        </w:rPr>
        <w:t xml:space="preserve"> </w:t>
      </w:r>
      <w:r w:rsidRPr="0078312A">
        <w:rPr>
          <w:rFonts w:ascii="Arial" w:hAnsi="Arial" w:cs="Arial"/>
          <w:sz w:val="24"/>
          <w:szCs w:val="24"/>
        </w:rPr>
        <w:t>An example of the latter which immediately sprung to Doyle’s J.A. mind in English, Indian</w:t>
      </w:r>
      <w:r w:rsidR="000248EE">
        <w:rPr>
          <w:rFonts w:ascii="Arial" w:hAnsi="Arial" w:cs="Arial"/>
          <w:sz w:val="24"/>
          <w:szCs w:val="24"/>
        </w:rPr>
        <w:t>,</w:t>
      </w:r>
      <w:r w:rsidRPr="0078312A">
        <w:rPr>
          <w:rFonts w:ascii="Arial" w:hAnsi="Arial" w:cs="Arial"/>
          <w:sz w:val="24"/>
          <w:szCs w:val="24"/>
        </w:rPr>
        <w:t xml:space="preserve"> and Zambian law, is the reduction of murder to manslaughter by reason of provocation. </w:t>
      </w:r>
      <w:r w:rsidR="00F902DF">
        <w:rPr>
          <w:rFonts w:ascii="Arial" w:hAnsi="Arial" w:cs="Arial"/>
          <w:sz w:val="24"/>
          <w:szCs w:val="24"/>
        </w:rPr>
        <w:t xml:space="preserve"> </w:t>
      </w:r>
      <w:r w:rsidRPr="0078312A">
        <w:rPr>
          <w:rFonts w:ascii="Arial" w:hAnsi="Arial" w:cs="Arial"/>
          <w:sz w:val="24"/>
          <w:szCs w:val="24"/>
        </w:rPr>
        <w:t>In such a case, Doyle, J.A. pointed out, all the particulars which constitute murder may be proved</w:t>
      </w:r>
      <w:r w:rsidR="000248EE">
        <w:rPr>
          <w:rFonts w:ascii="Arial" w:hAnsi="Arial" w:cs="Arial"/>
          <w:sz w:val="24"/>
          <w:szCs w:val="24"/>
        </w:rPr>
        <w:t>,</w:t>
      </w:r>
      <w:r w:rsidRPr="0078312A">
        <w:rPr>
          <w:rFonts w:ascii="Arial" w:hAnsi="Arial" w:cs="Arial"/>
          <w:sz w:val="24"/>
          <w:szCs w:val="24"/>
        </w:rPr>
        <w:t xml:space="preserve"> but the fact of provocation reduces the offence. </w:t>
      </w:r>
    </w:p>
    <w:p w:rsidR="00454061" w:rsidRPr="00F902DF" w:rsidRDefault="00454061" w:rsidP="007B5B74">
      <w:pPr>
        <w:spacing w:line="360" w:lineRule="auto"/>
        <w:jc w:val="both"/>
        <w:rPr>
          <w:rFonts w:ascii="Arial" w:hAnsi="Arial" w:cs="Arial"/>
          <w:sz w:val="16"/>
          <w:szCs w:val="16"/>
        </w:rPr>
      </w:pPr>
    </w:p>
    <w:p w:rsidR="00454061" w:rsidRPr="0078312A" w:rsidRDefault="00454061" w:rsidP="007B5B74">
      <w:pPr>
        <w:spacing w:line="360" w:lineRule="auto"/>
        <w:jc w:val="both"/>
        <w:rPr>
          <w:rFonts w:ascii="Arial" w:hAnsi="Arial" w:cs="Arial"/>
          <w:sz w:val="24"/>
          <w:szCs w:val="24"/>
        </w:rPr>
      </w:pPr>
      <w:r w:rsidRPr="0078312A">
        <w:rPr>
          <w:rFonts w:ascii="Arial" w:hAnsi="Arial" w:cs="Arial"/>
          <w:sz w:val="24"/>
          <w:szCs w:val="24"/>
        </w:rPr>
        <w:t xml:space="preserve">In the same </w:t>
      </w:r>
      <w:r w:rsidRPr="0078312A">
        <w:rPr>
          <w:rFonts w:ascii="Arial" w:hAnsi="Arial" w:cs="Arial"/>
          <w:i/>
          <w:sz w:val="24"/>
          <w:szCs w:val="24"/>
        </w:rPr>
        <w:t>Kapowezya case</w:t>
      </w:r>
      <w:r w:rsidRPr="0078312A">
        <w:rPr>
          <w:rFonts w:ascii="Arial" w:hAnsi="Arial" w:cs="Arial"/>
          <w:sz w:val="24"/>
          <w:szCs w:val="24"/>
        </w:rPr>
        <w:t xml:space="preserve"> (supra), Ramsay, J, also explained at page 44 that so far as sub</w:t>
      </w:r>
      <w:r w:rsidR="00F902DF">
        <w:rPr>
          <w:rFonts w:ascii="Arial" w:hAnsi="Arial" w:cs="Arial"/>
          <w:sz w:val="24"/>
          <w:szCs w:val="24"/>
        </w:rPr>
        <w:t>-section</w:t>
      </w:r>
      <w:r w:rsidRPr="0078312A">
        <w:rPr>
          <w:rFonts w:ascii="Arial" w:hAnsi="Arial" w:cs="Arial"/>
          <w:sz w:val="24"/>
          <w:szCs w:val="24"/>
        </w:rPr>
        <w:t xml:space="preserve"> 1 of section 168 is concerned, a Court can convict an accused person of a minor offence when the circumstances are such that the minor offence is contained in </w:t>
      </w:r>
      <w:r w:rsidRPr="0078312A">
        <w:rPr>
          <w:rFonts w:ascii="Arial" w:hAnsi="Arial" w:cs="Arial"/>
          <w:sz w:val="24"/>
          <w:szCs w:val="24"/>
        </w:rPr>
        <w:lastRenderedPageBreak/>
        <w:t>the major offence</w:t>
      </w:r>
      <w:r w:rsidR="00F902DF">
        <w:rPr>
          <w:rFonts w:ascii="Arial" w:hAnsi="Arial" w:cs="Arial"/>
          <w:sz w:val="24"/>
          <w:szCs w:val="24"/>
        </w:rPr>
        <w:t>,</w:t>
      </w:r>
      <w:r w:rsidRPr="0078312A">
        <w:rPr>
          <w:rFonts w:ascii="Arial" w:hAnsi="Arial" w:cs="Arial"/>
          <w:sz w:val="24"/>
          <w:szCs w:val="24"/>
        </w:rPr>
        <w:t xml:space="preserve"> and the particulars of the major offence have given notice to the accused of all the ingredients of the minor offence.</w:t>
      </w:r>
    </w:p>
    <w:p w:rsidR="00341BEE" w:rsidRPr="0078312A" w:rsidRDefault="00454061" w:rsidP="007B5B74">
      <w:pPr>
        <w:spacing w:line="360" w:lineRule="auto"/>
        <w:jc w:val="both"/>
        <w:rPr>
          <w:rFonts w:ascii="Arial" w:hAnsi="Arial" w:cs="Arial"/>
          <w:sz w:val="24"/>
          <w:szCs w:val="24"/>
        </w:rPr>
      </w:pPr>
      <w:r w:rsidRPr="0078312A">
        <w:rPr>
          <w:rFonts w:ascii="Arial" w:hAnsi="Arial" w:cs="Arial"/>
          <w:sz w:val="24"/>
          <w:szCs w:val="24"/>
        </w:rPr>
        <w:t>Conversely</w:t>
      </w:r>
      <w:r w:rsidR="00F902DF">
        <w:rPr>
          <w:rFonts w:ascii="Arial" w:hAnsi="Arial" w:cs="Arial"/>
          <w:sz w:val="24"/>
          <w:szCs w:val="24"/>
        </w:rPr>
        <w:t>, Ram</w:t>
      </w:r>
      <w:r w:rsidR="00E34760" w:rsidRPr="0078312A">
        <w:rPr>
          <w:rFonts w:ascii="Arial" w:hAnsi="Arial" w:cs="Arial"/>
          <w:sz w:val="24"/>
          <w:szCs w:val="24"/>
        </w:rPr>
        <w:t>say J, explained at page 44</w:t>
      </w:r>
      <w:r w:rsidR="00F902DF">
        <w:rPr>
          <w:rFonts w:ascii="Arial" w:hAnsi="Arial" w:cs="Arial"/>
          <w:sz w:val="24"/>
          <w:szCs w:val="24"/>
        </w:rPr>
        <w:t>,</w:t>
      </w:r>
      <w:r w:rsidR="00E34760" w:rsidRPr="0078312A">
        <w:rPr>
          <w:rFonts w:ascii="Arial" w:hAnsi="Arial" w:cs="Arial"/>
          <w:sz w:val="24"/>
          <w:szCs w:val="24"/>
        </w:rPr>
        <w:t xml:space="preserve"> that sub</w:t>
      </w:r>
      <w:r w:rsidR="00F902DF">
        <w:rPr>
          <w:rFonts w:ascii="Arial" w:hAnsi="Arial" w:cs="Arial"/>
          <w:sz w:val="24"/>
          <w:szCs w:val="24"/>
        </w:rPr>
        <w:t>-</w:t>
      </w:r>
      <w:r w:rsidR="00E34760" w:rsidRPr="0078312A">
        <w:rPr>
          <w:rFonts w:ascii="Arial" w:hAnsi="Arial" w:cs="Arial"/>
          <w:sz w:val="24"/>
          <w:szCs w:val="24"/>
        </w:rPr>
        <w:t xml:space="preserve">section (2) of section 168 is wider in its scope when the major offence is not proved, a Court may </w:t>
      </w:r>
      <w:r w:rsidR="00341BEE" w:rsidRPr="0078312A">
        <w:rPr>
          <w:rFonts w:ascii="Arial" w:hAnsi="Arial" w:cs="Arial"/>
          <w:sz w:val="24"/>
          <w:szCs w:val="24"/>
        </w:rPr>
        <w:t xml:space="preserve">convict of a minor offence provided: </w:t>
      </w:r>
    </w:p>
    <w:p w:rsidR="00341BEE" w:rsidRPr="0078312A" w:rsidRDefault="00341BEE" w:rsidP="00341BEE">
      <w:pPr>
        <w:pStyle w:val="ListParagraph"/>
        <w:numPr>
          <w:ilvl w:val="0"/>
          <w:numId w:val="5"/>
        </w:numPr>
        <w:spacing w:line="360" w:lineRule="auto"/>
        <w:jc w:val="both"/>
        <w:rPr>
          <w:rFonts w:ascii="Arial" w:hAnsi="Arial" w:cs="Arial"/>
          <w:sz w:val="24"/>
          <w:szCs w:val="24"/>
        </w:rPr>
      </w:pPr>
      <w:r w:rsidRPr="0078312A">
        <w:rPr>
          <w:rFonts w:ascii="Arial" w:hAnsi="Arial" w:cs="Arial"/>
          <w:sz w:val="24"/>
          <w:szCs w:val="24"/>
        </w:rPr>
        <w:t xml:space="preserve">it is cognate to in the sense of being of the same genus as the major offence; and </w:t>
      </w:r>
    </w:p>
    <w:p w:rsidR="00341BEE" w:rsidRPr="0078312A" w:rsidRDefault="00341BEE" w:rsidP="00341BEE">
      <w:pPr>
        <w:pStyle w:val="ListParagraph"/>
        <w:numPr>
          <w:ilvl w:val="0"/>
          <w:numId w:val="5"/>
        </w:numPr>
        <w:spacing w:line="360" w:lineRule="auto"/>
        <w:jc w:val="both"/>
        <w:rPr>
          <w:rFonts w:ascii="Arial" w:hAnsi="Arial" w:cs="Arial"/>
          <w:sz w:val="24"/>
          <w:szCs w:val="24"/>
        </w:rPr>
      </w:pPr>
      <w:r w:rsidRPr="0078312A">
        <w:rPr>
          <w:rFonts w:ascii="Arial" w:hAnsi="Arial" w:cs="Arial"/>
          <w:sz w:val="24"/>
          <w:szCs w:val="24"/>
        </w:rPr>
        <w:t xml:space="preserve">the accused had had a fair opportunity of answering the charge of the lesser offence. </w:t>
      </w:r>
    </w:p>
    <w:p w:rsidR="00553358" w:rsidRPr="0078312A" w:rsidRDefault="00341BEE" w:rsidP="00F902DF">
      <w:pPr>
        <w:spacing w:after="0" w:line="360" w:lineRule="auto"/>
        <w:jc w:val="both"/>
        <w:rPr>
          <w:rFonts w:ascii="Arial" w:hAnsi="Arial" w:cs="Arial"/>
          <w:sz w:val="24"/>
          <w:szCs w:val="24"/>
        </w:rPr>
      </w:pPr>
      <w:r w:rsidRPr="0078312A">
        <w:rPr>
          <w:rFonts w:ascii="Arial" w:hAnsi="Arial" w:cs="Arial"/>
          <w:sz w:val="24"/>
          <w:szCs w:val="24"/>
        </w:rPr>
        <w:t xml:space="preserve">Ramsay, J, pointed out that what is a fair opportunity was considered in an opinion by Bell C.J. in </w:t>
      </w:r>
      <w:r w:rsidRPr="0078312A">
        <w:rPr>
          <w:rFonts w:ascii="Arial" w:hAnsi="Arial" w:cs="Arial"/>
          <w:i/>
          <w:sz w:val="24"/>
          <w:szCs w:val="24"/>
        </w:rPr>
        <w:t>R v Mancinelli (1955 – 1958) 6 N.R.L.R. 19.</w:t>
      </w:r>
      <w:r w:rsidRPr="0078312A">
        <w:rPr>
          <w:rFonts w:ascii="Arial" w:hAnsi="Arial" w:cs="Arial"/>
          <w:sz w:val="24"/>
          <w:szCs w:val="24"/>
        </w:rPr>
        <w:t xml:space="preserve"> </w:t>
      </w:r>
      <w:r w:rsidR="00F902DF">
        <w:rPr>
          <w:rFonts w:ascii="Arial" w:hAnsi="Arial" w:cs="Arial"/>
          <w:sz w:val="24"/>
          <w:szCs w:val="24"/>
        </w:rPr>
        <w:t xml:space="preserve"> </w:t>
      </w:r>
      <w:r w:rsidRPr="0078312A">
        <w:rPr>
          <w:rFonts w:ascii="Arial" w:hAnsi="Arial" w:cs="Arial"/>
          <w:sz w:val="24"/>
          <w:szCs w:val="24"/>
        </w:rPr>
        <w:t>The fact</w:t>
      </w:r>
      <w:r w:rsidR="00F902DF">
        <w:rPr>
          <w:rFonts w:ascii="Arial" w:hAnsi="Arial" w:cs="Arial"/>
          <w:sz w:val="24"/>
          <w:szCs w:val="24"/>
        </w:rPr>
        <w:t>s</w:t>
      </w:r>
      <w:r w:rsidRPr="0078312A">
        <w:rPr>
          <w:rFonts w:ascii="Arial" w:hAnsi="Arial" w:cs="Arial"/>
          <w:sz w:val="24"/>
          <w:szCs w:val="24"/>
        </w:rPr>
        <w:t xml:space="preserve"> of the case were that the accused was</w:t>
      </w:r>
      <w:r w:rsidR="00337253" w:rsidRPr="0078312A">
        <w:rPr>
          <w:rFonts w:ascii="Arial" w:hAnsi="Arial" w:cs="Arial"/>
          <w:sz w:val="24"/>
          <w:szCs w:val="24"/>
        </w:rPr>
        <w:t xml:space="preserve"> charged in </w:t>
      </w:r>
      <w:r w:rsidR="000248EE">
        <w:rPr>
          <w:rFonts w:ascii="Arial" w:hAnsi="Arial" w:cs="Arial"/>
          <w:sz w:val="24"/>
          <w:szCs w:val="24"/>
        </w:rPr>
        <w:t xml:space="preserve">the </w:t>
      </w:r>
      <w:r w:rsidR="00337253" w:rsidRPr="0078312A">
        <w:rPr>
          <w:rFonts w:ascii="Arial" w:hAnsi="Arial" w:cs="Arial"/>
          <w:sz w:val="24"/>
          <w:szCs w:val="24"/>
        </w:rPr>
        <w:t>Court of the Resident Magistrate, Lusaka</w:t>
      </w:r>
      <w:r w:rsidR="000248EE">
        <w:rPr>
          <w:rFonts w:ascii="Arial" w:hAnsi="Arial" w:cs="Arial"/>
          <w:sz w:val="24"/>
          <w:szCs w:val="24"/>
        </w:rPr>
        <w:t>,</w:t>
      </w:r>
      <w:r w:rsidR="00337253" w:rsidRPr="0078312A">
        <w:rPr>
          <w:rFonts w:ascii="Arial" w:hAnsi="Arial" w:cs="Arial"/>
          <w:sz w:val="24"/>
          <w:szCs w:val="24"/>
        </w:rPr>
        <w:t xml:space="preserve"> with indecently assaulting a boy under the age of fourteen years contrary</w:t>
      </w:r>
      <w:r w:rsidR="00F902DF">
        <w:rPr>
          <w:rFonts w:ascii="Arial" w:hAnsi="Arial" w:cs="Arial"/>
          <w:sz w:val="24"/>
          <w:szCs w:val="24"/>
        </w:rPr>
        <w:t xml:space="preserve"> to section 137 A of the Penal C</w:t>
      </w:r>
      <w:r w:rsidR="00337253" w:rsidRPr="0078312A">
        <w:rPr>
          <w:rFonts w:ascii="Arial" w:hAnsi="Arial" w:cs="Arial"/>
          <w:sz w:val="24"/>
          <w:szCs w:val="24"/>
        </w:rPr>
        <w:t>ode.</w:t>
      </w:r>
      <w:r w:rsidR="00F902DF">
        <w:rPr>
          <w:rFonts w:ascii="Arial" w:hAnsi="Arial" w:cs="Arial"/>
          <w:sz w:val="24"/>
          <w:szCs w:val="24"/>
        </w:rPr>
        <w:t xml:space="preserve"> </w:t>
      </w:r>
      <w:r w:rsidR="00337253" w:rsidRPr="0078312A">
        <w:rPr>
          <w:rFonts w:ascii="Arial" w:hAnsi="Arial" w:cs="Arial"/>
          <w:sz w:val="24"/>
          <w:szCs w:val="24"/>
        </w:rPr>
        <w:t xml:space="preserve"> At the close of the prosecution case, the Resident Magistrate considered that the charge had not been made out, in that it had not been proved that the boy was aged under fourteen years, but there was </w:t>
      </w:r>
      <w:r w:rsidR="00337253" w:rsidRPr="0078312A">
        <w:rPr>
          <w:rFonts w:ascii="Arial" w:hAnsi="Arial" w:cs="Arial"/>
          <w:i/>
          <w:sz w:val="24"/>
          <w:szCs w:val="24"/>
        </w:rPr>
        <w:t>prima facie</w:t>
      </w:r>
      <w:r w:rsidR="00337253" w:rsidRPr="0078312A">
        <w:rPr>
          <w:rFonts w:ascii="Arial" w:hAnsi="Arial" w:cs="Arial"/>
          <w:sz w:val="24"/>
          <w:szCs w:val="24"/>
        </w:rPr>
        <w:t xml:space="preserve"> evidence to support a lesser charge of in</w:t>
      </w:r>
      <w:r w:rsidR="00F715BC" w:rsidRPr="0078312A">
        <w:rPr>
          <w:rFonts w:ascii="Arial" w:hAnsi="Arial" w:cs="Arial"/>
          <w:sz w:val="24"/>
          <w:szCs w:val="24"/>
        </w:rPr>
        <w:t xml:space="preserve">decent practices </w:t>
      </w:r>
      <w:r w:rsidR="00F902DF">
        <w:rPr>
          <w:rFonts w:ascii="Arial" w:hAnsi="Arial" w:cs="Arial"/>
          <w:sz w:val="24"/>
          <w:szCs w:val="24"/>
        </w:rPr>
        <w:t>contrary to section 137 of the C</w:t>
      </w:r>
      <w:r w:rsidR="00F715BC" w:rsidRPr="0078312A">
        <w:rPr>
          <w:rFonts w:ascii="Arial" w:hAnsi="Arial" w:cs="Arial"/>
          <w:sz w:val="24"/>
          <w:szCs w:val="24"/>
        </w:rPr>
        <w:t>ode.</w:t>
      </w:r>
    </w:p>
    <w:p w:rsidR="00553358" w:rsidRPr="0078312A" w:rsidRDefault="00553358" w:rsidP="00F902DF">
      <w:pPr>
        <w:spacing w:after="0" w:line="360" w:lineRule="auto"/>
        <w:jc w:val="both"/>
        <w:rPr>
          <w:rFonts w:ascii="Arial" w:hAnsi="Arial" w:cs="Arial"/>
          <w:sz w:val="24"/>
          <w:szCs w:val="24"/>
        </w:rPr>
      </w:pPr>
    </w:p>
    <w:p w:rsidR="00CC630E" w:rsidRDefault="00553358" w:rsidP="00F902DF">
      <w:pPr>
        <w:spacing w:after="0" w:line="360" w:lineRule="auto"/>
        <w:jc w:val="both"/>
        <w:rPr>
          <w:rFonts w:ascii="Arial" w:hAnsi="Arial" w:cs="Arial"/>
          <w:sz w:val="24"/>
          <w:szCs w:val="24"/>
        </w:rPr>
      </w:pPr>
      <w:r w:rsidRPr="0078312A">
        <w:rPr>
          <w:rFonts w:ascii="Arial" w:hAnsi="Arial" w:cs="Arial"/>
          <w:sz w:val="24"/>
          <w:szCs w:val="24"/>
        </w:rPr>
        <w:t xml:space="preserve">In the </w:t>
      </w:r>
      <w:r w:rsidRPr="0078312A">
        <w:rPr>
          <w:rFonts w:ascii="Arial" w:hAnsi="Arial" w:cs="Arial"/>
          <w:i/>
          <w:sz w:val="24"/>
          <w:szCs w:val="24"/>
        </w:rPr>
        <w:t>Mancinelli case</w:t>
      </w:r>
      <w:r w:rsidRPr="0078312A">
        <w:rPr>
          <w:rFonts w:ascii="Arial" w:hAnsi="Arial" w:cs="Arial"/>
          <w:sz w:val="24"/>
          <w:szCs w:val="24"/>
        </w:rPr>
        <w:t xml:space="preserve"> (supra) doubts arose as to whether the accused should be discharged under section 189 of the Criminal Procedure Code</w:t>
      </w:r>
      <w:r w:rsidR="00F902DF">
        <w:rPr>
          <w:rFonts w:ascii="Arial" w:hAnsi="Arial" w:cs="Arial"/>
          <w:sz w:val="24"/>
          <w:szCs w:val="24"/>
        </w:rPr>
        <w:t>,</w:t>
      </w:r>
      <w:r w:rsidRPr="0078312A">
        <w:rPr>
          <w:rFonts w:ascii="Arial" w:hAnsi="Arial" w:cs="Arial"/>
          <w:sz w:val="24"/>
          <w:szCs w:val="24"/>
        </w:rPr>
        <w:t xml:space="preserve"> or whether the case shou</w:t>
      </w:r>
      <w:r w:rsidR="00F902DF">
        <w:rPr>
          <w:rFonts w:ascii="Arial" w:hAnsi="Arial" w:cs="Arial"/>
          <w:sz w:val="24"/>
          <w:szCs w:val="24"/>
        </w:rPr>
        <w:t>ld proceed on the lesser charge.</w:t>
      </w:r>
      <w:r w:rsidRPr="0078312A">
        <w:rPr>
          <w:rFonts w:ascii="Arial" w:hAnsi="Arial" w:cs="Arial"/>
          <w:sz w:val="24"/>
          <w:szCs w:val="24"/>
        </w:rPr>
        <w:t xml:space="preserve"> </w:t>
      </w:r>
      <w:r w:rsidR="00F902DF">
        <w:rPr>
          <w:rFonts w:ascii="Arial" w:hAnsi="Arial" w:cs="Arial"/>
          <w:sz w:val="24"/>
          <w:szCs w:val="24"/>
        </w:rPr>
        <w:t xml:space="preserve"> S</w:t>
      </w:r>
      <w:r w:rsidRPr="0078312A">
        <w:rPr>
          <w:rFonts w:ascii="Arial" w:hAnsi="Arial" w:cs="Arial"/>
          <w:sz w:val="24"/>
          <w:szCs w:val="24"/>
        </w:rPr>
        <w:t xml:space="preserve">o the Resident Magistrate submitted the case to the High Court for its </w:t>
      </w:r>
      <w:r w:rsidR="00F902DF">
        <w:rPr>
          <w:rFonts w:ascii="Arial" w:hAnsi="Arial" w:cs="Arial"/>
          <w:sz w:val="24"/>
          <w:szCs w:val="24"/>
        </w:rPr>
        <w:t>opinion on the following points:</w:t>
      </w:r>
    </w:p>
    <w:p w:rsidR="00F902DF" w:rsidRPr="0078312A" w:rsidRDefault="00F902DF" w:rsidP="00F902DF">
      <w:pPr>
        <w:spacing w:after="0" w:line="360" w:lineRule="auto"/>
        <w:jc w:val="both"/>
        <w:rPr>
          <w:rFonts w:ascii="Arial" w:hAnsi="Arial" w:cs="Arial"/>
          <w:sz w:val="24"/>
          <w:szCs w:val="24"/>
        </w:rPr>
      </w:pPr>
    </w:p>
    <w:p w:rsidR="00CC630E" w:rsidRPr="0078312A" w:rsidRDefault="00F902DF" w:rsidP="00CC630E">
      <w:pPr>
        <w:pStyle w:val="ListParagraph"/>
        <w:numPr>
          <w:ilvl w:val="0"/>
          <w:numId w:val="6"/>
        </w:numPr>
        <w:spacing w:line="360" w:lineRule="auto"/>
        <w:jc w:val="both"/>
        <w:rPr>
          <w:rFonts w:ascii="Arial" w:hAnsi="Arial" w:cs="Arial"/>
          <w:sz w:val="24"/>
          <w:szCs w:val="24"/>
        </w:rPr>
      </w:pPr>
      <w:r>
        <w:rPr>
          <w:rFonts w:ascii="Arial" w:hAnsi="Arial" w:cs="Arial"/>
          <w:sz w:val="24"/>
          <w:szCs w:val="24"/>
        </w:rPr>
        <w:t>c</w:t>
      </w:r>
      <w:r w:rsidR="00CC630E" w:rsidRPr="0078312A">
        <w:rPr>
          <w:rFonts w:ascii="Arial" w:hAnsi="Arial" w:cs="Arial"/>
          <w:sz w:val="24"/>
          <w:szCs w:val="24"/>
        </w:rPr>
        <w:t>ould the trial continue in the Resident’s magistrate Court on the lesser charge</w:t>
      </w:r>
      <w:r w:rsidR="000248EE">
        <w:rPr>
          <w:rFonts w:ascii="Arial" w:hAnsi="Arial" w:cs="Arial"/>
          <w:sz w:val="24"/>
          <w:szCs w:val="24"/>
        </w:rPr>
        <w:t>,</w:t>
      </w:r>
      <w:r w:rsidR="00CC630E" w:rsidRPr="0078312A">
        <w:rPr>
          <w:rFonts w:ascii="Arial" w:hAnsi="Arial" w:cs="Arial"/>
          <w:sz w:val="24"/>
          <w:szCs w:val="24"/>
        </w:rPr>
        <w:t xml:space="preserve"> and if so, what procedure should be adopted?</w:t>
      </w:r>
      <w:r>
        <w:rPr>
          <w:rFonts w:ascii="Arial" w:hAnsi="Arial" w:cs="Arial"/>
          <w:sz w:val="24"/>
          <w:szCs w:val="24"/>
        </w:rPr>
        <w:t xml:space="preserve"> and</w:t>
      </w:r>
    </w:p>
    <w:p w:rsidR="00CC630E" w:rsidRPr="0078312A" w:rsidRDefault="00F902DF" w:rsidP="00CC630E">
      <w:pPr>
        <w:pStyle w:val="ListParagraph"/>
        <w:numPr>
          <w:ilvl w:val="0"/>
          <w:numId w:val="6"/>
        </w:numPr>
        <w:spacing w:line="360" w:lineRule="auto"/>
        <w:jc w:val="both"/>
        <w:rPr>
          <w:rFonts w:ascii="Arial" w:hAnsi="Arial" w:cs="Arial"/>
          <w:sz w:val="24"/>
          <w:szCs w:val="24"/>
        </w:rPr>
      </w:pPr>
      <w:r>
        <w:rPr>
          <w:rFonts w:ascii="Arial" w:hAnsi="Arial" w:cs="Arial"/>
          <w:sz w:val="24"/>
          <w:szCs w:val="24"/>
        </w:rPr>
        <w:t>s</w:t>
      </w:r>
      <w:r w:rsidR="00CC630E" w:rsidRPr="0078312A">
        <w:rPr>
          <w:rFonts w:ascii="Arial" w:hAnsi="Arial" w:cs="Arial"/>
          <w:sz w:val="24"/>
          <w:szCs w:val="24"/>
        </w:rPr>
        <w:t>hould the Resident Magistrate Court dismiss the case and proceed on the lesser charge?</w:t>
      </w:r>
    </w:p>
    <w:p w:rsidR="007E3FF3" w:rsidRPr="0078312A" w:rsidRDefault="00CC630E" w:rsidP="00CE1549">
      <w:pPr>
        <w:spacing w:line="360" w:lineRule="auto"/>
        <w:jc w:val="both"/>
        <w:rPr>
          <w:rFonts w:ascii="Arial" w:hAnsi="Arial" w:cs="Arial"/>
          <w:sz w:val="24"/>
          <w:szCs w:val="24"/>
        </w:rPr>
      </w:pPr>
      <w:r w:rsidRPr="0078312A">
        <w:rPr>
          <w:rFonts w:ascii="Arial" w:hAnsi="Arial" w:cs="Arial"/>
          <w:sz w:val="24"/>
          <w:szCs w:val="24"/>
        </w:rPr>
        <w:t>The answers to th</w:t>
      </w:r>
      <w:r w:rsidR="00F902DF">
        <w:rPr>
          <w:rFonts w:ascii="Arial" w:hAnsi="Arial" w:cs="Arial"/>
          <w:sz w:val="24"/>
          <w:szCs w:val="24"/>
        </w:rPr>
        <w:t>e preceding question</w:t>
      </w:r>
      <w:r w:rsidR="000248EE">
        <w:rPr>
          <w:rFonts w:ascii="Arial" w:hAnsi="Arial" w:cs="Arial"/>
          <w:sz w:val="24"/>
          <w:szCs w:val="24"/>
        </w:rPr>
        <w:t>s</w:t>
      </w:r>
      <w:r w:rsidR="00F902DF">
        <w:rPr>
          <w:rFonts w:ascii="Arial" w:hAnsi="Arial" w:cs="Arial"/>
          <w:sz w:val="24"/>
          <w:szCs w:val="24"/>
        </w:rPr>
        <w:t xml:space="preserve"> where provid</w:t>
      </w:r>
      <w:r w:rsidR="000248EE">
        <w:rPr>
          <w:rFonts w:ascii="Arial" w:hAnsi="Arial" w:cs="Arial"/>
          <w:sz w:val="24"/>
          <w:szCs w:val="24"/>
        </w:rPr>
        <w:t>ed by Bell,</w:t>
      </w:r>
      <w:r w:rsidR="00C42718">
        <w:rPr>
          <w:rFonts w:ascii="Arial" w:hAnsi="Arial" w:cs="Arial"/>
          <w:sz w:val="24"/>
          <w:szCs w:val="24"/>
        </w:rPr>
        <w:t xml:space="preserve"> </w:t>
      </w:r>
      <w:r w:rsidRPr="0078312A">
        <w:rPr>
          <w:rFonts w:ascii="Arial" w:hAnsi="Arial" w:cs="Arial"/>
          <w:sz w:val="24"/>
          <w:szCs w:val="24"/>
        </w:rPr>
        <w:t>C.</w:t>
      </w:r>
      <w:r w:rsidR="00C42718">
        <w:rPr>
          <w:rFonts w:ascii="Arial" w:hAnsi="Arial" w:cs="Arial"/>
          <w:sz w:val="24"/>
          <w:szCs w:val="24"/>
        </w:rPr>
        <w:t xml:space="preserve"> </w:t>
      </w:r>
      <w:r w:rsidRPr="0078312A">
        <w:rPr>
          <w:rFonts w:ascii="Arial" w:hAnsi="Arial" w:cs="Arial"/>
          <w:sz w:val="24"/>
          <w:szCs w:val="24"/>
        </w:rPr>
        <w:t>J.</w:t>
      </w:r>
      <w:r w:rsidR="000248EE">
        <w:rPr>
          <w:rFonts w:ascii="Arial" w:hAnsi="Arial" w:cs="Arial"/>
          <w:sz w:val="24"/>
          <w:szCs w:val="24"/>
        </w:rPr>
        <w:t>,</w:t>
      </w:r>
      <w:r w:rsidRPr="0078312A">
        <w:rPr>
          <w:rFonts w:ascii="Arial" w:hAnsi="Arial" w:cs="Arial"/>
          <w:sz w:val="24"/>
          <w:szCs w:val="24"/>
        </w:rPr>
        <w:t xml:space="preserve"> at page 22 in the following terms: if at the close of the prosecution </w:t>
      </w:r>
      <w:r w:rsidR="000248EE">
        <w:rPr>
          <w:rFonts w:ascii="Arial" w:hAnsi="Arial" w:cs="Arial"/>
          <w:sz w:val="24"/>
          <w:szCs w:val="24"/>
        </w:rPr>
        <w:t xml:space="preserve">case </w:t>
      </w:r>
      <w:r w:rsidRPr="0078312A">
        <w:rPr>
          <w:rFonts w:ascii="Arial" w:hAnsi="Arial" w:cs="Arial"/>
          <w:sz w:val="24"/>
          <w:szCs w:val="24"/>
        </w:rPr>
        <w:t xml:space="preserve">the Court finds, whether of its </w:t>
      </w:r>
      <w:r w:rsidRPr="0078312A">
        <w:rPr>
          <w:rFonts w:ascii="Arial" w:hAnsi="Arial" w:cs="Arial"/>
          <w:sz w:val="24"/>
          <w:szCs w:val="24"/>
        </w:rPr>
        <w:lastRenderedPageBreak/>
        <w:t>own motion or on a submission by the defence that the charge with which the proceedings commenced is not made out so as to require the accused</w:t>
      </w:r>
      <w:r w:rsidR="004063DD" w:rsidRPr="0078312A">
        <w:rPr>
          <w:rFonts w:ascii="Arial" w:hAnsi="Arial" w:cs="Arial"/>
          <w:sz w:val="24"/>
          <w:szCs w:val="24"/>
        </w:rPr>
        <w:t xml:space="preserve"> person to be put on defence</w:t>
      </w:r>
      <w:r w:rsidR="00F902DF">
        <w:rPr>
          <w:rFonts w:ascii="Arial" w:hAnsi="Arial" w:cs="Arial"/>
          <w:sz w:val="24"/>
          <w:szCs w:val="24"/>
        </w:rPr>
        <w:t>,</w:t>
      </w:r>
      <w:r w:rsidR="004063DD" w:rsidRPr="0078312A">
        <w:rPr>
          <w:rFonts w:ascii="Arial" w:hAnsi="Arial" w:cs="Arial"/>
          <w:sz w:val="24"/>
          <w:szCs w:val="24"/>
        </w:rPr>
        <w:t xml:space="preserve"> it must dismiss the case</w:t>
      </w:r>
      <w:r w:rsidR="00C42718">
        <w:rPr>
          <w:rFonts w:ascii="Arial" w:hAnsi="Arial" w:cs="Arial"/>
          <w:sz w:val="24"/>
          <w:szCs w:val="24"/>
        </w:rPr>
        <w:t>,</w:t>
      </w:r>
      <w:r w:rsidR="004063DD" w:rsidRPr="0078312A">
        <w:rPr>
          <w:rFonts w:ascii="Arial" w:hAnsi="Arial" w:cs="Arial"/>
          <w:sz w:val="24"/>
          <w:szCs w:val="24"/>
        </w:rPr>
        <w:t xml:space="preserve"> and discharge the accused person as to that particular charge, but is perfectly free and entitled to go on with the hearing of invisible alternatives which have been disclosed. </w:t>
      </w:r>
      <w:r w:rsidR="00F902DF">
        <w:rPr>
          <w:rFonts w:ascii="Arial" w:hAnsi="Arial" w:cs="Arial"/>
          <w:sz w:val="24"/>
          <w:szCs w:val="24"/>
        </w:rPr>
        <w:t xml:space="preserve"> </w:t>
      </w:r>
      <w:r w:rsidR="004063DD" w:rsidRPr="0078312A">
        <w:rPr>
          <w:rFonts w:ascii="Arial" w:hAnsi="Arial" w:cs="Arial"/>
          <w:sz w:val="24"/>
          <w:szCs w:val="24"/>
        </w:rPr>
        <w:t xml:space="preserve">These invisibles are just as much before the Court on the charge sheet; as if each one of them had been pleaded specifically in the alternative on the charge. </w:t>
      </w:r>
      <w:r w:rsidR="00F902DF">
        <w:rPr>
          <w:rFonts w:ascii="Arial" w:hAnsi="Arial" w:cs="Arial"/>
          <w:sz w:val="24"/>
          <w:szCs w:val="24"/>
        </w:rPr>
        <w:t xml:space="preserve"> </w:t>
      </w:r>
      <w:r w:rsidR="00886694" w:rsidRPr="0078312A">
        <w:rPr>
          <w:rFonts w:ascii="Arial" w:hAnsi="Arial" w:cs="Arial"/>
          <w:sz w:val="24"/>
          <w:szCs w:val="24"/>
        </w:rPr>
        <w:t>When that position is reached</w:t>
      </w:r>
      <w:r w:rsidR="00F902DF">
        <w:rPr>
          <w:rFonts w:ascii="Arial" w:hAnsi="Arial" w:cs="Arial"/>
          <w:sz w:val="24"/>
          <w:szCs w:val="24"/>
        </w:rPr>
        <w:t>,</w:t>
      </w:r>
      <w:r w:rsidR="00886694" w:rsidRPr="0078312A">
        <w:rPr>
          <w:rFonts w:ascii="Arial" w:hAnsi="Arial" w:cs="Arial"/>
          <w:sz w:val="24"/>
          <w:szCs w:val="24"/>
        </w:rPr>
        <w:t xml:space="preserve"> Bell</w:t>
      </w:r>
      <w:r w:rsidR="003516B3">
        <w:rPr>
          <w:rFonts w:ascii="Arial" w:hAnsi="Arial" w:cs="Arial"/>
          <w:sz w:val="24"/>
          <w:szCs w:val="24"/>
        </w:rPr>
        <w:t>,</w:t>
      </w:r>
      <w:r w:rsidR="00886694" w:rsidRPr="0078312A">
        <w:rPr>
          <w:rFonts w:ascii="Arial" w:hAnsi="Arial" w:cs="Arial"/>
          <w:sz w:val="24"/>
          <w:szCs w:val="24"/>
        </w:rPr>
        <w:t xml:space="preserve"> C.J.</w:t>
      </w:r>
      <w:r w:rsidR="003516B3">
        <w:rPr>
          <w:rFonts w:ascii="Arial" w:hAnsi="Arial" w:cs="Arial"/>
          <w:sz w:val="24"/>
          <w:szCs w:val="24"/>
        </w:rPr>
        <w:t>,</w:t>
      </w:r>
      <w:r w:rsidR="00886694" w:rsidRPr="0078312A">
        <w:rPr>
          <w:rFonts w:ascii="Arial" w:hAnsi="Arial" w:cs="Arial"/>
          <w:sz w:val="24"/>
          <w:szCs w:val="24"/>
        </w:rPr>
        <w:t xml:space="preserve"> </w:t>
      </w:r>
      <w:r w:rsidR="00F902DF">
        <w:rPr>
          <w:rFonts w:ascii="Arial" w:hAnsi="Arial" w:cs="Arial"/>
          <w:sz w:val="24"/>
          <w:szCs w:val="24"/>
        </w:rPr>
        <w:t>explained that even though the criminal p</w:t>
      </w:r>
      <w:r w:rsidR="00886694" w:rsidRPr="0078312A">
        <w:rPr>
          <w:rFonts w:ascii="Arial" w:hAnsi="Arial" w:cs="Arial"/>
          <w:sz w:val="24"/>
          <w:szCs w:val="24"/>
        </w:rPr>
        <w:t>rocedure is silent o</w:t>
      </w:r>
      <w:r w:rsidR="00F12FFC">
        <w:rPr>
          <w:rFonts w:ascii="Arial" w:hAnsi="Arial" w:cs="Arial"/>
          <w:sz w:val="24"/>
          <w:szCs w:val="24"/>
        </w:rPr>
        <w:t xml:space="preserve">n the point, </w:t>
      </w:r>
      <w:r w:rsidR="00CE1549">
        <w:rPr>
          <w:rFonts w:ascii="Arial" w:hAnsi="Arial" w:cs="Arial"/>
          <w:sz w:val="24"/>
          <w:szCs w:val="24"/>
        </w:rPr>
        <w:t>it would be fairer</w:t>
      </w:r>
      <w:r w:rsidR="00886694" w:rsidRPr="0078312A">
        <w:rPr>
          <w:rFonts w:ascii="Arial" w:hAnsi="Arial" w:cs="Arial"/>
          <w:sz w:val="24"/>
          <w:szCs w:val="24"/>
        </w:rPr>
        <w:t xml:space="preserve"> to put the substantive alternative or alternatives to the accused rather than to allow the proceedings to continue without letting the accused person know what is happening</w:t>
      </w:r>
      <w:r w:rsidR="00CE1549">
        <w:rPr>
          <w:rFonts w:ascii="Arial" w:hAnsi="Arial" w:cs="Arial"/>
          <w:sz w:val="24"/>
          <w:szCs w:val="24"/>
        </w:rPr>
        <w:t>,</w:t>
      </w:r>
      <w:r w:rsidR="00886694" w:rsidRPr="0078312A">
        <w:rPr>
          <w:rFonts w:ascii="Arial" w:hAnsi="Arial" w:cs="Arial"/>
          <w:sz w:val="24"/>
          <w:szCs w:val="24"/>
        </w:rPr>
        <w:t xml:space="preserve"> or is about to happen.</w:t>
      </w:r>
      <w:r w:rsidR="00CE1549">
        <w:rPr>
          <w:rFonts w:ascii="Arial" w:hAnsi="Arial" w:cs="Arial"/>
          <w:sz w:val="24"/>
          <w:szCs w:val="24"/>
        </w:rPr>
        <w:t xml:space="preserve"> </w:t>
      </w:r>
      <w:r w:rsidR="00F520F6" w:rsidRPr="0078312A">
        <w:rPr>
          <w:rFonts w:ascii="Arial" w:hAnsi="Arial" w:cs="Arial"/>
          <w:sz w:val="24"/>
          <w:szCs w:val="24"/>
        </w:rPr>
        <w:t>Bell, C.J.</w:t>
      </w:r>
      <w:r w:rsidR="00CE1549">
        <w:rPr>
          <w:rFonts w:ascii="Arial" w:hAnsi="Arial" w:cs="Arial"/>
          <w:sz w:val="24"/>
          <w:szCs w:val="24"/>
        </w:rPr>
        <w:t>,</w:t>
      </w:r>
      <w:r w:rsidR="00F520F6" w:rsidRPr="0078312A">
        <w:rPr>
          <w:rFonts w:ascii="Arial" w:hAnsi="Arial" w:cs="Arial"/>
          <w:sz w:val="24"/>
          <w:szCs w:val="24"/>
        </w:rPr>
        <w:t xml:space="preserve"> went on to explain that the Court should accordingly inform the accused person that in its opinion there is a </w:t>
      </w:r>
      <w:r w:rsidR="00F520F6" w:rsidRPr="0078312A">
        <w:rPr>
          <w:rFonts w:ascii="Arial" w:hAnsi="Arial" w:cs="Arial"/>
          <w:i/>
          <w:sz w:val="24"/>
          <w:szCs w:val="24"/>
        </w:rPr>
        <w:t>prima facie</w:t>
      </w:r>
      <w:r w:rsidR="00F520F6" w:rsidRPr="0078312A">
        <w:rPr>
          <w:rFonts w:ascii="Arial" w:hAnsi="Arial" w:cs="Arial"/>
          <w:sz w:val="24"/>
          <w:szCs w:val="24"/>
        </w:rPr>
        <w:t xml:space="preserve"> case to answer on such charge. </w:t>
      </w:r>
      <w:r w:rsidR="00F12FFC">
        <w:rPr>
          <w:rFonts w:ascii="Arial" w:hAnsi="Arial" w:cs="Arial"/>
          <w:sz w:val="24"/>
          <w:szCs w:val="24"/>
        </w:rPr>
        <w:t xml:space="preserve"> </w:t>
      </w:r>
      <w:r w:rsidR="00F520F6" w:rsidRPr="0078312A">
        <w:rPr>
          <w:rFonts w:ascii="Arial" w:hAnsi="Arial" w:cs="Arial"/>
          <w:sz w:val="24"/>
          <w:szCs w:val="24"/>
        </w:rPr>
        <w:t>Namely, on one of the invisible alternatives</w:t>
      </w:r>
      <w:r w:rsidR="00DF710B" w:rsidRPr="0078312A">
        <w:rPr>
          <w:rFonts w:ascii="Arial" w:hAnsi="Arial" w:cs="Arial"/>
          <w:sz w:val="24"/>
          <w:szCs w:val="24"/>
        </w:rPr>
        <w:t xml:space="preserve">. </w:t>
      </w:r>
      <w:r w:rsidR="00F12FFC">
        <w:rPr>
          <w:rFonts w:ascii="Arial" w:hAnsi="Arial" w:cs="Arial"/>
          <w:sz w:val="24"/>
          <w:szCs w:val="24"/>
        </w:rPr>
        <w:t xml:space="preserve"> </w:t>
      </w:r>
      <w:r w:rsidR="00DF710B" w:rsidRPr="0078312A">
        <w:rPr>
          <w:rFonts w:ascii="Arial" w:hAnsi="Arial" w:cs="Arial"/>
          <w:sz w:val="24"/>
          <w:szCs w:val="24"/>
        </w:rPr>
        <w:t>Belly, C.J, opined that it would be fair and wise for the Court to frame a charge, read it to the accused person, call upon him to plead to it, and give h</w:t>
      </w:r>
      <w:r w:rsidR="00F12FFC">
        <w:rPr>
          <w:rFonts w:ascii="Arial" w:hAnsi="Arial" w:cs="Arial"/>
          <w:sz w:val="24"/>
          <w:szCs w:val="24"/>
        </w:rPr>
        <w:t>im (</w:t>
      </w:r>
      <w:r w:rsidR="00DF710B" w:rsidRPr="0078312A">
        <w:rPr>
          <w:rFonts w:ascii="Arial" w:hAnsi="Arial" w:cs="Arial"/>
          <w:sz w:val="24"/>
          <w:szCs w:val="24"/>
        </w:rPr>
        <w:t>an the</w:t>
      </w:r>
      <w:r w:rsidR="00F12FFC">
        <w:rPr>
          <w:rFonts w:ascii="Arial" w:hAnsi="Arial" w:cs="Arial"/>
          <w:sz w:val="24"/>
          <w:szCs w:val="24"/>
        </w:rPr>
        <w:t xml:space="preserve"> analogy of section 192 of the C</w:t>
      </w:r>
      <w:r w:rsidR="00DF710B" w:rsidRPr="0078312A">
        <w:rPr>
          <w:rFonts w:ascii="Arial" w:hAnsi="Arial" w:cs="Arial"/>
          <w:sz w:val="24"/>
          <w:szCs w:val="24"/>
        </w:rPr>
        <w:t>ode)</w:t>
      </w:r>
      <w:r w:rsidR="00F12FFC">
        <w:rPr>
          <w:rFonts w:ascii="Arial" w:hAnsi="Arial" w:cs="Arial"/>
          <w:sz w:val="24"/>
          <w:szCs w:val="24"/>
        </w:rPr>
        <w:t>,</w:t>
      </w:r>
      <w:r w:rsidR="00DF710B" w:rsidRPr="0078312A">
        <w:rPr>
          <w:rFonts w:ascii="Arial" w:hAnsi="Arial" w:cs="Arial"/>
          <w:sz w:val="24"/>
          <w:szCs w:val="24"/>
        </w:rPr>
        <w:t xml:space="preserve"> the</w:t>
      </w:r>
      <w:r w:rsidR="00DF5258" w:rsidRPr="0078312A">
        <w:rPr>
          <w:rFonts w:ascii="Arial" w:hAnsi="Arial" w:cs="Arial"/>
          <w:sz w:val="24"/>
          <w:szCs w:val="24"/>
        </w:rPr>
        <w:t xml:space="preserve"> opportunity of having any prosecution witnesses recalled to give his evidence afresh or to be further cross examined by the accused person or his advocate, a</w:t>
      </w:r>
      <w:r w:rsidR="00F12FFC">
        <w:rPr>
          <w:rFonts w:ascii="Arial" w:hAnsi="Arial" w:cs="Arial"/>
          <w:sz w:val="24"/>
          <w:szCs w:val="24"/>
        </w:rPr>
        <w:t>nd to give the prosecution the r</w:t>
      </w:r>
      <w:r w:rsidR="00DF5258" w:rsidRPr="0078312A">
        <w:rPr>
          <w:rFonts w:ascii="Arial" w:hAnsi="Arial" w:cs="Arial"/>
          <w:sz w:val="24"/>
          <w:szCs w:val="24"/>
        </w:rPr>
        <w:t>ight to re-examine any such witness.</w:t>
      </w:r>
    </w:p>
    <w:p w:rsidR="007E3FF3" w:rsidRPr="00DB0116" w:rsidRDefault="007E3FF3" w:rsidP="00F12FFC">
      <w:pPr>
        <w:spacing w:after="0" w:line="360" w:lineRule="auto"/>
        <w:jc w:val="both"/>
        <w:rPr>
          <w:rFonts w:ascii="Arial" w:hAnsi="Arial" w:cs="Arial"/>
          <w:sz w:val="16"/>
          <w:szCs w:val="16"/>
        </w:rPr>
      </w:pPr>
    </w:p>
    <w:p w:rsidR="002B3680" w:rsidRPr="0078312A" w:rsidRDefault="007E3FF3" w:rsidP="00F12FFC">
      <w:pPr>
        <w:spacing w:after="0" w:line="360" w:lineRule="auto"/>
        <w:jc w:val="both"/>
        <w:rPr>
          <w:rFonts w:ascii="Arial" w:hAnsi="Arial" w:cs="Arial"/>
          <w:sz w:val="24"/>
          <w:szCs w:val="24"/>
        </w:rPr>
      </w:pPr>
      <w:r w:rsidRPr="0078312A">
        <w:rPr>
          <w:rFonts w:ascii="Arial" w:hAnsi="Arial" w:cs="Arial"/>
          <w:sz w:val="24"/>
          <w:szCs w:val="24"/>
        </w:rPr>
        <w:t xml:space="preserve">The procedure outlined above, was followed by Somerhough J, in </w:t>
      </w:r>
      <w:r w:rsidR="00D861CC">
        <w:rPr>
          <w:rFonts w:ascii="Arial" w:hAnsi="Arial" w:cs="Arial"/>
          <w:i/>
          <w:sz w:val="24"/>
          <w:szCs w:val="24"/>
        </w:rPr>
        <w:t>R v Fula</w:t>
      </w:r>
      <w:r w:rsidRPr="0078312A">
        <w:rPr>
          <w:rFonts w:ascii="Arial" w:hAnsi="Arial" w:cs="Arial"/>
          <w:i/>
          <w:sz w:val="24"/>
          <w:szCs w:val="24"/>
        </w:rPr>
        <w:t>nete (1957) R and N 332</w:t>
      </w:r>
      <w:r w:rsidRPr="0078312A">
        <w:rPr>
          <w:rFonts w:ascii="Arial" w:hAnsi="Arial" w:cs="Arial"/>
          <w:sz w:val="24"/>
          <w:szCs w:val="24"/>
        </w:rPr>
        <w:t>, w</w:t>
      </w:r>
      <w:r w:rsidR="00D861CC">
        <w:rPr>
          <w:rFonts w:ascii="Arial" w:hAnsi="Arial" w:cs="Arial"/>
          <w:sz w:val="24"/>
          <w:szCs w:val="24"/>
        </w:rPr>
        <w:t>hen he called upon the prisoner</w:t>
      </w:r>
      <w:r w:rsidRPr="0078312A">
        <w:rPr>
          <w:rFonts w:ascii="Arial" w:hAnsi="Arial" w:cs="Arial"/>
          <w:sz w:val="24"/>
          <w:szCs w:val="24"/>
        </w:rPr>
        <w:t xml:space="preserve"> for his defence to a charge of assault; he did so because in his view of the law “the effect of a simple,</w:t>
      </w:r>
      <w:r w:rsidR="00775250" w:rsidRPr="0078312A">
        <w:rPr>
          <w:rFonts w:ascii="Arial" w:hAnsi="Arial" w:cs="Arial"/>
          <w:sz w:val="24"/>
          <w:szCs w:val="24"/>
        </w:rPr>
        <w:t xml:space="preserve"> unqual</w:t>
      </w:r>
      <w:r w:rsidR="00DB0116">
        <w:rPr>
          <w:rFonts w:ascii="Arial" w:hAnsi="Arial" w:cs="Arial"/>
          <w:sz w:val="24"/>
          <w:szCs w:val="24"/>
        </w:rPr>
        <w:t>ified finding that there was no</w:t>
      </w:r>
      <w:r w:rsidR="00775250" w:rsidRPr="0078312A">
        <w:rPr>
          <w:rFonts w:ascii="Arial" w:hAnsi="Arial" w:cs="Arial"/>
          <w:sz w:val="24"/>
          <w:szCs w:val="24"/>
        </w:rPr>
        <w:t xml:space="preserve"> case to answer in the charge of murder amounts to a finding of not guilty of the offence actually charged and of each and every offence of which the defendant might have been found guilty, Somerhough, J, said furthe</w:t>
      </w:r>
      <w:r w:rsidR="00D861CC">
        <w:rPr>
          <w:rFonts w:ascii="Arial" w:hAnsi="Arial" w:cs="Arial"/>
          <w:sz w:val="24"/>
          <w:szCs w:val="24"/>
        </w:rPr>
        <w:t>r, that were the C</w:t>
      </w:r>
      <w:r w:rsidR="00775250" w:rsidRPr="0078312A">
        <w:rPr>
          <w:rFonts w:ascii="Arial" w:hAnsi="Arial" w:cs="Arial"/>
          <w:sz w:val="24"/>
          <w:szCs w:val="24"/>
        </w:rPr>
        <w:t xml:space="preserve">rown to bring the prisoner to trial upon a charge which might have been found guilty by the Court, he would have been tried twice for the same offence in breach of section 128 of the Criminal Procedure Code. </w:t>
      </w:r>
    </w:p>
    <w:p w:rsidR="002B3680" w:rsidRPr="0078312A" w:rsidRDefault="002B3680" w:rsidP="00D861CC">
      <w:pPr>
        <w:spacing w:after="0" w:line="360" w:lineRule="auto"/>
        <w:jc w:val="both"/>
        <w:rPr>
          <w:rFonts w:ascii="Arial" w:hAnsi="Arial" w:cs="Arial"/>
          <w:sz w:val="24"/>
          <w:szCs w:val="24"/>
        </w:rPr>
      </w:pPr>
    </w:p>
    <w:p w:rsidR="00D72B16" w:rsidRPr="0078312A" w:rsidRDefault="002B3680" w:rsidP="00644D4B">
      <w:pPr>
        <w:spacing w:after="0" w:line="360" w:lineRule="auto"/>
        <w:jc w:val="both"/>
        <w:rPr>
          <w:rFonts w:ascii="Arial" w:hAnsi="Arial" w:cs="Arial"/>
          <w:sz w:val="24"/>
          <w:szCs w:val="24"/>
        </w:rPr>
      </w:pPr>
      <w:r w:rsidRPr="0078312A">
        <w:rPr>
          <w:rFonts w:ascii="Arial" w:hAnsi="Arial" w:cs="Arial"/>
          <w:sz w:val="24"/>
          <w:szCs w:val="24"/>
        </w:rPr>
        <w:t xml:space="preserve">It is however, instructive to note that in </w:t>
      </w:r>
      <w:r w:rsidRPr="00D861CC">
        <w:rPr>
          <w:rFonts w:ascii="Arial" w:hAnsi="Arial" w:cs="Arial"/>
          <w:i/>
          <w:sz w:val="24"/>
          <w:szCs w:val="24"/>
        </w:rPr>
        <w:t>Hermes v R 1961 R and N 34</w:t>
      </w:r>
      <w:r w:rsidRPr="0078312A">
        <w:rPr>
          <w:rFonts w:ascii="Arial" w:hAnsi="Arial" w:cs="Arial"/>
          <w:sz w:val="24"/>
          <w:szCs w:val="24"/>
        </w:rPr>
        <w:t xml:space="preserve">, </w:t>
      </w:r>
      <w:r w:rsidR="00322A7F" w:rsidRPr="0078312A">
        <w:rPr>
          <w:rFonts w:ascii="Arial" w:hAnsi="Arial" w:cs="Arial"/>
          <w:sz w:val="24"/>
          <w:szCs w:val="24"/>
        </w:rPr>
        <w:t>sitting</w:t>
      </w:r>
      <w:r w:rsidR="00DB0116">
        <w:rPr>
          <w:rFonts w:ascii="Arial" w:hAnsi="Arial" w:cs="Arial"/>
          <w:sz w:val="24"/>
          <w:szCs w:val="24"/>
        </w:rPr>
        <w:t xml:space="preserve"> in the High C</w:t>
      </w:r>
      <w:r w:rsidRPr="0078312A">
        <w:rPr>
          <w:rFonts w:ascii="Arial" w:hAnsi="Arial" w:cs="Arial"/>
          <w:sz w:val="24"/>
          <w:szCs w:val="24"/>
        </w:rPr>
        <w:t>ourt of Nyasaland, Spenser</w:t>
      </w:r>
      <w:r w:rsidR="002C30AA" w:rsidRPr="0078312A">
        <w:rPr>
          <w:rFonts w:ascii="Arial" w:hAnsi="Arial" w:cs="Arial"/>
          <w:sz w:val="24"/>
          <w:szCs w:val="24"/>
        </w:rPr>
        <w:t xml:space="preserve">-Wilkinson, C.J., referred to the case of </w:t>
      </w:r>
      <w:r w:rsidR="002C30AA" w:rsidRPr="0078312A">
        <w:rPr>
          <w:rFonts w:ascii="Arial" w:hAnsi="Arial" w:cs="Arial"/>
          <w:i/>
          <w:sz w:val="24"/>
          <w:szCs w:val="24"/>
        </w:rPr>
        <w:t>Fulunete</w:t>
      </w:r>
      <w:r w:rsidR="002C30AA" w:rsidRPr="0078312A">
        <w:rPr>
          <w:rFonts w:ascii="Arial" w:hAnsi="Arial" w:cs="Arial"/>
          <w:sz w:val="24"/>
          <w:szCs w:val="24"/>
        </w:rPr>
        <w:t xml:space="preserve"> and </w:t>
      </w:r>
      <w:r w:rsidR="002C30AA" w:rsidRPr="0078312A">
        <w:rPr>
          <w:rFonts w:ascii="Arial" w:hAnsi="Arial" w:cs="Arial"/>
          <w:sz w:val="24"/>
          <w:szCs w:val="24"/>
        </w:rPr>
        <w:lastRenderedPageBreak/>
        <w:t>observed as follows at pages 37-28:</w:t>
      </w:r>
      <w:r w:rsidR="00D861CC">
        <w:rPr>
          <w:rFonts w:ascii="Arial" w:hAnsi="Arial" w:cs="Arial"/>
          <w:sz w:val="24"/>
          <w:szCs w:val="24"/>
        </w:rPr>
        <w:t xml:space="preserve">  </w:t>
      </w:r>
      <w:r w:rsidR="00DB0116">
        <w:rPr>
          <w:rFonts w:ascii="Arial" w:hAnsi="Arial" w:cs="Arial"/>
          <w:sz w:val="24"/>
          <w:szCs w:val="24"/>
        </w:rPr>
        <w:t>i</w:t>
      </w:r>
      <w:r w:rsidR="002C30AA" w:rsidRPr="0078312A">
        <w:rPr>
          <w:rFonts w:ascii="Arial" w:hAnsi="Arial" w:cs="Arial"/>
          <w:sz w:val="24"/>
          <w:szCs w:val="24"/>
        </w:rPr>
        <w:t xml:space="preserve">t is </w:t>
      </w:r>
      <w:r w:rsidR="00322A7F" w:rsidRPr="0078312A">
        <w:rPr>
          <w:rFonts w:ascii="Arial" w:hAnsi="Arial" w:cs="Arial"/>
          <w:sz w:val="24"/>
          <w:szCs w:val="24"/>
        </w:rPr>
        <w:t xml:space="preserve">as a general rule for the public prosecutor to prosecute the offender upon such charges as he considers right. </w:t>
      </w:r>
      <w:r w:rsidR="00D861CC">
        <w:rPr>
          <w:rFonts w:ascii="Arial" w:hAnsi="Arial" w:cs="Arial"/>
          <w:sz w:val="24"/>
          <w:szCs w:val="24"/>
        </w:rPr>
        <w:t xml:space="preserve"> </w:t>
      </w:r>
      <w:r w:rsidR="00322A7F" w:rsidRPr="0078312A">
        <w:rPr>
          <w:rFonts w:ascii="Arial" w:hAnsi="Arial" w:cs="Arial"/>
          <w:sz w:val="24"/>
          <w:szCs w:val="24"/>
        </w:rPr>
        <w:t>And if at the close of the case for the prosecutio</w:t>
      </w:r>
      <w:r w:rsidR="00D861CC">
        <w:rPr>
          <w:rFonts w:ascii="Arial" w:hAnsi="Arial" w:cs="Arial"/>
          <w:sz w:val="24"/>
          <w:szCs w:val="24"/>
        </w:rPr>
        <w:t>n, the offence charged is not ma</w:t>
      </w:r>
      <w:r w:rsidR="00322A7F" w:rsidRPr="0078312A">
        <w:rPr>
          <w:rFonts w:ascii="Arial" w:hAnsi="Arial" w:cs="Arial"/>
          <w:sz w:val="24"/>
          <w:szCs w:val="24"/>
        </w:rPr>
        <w:t xml:space="preserve">de out, but some lesser offence appears to have been proved, there is a duty on the prosecution to make the necessary application to the Court either to amend the charge or to call upon the accused for his defence upon some charge, upon which under the provisions of section 178 [section 168 of the Zambian Code] the accused can be convicted without amendment. </w:t>
      </w:r>
      <w:r w:rsidR="00644D4B">
        <w:rPr>
          <w:rFonts w:ascii="Arial" w:hAnsi="Arial" w:cs="Arial"/>
          <w:sz w:val="24"/>
          <w:szCs w:val="24"/>
        </w:rPr>
        <w:t xml:space="preserve"> </w:t>
      </w:r>
      <w:r w:rsidR="00322A7F" w:rsidRPr="0078312A">
        <w:rPr>
          <w:rFonts w:ascii="Arial" w:hAnsi="Arial" w:cs="Arial"/>
          <w:sz w:val="24"/>
          <w:szCs w:val="24"/>
        </w:rPr>
        <w:t>Spenser-Wilkinson, C.J. opined that it is not the duty of a m</w:t>
      </w:r>
      <w:r w:rsidR="00644D4B">
        <w:rPr>
          <w:rFonts w:ascii="Arial" w:hAnsi="Arial" w:cs="Arial"/>
          <w:sz w:val="24"/>
          <w:szCs w:val="24"/>
        </w:rPr>
        <w:t>agistrate to enter into the arena</w:t>
      </w:r>
      <w:r w:rsidR="00322A7F" w:rsidRPr="0078312A">
        <w:rPr>
          <w:rFonts w:ascii="Arial" w:hAnsi="Arial" w:cs="Arial"/>
          <w:sz w:val="24"/>
          <w:szCs w:val="24"/>
        </w:rPr>
        <w:t xml:space="preserve"> to</w:t>
      </w:r>
      <w:r w:rsidR="00644D4B">
        <w:rPr>
          <w:rFonts w:ascii="Arial" w:hAnsi="Arial" w:cs="Arial"/>
          <w:sz w:val="24"/>
          <w:szCs w:val="24"/>
        </w:rPr>
        <w:t>o, much on his own initiative for</w:t>
      </w:r>
      <w:r w:rsidR="00322A7F" w:rsidRPr="0078312A">
        <w:rPr>
          <w:rFonts w:ascii="Arial" w:hAnsi="Arial" w:cs="Arial"/>
          <w:sz w:val="24"/>
          <w:szCs w:val="24"/>
        </w:rPr>
        <w:t xml:space="preserve"> the purposes of convicting an accused person upon some charge with which he has not been formally charged. </w:t>
      </w:r>
      <w:r w:rsidR="00644D4B">
        <w:rPr>
          <w:rFonts w:ascii="Arial" w:hAnsi="Arial" w:cs="Arial"/>
          <w:sz w:val="24"/>
          <w:szCs w:val="24"/>
        </w:rPr>
        <w:t xml:space="preserve"> </w:t>
      </w:r>
      <w:r w:rsidR="00A10AD3" w:rsidRPr="0078312A">
        <w:rPr>
          <w:rFonts w:ascii="Arial" w:hAnsi="Arial" w:cs="Arial"/>
          <w:sz w:val="24"/>
          <w:szCs w:val="24"/>
        </w:rPr>
        <w:t>However, Spenser-Wilkinson, C.J. observed that if it is clear on the evidence that t</w:t>
      </w:r>
      <w:r w:rsidR="00644D4B">
        <w:rPr>
          <w:rFonts w:ascii="Arial" w:hAnsi="Arial" w:cs="Arial"/>
          <w:sz w:val="24"/>
          <w:szCs w:val="24"/>
        </w:rPr>
        <w:t>he gist of the principal charge</w:t>
      </w:r>
      <w:r w:rsidR="00A10AD3" w:rsidRPr="0078312A">
        <w:rPr>
          <w:rFonts w:ascii="Arial" w:hAnsi="Arial" w:cs="Arial"/>
          <w:sz w:val="24"/>
          <w:szCs w:val="24"/>
        </w:rPr>
        <w:t xml:space="preserve"> has been proved, but that some element is lacking which obviously makes the charge a lesser one, or that there is evidence of some lesser</w:t>
      </w:r>
      <w:r w:rsidR="00D87150" w:rsidRPr="0078312A">
        <w:rPr>
          <w:rFonts w:ascii="Arial" w:hAnsi="Arial" w:cs="Arial"/>
          <w:sz w:val="24"/>
          <w:szCs w:val="24"/>
        </w:rPr>
        <w:t xml:space="preserve"> offence which is clearly cognate to the offence charged, it is clearly </w:t>
      </w:r>
      <w:r w:rsidR="00644D4B">
        <w:rPr>
          <w:rFonts w:ascii="Arial" w:hAnsi="Arial" w:cs="Arial"/>
          <w:sz w:val="24"/>
          <w:szCs w:val="24"/>
        </w:rPr>
        <w:t>i</w:t>
      </w:r>
      <w:r w:rsidR="00D87150" w:rsidRPr="0078312A">
        <w:rPr>
          <w:rFonts w:ascii="Arial" w:hAnsi="Arial" w:cs="Arial"/>
          <w:sz w:val="24"/>
          <w:szCs w:val="24"/>
        </w:rPr>
        <w:t>n the interest of justice that the accused person should not be acquitted</w:t>
      </w:r>
      <w:r w:rsidR="00644D4B">
        <w:rPr>
          <w:rFonts w:ascii="Arial" w:hAnsi="Arial" w:cs="Arial"/>
          <w:sz w:val="24"/>
          <w:szCs w:val="24"/>
        </w:rPr>
        <w:t>,</w:t>
      </w:r>
      <w:r w:rsidR="00D87150" w:rsidRPr="0078312A">
        <w:rPr>
          <w:rFonts w:ascii="Arial" w:hAnsi="Arial" w:cs="Arial"/>
          <w:sz w:val="24"/>
          <w:szCs w:val="24"/>
        </w:rPr>
        <w:t xml:space="preserve"> but should be convicted upon the lesser charge which is clearly proved.</w:t>
      </w:r>
    </w:p>
    <w:p w:rsidR="00D72B16" w:rsidRPr="0078312A" w:rsidRDefault="00D72B16" w:rsidP="00644D4B">
      <w:pPr>
        <w:spacing w:after="0" w:line="360" w:lineRule="auto"/>
        <w:jc w:val="both"/>
        <w:rPr>
          <w:rFonts w:ascii="Arial" w:hAnsi="Arial" w:cs="Arial"/>
          <w:sz w:val="24"/>
          <w:szCs w:val="24"/>
        </w:rPr>
      </w:pPr>
    </w:p>
    <w:p w:rsidR="00892D99" w:rsidRPr="0078312A" w:rsidRDefault="00D72B16" w:rsidP="00644D4B">
      <w:pPr>
        <w:spacing w:after="0" w:line="360" w:lineRule="auto"/>
        <w:jc w:val="both"/>
        <w:rPr>
          <w:rFonts w:ascii="Arial" w:hAnsi="Arial" w:cs="Arial"/>
          <w:sz w:val="24"/>
          <w:szCs w:val="24"/>
        </w:rPr>
      </w:pPr>
      <w:r w:rsidRPr="0078312A">
        <w:rPr>
          <w:rFonts w:ascii="Arial" w:hAnsi="Arial" w:cs="Arial"/>
          <w:sz w:val="24"/>
          <w:szCs w:val="24"/>
        </w:rPr>
        <w:t xml:space="preserve">In the </w:t>
      </w:r>
      <w:r w:rsidRPr="0078312A">
        <w:rPr>
          <w:rFonts w:ascii="Arial" w:hAnsi="Arial" w:cs="Arial"/>
          <w:i/>
          <w:sz w:val="24"/>
          <w:szCs w:val="24"/>
        </w:rPr>
        <w:t>Kapowezya case</w:t>
      </w:r>
      <w:r w:rsidRPr="0078312A">
        <w:rPr>
          <w:rFonts w:ascii="Arial" w:hAnsi="Arial" w:cs="Arial"/>
          <w:sz w:val="24"/>
          <w:szCs w:val="24"/>
        </w:rPr>
        <w:t xml:space="preserve"> (supra), Ramsay, J, endorsed the preceding approach. And stressed at page 46</w:t>
      </w:r>
      <w:r w:rsidR="00644D4B">
        <w:rPr>
          <w:rFonts w:ascii="Arial" w:hAnsi="Arial" w:cs="Arial"/>
          <w:sz w:val="24"/>
          <w:szCs w:val="24"/>
        </w:rPr>
        <w:t>,</w:t>
      </w:r>
      <w:r w:rsidRPr="0078312A">
        <w:rPr>
          <w:rFonts w:ascii="Arial" w:hAnsi="Arial" w:cs="Arial"/>
          <w:sz w:val="24"/>
          <w:szCs w:val="24"/>
        </w:rPr>
        <w:t xml:space="preserve"> that it is the prosecution’s duty to prove the charge which it has chosen to lay before t</w:t>
      </w:r>
      <w:r w:rsidR="00644D4B">
        <w:rPr>
          <w:rFonts w:ascii="Arial" w:hAnsi="Arial" w:cs="Arial"/>
          <w:sz w:val="24"/>
          <w:szCs w:val="24"/>
        </w:rPr>
        <w:t>he Court. The Court however, Ram</w:t>
      </w:r>
      <w:r w:rsidRPr="0078312A">
        <w:rPr>
          <w:rFonts w:ascii="Arial" w:hAnsi="Arial" w:cs="Arial"/>
          <w:sz w:val="24"/>
          <w:szCs w:val="24"/>
        </w:rPr>
        <w:t>say J</w:t>
      </w:r>
      <w:r w:rsidR="00644D4B">
        <w:rPr>
          <w:rFonts w:ascii="Arial" w:hAnsi="Arial" w:cs="Arial"/>
          <w:sz w:val="24"/>
          <w:szCs w:val="24"/>
        </w:rPr>
        <w:t>,</w:t>
      </w:r>
      <w:r w:rsidRPr="0078312A">
        <w:rPr>
          <w:rFonts w:ascii="Arial" w:hAnsi="Arial" w:cs="Arial"/>
          <w:sz w:val="24"/>
          <w:szCs w:val="24"/>
        </w:rPr>
        <w:t xml:space="preserve"> went on</w:t>
      </w:r>
      <w:r w:rsidR="00644D4B">
        <w:rPr>
          <w:rFonts w:ascii="Arial" w:hAnsi="Arial" w:cs="Arial"/>
          <w:sz w:val="24"/>
          <w:szCs w:val="24"/>
        </w:rPr>
        <w:t>,</w:t>
      </w:r>
      <w:r w:rsidRPr="0078312A">
        <w:rPr>
          <w:rFonts w:ascii="Arial" w:hAnsi="Arial" w:cs="Arial"/>
          <w:sz w:val="24"/>
          <w:szCs w:val="24"/>
        </w:rPr>
        <w:t xml:space="preserve"> may convict the accused person on the charge as laid or on any of the visible or invisible alternatives provided it can do so without unfairness to him. This may involve adopting the procedure suggested by Bell C.J. </w:t>
      </w:r>
      <w:r w:rsidR="0055064F" w:rsidRPr="0078312A">
        <w:rPr>
          <w:rFonts w:ascii="Arial" w:hAnsi="Arial" w:cs="Arial"/>
          <w:sz w:val="24"/>
          <w:szCs w:val="24"/>
        </w:rPr>
        <w:t>in</w:t>
      </w:r>
      <w:r w:rsidR="00644D4B">
        <w:rPr>
          <w:rFonts w:ascii="Arial" w:hAnsi="Arial" w:cs="Arial"/>
          <w:sz w:val="24"/>
          <w:szCs w:val="24"/>
        </w:rPr>
        <w:t xml:space="preserve"> the case of </w:t>
      </w:r>
      <w:r w:rsidR="00644D4B" w:rsidRPr="00644D4B">
        <w:rPr>
          <w:rFonts w:ascii="Arial" w:hAnsi="Arial" w:cs="Arial"/>
          <w:i/>
          <w:sz w:val="24"/>
          <w:szCs w:val="24"/>
        </w:rPr>
        <w:t xml:space="preserve">Mancinelli </w:t>
      </w:r>
      <w:r w:rsidR="00644D4B">
        <w:rPr>
          <w:rFonts w:ascii="Arial" w:hAnsi="Arial" w:cs="Arial"/>
          <w:sz w:val="24"/>
          <w:szCs w:val="24"/>
        </w:rPr>
        <w:t xml:space="preserve">(supra), referred to above. </w:t>
      </w:r>
      <w:r w:rsidR="0055064F" w:rsidRPr="0078312A">
        <w:rPr>
          <w:rFonts w:ascii="Arial" w:hAnsi="Arial" w:cs="Arial"/>
          <w:sz w:val="24"/>
          <w:szCs w:val="24"/>
        </w:rPr>
        <w:t xml:space="preserve"> Ramsay J, further observed that when putting the accused on his defence</w:t>
      </w:r>
      <w:r w:rsidR="00644D4B">
        <w:rPr>
          <w:rFonts w:ascii="Arial" w:hAnsi="Arial" w:cs="Arial"/>
          <w:sz w:val="24"/>
          <w:szCs w:val="24"/>
        </w:rPr>
        <w:t>,</w:t>
      </w:r>
      <w:r w:rsidR="0055064F" w:rsidRPr="0078312A">
        <w:rPr>
          <w:rFonts w:ascii="Arial" w:hAnsi="Arial" w:cs="Arial"/>
          <w:sz w:val="24"/>
          <w:szCs w:val="24"/>
        </w:rPr>
        <w:t xml:space="preserve"> it may be necessary to follow some similar procedure at the close of the defence case, and before judgment, if it</w:t>
      </w:r>
      <w:r w:rsidR="009A6A76" w:rsidRPr="0078312A">
        <w:rPr>
          <w:rFonts w:ascii="Arial" w:hAnsi="Arial" w:cs="Arial"/>
          <w:sz w:val="24"/>
          <w:szCs w:val="24"/>
        </w:rPr>
        <w:t xml:space="preserve"> thought he might be taken by surprise. </w:t>
      </w:r>
      <w:r w:rsidR="00917284">
        <w:rPr>
          <w:rFonts w:ascii="Arial" w:hAnsi="Arial" w:cs="Arial"/>
          <w:sz w:val="24"/>
          <w:szCs w:val="24"/>
        </w:rPr>
        <w:t xml:space="preserve"> </w:t>
      </w:r>
      <w:r w:rsidR="009A6A76" w:rsidRPr="0078312A">
        <w:rPr>
          <w:rFonts w:ascii="Arial" w:hAnsi="Arial" w:cs="Arial"/>
          <w:sz w:val="24"/>
          <w:szCs w:val="24"/>
        </w:rPr>
        <w:t>Ramsay J noted that there w</w:t>
      </w:r>
      <w:r w:rsidR="00917284">
        <w:rPr>
          <w:rFonts w:ascii="Arial" w:hAnsi="Arial" w:cs="Arial"/>
          <w:sz w:val="24"/>
          <w:szCs w:val="24"/>
        </w:rPr>
        <w:t>ill however be cases where the C</w:t>
      </w:r>
      <w:r w:rsidR="009A6A76" w:rsidRPr="0078312A">
        <w:rPr>
          <w:rFonts w:ascii="Arial" w:hAnsi="Arial" w:cs="Arial"/>
          <w:sz w:val="24"/>
          <w:szCs w:val="24"/>
        </w:rPr>
        <w:t>ourt can convict the accused of a minor offence without following any of this procedure if in the particular circumstances of each case</w:t>
      </w:r>
      <w:r w:rsidR="00DB0116">
        <w:rPr>
          <w:rFonts w:ascii="Arial" w:hAnsi="Arial" w:cs="Arial"/>
          <w:sz w:val="24"/>
          <w:szCs w:val="24"/>
        </w:rPr>
        <w:t>,</w:t>
      </w:r>
      <w:r w:rsidR="009A6A76" w:rsidRPr="0078312A">
        <w:rPr>
          <w:rFonts w:ascii="Arial" w:hAnsi="Arial" w:cs="Arial"/>
          <w:sz w:val="24"/>
          <w:szCs w:val="24"/>
        </w:rPr>
        <w:t xml:space="preserve"> the Court can decide what action</w:t>
      </w:r>
      <w:r w:rsidR="008C0D61">
        <w:rPr>
          <w:rFonts w:ascii="Arial" w:hAnsi="Arial" w:cs="Arial"/>
          <w:sz w:val="24"/>
          <w:szCs w:val="24"/>
        </w:rPr>
        <w:t>,</w:t>
      </w:r>
      <w:r w:rsidR="009A6A76" w:rsidRPr="0078312A">
        <w:rPr>
          <w:rFonts w:ascii="Arial" w:hAnsi="Arial" w:cs="Arial"/>
          <w:sz w:val="24"/>
          <w:szCs w:val="24"/>
        </w:rPr>
        <w:t xml:space="preserve"> if any</w:t>
      </w:r>
      <w:r w:rsidR="008C0D61">
        <w:rPr>
          <w:rFonts w:ascii="Arial" w:hAnsi="Arial" w:cs="Arial"/>
          <w:sz w:val="24"/>
          <w:szCs w:val="24"/>
        </w:rPr>
        <w:t>,</w:t>
      </w:r>
      <w:r w:rsidR="009A6A76" w:rsidRPr="0078312A">
        <w:rPr>
          <w:rFonts w:ascii="Arial" w:hAnsi="Arial" w:cs="Arial"/>
          <w:sz w:val="24"/>
          <w:szCs w:val="24"/>
        </w:rPr>
        <w:t xml:space="preserve"> it should take so as </w:t>
      </w:r>
      <w:r w:rsidR="00917284">
        <w:rPr>
          <w:rFonts w:ascii="Arial" w:hAnsi="Arial" w:cs="Arial"/>
          <w:sz w:val="24"/>
          <w:szCs w:val="24"/>
        </w:rPr>
        <w:t xml:space="preserve">not </w:t>
      </w:r>
      <w:r w:rsidR="00DB0116">
        <w:rPr>
          <w:rFonts w:ascii="Arial" w:hAnsi="Arial" w:cs="Arial"/>
          <w:sz w:val="24"/>
          <w:szCs w:val="24"/>
        </w:rPr>
        <w:t>to be unfair to him.</w:t>
      </w:r>
    </w:p>
    <w:p w:rsidR="00917284" w:rsidRDefault="00917284" w:rsidP="00917284">
      <w:pPr>
        <w:spacing w:after="0" w:line="360" w:lineRule="auto"/>
        <w:jc w:val="both"/>
        <w:rPr>
          <w:rFonts w:ascii="Arial" w:hAnsi="Arial" w:cs="Arial"/>
          <w:sz w:val="24"/>
          <w:szCs w:val="24"/>
        </w:rPr>
      </w:pPr>
    </w:p>
    <w:p w:rsidR="00892D99" w:rsidRDefault="008C0D61" w:rsidP="00917284">
      <w:pPr>
        <w:spacing w:after="0" w:line="360" w:lineRule="auto"/>
        <w:jc w:val="both"/>
        <w:rPr>
          <w:rFonts w:ascii="Arial" w:hAnsi="Arial" w:cs="Arial"/>
          <w:sz w:val="24"/>
          <w:szCs w:val="24"/>
        </w:rPr>
      </w:pPr>
      <w:r>
        <w:rPr>
          <w:rFonts w:ascii="Arial" w:hAnsi="Arial" w:cs="Arial"/>
          <w:sz w:val="24"/>
          <w:szCs w:val="24"/>
        </w:rPr>
        <w:lastRenderedPageBreak/>
        <w:t xml:space="preserve">I will now pass to consider the issue of </w:t>
      </w:r>
      <w:r w:rsidRPr="00B44181">
        <w:rPr>
          <w:rFonts w:ascii="Arial" w:hAnsi="Arial" w:cs="Arial"/>
          <w:i/>
          <w:sz w:val="24"/>
          <w:szCs w:val="24"/>
        </w:rPr>
        <w:t>res gestae</w:t>
      </w:r>
      <w:r>
        <w:rPr>
          <w:rFonts w:ascii="Arial" w:hAnsi="Arial" w:cs="Arial"/>
          <w:sz w:val="24"/>
          <w:szCs w:val="24"/>
        </w:rPr>
        <w:t xml:space="preserve"> or dying declarations </w:t>
      </w:r>
      <w:r w:rsidR="00892D99" w:rsidRPr="0078312A">
        <w:rPr>
          <w:rFonts w:ascii="Arial" w:hAnsi="Arial" w:cs="Arial"/>
          <w:sz w:val="24"/>
          <w:szCs w:val="24"/>
        </w:rPr>
        <w:t xml:space="preserve">Mr. Chimembe submitted that the discussions between the deceased, DW2, and DW3 prior to his death constituted dying declarations, </w:t>
      </w:r>
      <w:r>
        <w:rPr>
          <w:rFonts w:ascii="Arial" w:hAnsi="Arial" w:cs="Arial"/>
          <w:sz w:val="24"/>
          <w:szCs w:val="24"/>
        </w:rPr>
        <w:t xml:space="preserve">or </w:t>
      </w:r>
      <w:r w:rsidRPr="00B44181">
        <w:rPr>
          <w:rFonts w:ascii="Arial" w:hAnsi="Arial" w:cs="Arial"/>
          <w:i/>
          <w:sz w:val="24"/>
          <w:szCs w:val="24"/>
        </w:rPr>
        <w:t>res gestae</w:t>
      </w:r>
      <w:r>
        <w:rPr>
          <w:rFonts w:ascii="Arial" w:hAnsi="Arial" w:cs="Arial"/>
          <w:sz w:val="24"/>
          <w:szCs w:val="24"/>
        </w:rPr>
        <w:t xml:space="preserve"> </w:t>
      </w:r>
      <w:r w:rsidR="00892D99" w:rsidRPr="0078312A">
        <w:rPr>
          <w:rFonts w:ascii="Arial" w:hAnsi="Arial" w:cs="Arial"/>
          <w:sz w:val="24"/>
          <w:szCs w:val="24"/>
        </w:rPr>
        <w:t xml:space="preserve">in which the deceased clearly stated the circumstances that led to his death. </w:t>
      </w:r>
      <w:r w:rsidR="00057E73">
        <w:rPr>
          <w:rFonts w:ascii="Arial" w:hAnsi="Arial" w:cs="Arial"/>
          <w:sz w:val="24"/>
          <w:szCs w:val="24"/>
        </w:rPr>
        <w:t xml:space="preserve"> </w:t>
      </w:r>
      <w:r w:rsidR="00892D99" w:rsidRPr="0078312A">
        <w:rPr>
          <w:rFonts w:ascii="Arial" w:hAnsi="Arial" w:cs="Arial"/>
          <w:sz w:val="24"/>
          <w:szCs w:val="24"/>
        </w:rPr>
        <w:t xml:space="preserve">It is therefore necessary to place in </w:t>
      </w:r>
      <w:r w:rsidR="00057E73">
        <w:rPr>
          <w:rFonts w:ascii="Arial" w:hAnsi="Arial" w:cs="Arial"/>
          <w:sz w:val="24"/>
          <w:szCs w:val="24"/>
        </w:rPr>
        <w:t xml:space="preserve">proper </w:t>
      </w:r>
      <w:r w:rsidR="00892D99" w:rsidRPr="0078312A">
        <w:rPr>
          <w:rFonts w:ascii="Arial" w:hAnsi="Arial" w:cs="Arial"/>
          <w:sz w:val="24"/>
          <w:szCs w:val="24"/>
        </w:rPr>
        <w:t xml:space="preserve">perspective the </w:t>
      </w:r>
      <w:r w:rsidR="00057E73">
        <w:rPr>
          <w:rFonts w:ascii="Arial" w:hAnsi="Arial" w:cs="Arial"/>
          <w:sz w:val="24"/>
          <w:szCs w:val="24"/>
        </w:rPr>
        <w:t xml:space="preserve">subject of </w:t>
      </w:r>
      <w:r w:rsidR="00057E73" w:rsidRPr="00B44181">
        <w:rPr>
          <w:rFonts w:ascii="Arial" w:hAnsi="Arial" w:cs="Arial"/>
          <w:i/>
          <w:sz w:val="24"/>
          <w:szCs w:val="24"/>
        </w:rPr>
        <w:t>res gestae</w:t>
      </w:r>
      <w:r w:rsidR="00057E73">
        <w:rPr>
          <w:rFonts w:ascii="Arial" w:hAnsi="Arial" w:cs="Arial"/>
          <w:sz w:val="24"/>
          <w:szCs w:val="24"/>
        </w:rPr>
        <w:t xml:space="preserve"> or dying declarations.</w:t>
      </w:r>
    </w:p>
    <w:p w:rsidR="00057E73" w:rsidRPr="00DB0116" w:rsidRDefault="00057E73" w:rsidP="00917284">
      <w:pPr>
        <w:spacing w:after="0" w:line="360" w:lineRule="auto"/>
        <w:jc w:val="both"/>
        <w:rPr>
          <w:rFonts w:ascii="Arial" w:hAnsi="Arial" w:cs="Arial"/>
          <w:sz w:val="16"/>
          <w:szCs w:val="16"/>
        </w:rPr>
      </w:pPr>
    </w:p>
    <w:p w:rsidR="00B44181" w:rsidRDefault="00B44181" w:rsidP="00917284">
      <w:pPr>
        <w:spacing w:after="0" w:line="360" w:lineRule="auto"/>
        <w:jc w:val="both"/>
        <w:rPr>
          <w:rFonts w:ascii="Arial" w:hAnsi="Arial" w:cs="Arial"/>
          <w:sz w:val="24"/>
          <w:szCs w:val="24"/>
        </w:rPr>
      </w:pPr>
      <w:r>
        <w:rPr>
          <w:rFonts w:ascii="Arial" w:hAnsi="Arial" w:cs="Arial"/>
          <w:sz w:val="24"/>
          <w:szCs w:val="24"/>
        </w:rPr>
        <w:t xml:space="preserve">According to Hodge M Malek, </w:t>
      </w:r>
      <w:r w:rsidRPr="00B44181">
        <w:rPr>
          <w:rFonts w:ascii="Arial" w:hAnsi="Arial" w:cs="Arial"/>
          <w:sz w:val="24"/>
          <w:szCs w:val="24"/>
          <w:u w:val="single"/>
        </w:rPr>
        <w:t xml:space="preserve">Phipson </w:t>
      </w:r>
      <w:r w:rsidR="00DB0116">
        <w:rPr>
          <w:rFonts w:ascii="Arial" w:hAnsi="Arial" w:cs="Arial"/>
          <w:sz w:val="24"/>
          <w:szCs w:val="24"/>
          <w:u w:val="single"/>
        </w:rPr>
        <w:t xml:space="preserve">on </w:t>
      </w:r>
      <w:r w:rsidRPr="00B44181">
        <w:rPr>
          <w:rFonts w:ascii="Arial" w:hAnsi="Arial" w:cs="Arial"/>
          <w:sz w:val="24"/>
          <w:szCs w:val="24"/>
          <w:u w:val="single"/>
        </w:rPr>
        <w:t>Evidence</w:t>
      </w:r>
      <w:r>
        <w:rPr>
          <w:rFonts w:ascii="Arial" w:hAnsi="Arial" w:cs="Arial"/>
          <w:sz w:val="24"/>
          <w:szCs w:val="24"/>
        </w:rPr>
        <w:t xml:space="preserve">, Seventeenth Edition, (Thomson Reuters (Legal) Limited, 2010) in paragraph 31 – 01 at page 996, </w:t>
      </w:r>
      <w:r w:rsidRPr="00B44181">
        <w:rPr>
          <w:rFonts w:ascii="Arial" w:hAnsi="Arial" w:cs="Arial"/>
          <w:i/>
          <w:sz w:val="24"/>
          <w:szCs w:val="24"/>
        </w:rPr>
        <w:t>res gestae</w:t>
      </w:r>
      <w:r w:rsidR="00DB0116">
        <w:rPr>
          <w:rFonts w:ascii="Arial" w:hAnsi="Arial" w:cs="Arial"/>
          <w:sz w:val="24"/>
          <w:szCs w:val="24"/>
        </w:rPr>
        <w:t xml:space="preserve"> is a Latin phrase that has no</w:t>
      </w:r>
      <w:r>
        <w:rPr>
          <w:rFonts w:ascii="Arial" w:hAnsi="Arial" w:cs="Arial"/>
          <w:sz w:val="24"/>
          <w:szCs w:val="24"/>
        </w:rPr>
        <w:t xml:space="preserve"> exact English translation.  A literal translation means “Something deliberately undertaken or done”.  The expression is used in the common law to refer to the events at issue or others contemporaneous with them.</w:t>
      </w:r>
    </w:p>
    <w:p w:rsidR="007C2CA0" w:rsidRDefault="007C2CA0" w:rsidP="00917284">
      <w:pPr>
        <w:spacing w:after="0" w:line="360" w:lineRule="auto"/>
        <w:jc w:val="both"/>
        <w:rPr>
          <w:rFonts w:ascii="Arial" w:hAnsi="Arial" w:cs="Arial"/>
          <w:sz w:val="16"/>
          <w:szCs w:val="16"/>
        </w:rPr>
      </w:pPr>
    </w:p>
    <w:p w:rsidR="00170430" w:rsidRDefault="00170430" w:rsidP="00170430">
      <w:pPr>
        <w:spacing w:after="0" w:line="360" w:lineRule="auto"/>
        <w:jc w:val="both"/>
        <w:rPr>
          <w:rFonts w:ascii="Arial" w:hAnsi="Arial" w:cs="Arial"/>
          <w:sz w:val="24"/>
          <w:szCs w:val="24"/>
        </w:rPr>
      </w:pPr>
      <w:r>
        <w:rPr>
          <w:rFonts w:ascii="Arial" w:hAnsi="Arial" w:cs="Arial"/>
          <w:sz w:val="24"/>
          <w:szCs w:val="24"/>
        </w:rPr>
        <w:t xml:space="preserve">Further, according to P.J. Richardson, in </w:t>
      </w:r>
      <w:r w:rsidRPr="00971C39">
        <w:rPr>
          <w:rFonts w:ascii="Arial" w:hAnsi="Arial" w:cs="Arial"/>
          <w:sz w:val="24"/>
          <w:szCs w:val="24"/>
          <w:u w:val="single"/>
        </w:rPr>
        <w:t>Archbold Criminal Pleading, Evidence and Practice</w:t>
      </w:r>
      <w:r>
        <w:rPr>
          <w:rFonts w:ascii="Arial" w:hAnsi="Arial" w:cs="Arial"/>
          <w:sz w:val="24"/>
          <w:szCs w:val="24"/>
          <w:u w:val="single"/>
        </w:rPr>
        <w:t xml:space="preserve"> </w:t>
      </w:r>
      <w:r w:rsidRPr="00A52162">
        <w:rPr>
          <w:rFonts w:ascii="Arial" w:hAnsi="Arial" w:cs="Arial"/>
          <w:sz w:val="24"/>
          <w:szCs w:val="24"/>
        </w:rPr>
        <w:t>2010</w:t>
      </w:r>
      <w:r>
        <w:rPr>
          <w:rFonts w:ascii="Arial" w:hAnsi="Arial" w:cs="Arial"/>
          <w:sz w:val="24"/>
          <w:szCs w:val="24"/>
        </w:rPr>
        <w:t xml:space="preserve"> (Thomson Reuters (Professional) UK Limited 2012) at paragraph 11-74 at 1424; and 11-75 at 1425, make the following observation regarding the doctrine of </w:t>
      </w:r>
      <w:r w:rsidRPr="00830F51">
        <w:rPr>
          <w:rFonts w:ascii="Arial" w:hAnsi="Arial" w:cs="Arial"/>
          <w:i/>
          <w:sz w:val="24"/>
          <w:szCs w:val="24"/>
        </w:rPr>
        <w:t>res gestae</w:t>
      </w:r>
      <w:r>
        <w:rPr>
          <w:rFonts w:ascii="Arial" w:hAnsi="Arial" w:cs="Arial"/>
          <w:sz w:val="24"/>
          <w:szCs w:val="24"/>
        </w:rPr>
        <w:t>:</w:t>
      </w:r>
    </w:p>
    <w:p w:rsidR="00170430" w:rsidRPr="00830F51" w:rsidRDefault="00170430" w:rsidP="00170430">
      <w:pPr>
        <w:spacing w:after="0" w:line="240" w:lineRule="auto"/>
        <w:jc w:val="both"/>
        <w:rPr>
          <w:rFonts w:ascii="Arial" w:hAnsi="Arial" w:cs="Arial"/>
          <w:sz w:val="16"/>
          <w:szCs w:val="16"/>
        </w:rPr>
      </w:pPr>
    </w:p>
    <w:p w:rsidR="00170430" w:rsidRPr="002B584B" w:rsidRDefault="00170430" w:rsidP="00170430">
      <w:pPr>
        <w:spacing w:after="0" w:line="240" w:lineRule="auto"/>
        <w:jc w:val="both"/>
        <w:rPr>
          <w:rFonts w:ascii="Arial" w:hAnsi="Arial" w:cs="Arial"/>
          <w:i/>
          <w:sz w:val="24"/>
          <w:szCs w:val="24"/>
          <w:u w:val="single"/>
        </w:rPr>
      </w:pPr>
      <w:r>
        <w:rPr>
          <w:rFonts w:ascii="Arial" w:hAnsi="Arial" w:cs="Arial"/>
          <w:sz w:val="24"/>
          <w:szCs w:val="24"/>
        </w:rPr>
        <w:t>“</w:t>
      </w:r>
      <w:r w:rsidRPr="002B584B">
        <w:rPr>
          <w:rFonts w:ascii="Arial" w:hAnsi="Arial" w:cs="Arial"/>
          <w:i/>
          <w:sz w:val="24"/>
          <w:szCs w:val="24"/>
        </w:rPr>
        <w:t>In Ratten v R [1972] A.C. 378, Lord Wilberforce, delivering the opinion of the Privy Council said (at p. 389) that where a hearsay statement is made either by the victim of an attack or by a by-stander, indicating directly or indirectly the identity of the attacker, the admissibility of the statement is said to be dependent on whether it was made as part of the res gestae (all facts so connected with a fact in issue as to introduce it, explain its nature, or form in connection with it one continuous transaction).  His Lordship said that there were two objections to such evidence.  The first was that there may be uncertainty as to the exact words used because of their transmission through the evidence of another person than the speaker.  The second was the risk of concoction of false evidence by persons who have been victims of assault or accident.  The first matter goes to weight.  The person testifying to the words used is liable to cross-examination; the accused, if was present, can give his own account, if different.  There is no such difference in kind or substance between evidence of what was said and evidence of what was done (for example between evidence of what the victim said as to an attack and evidence that he was seen in a terrified state or was heard to shriek) as to require a total rejection of one and admission of the other.</w:t>
      </w:r>
    </w:p>
    <w:p w:rsidR="00170430" w:rsidRPr="002B584B" w:rsidRDefault="00170430" w:rsidP="00170430">
      <w:pPr>
        <w:spacing w:after="0" w:line="240" w:lineRule="auto"/>
        <w:jc w:val="both"/>
        <w:rPr>
          <w:rFonts w:ascii="Arial" w:hAnsi="Arial" w:cs="Arial"/>
          <w:i/>
          <w:sz w:val="24"/>
          <w:szCs w:val="24"/>
        </w:rPr>
      </w:pPr>
    </w:p>
    <w:p w:rsidR="00170430" w:rsidRPr="002B584B" w:rsidRDefault="00170430" w:rsidP="00170430">
      <w:pPr>
        <w:spacing w:after="0" w:line="240" w:lineRule="auto"/>
        <w:jc w:val="both"/>
        <w:rPr>
          <w:rFonts w:ascii="Arial" w:hAnsi="Arial" w:cs="Arial"/>
          <w:i/>
          <w:sz w:val="24"/>
          <w:szCs w:val="24"/>
        </w:rPr>
      </w:pPr>
      <w:r w:rsidRPr="002B584B">
        <w:rPr>
          <w:rFonts w:ascii="Arial" w:hAnsi="Arial" w:cs="Arial"/>
          <w:i/>
          <w:sz w:val="24"/>
          <w:szCs w:val="24"/>
        </w:rPr>
        <w:t xml:space="preserve">His Lordship continued by saying that the possibility of concoction, where it exits, is an entirely valid reason for exclusion.  It was their Lordship’s opinion that this should be recognised as the relevant test; the test should not be the uncertain one of whether the making of the statement was in some sense part of the event or transaction.  This may often be difficult to establish: such external matters of the time which elapses between the events and the speaking of the words (or vice versa), and differences in location </w:t>
      </w:r>
      <w:r w:rsidRPr="002B584B">
        <w:rPr>
          <w:rFonts w:ascii="Arial" w:hAnsi="Arial" w:cs="Arial"/>
          <w:i/>
          <w:sz w:val="24"/>
          <w:szCs w:val="24"/>
        </w:rPr>
        <w:lastRenderedPageBreak/>
        <w:t>being relevant factors but not, taken by themselves decisive criteria.  As regards statements made after the event, it must be for the judge, by preliminary ruling, to satisfy himself that the statement was so clearly made in circumstance of spontaneity or involvement in the event that the possibility of concoction can be disregarded.</w:t>
      </w:r>
    </w:p>
    <w:p w:rsidR="00170430" w:rsidRPr="002B584B" w:rsidRDefault="00170430" w:rsidP="00170430">
      <w:pPr>
        <w:spacing w:after="0" w:line="240" w:lineRule="auto"/>
        <w:jc w:val="both"/>
        <w:rPr>
          <w:rFonts w:ascii="Arial" w:hAnsi="Arial" w:cs="Arial"/>
          <w:i/>
          <w:sz w:val="24"/>
          <w:szCs w:val="24"/>
        </w:rPr>
      </w:pPr>
    </w:p>
    <w:p w:rsidR="00170430" w:rsidRPr="002B584B" w:rsidRDefault="00170430" w:rsidP="00170430">
      <w:pPr>
        <w:spacing w:after="0" w:line="240" w:lineRule="auto"/>
        <w:jc w:val="both"/>
        <w:rPr>
          <w:rFonts w:ascii="Arial" w:hAnsi="Arial" w:cs="Arial"/>
          <w:i/>
          <w:sz w:val="24"/>
          <w:szCs w:val="24"/>
        </w:rPr>
      </w:pPr>
      <w:r w:rsidRPr="002B584B">
        <w:rPr>
          <w:rFonts w:ascii="Arial" w:hAnsi="Arial" w:cs="Arial"/>
          <w:i/>
          <w:sz w:val="24"/>
          <w:szCs w:val="24"/>
        </w:rPr>
        <w:t>Conversely, if the judge considers that the statement was made by way of narrative of a detached prior event so that the speaker was so disengaged from it as to be able to construct or adapt his account, he should exclude it.  The same must in principle be true of statements made before the event.  If the drama leading up to the climax, has commenced and assumed such intensity and pressure that the utterance can safely be regarded as a true reflection of what was unrolling or actually happening, it ought to be received...”.</w:t>
      </w:r>
    </w:p>
    <w:p w:rsidR="007C2CA0" w:rsidRPr="00DB0116" w:rsidRDefault="007C2CA0" w:rsidP="00917284">
      <w:pPr>
        <w:spacing w:after="0" w:line="360" w:lineRule="auto"/>
        <w:jc w:val="both"/>
        <w:rPr>
          <w:rFonts w:ascii="Arial" w:hAnsi="Arial" w:cs="Arial"/>
          <w:sz w:val="16"/>
          <w:szCs w:val="16"/>
        </w:rPr>
      </w:pPr>
    </w:p>
    <w:p w:rsidR="00B44181" w:rsidRDefault="00B44181" w:rsidP="00917284">
      <w:pPr>
        <w:spacing w:after="0" w:line="360" w:lineRule="auto"/>
        <w:jc w:val="both"/>
        <w:rPr>
          <w:rFonts w:ascii="Arial" w:hAnsi="Arial" w:cs="Arial"/>
          <w:sz w:val="24"/>
          <w:szCs w:val="24"/>
        </w:rPr>
      </w:pPr>
      <w:r>
        <w:rPr>
          <w:rFonts w:ascii="Arial" w:hAnsi="Arial" w:cs="Arial"/>
          <w:sz w:val="24"/>
          <w:szCs w:val="24"/>
        </w:rPr>
        <w:t xml:space="preserve">Thus the so called </w:t>
      </w:r>
      <w:r w:rsidRPr="00B44181">
        <w:rPr>
          <w:rFonts w:ascii="Arial" w:hAnsi="Arial" w:cs="Arial"/>
          <w:i/>
          <w:sz w:val="24"/>
          <w:szCs w:val="24"/>
        </w:rPr>
        <w:t>res gestae</w:t>
      </w:r>
      <w:r>
        <w:rPr>
          <w:rFonts w:ascii="Arial" w:hAnsi="Arial" w:cs="Arial"/>
          <w:sz w:val="24"/>
          <w:szCs w:val="24"/>
        </w:rPr>
        <w:t xml:space="preserve"> principle is a single principle, and for evidence to come within tha</w:t>
      </w:r>
      <w:r w:rsidR="00170430">
        <w:rPr>
          <w:rFonts w:ascii="Arial" w:hAnsi="Arial" w:cs="Arial"/>
          <w:sz w:val="24"/>
          <w:szCs w:val="24"/>
        </w:rPr>
        <w:t>t exception to the hearsay rule</w:t>
      </w:r>
      <w:r>
        <w:rPr>
          <w:rFonts w:ascii="Arial" w:hAnsi="Arial" w:cs="Arial"/>
          <w:sz w:val="24"/>
          <w:szCs w:val="24"/>
        </w:rPr>
        <w:t xml:space="preserve"> it mus</w:t>
      </w:r>
      <w:r w:rsidR="00170430">
        <w:rPr>
          <w:rFonts w:ascii="Arial" w:hAnsi="Arial" w:cs="Arial"/>
          <w:sz w:val="24"/>
          <w:szCs w:val="24"/>
        </w:rPr>
        <w:t>t pass the test that the trial j</w:t>
      </w:r>
      <w:r>
        <w:rPr>
          <w:rFonts w:ascii="Arial" w:hAnsi="Arial" w:cs="Arial"/>
          <w:sz w:val="24"/>
          <w:szCs w:val="24"/>
        </w:rPr>
        <w:t xml:space="preserve">udge is satisfied that there is </w:t>
      </w:r>
      <w:r w:rsidR="00463CDA">
        <w:rPr>
          <w:rFonts w:ascii="Arial" w:hAnsi="Arial" w:cs="Arial"/>
          <w:sz w:val="24"/>
          <w:szCs w:val="24"/>
        </w:rPr>
        <w:t>no possibility of concoction or distortion.</w:t>
      </w:r>
    </w:p>
    <w:p w:rsidR="00463CDA" w:rsidRPr="0078312A" w:rsidRDefault="00463CDA" w:rsidP="00917284">
      <w:pPr>
        <w:spacing w:after="0" w:line="360" w:lineRule="auto"/>
        <w:jc w:val="both"/>
        <w:rPr>
          <w:rFonts w:ascii="Arial" w:hAnsi="Arial" w:cs="Arial"/>
          <w:sz w:val="24"/>
          <w:szCs w:val="24"/>
        </w:rPr>
      </w:pPr>
    </w:p>
    <w:p w:rsidR="000A08D0" w:rsidRPr="0078312A" w:rsidRDefault="00892D99" w:rsidP="0037738A">
      <w:pPr>
        <w:spacing w:after="0" w:line="360" w:lineRule="auto"/>
        <w:jc w:val="both"/>
        <w:rPr>
          <w:rFonts w:ascii="Arial" w:hAnsi="Arial" w:cs="Arial"/>
          <w:sz w:val="24"/>
          <w:szCs w:val="24"/>
        </w:rPr>
      </w:pPr>
      <w:r w:rsidRPr="0078312A">
        <w:rPr>
          <w:rFonts w:ascii="Arial" w:hAnsi="Arial" w:cs="Arial"/>
          <w:sz w:val="24"/>
          <w:szCs w:val="24"/>
        </w:rPr>
        <w:t xml:space="preserve">The </w:t>
      </w:r>
      <w:r w:rsidRPr="0078312A">
        <w:rPr>
          <w:rFonts w:ascii="Arial" w:hAnsi="Arial" w:cs="Arial"/>
          <w:i/>
          <w:sz w:val="24"/>
          <w:szCs w:val="24"/>
        </w:rPr>
        <w:t>locus classious</w:t>
      </w:r>
      <w:r w:rsidR="00C14557">
        <w:rPr>
          <w:rFonts w:ascii="Arial" w:hAnsi="Arial" w:cs="Arial"/>
          <w:sz w:val="24"/>
          <w:szCs w:val="24"/>
        </w:rPr>
        <w:t xml:space="preserve"> on dying declaration </w:t>
      </w:r>
      <w:r w:rsidR="00C14557" w:rsidRPr="00C14557">
        <w:rPr>
          <w:rFonts w:ascii="Arial" w:hAnsi="Arial" w:cs="Arial"/>
          <w:i/>
          <w:sz w:val="24"/>
          <w:szCs w:val="24"/>
        </w:rPr>
        <w:t xml:space="preserve">or res gestae </w:t>
      </w:r>
      <w:r w:rsidR="00C14557" w:rsidRPr="00C14557">
        <w:rPr>
          <w:rFonts w:ascii="Arial" w:hAnsi="Arial" w:cs="Arial"/>
          <w:sz w:val="24"/>
          <w:szCs w:val="24"/>
        </w:rPr>
        <w:t>in Zambia</w:t>
      </w:r>
      <w:r w:rsidR="00C14557">
        <w:rPr>
          <w:rFonts w:ascii="Arial" w:hAnsi="Arial" w:cs="Arial"/>
          <w:sz w:val="24"/>
          <w:szCs w:val="24"/>
        </w:rPr>
        <w:t xml:space="preserve"> </w:t>
      </w:r>
      <w:r w:rsidR="00DB0116">
        <w:rPr>
          <w:rFonts w:ascii="Arial" w:hAnsi="Arial" w:cs="Arial"/>
          <w:sz w:val="24"/>
          <w:szCs w:val="24"/>
        </w:rPr>
        <w:t>is the case of t</w:t>
      </w:r>
      <w:r w:rsidRPr="0078312A">
        <w:rPr>
          <w:rFonts w:ascii="Arial" w:hAnsi="Arial" w:cs="Arial"/>
          <w:sz w:val="24"/>
          <w:szCs w:val="24"/>
        </w:rPr>
        <w:t>he People v</w:t>
      </w:r>
      <w:r w:rsidR="00DB0116">
        <w:rPr>
          <w:rFonts w:ascii="Arial" w:hAnsi="Arial" w:cs="Arial"/>
          <w:sz w:val="24"/>
          <w:szCs w:val="24"/>
        </w:rPr>
        <w:t xml:space="preserve"> Nguni (1977) Z.R. 376;</w:t>
      </w:r>
      <w:r w:rsidRPr="0078312A">
        <w:rPr>
          <w:rFonts w:ascii="Arial" w:hAnsi="Arial" w:cs="Arial"/>
          <w:sz w:val="24"/>
          <w:szCs w:val="24"/>
        </w:rPr>
        <w:t xml:space="preserve"> </w:t>
      </w:r>
      <w:r w:rsidR="00C14557">
        <w:rPr>
          <w:rFonts w:ascii="Arial" w:hAnsi="Arial" w:cs="Arial"/>
          <w:sz w:val="24"/>
          <w:szCs w:val="24"/>
        </w:rPr>
        <w:t xml:space="preserve">a decision of the High Court.  The facts of the case </w:t>
      </w:r>
      <w:r w:rsidR="00DB0116">
        <w:rPr>
          <w:rFonts w:ascii="Arial" w:hAnsi="Arial" w:cs="Arial"/>
          <w:sz w:val="24"/>
          <w:szCs w:val="24"/>
        </w:rPr>
        <w:t>we</w:t>
      </w:r>
      <w:r w:rsidR="00C14557">
        <w:rPr>
          <w:rFonts w:ascii="Arial" w:hAnsi="Arial" w:cs="Arial"/>
          <w:sz w:val="24"/>
          <w:szCs w:val="24"/>
        </w:rPr>
        <w:t>re as follows:</w:t>
      </w:r>
      <w:r w:rsidR="00DB0116">
        <w:rPr>
          <w:rFonts w:ascii="Arial" w:hAnsi="Arial" w:cs="Arial"/>
          <w:sz w:val="24"/>
          <w:szCs w:val="24"/>
        </w:rPr>
        <w:t xml:space="preserve"> </w:t>
      </w:r>
      <w:r w:rsidR="008F571E" w:rsidRPr="0078312A">
        <w:rPr>
          <w:rFonts w:ascii="Arial" w:hAnsi="Arial" w:cs="Arial"/>
          <w:sz w:val="24"/>
          <w:szCs w:val="24"/>
        </w:rPr>
        <w:t xml:space="preserve">The accused was charged with manslaughter of Knife Rice. </w:t>
      </w:r>
      <w:r w:rsidR="0037738A">
        <w:rPr>
          <w:rFonts w:ascii="Arial" w:hAnsi="Arial" w:cs="Arial"/>
          <w:sz w:val="24"/>
          <w:szCs w:val="24"/>
        </w:rPr>
        <w:t xml:space="preserve"> </w:t>
      </w:r>
      <w:r w:rsidR="008F571E" w:rsidRPr="0078312A">
        <w:rPr>
          <w:rFonts w:ascii="Arial" w:hAnsi="Arial" w:cs="Arial"/>
          <w:sz w:val="24"/>
          <w:szCs w:val="24"/>
        </w:rPr>
        <w:t>The accused and the deceased were in the house of one William Phiri, where drinks where being sold.</w:t>
      </w:r>
      <w:r w:rsidR="0037738A">
        <w:rPr>
          <w:rFonts w:ascii="Arial" w:hAnsi="Arial" w:cs="Arial"/>
          <w:sz w:val="24"/>
          <w:szCs w:val="24"/>
        </w:rPr>
        <w:t xml:space="preserve"> </w:t>
      </w:r>
      <w:r w:rsidR="008F571E" w:rsidRPr="0078312A">
        <w:rPr>
          <w:rFonts w:ascii="Arial" w:hAnsi="Arial" w:cs="Arial"/>
          <w:sz w:val="24"/>
          <w:szCs w:val="24"/>
        </w:rPr>
        <w:t xml:space="preserve"> Esther Mwila</w:t>
      </w:r>
      <w:r w:rsidR="0037738A">
        <w:rPr>
          <w:rFonts w:ascii="Arial" w:hAnsi="Arial" w:cs="Arial"/>
          <w:sz w:val="24"/>
          <w:szCs w:val="24"/>
        </w:rPr>
        <w:t>,</w:t>
      </w:r>
      <w:r w:rsidR="008F571E" w:rsidRPr="0078312A">
        <w:rPr>
          <w:rFonts w:ascii="Arial" w:hAnsi="Arial" w:cs="Arial"/>
          <w:sz w:val="24"/>
          <w:szCs w:val="24"/>
        </w:rPr>
        <w:t xml:space="preserve"> the wife of William Phiri was also present in the house. At that stage the deceased who came from another </w:t>
      </w:r>
      <w:r w:rsidR="005131A9" w:rsidRPr="0078312A">
        <w:rPr>
          <w:rFonts w:ascii="Arial" w:hAnsi="Arial" w:cs="Arial"/>
          <w:sz w:val="24"/>
          <w:szCs w:val="24"/>
        </w:rPr>
        <w:t xml:space="preserve">village said to Esther Mwila, </w:t>
      </w:r>
      <w:r w:rsidR="005131A9" w:rsidRPr="0078312A">
        <w:rPr>
          <w:rFonts w:ascii="Arial" w:hAnsi="Arial" w:cs="Arial"/>
          <w:i/>
          <w:sz w:val="24"/>
          <w:szCs w:val="24"/>
        </w:rPr>
        <w:t>“</w:t>
      </w:r>
      <w:r w:rsidR="008F571E" w:rsidRPr="0078312A">
        <w:rPr>
          <w:rFonts w:ascii="Arial" w:hAnsi="Arial" w:cs="Arial"/>
          <w:i/>
          <w:sz w:val="24"/>
          <w:szCs w:val="24"/>
        </w:rPr>
        <w:t>Esther you are my cousin, I will marry your daughter”</w:t>
      </w:r>
      <w:r w:rsidR="008F571E" w:rsidRPr="0078312A">
        <w:rPr>
          <w:rFonts w:ascii="Arial" w:hAnsi="Arial" w:cs="Arial"/>
          <w:sz w:val="24"/>
          <w:szCs w:val="24"/>
        </w:rPr>
        <w:t>.</w:t>
      </w:r>
      <w:r w:rsidR="0037738A">
        <w:rPr>
          <w:rFonts w:ascii="Arial" w:hAnsi="Arial" w:cs="Arial"/>
          <w:sz w:val="24"/>
          <w:szCs w:val="24"/>
        </w:rPr>
        <w:t xml:space="preserve"> </w:t>
      </w:r>
      <w:r w:rsidR="008F571E" w:rsidRPr="0078312A">
        <w:rPr>
          <w:rFonts w:ascii="Arial" w:hAnsi="Arial" w:cs="Arial"/>
          <w:sz w:val="24"/>
          <w:szCs w:val="24"/>
        </w:rPr>
        <w:t xml:space="preserve"> This was apparently a refe</w:t>
      </w:r>
      <w:r w:rsidR="00DC50C5">
        <w:rPr>
          <w:rFonts w:ascii="Arial" w:hAnsi="Arial" w:cs="Arial"/>
          <w:sz w:val="24"/>
          <w:szCs w:val="24"/>
        </w:rPr>
        <w:t>re</w:t>
      </w:r>
      <w:r w:rsidR="008F571E" w:rsidRPr="0078312A">
        <w:rPr>
          <w:rFonts w:ascii="Arial" w:hAnsi="Arial" w:cs="Arial"/>
          <w:sz w:val="24"/>
          <w:szCs w:val="24"/>
        </w:rPr>
        <w:t xml:space="preserve">nce to her daughter Inesi who was </w:t>
      </w:r>
      <w:r w:rsidR="00B075C5">
        <w:rPr>
          <w:rFonts w:ascii="Arial" w:hAnsi="Arial" w:cs="Arial"/>
          <w:sz w:val="24"/>
          <w:szCs w:val="24"/>
        </w:rPr>
        <w:t xml:space="preserve">married.  The accused became </w:t>
      </w:r>
      <w:r w:rsidR="008F571E" w:rsidRPr="0078312A">
        <w:rPr>
          <w:rFonts w:ascii="Arial" w:hAnsi="Arial" w:cs="Arial"/>
          <w:sz w:val="24"/>
          <w:szCs w:val="24"/>
        </w:rPr>
        <w:t xml:space="preserve">annoyed, caught hold of the deceased and pushed him outside the house. </w:t>
      </w:r>
      <w:r w:rsidR="00DC50C5">
        <w:rPr>
          <w:rFonts w:ascii="Arial" w:hAnsi="Arial" w:cs="Arial"/>
          <w:sz w:val="24"/>
          <w:szCs w:val="24"/>
        </w:rPr>
        <w:t xml:space="preserve"> </w:t>
      </w:r>
      <w:r w:rsidR="008F571E" w:rsidRPr="0078312A">
        <w:rPr>
          <w:rFonts w:ascii="Arial" w:hAnsi="Arial" w:cs="Arial"/>
          <w:sz w:val="24"/>
          <w:szCs w:val="24"/>
        </w:rPr>
        <w:t xml:space="preserve">Some three minutes </w:t>
      </w:r>
      <w:r w:rsidR="00DC50C5">
        <w:rPr>
          <w:rFonts w:ascii="Arial" w:hAnsi="Arial" w:cs="Arial"/>
          <w:sz w:val="24"/>
          <w:szCs w:val="24"/>
        </w:rPr>
        <w:t xml:space="preserve">later, </w:t>
      </w:r>
      <w:r w:rsidR="008F571E" w:rsidRPr="0078312A">
        <w:rPr>
          <w:rFonts w:ascii="Arial" w:hAnsi="Arial" w:cs="Arial"/>
          <w:sz w:val="24"/>
          <w:szCs w:val="24"/>
        </w:rPr>
        <w:t xml:space="preserve">thereafter the deceased came back and fell outside the door way of the house crying </w:t>
      </w:r>
      <w:r w:rsidR="005131A9" w:rsidRPr="0078312A">
        <w:rPr>
          <w:rFonts w:ascii="Arial" w:hAnsi="Arial" w:cs="Arial"/>
          <w:sz w:val="24"/>
          <w:szCs w:val="24"/>
        </w:rPr>
        <w:t>“</w:t>
      </w:r>
      <w:r w:rsidR="005131A9" w:rsidRPr="00DC50C5">
        <w:rPr>
          <w:rFonts w:ascii="Arial" w:hAnsi="Arial" w:cs="Arial"/>
          <w:i/>
          <w:sz w:val="24"/>
          <w:szCs w:val="24"/>
        </w:rPr>
        <w:t>look at what John Nguni has done to me</w:t>
      </w:r>
      <w:r w:rsidR="005131A9" w:rsidRPr="0078312A">
        <w:rPr>
          <w:rFonts w:ascii="Arial" w:hAnsi="Arial" w:cs="Arial"/>
          <w:sz w:val="24"/>
          <w:szCs w:val="24"/>
        </w:rPr>
        <w:t xml:space="preserve">”. </w:t>
      </w:r>
      <w:r w:rsidR="00DC50C5">
        <w:rPr>
          <w:rFonts w:ascii="Arial" w:hAnsi="Arial" w:cs="Arial"/>
          <w:sz w:val="24"/>
          <w:szCs w:val="24"/>
        </w:rPr>
        <w:t xml:space="preserve"> The deceased bore</w:t>
      </w:r>
      <w:r w:rsidR="005131A9" w:rsidRPr="0078312A">
        <w:rPr>
          <w:rFonts w:ascii="Arial" w:hAnsi="Arial" w:cs="Arial"/>
          <w:sz w:val="24"/>
          <w:szCs w:val="24"/>
        </w:rPr>
        <w:t xml:space="preserve"> a wound on the left forearm which was bleeding profusely. </w:t>
      </w:r>
      <w:r w:rsidR="00DC50C5">
        <w:rPr>
          <w:rFonts w:ascii="Arial" w:hAnsi="Arial" w:cs="Arial"/>
          <w:sz w:val="24"/>
          <w:szCs w:val="24"/>
        </w:rPr>
        <w:t xml:space="preserve"> </w:t>
      </w:r>
      <w:r w:rsidR="005131A9" w:rsidRPr="0078312A">
        <w:rPr>
          <w:rFonts w:ascii="Arial" w:hAnsi="Arial" w:cs="Arial"/>
          <w:sz w:val="24"/>
          <w:szCs w:val="24"/>
        </w:rPr>
        <w:t>He died the following morning.</w:t>
      </w:r>
      <w:r w:rsidR="00DC50C5">
        <w:rPr>
          <w:rFonts w:ascii="Arial" w:hAnsi="Arial" w:cs="Arial"/>
          <w:sz w:val="24"/>
          <w:szCs w:val="24"/>
        </w:rPr>
        <w:t xml:space="preserve"> </w:t>
      </w:r>
      <w:r w:rsidR="005131A9" w:rsidRPr="0078312A">
        <w:rPr>
          <w:rFonts w:ascii="Arial" w:hAnsi="Arial" w:cs="Arial"/>
          <w:sz w:val="24"/>
          <w:szCs w:val="24"/>
        </w:rPr>
        <w:t xml:space="preserve"> The accused was arrested and was charged with the offence</w:t>
      </w:r>
      <w:r w:rsidR="00DC50C5">
        <w:rPr>
          <w:rFonts w:ascii="Arial" w:hAnsi="Arial" w:cs="Arial"/>
          <w:sz w:val="24"/>
          <w:szCs w:val="24"/>
        </w:rPr>
        <w:t xml:space="preserve"> of manslaughter</w:t>
      </w:r>
      <w:r w:rsidR="005131A9" w:rsidRPr="0078312A">
        <w:rPr>
          <w:rFonts w:ascii="Arial" w:hAnsi="Arial" w:cs="Arial"/>
          <w:sz w:val="24"/>
          <w:szCs w:val="24"/>
        </w:rPr>
        <w:t>.</w:t>
      </w:r>
      <w:r w:rsidR="00DC50C5">
        <w:rPr>
          <w:rFonts w:ascii="Arial" w:hAnsi="Arial" w:cs="Arial"/>
          <w:sz w:val="24"/>
          <w:szCs w:val="24"/>
        </w:rPr>
        <w:t xml:space="preserve"> </w:t>
      </w:r>
      <w:r w:rsidR="005131A9" w:rsidRPr="0078312A">
        <w:rPr>
          <w:rFonts w:ascii="Arial" w:hAnsi="Arial" w:cs="Arial"/>
          <w:sz w:val="24"/>
          <w:szCs w:val="24"/>
        </w:rPr>
        <w:t xml:space="preserve"> The p</w:t>
      </w:r>
      <w:r w:rsidR="00DC50C5">
        <w:rPr>
          <w:rFonts w:ascii="Arial" w:hAnsi="Arial" w:cs="Arial"/>
          <w:sz w:val="24"/>
          <w:szCs w:val="24"/>
        </w:rPr>
        <w:t>rosecution was unable to adduce</w:t>
      </w:r>
      <w:r w:rsidR="005131A9" w:rsidRPr="0078312A">
        <w:rPr>
          <w:rFonts w:ascii="Arial" w:hAnsi="Arial" w:cs="Arial"/>
          <w:sz w:val="24"/>
          <w:szCs w:val="24"/>
        </w:rPr>
        <w:t xml:space="preserve"> direct evidence of the wounding and relied upon the alleged utterance by the deceased. </w:t>
      </w:r>
      <w:r w:rsidR="00DC50C5">
        <w:rPr>
          <w:rFonts w:ascii="Arial" w:hAnsi="Arial" w:cs="Arial"/>
          <w:sz w:val="24"/>
          <w:szCs w:val="24"/>
        </w:rPr>
        <w:t xml:space="preserve"> It was submitted by the S</w:t>
      </w:r>
      <w:r w:rsidR="005131A9" w:rsidRPr="0078312A">
        <w:rPr>
          <w:rFonts w:ascii="Arial" w:hAnsi="Arial" w:cs="Arial"/>
          <w:sz w:val="24"/>
          <w:szCs w:val="24"/>
        </w:rPr>
        <w:t xml:space="preserve">tate that the alleged utterance by the deceased should be admitted as it formed part of the </w:t>
      </w:r>
      <w:r w:rsidR="005131A9" w:rsidRPr="00DC50C5">
        <w:rPr>
          <w:rFonts w:ascii="Arial" w:hAnsi="Arial" w:cs="Arial"/>
          <w:i/>
          <w:sz w:val="24"/>
          <w:szCs w:val="24"/>
        </w:rPr>
        <w:t>res gestae</w:t>
      </w:r>
      <w:r w:rsidR="005131A9" w:rsidRPr="0078312A">
        <w:rPr>
          <w:rFonts w:ascii="Arial" w:hAnsi="Arial" w:cs="Arial"/>
          <w:sz w:val="24"/>
          <w:szCs w:val="24"/>
        </w:rPr>
        <w:t>.</w:t>
      </w:r>
    </w:p>
    <w:p w:rsidR="00170430" w:rsidRDefault="00170430" w:rsidP="00DC50C5">
      <w:pPr>
        <w:spacing w:after="0" w:line="360" w:lineRule="auto"/>
        <w:jc w:val="both"/>
        <w:rPr>
          <w:rFonts w:ascii="Arial" w:hAnsi="Arial" w:cs="Arial"/>
          <w:sz w:val="24"/>
          <w:szCs w:val="24"/>
        </w:rPr>
      </w:pPr>
    </w:p>
    <w:p w:rsidR="0034255F" w:rsidRPr="0078312A" w:rsidRDefault="000A08D0" w:rsidP="00DC50C5">
      <w:pPr>
        <w:spacing w:after="0" w:line="360" w:lineRule="auto"/>
        <w:jc w:val="both"/>
        <w:rPr>
          <w:rFonts w:ascii="Arial" w:hAnsi="Arial" w:cs="Arial"/>
          <w:sz w:val="24"/>
          <w:szCs w:val="24"/>
        </w:rPr>
      </w:pPr>
      <w:r w:rsidRPr="0078312A">
        <w:rPr>
          <w:rFonts w:ascii="Arial" w:hAnsi="Arial" w:cs="Arial"/>
          <w:sz w:val="24"/>
          <w:szCs w:val="24"/>
        </w:rPr>
        <w:lastRenderedPageBreak/>
        <w:t xml:space="preserve">Cullinan, J, held that evidence of a statement made by a person who is not called as a witness may be admitted as part of the </w:t>
      </w:r>
      <w:r w:rsidRPr="00DC50C5">
        <w:rPr>
          <w:rFonts w:ascii="Arial" w:hAnsi="Arial" w:cs="Arial"/>
          <w:i/>
          <w:sz w:val="24"/>
          <w:szCs w:val="24"/>
        </w:rPr>
        <w:t>res gestae</w:t>
      </w:r>
      <w:r w:rsidR="00DC50C5">
        <w:rPr>
          <w:rFonts w:ascii="Arial" w:hAnsi="Arial" w:cs="Arial"/>
          <w:sz w:val="24"/>
          <w:szCs w:val="24"/>
        </w:rPr>
        <w:t xml:space="preserve">, </w:t>
      </w:r>
      <w:r w:rsidRPr="0078312A">
        <w:rPr>
          <w:rFonts w:ascii="Arial" w:hAnsi="Arial" w:cs="Arial"/>
          <w:sz w:val="24"/>
          <w:szCs w:val="24"/>
        </w:rPr>
        <w:t xml:space="preserve">and can be treated as an exception to the hearsay rule provided it is made in such conditions of involvement or pressure as to exclude the possibility of concoction or distortion to the advantage of the maker or the disadvantage of the accused. </w:t>
      </w:r>
      <w:r w:rsidR="00212BF1">
        <w:rPr>
          <w:rFonts w:ascii="Arial" w:hAnsi="Arial" w:cs="Arial"/>
          <w:sz w:val="24"/>
          <w:szCs w:val="24"/>
        </w:rPr>
        <w:t xml:space="preserve"> </w:t>
      </w:r>
      <w:r w:rsidRPr="0078312A">
        <w:rPr>
          <w:rFonts w:ascii="Arial" w:hAnsi="Arial" w:cs="Arial"/>
          <w:sz w:val="24"/>
          <w:szCs w:val="24"/>
        </w:rPr>
        <w:t xml:space="preserve">The question that falls to be considered whenever a plea of </w:t>
      </w:r>
      <w:r w:rsidRPr="00DC50C5">
        <w:rPr>
          <w:rFonts w:ascii="Arial" w:hAnsi="Arial" w:cs="Arial"/>
          <w:i/>
          <w:sz w:val="24"/>
          <w:szCs w:val="24"/>
        </w:rPr>
        <w:t>res gestae</w:t>
      </w:r>
      <w:r w:rsidRPr="0078312A">
        <w:rPr>
          <w:rFonts w:ascii="Arial" w:hAnsi="Arial" w:cs="Arial"/>
          <w:sz w:val="24"/>
          <w:szCs w:val="24"/>
        </w:rPr>
        <w:t xml:space="preserve"> is raised </w:t>
      </w:r>
      <w:r w:rsidR="00862284">
        <w:rPr>
          <w:rFonts w:ascii="Arial" w:hAnsi="Arial" w:cs="Arial"/>
          <w:sz w:val="24"/>
          <w:szCs w:val="24"/>
        </w:rPr>
        <w:t>Cullinan, J, observed</w:t>
      </w:r>
      <w:r w:rsidR="00170430">
        <w:rPr>
          <w:rFonts w:ascii="Arial" w:hAnsi="Arial" w:cs="Arial"/>
          <w:sz w:val="24"/>
          <w:szCs w:val="24"/>
        </w:rPr>
        <w:t>,</w:t>
      </w:r>
      <w:r w:rsidR="00862284">
        <w:rPr>
          <w:rFonts w:ascii="Arial" w:hAnsi="Arial" w:cs="Arial"/>
          <w:sz w:val="24"/>
          <w:szCs w:val="24"/>
        </w:rPr>
        <w:t xml:space="preserve"> is</w:t>
      </w:r>
      <w:r w:rsidR="00170430">
        <w:rPr>
          <w:rFonts w:ascii="Arial" w:hAnsi="Arial" w:cs="Arial"/>
          <w:sz w:val="24"/>
          <w:szCs w:val="24"/>
        </w:rPr>
        <w:t>,</w:t>
      </w:r>
      <w:r w:rsidR="00862284">
        <w:rPr>
          <w:rFonts w:ascii="Arial" w:hAnsi="Arial" w:cs="Arial"/>
          <w:sz w:val="24"/>
          <w:szCs w:val="24"/>
        </w:rPr>
        <w:t xml:space="preserve"> </w:t>
      </w:r>
      <w:r w:rsidRPr="0078312A">
        <w:rPr>
          <w:rFonts w:ascii="Arial" w:hAnsi="Arial" w:cs="Arial"/>
          <w:sz w:val="24"/>
          <w:szCs w:val="24"/>
        </w:rPr>
        <w:t>therefore</w:t>
      </w:r>
      <w:r w:rsidR="00170430">
        <w:rPr>
          <w:rFonts w:ascii="Arial" w:hAnsi="Arial" w:cs="Arial"/>
          <w:sz w:val="24"/>
          <w:szCs w:val="24"/>
        </w:rPr>
        <w:t>,</w:t>
      </w:r>
      <w:r w:rsidR="00B8711F" w:rsidRPr="0078312A">
        <w:rPr>
          <w:rFonts w:ascii="Arial" w:hAnsi="Arial" w:cs="Arial"/>
          <w:sz w:val="24"/>
          <w:szCs w:val="24"/>
        </w:rPr>
        <w:t xml:space="preserve"> whether or not the statement in issue was so clearly made in circumstances (of proximate but not exact contemparaneity) of spontaneity or involvement in the event or pressure to exclude the possibility of concoction or distortion to the advantage of the mak</w:t>
      </w:r>
      <w:r w:rsidR="00595599" w:rsidRPr="0078312A">
        <w:rPr>
          <w:rFonts w:ascii="Arial" w:hAnsi="Arial" w:cs="Arial"/>
          <w:sz w:val="24"/>
          <w:szCs w:val="24"/>
        </w:rPr>
        <w:t>er or disadvantage of the accused.</w:t>
      </w:r>
      <w:r w:rsidR="00A11A86">
        <w:rPr>
          <w:rFonts w:ascii="Arial" w:hAnsi="Arial" w:cs="Arial"/>
          <w:sz w:val="24"/>
          <w:szCs w:val="24"/>
        </w:rPr>
        <w:t xml:space="preserve">  </w:t>
      </w:r>
      <w:r w:rsidR="00595599" w:rsidRPr="0078312A">
        <w:rPr>
          <w:rFonts w:ascii="Arial" w:hAnsi="Arial" w:cs="Arial"/>
          <w:sz w:val="24"/>
          <w:szCs w:val="24"/>
        </w:rPr>
        <w:t xml:space="preserve">It is significant to note that in the </w:t>
      </w:r>
      <w:r w:rsidR="00595599" w:rsidRPr="0078312A">
        <w:rPr>
          <w:rFonts w:ascii="Arial" w:hAnsi="Arial" w:cs="Arial"/>
          <w:i/>
          <w:sz w:val="24"/>
          <w:szCs w:val="24"/>
        </w:rPr>
        <w:t>Nguni case</w:t>
      </w:r>
      <w:r w:rsidR="00595599" w:rsidRPr="0078312A">
        <w:rPr>
          <w:rFonts w:ascii="Arial" w:hAnsi="Arial" w:cs="Arial"/>
          <w:sz w:val="24"/>
          <w:szCs w:val="24"/>
        </w:rPr>
        <w:t xml:space="preserve"> (supra), only a few minutes had elapsed from the initial assault </w:t>
      </w:r>
      <w:r w:rsidR="00862284">
        <w:rPr>
          <w:rFonts w:ascii="Arial" w:hAnsi="Arial" w:cs="Arial"/>
          <w:sz w:val="24"/>
          <w:szCs w:val="24"/>
        </w:rPr>
        <w:t xml:space="preserve">and </w:t>
      </w:r>
      <w:r w:rsidR="00595599" w:rsidRPr="0078312A">
        <w:rPr>
          <w:rFonts w:ascii="Arial" w:hAnsi="Arial" w:cs="Arial"/>
          <w:sz w:val="24"/>
          <w:szCs w:val="24"/>
        </w:rPr>
        <w:t>when the deceased re</w:t>
      </w:r>
      <w:r w:rsidR="00862284">
        <w:rPr>
          <w:rFonts w:ascii="Arial" w:hAnsi="Arial" w:cs="Arial"/>
          <w:sz w:val="24"/>
          <w:szCs w:val="24"/>
        </w:rPr>
        <w:t>-</w:t>
      </w:r>
      <w:r w:rsidR="00595599" w:rsidRPr="0078312A">
        <w:rPr>
          <w:rFonts w:ascii="Arial" w:hAnsi="Arial" w:cs="Arial"/>
          <w:sz w:val="24"/>
          <w:szCs w:val="24"/>
        </w:rPr>
        <w:t>appeared seriously wounded and bleeding p</w:t>
      </w:r>
      <w:r w:rsidR="00212BF1">
        <w:rPr>
          <w:rFonts w:ascii="Arial" w:hAnsi="Arial" w:cs="Arial"/>
          <w:sz w:val="24"/>
          <w:szCs w:val="24"/>
        </w:rPr>
        <w:t>rofusely and either collapsed or</w:t>
      </w:r>
      <w:r w:rsidR="00595599" w:rsidRPr="0078312A">
        <w:rPr>
          <w:rFonts w:ascii="Arial" w:hAnsi="Arial" w:cs="Arial"/>
          <w:sz w:val="24"/>
          <w:szCs w:val="24"/>
        </w:rPr>
        <w:t xml:space="preserve"> sat on the ground crying out the name of his attacker. </w:t>
      </w:r>
    </w:p>
    <w:p w:rsidR="0034255F" w:rsidRPr="00862284" w:rsidRDefault="0034255F" w:rsidP="00862284">
      <w:pPr>
        <w:spacing w:after="0" w:line="360" w:lineRule="auto"/>
        <w:jc w:val="both"/>
        <w:rPr>
          <w:rFonts w:ascii="Arial" w:hAnsi="Arial" w:cs="Arial"/>
          <w:sz w:val="16"/>
          <w:szCs w:val="16"/>
        </w:rPr>
      </w:pPr>
    </w:p>
    <w:p w:rsidR="00F278DC" w:rsidRDefault="00F278DC" w:rsidP="00862284">
      <w:pPr>
        <w:spacing w:after="0" w:line="360" w:lineRule="auto"/>
        <w:jc w:val="both"/>
        <w:rPr>
          <w:rFonts w:ascii="Arial" w:hAnsi="Arial" w:cs="Arial"/>
          <w:sz w:val="24"/>
          <w:szCs w:val="24"/>
        </w:rPr>
      </w:pPr>
      <w:r>
        <w:rPr>
          <w:rFonts w:ascii="Arial" w:hAnsi="Arial" w:cs="Arial"/>
          <w:sz w:val="24"/>
          <w:szCs w:val="24"/>
        </w:rPr>
        <w:t>It is also instructive in my opinion to refer to the case of R V Andrews [1987] A.C. 281: a decision of the House of Lords which I cite with approval</w:t>
      </w:r>
      <w:r w:rsidR="00A11A86">
        <w:rPr>
          <w:rFonts w:ascii="Arial" w:hAnsi="Arial" w:cs="Arial"/>
          <w:sz w:val="24"/>
          <w:szCs w:val="24"/>
        </w:rPr>
        <w:t xml:space="preserve"> because it is comprehensive in its statement of the principle of </w:t>
      </w:r>
      <w:r w:rsidR="00A11A86" w:rsidRPr="00A11A86">
        <w:rPr>
          <w:rFonts w:ascii="Arial" w:hAnsi="Arial" w:cs="Arial"/>
          <w:i/>
          <w:sz w:val="24"/>
          <w:szCs w:val="24"/>
        </w:rPr>
        <w:t>res gestae</w:t>
      </w:r>
      <w:r>
        <w:rPr>
          <w:rFonts w:ascii="Arial" w:hAnsi="Arial" w:cs="Arial"/>
          <w:sz w:val="24"/>
          <w:szCs w:val="24"/>
        </w:rPr>
        <w:t>.</w:t>
      </w:r>
      <w:r w:rsidR="00862284">
        <w:rPr>
          <w:rFonts w:ascii="Arial" w:hAnsi="Arial" w:cs="Arial"/>
          <w:sz w:val="24"/>
          <w:szCs w:val="24"/>
        </w:rPr>
        <w:t xml:space="preserve">  </w:t>
      </w:r>
      <w:r>
        <w:rPr>
          <w:rFonts w:ascii="Arial" w:hAnsi="Arial" w:cs="Arial"/>
          <w:sz w:val="24"/>
          <w:szCs w:val="24"/>
        </w:rPr>
        <w:t xml:space="preserve">The facts in </w:t>
      </w:r>
      <w:r w:rsidRPr="00F278DC">
        <w:rPr>
          <w:rFonts w:ascii="Arial" w:hAnsi="Arial" w:cs="Arial"/>
          <w:i/>
          <w:sz w:val="24"/>
          <w:szCs w:val="24"/>
        </w:rPr>
        <w:t>R. v Andrews</w:t>
      </w:r>
      <w:r>
        <w:rPr>
          <w:rFonts w:ascii="Arial" w:hAnsi="Arial" w:cs="Arial"/>
          <w:sz w:val="24"/>
          <w:szCs w:val="24"/>
        </w:rPr>
        <w:t xml:space="preserve"> </w:t>
      </w:r>
      <w:r w:rsidR="00862284">
        <w:rPr>
          <w:rFonts w:ascii="Arial" w:hAnsi="Arial" w:cs="Arial"/>
          <w:sz w:val="24"/>
          <w:szCs w:val="24"/>
        </w:rPr>
        <w:t xml:space="preserve">(supra) </w:t>
      </w:r>
      <w:r>
        <w:rPr>
          <w:rFonts w:ascii="Arial" w:hAnsi="Arial" w:cs="Arial"/>
          <w:sz w:val="24"/>
          <w:szCs w:val="24"/>
        </w:rPr>
        <w:t xml:space="preserve">were that shortly after a man was attacked and robbed by two men, he named his attackers to the police, referring to the co-defendant O’Neill by name and to the appellant, Donald Andrews, as “Donald” or “Donavan.”  The victim died before the trial.  The House of Lords held that the evidence was rightly admitted as part of the </w:t>
      </w:r>
      <w:r w:rsidRPr="00F278DC">
        <w:rPr>
          <w:rFonts w:ascii="Arial" w:hAnsi="Arial" w:cs="Arial"/>
          <w:i/>
          <w:sz w:val="24"/>
          <w:szCs w:val="24"/>
        </w:rPr>
        <w:t>res gestae</w:t>
      </w:r>
      <w:r>
        <w:rPr>
          <w:rFonts w:ascii="Arial" w:hAnsi="Arial" w:cs="Arial"/>
          <w:sz w:val="24"/>
          <w:szCs w:val="24"/>
        </w:rPr>
        <w:t xml:space="preserve">.  </w:t>
      </w:r>
      <w:r w:rsidR="00C21B90">
        <w:rPr>
          <w:rFonts w:ascii="Arial" w:hAnsi="Arial" w:cs="Arial"/>
          <w:sz w:val="24"/>
          <w:szCs w:val="24"/>
        </w:rPr>
        <w:t xml:space="preserve">They accepted the accuracy and value of Lord Wilberforce’s clarification of the law in </w:t>
      </w:r>
      <w:r w:rsidR="00C21B90" w:rsidRPr="00C21B90">
        <w:rPr>
          <w:rFonts w:ascii="Arial" w:hAnsi="Arial" w:cs="Arial"/>
          <w:i/>
          <w:sz w:val="24"/>
          <w:szCs w:val="24"/>
        </w:rPr>
        <w:t>Ratten,</w:t>
      </w:r>
      <w:r w:rsidR="00C21B90">
        <w:rPr>
          <w:rFonts w:ascii="Arial" w:hAnsi="Arial" w:cs="Arial"/>
          <w:sz w:val="24"/>
          <w:szCs w:val="24"/>
        </w:rPr>
        <w:t xml:space="preserve"> </w:t>
      </w:r>
      <w:r w:rsidR="00862284">
        <w:rPr>
          <w:rFonts w:ascii="Arial" w:hAnsi="Arial" w:cs="Arial"/>
          <w:sz w:val="24"/>
          <w:szCs w:val="24"/>
        </w:rPr>
        <w:t xml:space="preserve">v </w:t>
      </w:r>
      <w:r w:rsidR="00C21B90">
        <w:rPr>
          <w:rFonts w:ascii="Arial" w:hAnsi="Arial" w:cs="Arial"/>
          <w:sz w:val="24"/>
          <w:szCs w:val="24"/>
        </w:rPr>
        <w:t>R [1972] A.C. 378</w:t>
      </w:r>
      <w:r w:rsidR="00862284">
        <w:rPr>
          <w:rFonts w:ascii="Arial" w:hAnsi="Arial" w:cs="Arial"/>
          <w:sz w:val="24"/>
          <w:szCs w:val="24"/>
        </w:rPr>
        <w:t>.</w:t>
      </w:r>
      <w:r w:rsidR="00C21B90">
        <w:rPr>
          <w:rFonts w:ascii="Arial" w:hAnsi="Arial" w:cs="Arial"/>
          <w:sz w:val="24"/>
          <w:szCs w:val="24"/>
        </w:rPr>
        <w:t xml:space="preserve"> Lord Ackner, with whom the remaining members of the Court agreed summarised the position which confronts the trial judge</w:t>
      </w:r>
      <w:r w:rsidR="00862284">
        <w:rPr>
          <w:rFonts w:ascii="Arial" w:hAnsi="Arial" w:cs="Arial"/>
          <w:sz w:val="24"/>
          <w:szCs w:val="24"/>
        </w:rPr>
        <w:t xml:space="preserve"> in the following terms</w:t>
      </w:r>
      <w:r w:rsidR="00C21B90">
        <w:rPr>
          <w:rFonts w:ascii="Arial" w:hAnsi="Arial" w:cs="Arial"/>
          <w:sz w:val="24"/>
          <w:szCs w:val="24"/>
        </w:rPr>
        <w:t>:</w:t>
      </w:r>
    </w:p>
    <w:p w:rsidR="00862284" w:rsidRPr="00862284" w:rsidRDefault="00862284" w:rsidP="00862284">
      <w:pPr>
        <w:spacing w:after="0" w:line="360" w:lineRule="auto"/>
        <w:jc w:val="both"/>
        <w:rPr>
          <w:rFonts w:ascii="Arial" w:hAnsi="Arial" w:cs="Arial"/>
          <w:sz w:val="16"/>
          <w:szCs w:val="16"/>
        </w:rPr>
      </w:pPr>
    </w:p>
    <w:p w:rsidR="00C21B90" w:rsidRDefault="00C21B90" w:rsidP="00183D19">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primary question which the judge must ask himself is – can the</w:t>
      </w:r>
    </w:p>
    <w:p w:rsidR="00C21B90" w:rsidRDefault="00C21B90" w:rsidP="00183D19">
      <w:pPr>
        <w:spacing w:after="0" w:line="240" w:lineRule="auto"/>
        <w:jc w:val="both"/>
        <w:rPr>
          <w:rFonts w:ascii="Arial" w:hAnsi="Arial" w:cs="Arial"/>
          <w:sz w:val="24"/>
          <w:szCs w:val="24"/>
        </w:rPr>
      </w:pPr>
      <w:r>
        <w:rPr>
          <w:rFonts w:ascii="Arial" w:hAnsi="Arial" w:cs="Arial"/>
          <w:sz w:val="24"/>
          <w:szCs w:val="24"/>
        </w:rPr>
        <w:t>possibility of concoction or distortion be discharged?</w:t>
      </w:r>
    </w:p>
    <w:p w:rsidR="00C21B90" w:rsidRDefault="00C21B90" w:rsidP="00183D19">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 answer that question the judge must first consider the circumstance in which the particular statement was made, in order to satisfy himself that the event was so unusual or startling or dramatic as to dominate the thoughts of the victim</w:t>
      </w:r>
      <w:r w:rsidR="00374AC5">
        <w:rPr>
          <w:rFonts w:ascii="Arial" w:hAnsi="Arial" w:cs="Arial"/>
          <w:sz w:val="24"/>
          <w:szCs w:val="24"/>
        </w:rPr>
        <w:t>, so that his utterance was an instinctive reaction to that even</w:t>
      </w:r>
      <w:r w:rsidR="00862284">
        <w:rPr>
          <w:rFonts w:ascii="Arial" w:hAnsi="Arial" w:cs="Arial"/>
          <w:sz w:val="24"/>
          <w:szCs w:val="24"/>
        </w:rPr>
        <w:t>t</w:t>
      </w:r>
      <w:r w:rsidR="00374AC5">
        <w:rPr>
          <w:rFonts w:ascii="Arial" w:hAnsi="Arial" w:cs="Arial"/>
          <w:sz w:val="24"/>
          <w:szCs w:val="24"/>
        </w:rPr>
        <w:t xml:space="preserve">, thus giving no real opportunity for reasoned reflection.  In such a situation </w:t>
      </w:r>
      <w:r w:rsidR="00862284">
        <w:rPr>
          <w:rFonts w:ascii="Arial" w:hAnsi="Arial" w:cs="Arial"/>
          <w:sz w:val="24"/>
          <w:szCs w:val="24"/>
        </w:rPr>
        <w:t>the</w:t>
      </w:r>
      <w:r w:rsidR="00374AC5">
        <w:rPr>
          <w:rFonts w:ascii="Arial" w:hAnsi="Arial" w:cs="Arial"/>
          <w:sz w:val="24"/>
          <w:szCs w:val="24"/>
        </w:rPr>
        <w:t xml:space="preserve"> judge would be entitled to conclude that the involvement or the pressure of the event would exclude the possibility of concoction or distortion, providing that the statement was made in conditions of approximate but not exact contemporaneity.</w:t>
      </w:r>
    </w:p>
    <w:p w:rsidR="00374AC5" w:rsidRDefault="00374AC5" w:rsidP="00C21B90">
      <w:pPr>
        <w:spacing w:line="24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In order for the statement to be sufficient</w:t>
      </w:r>
      <w:r w:rsidR="00862284">
        <w:rPr>
          <w:rFonts w:ascii="Arial" w:hAnsi="Arial" w:cs="Arial"/>
          <w:sz w:val="24"/>
          <w:szCs w:val="24"/>
        </w:rPr>
        <w:t>ly</w:t>
      </w:r>
      <w:r>
        <w:rPr>
          <w:rFonts w:ascii="Arial" w:hAnsi="Arial" w:cs="Arial"/>
          <w:sz w:val="24"/>
          <w:szCs w:val="24"/>
        </w:rPr>
        <w:t xml:space="preserve"> ‘spontaneous’ it must be so closely associate</w:t>
      </w:r>
      <w:r w:rsidR="00862284">
        <w:rPr>
          <w:rFonts w:ascii="Arial" w:hAnsi="Arial" w:cs="Arial"/>
          <w:sz w:val="24"/>
          <w:szCs w:val="24"/>
        </w:rPr>
        <w:t>d</w:t>
      </w:r>
      <w:r>
        <w:rPr>
          <w:rFonts w:ascii="Arial" w:hAnsi="Arial" w:cs="Arial"/>
          <w:sz w:val="24"/>
          <w:szCs w:val="24"/>
        </w:rPr>
        <w:t xml:space="preserve"> with the event which has excited the statement, that it can be fairly stated that the mind of the declarant was still dominated by the event.  Thus the judge must be satisfied that the event, which provided the trigger mechanism for the statement, was still operative.  The fact that the statement was made in answer to a question is but one factor to consider under this heading.</w:t>
      </w:r>
    </w:p>
    <w:p w:rsidR="00374AC5" w:rsidRDefault="00374AC5" w:rsidP="00C21B90">
      <w:pPr>
        <w:spacing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Quite apart from the time factor, there may be special features in the case, which relate to the possibility of concoction or distortion.  In the instant appeal the defence</w:t>
      </w:r>
      <w:r w:rsidR="00BE2100">
        <w:rPr>
          <w:rFonts w:ascii="Arial" w:hAnsi="Arial" w:cs="Arial"/>
          <w:sz w:val="24"/>
          <w:szCs w:val="24"/>
        </w:rPr>
        <w:t xml:space="preserve"> relied upon evidence to support the contention that the deceased had a motive of his own to fabricate or concoct, namely, a malice which resided in him again</w:t>
      </w:r>
      <w:r w:rsidR="00335838">
        <w:rPr>
          <w:rFonts w:ascii="Arial" w:hAnsi="Arial" w:cs="Arial"/>
          <w:sz w:val="24"/>
          <w:szCs w:val="24"/>
        </w:rPr>
        <w:t>s</w:t>
      </w:r>
      <w:r w:rsidR="00BE2100">
        <w:rPr>
          <w:rFonts w:ascii="Arial" w:hAnsi="Arial" w:cs="Arial"/>
          <w:sz w:val="24"/>
          <w:szCs w:val="24"/>
        </w:rPr>
        <w:t>t O’Neill and the appellant because, so he believed, O’Neill had attacked and damaged his house and was accompanied by the appellant, who ran away on a previous occasion.  The judge must be satisfied that the circumstances were such that having regard to the special feature of malice, there was no possibility of any concoction or distortion to the advantage of the maker or the disadvantage of the accused.</w:t>
      </w:r>
    </w:p>
    <w:p w:rsidR="00BE2100" w:rsidRDefault="00BE2100" w:rsidP="00C21B90">
      <w:pPr>
        <w:spacing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As to the possibility of error in the facts narrated in the statement, if only the ordinary fallibility of human recollection is relied upon, this goes to the weight to be attached to and not to the admissibility of the statement and is therefore a matter for the jury.  However, here again there may be special features that may give rise to the possibility of error.  In the instant case there was evidence that the deceased had drunk to excess, well over double the permitted limit for driving a motor car.  Another example would be where the identification was made in circumstance of particular difficulty or where the declarant suffered</w:t>
      </w:r>
      <w:r w:rsidR="0042088E">
        <w:rPr>
          <w:rFonts w:ascii="Arial" w:hAnsi="Arial" w:cs="Arial"/>
          <w:sz w:val="24"/>
          <w:szCs w:val="24"/>
        </w:rPr>
        <w:t xml:space="preserve"> from defective eyesight.  In such circumstances the trial</w:t>
      </w:r>
      <w:r w:rsidR="00AC3C9B">
        <w:rPr>
          <w:rFonts w:ascii="Arial" w:hAnsi="Arial" w:cs="Arial"/>
          <w:sz w:val="24"/>
          <w:szCs w:val="24"/>
        </w:rPr>
        <w:t xml:space="preserve"> judge must consider whether he can exclude the possibility of error.</w:t>
      </w:r>
      <w:r w:rsidR="00A11A86">
        <w:rPr>
          <w:rFonts w:ascii="Arial" w:hAnsi="Arial" w:cs="Arial"/>
          <w:sz w:val="24"/>
          <w:szCs w:val="24"/>
        </w:rPr>
        <w:t>”</w:t>
      </w:r>
    </w:p>
    <w:p w:rsidR="00AC3C9B" w:rsidRDefault="00AC3C9B" w:rsidP="00A11A86">
      <w:pPr>
        <w:spacing w:line="360" w:lineRule="auto"/>
        <w:jc w:val="both"/>
        <w:rPr>
          <w:rFonts w:ascii="Arial" w:hAnsi="Arial" w:cs="Arial"/>
          <w:sz w:val="24"/>
          <w:szCs w:val="24"/>
        </w:rPr>
      </w:pPr>
      <w:r>
        <w:rPr>
          <w:rFonts w:ascii="Arial" w:hAnsi="Arial" w:cs="Arial"/>
          <w:sz w:val="24"/>
          <w:szCs w:val="24"/>
        </w:rPr>
        <w:t xml:space="preserve">Thus according to </w:t>
      </w:r>
      <w:r w:rsidR="00862284">
        <w:rPr>
          <w:rFonts w:ascii="Arial" w:hAnsi="Arial" w:cs="Arial"/>
          <w:sz w:val="24"/>
          <w:szCs w:val="24"/>
        </w:rPr>
        <w:t xml:space="preserve">the learned author of </w:t>
      </w:r>
      <w:r w:rsidRPr="002173C5">
        <w:rPr>
          <w:rFonts w:ascii="Arial" w:hAnsi="Arial" w:cs="Arial"/>
          <w:sz w:val="24"/>
          <w:szCs w:val="24"/>
          <w:u w:val="single"/>
        </w:rPr>
        <w:t>Phipson on Evidence</w:t>
      </w:r>
      <w:r w:rsidR="002173C5">
        <w:rPr>
          <w:rFonts w:ascii="Arial" w:hAnsi="Arial" w:cs="Arial"/>
          <w:sz w:val="24"/>
          <w:szCs w:val="24"/>
        </w:rPr>
        <w:t>, (s</w:t>
      </w:r>
      <w:r>
        <w:rPr>
          <w:rFonts w:ascii="Arial" w:hAnsi="Arial" w:cs="Arial"/>
          <w:sz w:val="24"/>
          <w:szCs w:val="24"/>
        </w:rPr>
        <w:t>upra</w:t>
      </w:r>
      <w:r w:rsidR="002173C5">
        <w:rPr>
          <w:rFonts w:ascii="Arial" w:hAnsi="Arial" w:cs="Arial"/>
          <w:sz w:val="24"/>
          <w:szCs w:val="24"/>
        </w:rPr>
        <w:t>)</w:t>
      </w:r>
      <w:r>
        <w:rPr>
          <w:rFonts w:ascii="Arial" w:hAnsi="Arial" w:cs="Arial"/>
          <w:sz w:val="24"/>
          <w:szCs w:val="24"/>
        </w:rPr>
        <w:t>, in paragraph 31-18</w:t>
      </w:r>
      <w:r w:rsidR="002173C5">
        <w:rPr>
          <w:rFonts w:ascii="Arial" w:hAnsi="Arial" w:cs="Arial"/>
          <w:sz w:val="24"/>
          <w:szCs w:val="24"/>
        </w:rPr>
        <w:t>,</w:t>
      </w:r>
      <w:r>
        <w:rPr>
          <w:rFonts w:ascii="Arial" w:hAnsi="Arial" w:cs="Arial"/>
          <w:sz w:val="24"/>
          <w:szCs w:val="24"/>
        </w:rPr>
        <w:t xml:space="preserve"> at page 985, the test therefore to be applied in deciding whether a hearsay statement made by a bystander or victim indicating the identity of the attacker is admissible can be put succinctly:</w:t>
      </w:r>
    </w:p>
    <w:p w:rsidR="00AC3C9B" w:rsidRPr="00A11A86" w:rsidRDefault="00A11A86" w:rsidP="00A11A8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C3C9B" w:rsidRPr="00A11A86">
        <w:rPr>
          <w:rFonts w:ascii="Arial" w:hAnsi="Arial" w:cs="Arial"/>
          <w:sz w:val="24"/>
          <w:szCs w:val="24"/>
        </w:rPr>
        <w:t>Was the identification relevant?</w:t>
      </w:r>
    </w:p>
    <w:p w:rsidR="00AC3C9B" w:rsidRPr="00A11A86" w:rsidRDefault="00A11A86" w:rsidP="00A11A8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C3C9B" w:rsidRPr="00A11A86">
        <w:rPr>
          <w:rFonts w:ascii="Arial" w:hAnsi="Arial" w:cs="Arial"/>
          <w:sz w:val="24"/>
          <w:szCs w:val="24"/>
        </w:rPr>
        <w:t>Was it spontaneous?</w:t>
      </w:r>
    </w:p>
    <w:p w:rsidR="00AC3C9B" w:rsidRPr="00A11A86" w:rsidRDefault="00A11A86" w:rsidP="00A11A8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C3C9B" w:rsidRPr="00A11A86">
        <w:rPr>
          <w:rFonts w:ascii="Arial" w:hAnsi="Arial" w:cs="Arial"/>
          <w:sz w:val="24"/>
          <w:szCs w:val="24"/>
        </w:rPr>
        <w:t xml:space="preserve">Was there </w:t>
      </w:r>
      <w:r w:rsidR="002173C5" w:rsidRPr="00A11A86">
        <w:rPr>
          <w:rFonts w:ascii="Arial" w:hAnsi="Arial" w:cs="Arial"/>
          <w:sz w:val="24"/>
          <w:szCs w:val="24"/>
        </w:rPr>
        <w:t>an opportunity for concoction? a</w:t>
      </w:r>
      <w:r w:rsidR="00AC3C9B" w:rsidRPr="00A11A86">
        <w:rPr>
          <w:rFonts w:ascii="Arial" w:hAnsi="Arial" w:cs="Arial"/>
          <w:sz w:val="24"/>
          <w:szCs w:val="24"/>
        </w:rPr>
        <w:t>nd</w:t>
      </w:r>
    </w:p>
    <w:p w:rsidR="00C21B90" w:rsidRPr="00A11A86" w:rsidRDefault="00A11A86" w:rsidP="00A11A8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173C5" w:rsidRPr="00A11A86">
        <w:rPr>
          <w:rFonts w:ascii="Arial" w:hAnsi="Arial" w:cs="Arial"/>
          <w:sz w:val="24"/>
          <w:szCs w:val="24"/>
        </w:rPr>
        <w:t>What risk was there of</w:t>
      </w:r>
      <w:r w:rsidR="00AC3C9B" w:rsidRPr="00A11A86">
        <w:rPr>
          <w:rFonts w:ascii="Arial" w:hAnsi="Arial" w:cs="Arial"/>
          <w:sz w:val="24"/>
          <w:szCs w:val="24"/>
        </w:rPr>
        <w:t xml:space="preserve"> error?</w:t>
      </w:r>
    </w:p>
    <w:p w:rsidR="00746998" w:rsidRDefault="0034255F" w:rsidP="00CC630E">
      <w:pPr>
        <w:spacing w:line="360" w:lineRule="auto"/>
        <w:jc w:val="both"/>
        <w:rPr>
          <w:rFonts w:ascii="Arial" w:hAnsi="Arial" w:cs="Arial"/>
          <w:sz w:val="24"/>
          <w:szCs w:val="24"/>
        </w:rPr>
      </w:pPr>
      <w:r w:rsidRPr="0078312A">
        <w:rPr>
          <w:rFonts w:ascii="Arial" w:hAnsi="Arial" w:cs="Arial"/>
          <w:sz w:val="24"/>
          <w:szCs w:val="24"/>
        </w:rPr>
        <w:t xml:space="preserve">I will </w:t>
      </w:r>
      <w:r w:rsidR="00544905">
        <w:rPr>
          <w:rFonts w:ascii="Arial" w:hAnsi="Arial" w:cs="Arial"/>
          <w:sz w:val="24"/>
          <w:szCs w:val="24"/>
        </w:rPr>
        <w:t xml:space="preserve">now </w:t>
      </w:r>
      <w:r w:rsidRPr="0078312A">
        <w:rPr>
          <w:rFonts w:ascii="Arial" w:hAnsi="Arial" w:cs="Arial"/>
          <w:sz w:val="24"/>
          <w:szCs w:val="24"/>
        </w:rPr>
        <w:t xml:space="preserve">at this juncture </w:t>
      </w:r>
      <w:r w:rsidR="00E646FF">
        <w:rPr>
          <w:rFonts w:ascii="Arial" w:hAnsi="Arial" w:cs="Arial"/>
          <w:sz w:val="24"/>
          <w:szCs w:val="24"/>
        </w:rPr>
        <w:t xml:space="preserve">proceed to </w:t>
      </w:r>
      <w:r w:rsidRPr="0078312A">
        <w:rPr>
          <w:rFonts w:ascii="Arial" w:hAnsi="Arial" w:cs="Arial"/>
          <w:sz w:val="24"/>
          <w:szCs w:val="24"/>
        </w:rPr>
        <w:t xml:space="preserve">dispose of the submission relating to </w:t>
      </w:r>
      <w:r w:rsidRPr="00E646FF">
        <w:rPr>
          <w:rFonts w:ascii="Arial" w:hAnsi="Arial" w:cs="Arial"/>
          <w:i/>
          <w:sz w:val="24"/>
          <w:szCs w:val="24"/>
        </w:rPr>
        <w:t>res gestae</w:t>
      </w:r>
      <w:r w:rsidR="002173C5">
        <w:rPr>
          <w:rFonts w:ascii="Arial" w:hAnsi="Arial" w:cs="Arial"/>
          <w:sz w:val="24"/>
          <w:szCs w:val="24"/>
        </w:rPr>
        <w:t>. On the facts of this</w:t>
      </w:r>
      <w:r w:rsidRPr="0078312A">
        <w:rPr>
          <w:rFonts w:ascii="Arial" w:hAnsi="Arial" w:cs="Arial"/>
          <w:sz w:val="24"/>
          <w:szCs w:val="24"/>
        </w:rPr>
        <w:t xml:space="preserve"> case, it is obvious that quite considerable time passed between the assault and the making of the statement by the deceased. </w:t>
      </w:r>
      <w:r w:rsidR="00E646FF">
        <w:rPr>
          <w:rFonts w:ascii="Arial" w:hAnsi="Arial" w:cs="Arial"/>
          <w:sz w:val="24"/>
          <w:szCs w:val="24"/>
        </w:rPr>
        <w:t xml:space="preserve"> </w:t>
      </w:r>
      <w:r w:rsidRPr="0078312A">
        <w:rPr>
          <w:rFonts w:ascii="Arial" w:hAnsi="Arial" w:cs="Arial"/>
          <w:sz w:val="24"/>
          <w:szCs w:val="24"/>
        </w:rPr>
        <w:t xml:space="preserve">Thus the statement made by </w:t>
      </w:r>
      <w:r w:rsidRPr="0078312A">
        <w:rPr>
          <w:rFonts w:ascii="Arial" w:hAnsi="Arial" w:cs="Arial"/>
          <w:sz w:val="24"/>
          <w:szCs w:val="24"/>
        </w:rPr>
        <w:lastRenderedPageBreak/>
        <w:t>the deceased</w:t>
      </w:r>
      <w:r w:rsidR="00E646FF">
        <w:rPr>
          <w:rFonts w:ascii="Arial" w:hAnsi="Arial" w:cs="Arial"/>
          <w:sz w:val="24"/>
          <w:szCs w:val="24"/>
        </w:rPr>
        <w:t xml:space="preserve"> cannot be said to have been made in circumstances of spontaneity or involvement as to exclude the possibility of concoction or fabrication.  In my opinion</w:t>
      </w:r>
      <w:r w:rsidR="002173C5">
        <w:rPr>
          <w:rFonts w:ascii="Arial" w:hAnsi="Arial" w:cs="Arial"/>
          <w:sz w:val="24"/>
          <w:szCs w:val="24"/>
        </w:rPr>
        <w:t>,</w:t>
      </w:r>
      <w:r w:rsidR="00E646FF">
        <w:rPr>
          <w:rFonts w:ascii="Arial" w:hAnsi="Arial" w:cs="Arial"/>
          <w:sz w:val="24"/>
          <w:szCs w:val="24"/>
        </w:rPr>
        <w:t xml:space="preserve"> the statement was made b</w:t>
      </w:r>
      <w:r w:rsidR="002173C5">
        <w:rPr>
          <w:rFonts w:ascii="Arial" w:hAnsi="Arial" w:cs="Arial"/>
          <w:sz w:val="24"/>
          <w:szCs w:val="24"/>
        </w:rPr>
        <w:t>y way of narrative of a detached</w:t>
      </w:r>
      <w:r w:rsidR="00E646FF">
        <w:rPr>
          <w:rFonts w:ascii="Arial" w:hAnsi="Arial" w:cs="Arial"/>
          <w:sz w:val="24"/>
          <w:szCs w:val="24"/>
        </w:rPr>
        <w:t xml:space="preserve"> prior event so that the deceased was so disengaged from it as to be</w:t>
      </w:r>
      <w:r w:rsidR="00A11A86">
        <w:rPr>
          <w:rFonts w:ascii="Arial" w:hAnsi="Arial" w:cs="Arial"/>
          <w:sz w:val="24"/>
          <w:szCs w:val="24"/>
        </w:rPr>
        <w:t xml:space="preserve"> able to construct or adapt his</w:t>
      </w:r>
      <w:r w:rsidR="002173C5">
        <w:rPr>
          <w:rFonts w:ascii="Arial" w:hAnsi="Arial" w:cs="Arial"/>
          <w:sz w:val="24"/>
          <w:szCs w:val="24"/>
        </w:rPr>
        <w:t xml:space="preserve"> account.  I </w:t>
      </w:r>
      <w:r w:rsidR="00746998">
        <w:rPr>
          <w:rFonts w:ascii="Arial" w:hAnsi="Arial" w:cs="Arial"/>
          <w:sz w:val="24"/>
          <w:szCs w:val="24"/>
        </w:rPr>
        <w:t xml:space="preserve">will </w:t>
      </w:r>
      <w:r w:rsidR="002173C5">
        <w:rPr>
          <w:rFonts w:ascii="Arial" w:hAnsi="Arial" w:cs="Arial"/>
          <w:sz w:val="24"/>
          <w:szCs w:val="24"/>
        </w:rPr>
        <w:t>therefore exclude</w:t>
      </w:r>
      <w:r w:rsidR="00746998">
        <w:rPr>
          <w:rFonts w:ascii="Arial" w:hAnsi="Arial" w:cs="Arial"/>
          <w:sz w:val="24"/>
          <w:szCs w:val="24"/>
        </w:rPr>
        <w:t xml:space="preserve"> it.  </w:t>
      </w:r>
      <w:r w:rsidR="00746998" w:rsidRPr="00A11A86">
        <w:rPr>
          <w:rFonts w:ascii="Arial" w:hAnsi="Arial" w:cs="Arial"/>
          <w:i/>
          <w:sz w:val="24"/>
          <w:szCs w:val="24"/>
        </w:rPr>
        <w:t>(See also Murono v The People (2004) Z.R. 207 at page 214.</w:t>
      </w:r>
      <w:r w:rsidR="002173C5" w:rsidRPr="00A11A86">
        <w:rPr>
          <w:rFonts w:ascii="Arial" w:hAnsi="Arial" w:cs="Arial"/>
          <w:i/>
          <w:sz w:val="24"/>
          <w:szCs w:val="24"/>
        </w:rPr>
        <w:t>)</w:t>
      </w:r>
      <w:r w:rsidR="00746998">
        <w:rPr>
          <w:rFonts w:ascii="Arial" w:hAnsi="Arial" w:cs="Arial"/>
          <w:sz w:val="24"/>
          <w:szCs w:val="24"/>
        </w:rPr>
        <w:t xml:space="preserve">  </w:t>
      </w:r>
    </w:p>
    <w:p w:rsidR="00EB2CF1" w:rsidRPr="0078312A" w:rsidRDefault="00EB2CF1" w:rsidP="00CC630E">
      <w:pPr>
        <w:spacing w:line="360" w:lineRule="auto"/>
        <w:jc w:val="both"/>
        <w:rPr>
          <w:rFonts w:ascii="Arial" w:hAnsi="Arial" w:cs="Arial"/>
          <w:sz w:val="24"/>
          <w:szCs w:val="24"/>
        </w:rPr>
      </w:pPr>
      <w:r w:rsidRPr="0078312A">
        <w:rPr>
          <w:rFonts w:ascii="Arial" w:hAnsi="Arial" w:cs="Arial"/>
          <w:sz w:val="24"/>
          <w:szCs w:val="24"/>
        </w:rPr>
        <w:t xml:space="preserve">The central question that falls to be resolved in this matter however is whether or not the prosecution has proved its case beyond reasonable doubt. </w:t>
      </w:r>
      <w:r w:rsidR="00746998">
        <w:rPr>
          <w:rFonts w:ascii="Arial" w:hAnsi="Arial" w:cs="Arial"/>
          <w:sz w:val="24"/>
          <w:szCs w:val="24"/>
        </w:rPr>
        <w:t xml:space="preserve"> </w:t>
      </w:r>
      <w:r w:rsidRPr="0078312A">
        <w:rPr>
          <w:rFonts w:ascii="Arial" w:hAnsi="Arial" w:cs="Arial"/>
          <w:sz w:val="24"/>
          <w:szCs w:val="24"/>
        </w:rPr>
        <w:t>It is instructive to recall that the offence of murder is in terms of section 200 of the Penal code expressed in the these words:</w:t>
      </w:r>
    </w:p>
    <w:p w:rsidR="008030BD" w:rsidRPr="0078312A" w:rsidRDefault="00EB2CF1" w:rsidP="00626601">
      <w:pPr>
        <w:spacing w:after="0" w:line="360" w:lineRule="auto"/>
        <w:jc w:val="both"/>
        <w:rPr>
          <w:rFonts w:ascii="Arial" w:hAnsi="Arial" w:cs="Arial"/>
          <w:i/>
          <w:sz w:val="24"/>
          <w:szCs w:val="24"/>
        </w:rPr>
      </w:pPr>
      <w:r w:rsidRPr="0078312A">
        <w:rPr>
          <w:rFonts w:ascii="Arial" w:hAnsi="Arial" w:cs="Arial"/>
          <w:i/>
          <w:sz w:val="24"/>
          <w:szCs w:val="24"/>
        </w:rPr>
        <w:t xml:space="preserve">“200 Any person who of malice aforethought </w:t>
      </w:r>
      <w:r w:rsidR="006A410B" w:rsidRPr="0078312A">
        <w:rPr>
          <w:rFonts w:ascii="Arial" w:hAnsi="Arial" w:cs="Arial"/>
          <w:i/>
          <w:sz w:val="24"/>
          <w:szCs w:val="24"/>
        </w:rPr>
        <w:t>causes the death of another person by an unlawful act or omission is guilty of murder”</w:t>
      </w:r>
      <w:r w:rsidR="008030BD" w:rsidRPr="0078312A">
        <w:rPr>
          <w:rFonts w:ascii="Arial" w:hAnsi="Arial" w:cs="Arial"/>
          <w:i/>
          <w:sz w:val="24"/>
          <w:szCs w:val="24"/>
        </w:rPr>
        <w:t>.</w:t>
      </w:r>
    </w:p>
    <w:p w:rsidR="008030BD" w:rsidRPr="0078312A" w:rsidRDefault="008030BD" w:rsidP="00626601">
      <w:pPr>
        <w:spacing w:after="0" w:line="360" w:lineRule="auto"/>
        <w:jc w:val="both"/>
        <w:rPr>
          <w:rFonts w:ascii="Arial" w:hAnsi="Arial" w:cs="Arial"/>
          <w:sz w:val="24"/>
          <w:szCs w:val="24"/>
        </w:rPr>
      </w:pPr>
    </w:p>
    <w:p w:rsidR="008030BD" w:rsidRPr="0078312A" w:rsidRDefault="008030BD" w:rsidP="00626601">
      <w:pPr>
        <w:spacing w:after="0" w:line="360" w:lineRule="auto"/>
        <w:jc w:val="both"/>
        <w:rPr>
          <w:rFonts w:ascii="Arial" w:hAnsi="Arial" w:cs="Arial"/>
          <w:sz w:val="24"/>
          <w:szCs w:val="24"/>
        </w:rPr>
      </w:pPr>
      <w:r w:rsidRPr="0078312A">
        <w:rPr>
          <w:rFonts w:ascii="Arial" w:hAnsi="Arial" w:cs="Arial"/>
          <w:sz w:val="24"/>
          <w:szCs w:val="24"/>
        </w:rPr>
        <w:t xml:space="preserve">What is in dispute in this matter is twofold. First, is whether or not the deceased died as a result of </w:t>
      </w:r>
      <w:r w:rsidRPr="0078312A">
        <w:rPr>
          <w:rFonts w:ascii="Arial" w:hAnsi="Arial" w:cs="Arial"/>
          <w:i/>
          <w:sz w:val="24"/>
          <w:szCs w:val="24"/>
        </w:rPr>
        <w:t>“emphysema consistent with trauma”.</w:t>
      </w:r>
      <w:r w:rsidRPr="0078312A">
        <w:rPr>
          <w:rFonts w:ascii="Arial" w:hAnsi="Arial" w:cs="Arial"/>
          <w:sz w:val="24"/>
          <w:szCs w:val="24"/>
        </w:rPr>
        <w:t xml:space="preserve"> </w:t>
      </w:r>
      <w:r w:rsidR="00626601">
        <w:rPr>
          <w:rFonts w:ascii="Arial" w:hAnsi="Arial" w:cs="Arial"/>
          <w:sz w:val="24"/>
          <w:szCs w:val="24"/>
        </w:rPr>
        <w:t xml:space="preserve"> </w:t>
      </w:r>
      <w:r w:rsidRPr="0078312A">
        <w:rPr>
          <w:rFonts w:ascii="Arial" w:hAnsi="Arial" w:cs="Arial"/>
          <w:sz w:val="24"/>
          <w:szCs w:val="24"/>
        </w:rPr>
        <w:t xml:space="preserve">And second, whether the accused caused the death of the deceased. Mrs. Chipata-Mwansa maintains that the death was caused by the accused. </w:t>
      </w:r>
      <w:r w:rsidR="00626601">
        <w:rPr>
          <w:rFonts w:ascii="Arial" w:hAnsi="Arial" w:cs="Arial"/>
          <w:sz w:val="24"/>
          <w:szCs w:val="24"/>
        </w:rPr>
        <w:t xml:space="preserve"> </w:t>
      </w:r>
      <w:r w:rsidRPr="0078312A">
        <w:rPr>
          <w:rFonts w:ascii="Arial" w:hAnsi="Arial" w:cs="Arial"/>
          <w:sz w:val="24"/>
          <w:szCs w:val="24"/>
        </w:rPr>
        <w:t xml:space="preserve">However, she </w:t>
      </w:r>
      <w:r w:rsidR="00626601">
        <w:rPr>
          <w:rFonts w:ascii="Arial" w:hAnsi="Arial" w:cs="Arial"/>
          <w:sz w:val="24"/>
          <w:szCs w:val="24"/>
        </w:rPr>
        <w:t>reneged the</w:t>
      </w:r>
      <w:r w:rsidRPr="0078312A">
        <w:rPr>
          <w:rFonts w:ascii="Arial" w:hAnsi="Arial" w:cs="Arial"/>
          <w:sz w:val="24"/>
          <w:szCs w:val="24"/>
        </w:rPr>
        <w:t xml:space="preserve"> position that the death was caused with malice aforethought. </w:t>
      </w:r>
      <w:r w:rsidR="00626601">
        <w:rPr>
          <w:rFonts w:ascii="Arial" w:hAnsi="Arial" w:cs="Arial"/>
          <w:sz w:val="24"/>
          <w:szCs w:val="24"/>
        </w:rPr>
        <w:t xml:space="preserve"> </w:t>
      </w:r>
      <w:r w:rsidRPr="0078312A">
        <w:rPr>
          <w:rFonts w:ascii="Arial" w:hAnsi="Arial" w:cs="Arial"/>
          <w:sz w:val="24"/>
          <w:szCs w:val="24"/>
        </w:rPr>
        <w:t>Instead</w:t>
      </w:r>
      <w:r w:rsidR="00626601">
        <w:rPr>
          <w:rFonts w:ascii="Arial" w:hAnsi="Arial" w:cs="Arial"/>
          <w:sz w:val="24"/>
          <w:szCs w:val="24"/>
        </w:rPr>
        <w:t>,</w:t>
      </w:r>
      <w:r w:rsidRPr="0078312A">
        <w:rPr>
          <w:rFonts w:ascii="Arial" w:hAnsi="Arial" w:cs="Arial"/>
          <w:sz w:val="24"/>
          <w:szCs w:val="24"/>
        </w:rPr>
        <w:t xml:space="preserve"> she submitted that there was no intention on the part of the accused to cause the death. </w:t>
      </w:r>
      <w:r w:rsidR="00626601">
        <w:rPr>
          <w:rFonts w:ascii="Arial" w:hAnsi="Arial" w:cs="Arial"/>
          <w:sz w:val="24"/>
          <w:szCs w:val="24"/>
        </w:rPr>
        <w:t xml:space="preserve"> </w:t>
      </w:r>
      <w:r w:rsidRPr="0078312A">
        <w:rPr>
          <w:rFonts w:ascii="Arial" w:hAnsi="Arial" w:cs="Arial"/>
          <w:sz w:val="24"/>
          <w:szCs w:val="24"/>
        </w:rPr>
        <w:t xml:space="preserve">Hence, urged </w:t>
      </w:r>
      <w:r w:rsidR="00626601">
        <w:rPr>
          <w:rFonts w:ascii="Arial" w:hAnsi="Arial" w:cs="Arial"/>
          <w:sz w:val="24"/>
          <w:szCs w:val="24"/>
        </w:rPr>
        <w:t>me to convict the accused of</w:t>
      </w:r>
      <w:r w:rsidRPr="0078312A">
        <w:rPr>
          <w:rFonts w:ascii="Arial" w:hAnsi="Arial" w:cs="Arial"/>
          <w:sz w:val="24"/>
          <w:szCs w:val="24"/>
        </w:rPr>
        <w:t xml:space="preserve"> the lesser offence of manslaughter. In aid of this submission she relied o</w:t>
      </w:r>
      <w:r w:rsidR="00626601">
        <w:rPr>
          <w:rFonts w:ascii="Arial" w:hAnsi="Arial" w:cs="Arial"/>
          <w:sz w:val="24"/>
          <w:szCs w:val="24"/>
        </w:rPr>
        <w:t>n the decision of the Court of A</w:t>
      </w:r>
      <w:r w:rsidRPr="0078312A">
        <w:rPr>
          <w:rFonts w:ascii="Arial" w:hAnsi="Arial" w:cs="Arial"/>
          <w:sz w:val="24"/>
          <w:szCs w:val="24"/>
        </w:rPr>
        <w:t xml:space="preserve">ppeal – a forerunner to the Supreme Court </w:t>
      </w:r>
      <w:r w:rsidR="00626601">
        <w:rPr>
          <w:rFonts w:ascii="Arial" w:hAnsi="Arial" w:cs="Arial"/>
          <w:sz w:val="24"/>
          <w:szCs w:val="24"/>
        </w:rPr>
        <w:t xml:space="preserve">___ </w:t>
      </w:r>
      <w:r w:rsidRPr="0078312A">
        <w:rPr>
          <w:rFonts w:ascii="Arial" w:hAnsi="Arial" w:cs="Arial"/>
          <w:sz w:val="24"/>
          <w:szCs w:val="24"/>
        </w:rPr>
        <w:t xml:space="preserve">in the </w:t>
      </w:r>
      <w:r w:rsidRPr="0078312A">
        <w:rPr>
          <w:rFonts w:ascii="Arial" w:hAnsi="Arial" w:cs="Arial"/>
          <w:i/>
          <w:sz w:val="24"/>
          <w:szCs w:val="24"/>
        </w:rPr>
        <w:t xml:space="preserve">Kapowezya </w:t>
      </w:r>
      <w:r w:rsidRPr="0078312A">
        <w:rPr>
          <w:rFonts w:ascii="Arial" w:hAnsi="Arial" w:cs="Arial"/>
          <w:sz w:val="24"/>
          <w:szCs w:val="24"/>
        </w:rPr>
        <w:t>case (supra).</w:t>
      </w:r>
    </w:p>
    <w:p w:rsidR="002173C5" w:rsidRPr="002173C5" w:rsidRDefault="002173C5" w:rsidP="00626601">
      <w:pPr>
        <w:spacing w:after="0" w:line="360" w:lineRule="auto"/>
        <w:jc w:val="both"/>
        <w:rPr>
          <w:rFonts w:ascii="Arial" w:hAnsi="Arial" w:cs="Arial"/>
          <w:sz w:val="16"/>
          <w:szCs w:val="16"/>
        </w:rPr>
      </w:pPr>
    </w:p>
    <w:p w:rsidR="00111AE0" w:rsidRPr="0078312A" w:rsidRDefault="008030BD" w:rsidP="00626601">
      <w:pPr>
        <w:spacing w:after="0" w:line="360" w:lineRule="auto"/>
        <w:jc w:val="both"/>
        <w:rPr>
          <w:rFonts w:ascii="Arial" w:hAnsi="Arial" w:cs="Arial"/>
          <w:sz w:val="24"/>
          <w:szCs w:val="24"/>
        </w:rPr>
      </w:pPr>
      <w:r w:rsidRPr="0078312A">
        <w:rPr>
          <w:rFonts w:ascii="Arial" w:hAnsi="Arial" w:cs="Arial"/>
          <w:sz w:val="24"/>
          <w:szCs w:val="24"/>
        </w:rPr>
        <w:t>Conversely</w:t>
      </w:r>
      <w:r w:rsidR="00111AE0" w:rsidRPr="0078312A">
        <w:rPr>
          <w:rFonts w:ascii="Arial" w:hAnsi="Arial" w:cs="Arial"/>
          <w:sz w:val="24"/>
          <w:szCs w:val="24"/>
        </w:rPr>
        <w:t>, Mr. Chimembe</w:t>
      </w:r>
      <w:r w:rsidRPr="0078312A">
        <w:rPr>
          <w:rFonts w:ascii="Arial" w:hAnsi="Arial" w:cs="Arial"/>
          <w:sz w:val="24"/>
          <w:szCs w:val="24"/>
        </w:rPr>
        <w:t xml:space="preserve"> argued that even to obtain a conviction of manslaughter</w:t>
      </w:r>
      <w:r w:rsidR="00626601">
        <w:rPr>
          <w:rFonts w:ascii="Arial" w:hAnsi="Arial" w:cs="Arial"/>
          <w:sz w:val="24"/>
          <w:szCs w:val="24"/>
        </w:rPr>
        <w:t>,</w:t>
      </w:r>
      <w:r w:rsidRPr="0078312A">
        <w:rPr>
          <w:rFonts w:ascii="Arial" w:hAnsi="Arial" w:cs="Arial"/>
          <w:sz w:val="24"/>
          <w:szCs w:val="24"/>
        </w:rPr>
        <w:t xml:space="preserve"> it must be proved that the accused caused the death of the deceased. </w:t>
      </w:r>
      <w:r w:rsidR="002173C5">
        <w:rPr>
          <w:rFonts w:ascii="Arial" w:hAnsi="Arial" w:cs="Arial"/>
          <w:sz w:val="24"/>
          <w:szCs w:val="24"/>
        </w:rPr>
        <w:t xml:space="preserve"> </w:t>
      </w:r>
      <w:r w:rsidRPr="0078312A">
        <w:rPr>
          <w:rFonts w:ascii="Arial" w:hAnsi="Arial" w:cs="Arial"/>
          <w:sz w:val="24"/>
          <w:szCs w:val="24"/>
        </w:rPr>
        <w:t>In this case</w:t>
      </w:r>
      <w:r w:rsidR="002173C5">
        <w:rPr>
          <w:rFonts w:ascii="Arial" w:hAnsi="Arial" w:cs="Arial"/>
          <w:sz w:val="24"/>
          <w:szCs w:val="24"/>
        </w:rPr>
        <w:t>,</w:t>
      </w:r>
      <w:r w:rsidRPr="0078312A">
        <w:rPr>
          <w:rFonts w:ascii="Arial" w:hAnsi="Arial" w:cs="Arial"/>
          <w:sz w:val="24"/>
          <w:szCs w:val="24"/>
        </w:rPr>
        <w:t xml:space="preserve"> Mr. Chimembe noted that the post mortem repo</w:t>
      </w:r>
      <w:r w:rsidR="00626601">
        <w:rPr>
          <w:rFonts w:ascii="Arial" w:hAnsi="Arial" w:cs="Arial"/>
          <w:sz w:val="24"/>
          <w:szCs w:val="24"/>
        </w:rPr>
        <w:t>rt</w:t>
      </w:r>
      <w:r w:rsidRPr="0078312A">
        <w:rPr>
          <w:rFonts w:ascii="Arial" w:hAnsi="Arial" w:cs="Arial"/>
          <w:sz w:val="24"/>
          <w:szCs w:val="24"/>
        </w:rPr>
        <w:t xml:space="preserve"> shows that the ca</w:t>
      </w:r>
      <w:r w:rsidR="002173C5">
        <w:rPr>
          <w:rFonts w:ascii="Arial" w:hAnsi="Arial" w:cs="Arial"/>
          <w:sz w:val="24"/>
          <w:szCs w:val="24"/>
        </w:rPr>
        <w:t>u</w:t>
      </w:r>
      <w:r w:rsidRPr="0078312A">
        <w:rPr>
          <w:rFonts w:ascii="Arial" w:hAnsi="Arial" w:cs="Arial"/>
          <w:sz w:val="24"/>
          <w:szCs w:val="24"/>
        </w:rPr>
        <w:t xml:space="preserve">se of death was </w:t>
      </w:r>
      <w:r w:rsidRPr="0078312A">
        <w:rPr>
          <w:rFonts w:ascii="Arial" w:hAnsi="Arial" w:cs="Arial"/>
          <w:i/>
          <w:sz w:val="24"/>
          <w:szCs w:val="24"/>
        </w:rPr>
        <w:t>“surgical emphysema consistent with trauma.”</w:t>
      </w:r>
      <w:r w:rsidRPr="0078312A">
        <w:rPr>
          <w:rFonts w:ascii="Arial" w:hAnsi="Arial" w:cs="Arial"/>
          <w:sz w:val="24"/>
          <w:szCs w:val="24"/>
        </w:rPr>
        <w:t xml:space="preserve"> Yet, Mr. Chimembe argued, PW6 was not able </w:t>
      </w:r>
      <w:r w:rsidR="00626601">
        <w:rPr>
          <w:rFonts w:ascii="Arial" w:hAnsi="Arial" w:cs="Arial"/>
          <w:sz w:val="24"/>
          <w:szCs w:val="24"/>
        </w:rPr>
        <w:t xml:space="preserve">to show </w:t>
      </w:r>
      <w:r w:rsidRPr="0078312A">
        <w:rPr>
          <w:rFonts w:ascii="Arial" w:hAnsi="Arial" w:cs="Arial"/>
          <w:sz w:val="24"/>
          <w:szCs w:val="24"/>
        </w:rPr>
        <w:t>any trauma that the deceased may have suffered. Thus he went on; if it was not possible to identify any trauma</w:t>
      </w:r>
      <w:r w:rsidR="00626601">
        <w:rPr>
          <w:rFonts w:ascii="Arial" w:hAnsi="Arial" w:cs="Arial"/>
          <w:sz w:val="24"/>
          <w:szCs w:val="24"/>
        </w:rPr>
        <w:t>,</w:t>
      </w:r>
      <w:r w:rsidRPr="0078312A">
        <w:rPr>
          <w:rFonts w:ascii="Arial" w:hAnsi="Arial" w:cs="Arial"/>
          <w:sz w:val="24"/>
          <w:szCs w:val="24"/>
        </w:rPr>
        <w:t xml:space="preserve"> </w:t>
      </w:r>
      <w:r w:rsidR="00111AE0" w:rsidRPr="0078312A">
        <w:rPr>
          <w:rFonts w:ascii="Arial" w:hAnsi="Arial" w:cs="Arial"/>
          <w:sz w:val="24"/>
          <w:szCs w:val="24"/>
        </w:rPr>
        <w:t xml:space="preserve">how can it be alleged to be the cause of the death. </w:t>
      </w:r>
    </w:p>
    <w:p w:rsidR="00111AE0" w:rsidRPr="0078312A" w:rsidRDefault="00111AE0" w:rsidP="00626601">
      <w:pPr>
        <w:spacing w:after="0" w:line="360" w:lineRule="auto"/>
        <w:jc w:val="both"/>
        <w:rPr>
          <w:rFonts w:ascii="Arial" w:hAnsi="Arial" w:cs="Arial"/>
          <w:sz w:val="24"/>
          <w:szCs w:val="24"/>
        </w:rPr>
      </w:pPr>
    </w:p>
    <w:p w:rsidR="00613109" w:rsidRPr="0078312A" w:rsidRDefault="00111AE0" w:rsidP="00626601">
      <w:pPr>
        <w:spacing w:after="0" w:line="360" w:lineRule="auto"/>
        <w:jc w:val="both"/>
        <w:rPr>
          <w:rFonts w:ascii="Arial" w:hAnsi="Arial" w:cs="Arial"/>
          <w:sz w:val="24"/>
          <w:szCs w:val="24"/>
        </w:rPr>
      </w:pPr>
      <w:r w:rsidRPr="0078312A">
        <w:rPr>
          <w:rFonts w:ascii="Arial" w:hAnsi="Arial" w:cs="Arial"/>
          <w:sz w:val="24"/>
          <w:szCs w:val="24"/>
        </w:rPr>
        <w:lastRenderedPageBreak/>
        <w:t>Further, Mr. Chimembe pointed out that put at the highest</w:t>
      </w:r>
      <w:r w:rsidR="002173C5">
        <w:rPr>
          <w:rFonts w:ascii="Arial" w:hAnsi="Arial" w:cs="Arial"/>
          <w:sz w:val="24"/>
          <w:szCs w:val="24"/>
        </w:rPr>
        <w:t>,</w:t>
      </w:r>
      <w:r w:rsidRPr="0078312A">
        <w:rPr>
          <w:rFonts w:ascii="Arial" w:hAnsi="Arial" w:cs="Arial"/>
          <w:sz w:val="24"/>
          <w:szCs w:val="24"/>
        </w:rPr>
        <w:t xml:space="preserve"> the prosecution case is that the accused slapped the deceased. </w:t>
      </w:r>
      <w:r w:rsidR="00626601">
        <w:rPr>
          <w:rFonts w:ascii="Arial" w:hAnsi="Arial" w:cs="Arial"/>
          <w:sz w:val="24"/>
          <w:szCs w:val="24"/>
        </w:rPr>
        <w:t xml:space="preserve"> And the slap caused the death</w:t>
      </w:r>
      <w:r w:rsidR="002173C5">
        <w:rPr>
          <w:rFonts w:ascii="Arial" w:hAnsi="Arial" w:cs="Arial"/>
          <w:sz w:val="24"/>
          <w:szCs w:val="24"/>
        </w:rPr>
        <w:t>.</w:t>
      </w:r>
      <w:r w:rsidR="00626601">
        <w:rPr>
          <w:rFonts w:ascii="Arial" w:hAnsi="Arial" w:cs="Arial"/>
          <w:sz w:val="24"/>
          <w:szCs w:val="24"/>
        </w:rPr>
        <w:t xml:space="preserve"> </w:t>
      </w:r>
      <w:r w:rsidR="002173C5">
        <w:rPr>
          <w:rFonts w:ascii="Arial" w:hAnsi="Arial" w:cs="Arial"/>
          <w:sz w:val="24"/>
          <w:szCs w:val="24"/>
        </w:rPr>
        <w:t xml:space="preserve"> Y</w:t>
      </w:r>
      <w:r w:rsidR="00626601">
        <w:rPr>
          <w:rFonts w:ascii="Arial" w:hAnsi="Arial" w:cs="Arial"/>
          <w:sz w:val="24"/>
          <w:szCs w:val="24"/>
        </w:rPr>
        <w:t>et,</w:t>
      </w:r>
      <w:r w:rsidRPr="0078312A">
        <w:rPr>
          <w:rFonts w:ascii="Arial" w:hAnsi="Arial" w:cs="Arial"/>
          <w:sz w:val="24"/>
          <w:szCs w:val="24"/>
        </w:rPr>
        <w:t xml:space="preserve"> according to DW1, the slap was so slight that it did not even produce a sound. </w:t>
      </w:r>
      <w:r w:rsidR="00626601">
        <w:rPr>
          <w:rFonts w:ascii="Arial" w:hAnsi="Arial" w:cs="Arial"/>
          <w:sz w:val="24"/>
          <w:szCs w:val="24"/>
        </w:rPr>
        <w:t xml:space="preserve"> </w:t>
      </w:r>
      <w:r w:rsidRPr="0078312A">
        <w:rPr>
          <w:rFonts w:ascii="Arial" w:hAnsi="Arial" w:cs="Arial"/>
          <w:sz w:val="24"/>
          <w:szCs w:val="24"/>
        </w:rPr>
        <w:t xml:space="preserve">In the circumstances, Mr. Chimembe argued that the slap could not have caused </w:t>
      </w:r>
      <w:r w:rsidRPr="0078312A">
        <w:rPr>
          <w:rFonts w:ascii="Arial" w:hAnsi="Arial" w:cs="Arial"/>
          <w:i/>
          <w:sz w:val="24"/>
          <w:szCs w:val="24"/>
        </w:rPr>
        <w:t>“emphysema consistent with trauma</w:t>
      </w:r>
      <w:r w:rsidRPr="0078312A">
        <w:rPr>
          <w:rFonts w:ascii="Arial" w:hAnsi="Arial" w:cs="Arial"/>
          <w:sz w:val="24"/>
          <w:szCs w:val="24"/>
        </w:rPr>
        <w:t xml:space="preserve">”. </w:t>
      </w:r>
      <w:r w:rsidR="00626601">
        <w:rPr>
          <w:rFonts w:ascii="Arial" w:hAnsi="Arial" w:cs="Arial"/>
          <w:sz w:val="24"/>
          <w:szCs w:val="24"/>
        </w:rPr>
        <w:t xml:space="preserve"> </w:t>
      </w:r>
      <w:r w:rsidRPr="0078312A">
        <w:rPr>
          <w:rFonts w:ascii="Arial" w:hAnsi="Arial" w:cs="Arial"/>
          <w:sz w:val="24"/>
          <w:szCs w:val="24"/>
        </w:rPr>
        <w:t xml:space="preserve">I accept the submission by Mr. Chemembe that on the facts of this case there is no cogent evidence to be prove that the death of the deceased was caused by the accused. </w:t>
      </w:r>
      <w:r w:rsidR="00626601">
        <w:rPr>
          <w:rFonts w:ascii="Arial" w:hAnsi="Arial" w:cs="Arial"/>
          <w:sz w:val="24"/>
          <w:szCs w:val="24"/>
        </w:rPr>
        <w:t xml:space="preserve"> </w:t>
      </w:r>
      <w:r w:rsidRPr="0078312A">
        <w:rPr>
          <w:rFonts w:ascii="Arial" w:hAnsi="Arial" w:cs="Arial"/>
          <w:sz w:val="24"/>
          <w:szCs w:val="24"/>
        </w:rPr>
        <w:t>That being the case</w:t>
      </w:r>
      <w:r w:rsidR="00626601">
        <w:rPr>
          <w:rFonts w:ascii="Arial" w:hAnsi="Arial" w:cs="Arial"/>
          <w:sz w:val="24"/>
          <w:szCs w:val="24"/>
        </w:rPr>
        <w:t>,</w:t>
      </w:r>
      <w:r w:rsidRPr="0078312A">
        <w:rPr>
          <w:rFonts w:ascii="Arial" w:hAnsi="Arial" w:cs="Arial"/>
          <w:sz w:val="24"/>
          <w:szCs w:val="24"/>
        </w:rPr>
        <w:t xml:space="preserve"> I am not able to convict the accused even of the lesser offence of</w:t>
      </w:r>
      <w:r w:rsidR="008354B4" w:rsidRPr="0078312A">
        <w:rPr>
          <w:rFonts w:ascii="Arial" w:hAnsi="Arial" w:cs="Arial"/>
          <w:sz w:val="24"/>
          <w:szCs w:val="24"/>
        </w:rPr>
        <w:t xml:space="preserve"> manslaughter as pressed by Mrs. Chipa</w:t>
      </w:r>
      <w:r w:rsidR="00626601">
        <w:rPr>
          <w:rFonts w:ascii="Arial" w:hAnsi="Arial" w:cs="Arial"/>
          <w:sz w:val="24"/>
          <w:szCs w:val="24"/>
        </w:rPr>
        <w:t>n</w:t>
      </w:r>
      <w:r w:rsidR="008354B4" w:rsidRPr="0078312A">
        <w:rPr>
          <w:rFonts w:ascii="Arial" w:hAnsi="Arial" w:cs="Arial"/>
          <w:sz w:val="24"/>
          <w:szCs w:val="24"/>
        </w:rPr>
        <w:t xml:space="preserve">ta-Mwansa. </w:t>
      </w:r>
      <w:r w:rsidR="00626601">
        <w:rPr>
          <w:rFonts w:ascii="Arial" w:hAnsi="Arial" w:cs="Arial"/>
          <w:sz w:val="24"/>
          <w:szCs w:val="24"/>
        </w:rPr>
        <w:t xml:space="preserve"> </w:t>
      </w:r>
      <w:r w:rsidR="008354B4" w:rsidRPr="0078312A">
        <w:rPr>
          <w:rFonts w:ascii="Arial" w:hAnsi="Arial" w:cs="Arial"/>
          <w:sz w:val="24"/>
          <w:szCs w:val="24"/>
        </w:rPr>
        <w:t>I accordingly, acquit the accuse</w:t>
      </w:r>
      <w:r w:rsidR="00626601">
        <w:rPr>
          <w:rFonts w:ascii="Arial" w:hAnsi="Arial" w:cs="Arial"/>
          <w:sz w:val="24"/>
          <w:szCs w:val="24"/>
        </w:rPr>
        <w:t>d of</w:t>
      </w:r>
      <w:r w:rsidR="008354B4" w:rsidRPr="0078312A">
        <w:rPr>
          <w:rFonts w:ascii="Arial" w:hAnsi="Arial" w:cs="Arial"/>
          <w:sz w:val="24"/>
          <w:szCs w:val="24"/>
        </w:rPr>
        <w:t xml:space="preserve"> the offence of murder.</w:t>
      </w:r>
    </w:p>
    <w:p w:rsidR="00613109" w:rsidRPr="0078312A" w:rsidRDefault="00613109" w:rsidP="00CC630E">
      <w:pPr>
        <w:spacing w:line="360" w:lineRule="auto"/>
        <w:jc w:val="both"/>
        <w:rPr>
          <w:rFonts w:ascii="Arial" w:hAnsi="Arial" w:cs="Arial"/>
          <w:sz w:val="24"/>
          <w:szCs w:val="24"/>
        </w:rPr>
      </w:pPr>
    </w:p>
    <w:p w:rsidR="00613109" w:rsidRPr="0078312A" w:rsidRDefault="00613109" w:rsidP="00CC630E">
      <w:pPr>
        <w:spacing w:line="360" w:lineRule="auto"/>
        <w:jc w:val="both"/>
        <w:rPr>
          <w:rFonts w:ascii="Arial" w:hAnsi="Arial" w:cs="Arial"/>
          <w:sz w:val="24"/>
          <w:szCs w:val="24"/>
        </w:rPr>
      </w:pPr>
    </w:p>
    <w:p w:rsidR="00613109" w:rsidRPr="0078312A" w:rsidRDefault="00613109" w:rsidP="00613109">
      <w:pPr>
        <w:spacing w:after="0" w:line="240" w:lineRule="auto"/>
        <w:jc w:val="center"/>
        <w:rPr>
          <w:rFonts w:ascii="Arial" w:hAnsi="Arial" w:cs="Arial"/>
          <w:b/>
          <w:sz w:val="24"/>
          <w:szCs w:val="24"/>
        </w:rPr>
      </w:pPr>
      <w:r w:rsidRPr="0078312A">
        <w:rPr>
          <w:rFonts w:ascii="Arial" w:hAnsi="Arial" w:cs="Arial"/>
          <w:b/>
          <w:sz w:val="24"/>
          <w:szCs w:val="24"/>
        </w:rPr>
        <w:t>_______________________________</w:t>
      </w:r>
    </w:p>
    <w:p w:rsidR="00613109" w:rsidRPr="0078312A" w:rsidRDefault="00613109" w:rsidP="00613109">
      <w:pPr>
        <w:spacing w:after="0" w:line="240" w:lineRule="auto"/>
        <w:jc w:val="center"/>
        <w:rPr>
          <w:rFonts w:ascii="Arial" w:hAnsi="Arial" w:cs="Arial"/>
          <w:b/>
          <w:sz w:val="24"/>
          <w:szCs w:val="24"/>
        </w:rPr>
      </w:pPr>
      <w:r w:rsidRPr="0078312A">
        <w:rPr>
          <w:rFonts w:ascii="Arial" w:hAnsi="Arial" w:cs="Arial"/>
          <w:b/>
          <w:sz w:val="24"/>
          <w:szCs w:val="24"/>
        </w:rPr>
        <w:t>Dr. P. Matibini SC</w:t>
      </w:r>
    </w:p>
    <w:p w:rsidR="008354B4" w:rsidRPr="0078312A" w:rsidRDefault="00613109" w:rsidP="00613109">
      <w:pPr>
        <w:spacing w:after="0" w:line="240" w:lineRule="auto"/>
        <w:jc w:val="center"/>
        <w:rPr>
          <w:rFonts w:ascii="Arial" w:hAnsi="Arial" w:cs="Arial"/>
          <w:b/>
          <w:sz w:val="24"/>
          <w:szCs w:val="24"/>
        </w:rPr>
      </w:pPr>
      <w:r w:rsidRPr="0078312A">
        <w:rPr>
          <w:rFonts w:ascii="Arial" w:hAnsi="Arial" w:cs="Arial"/>
          <w:b/>
          <w:sz w:val="24"/>
          <w:szCs w:val="24"/>
        </w:rPr>
        <w:t>HIGH COURT JUDGE</w:t>
      </w:r>
    </w:p>
    <w:p w:rsidR="008354B4" w:rsidRPr="0078312A" w:rsidRDefault="008354B4" w:rsidP="00613109">
      <w:pPr>
        <w:spacing w:after="0" w:line="240" w:lineRule="auto"/>
        <w:jc w:val="center"/>
        <w:rPr>
          <w:rFonts w:ascii="Arial" w:hAnsi="Arial" w:cs="Arial"/>
          <w:b/>
          <w:sz w:val="24"/>
          <w:szCs w:val="24"/>
        </w:rPr>
      </w:pPr>
    </w:p>
    <w:p w:rsidR="00454061" w:rsidRPr="0078312A" w:rsidRDefault="00454061" w:rsidP="00613109">
      <w:pPr>
        <w:spacing w:after="0" w:line="240" w:lineRule="auto"/>
        <w:jc w:val="center"/>
        <w:rPr>
          <w:rFonts w:ascii="Arial" w:hAnsi="Arial" w:cs="Arial"/>
          <w:b/>
          <w:sz w:val="24"/>
          <w:szCs w:val="24"/>
        </w:rPr>
      </w:pPr>
    </w:p>
    <w:p w:rsidR="00C0256E" w:rsidRPr="0078312A" w:rsidRDefault="00C0256E" w:rsidP="00613109">
      <w:pPr>
        <w:spacing w:after="0" w:line="240" w:lineRule="auto"/>
        <w:jc w:val="center"/>
        <w:rPr>
          <w:rFonts w:ascii="Arial" w:hAnsi="Arial" w:cs="Arial"/>
          <w:b/>
          <w:sz w:val="24"/>
          <w:szCs w:val="24"/>
        </w:rPr>
      </w:pPr>
    </w:p>
    <w:p w:rsidR="006C5292" w:rsidRPr="0078312A" w:rsidRDefault="006C5292" w:rsidP="00613109">
      <w:pPr>
        <w:spacing w:after="0" w:line="360" w:lineRule="auto"/>
        <w:jc w:val="both"/>
        <w:rPr>
          <w:rFonts w:ascii="Arial" w:hAnsi="Arial" w:cs="Arial"/>
          <w:sz w:val="24"/>
          <w:szCs w:val="24"/>
        </w:rPr>
      </w:pPr>
    </w:p>
    <w:sectPr w:rsidR="006C5292" w:rsidRPr="0078312A" w:rsidSect="00760B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61" w:rsidRDefault="00871F61" w:rsidP="005C49C0">
      <w:pPr>
        <w:spacing w:after="0" w:line="240" w:lineRule="auto"/>
      </w:pPr>
      <w:r>
        <w:separator/>
      </w:r>
    </w:p>
  </w:endnote>
  <w:endnote w:type="continuationSeparator" w:id="1">
    <w:p w:rsidR="00871F61" w:rsidRDefault="00871F61" w:rsidP="005C4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369"/>
      <w:docPartObj>
        <w:docPartGallery w:val="Page Numbers (Bottom of Page)"/>
        <w:docPartUnique/>
      </w:docPartObj>
    </w:sdtPr>
    <w:sdtContent>
      <w:p w:rsidR="00BE2100" w:rsidRDefault="00BE2100">
        <w:pPr>
          <w:pStyle w:val="Footer"/>
          <w:jc w:val="center"/>
        </w:pPr>
        <w:r>
          <w:t>J</w:t>
        </w:r>
        <w:fldSimple w:instr=" PAGE   \* MERGEFORMAT ">
          <w:r w:rsidR="00886088">
            <w:rPr>
              <w:noProof/>
            </w:rPr>
            <w:t>1</w:t>
          </w:r>
        </w:fldSimple>
      </w:p>
    </w:sdtContent>
  </w:sdt>
  <w:p w:rsidR="00BE2100" w:rsidRDefault="00BE2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61" w:rsidRDefault="00871F61" w:rsidP="005C49C0">
      <w:pPr>
        <w:spacing w:after="0" w:line="240" w:lineRule="auto"/>
      </w:pPr>
      <w:r>
        <w:separator/>
      </w:r>
    </w:p>
  </w:footnote>
  <w:footnote w:type="continuationSeparator" w:id="1">
    <w:p w:rsidR="00871F61" w:rsidRDefault="00871F61" w:rsidP="005C4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6EF7"/>
    <w:multiLevelType w:val="hybridMultilevel"/>
    <w:tmpl w:val="66F41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21242"/>
    <w:multiLevelType w:val="hybridMultilevel"/>
    <w:tmpl w:val="44A856B8"/>
    <w:lvl w:ilvl="0" w:tplc="A5BE17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B7922AB"/>
    <w:multiLevelType w:val="hybridMultilevel"/>
    <w:tmpl w:val="EB604246"/>
    <w:lvl w:ilvl="0" w:tplc="368CF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906FB"/>
    <w:multiLevelType w:val="hybridMultilevel"/>
    <w:tmpl w:val="C854E9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781264"/>
    <w:multiLevelType w:val="hybridMultilevel"/>
    <w:tmpl w:val="CA72F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B056E"/>
    <w:multiLevelType w:val="hybridMultilevel"/>
    <w:tmpl w:val="B01A7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6D224AD"/>
    <w:multiLevelType w:val="hybridMultilevel"/>
    <w:tmpl w:val="AFEC7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54D97"/>
    <w:rsid w:val="00007F8F"/>
    <w:rsid w:val="000248EE"/>
    <w:rsid w:val="00032366"/>
    <w:rsid w:val="00034280"/>
    <w:rsid w:val="000357AC"/>
    <w:rsid w:val="00035972"/>
    <w:rsid w:val="0003736C"/>
    <w:rsid w:val="00046C87"/>
    <w:rsid w:val="00055BCB"/>
    <w:rsid w:val="0005716F"/>
    <w:rsid w:val="00057E73"/>
    <w:rsid w:val="0006729F"/>
    <w:rsid w:val="00082069"/>
    <w:rsid w:val="00090D03"/>
    <w:rsid w:val="00091D8E"/>
    <w:rsid w:val="00097B0A"/>
    <w:rsid w:val="000A08D0"/>
    <w:rsid w:val="000C487B"/>
    <w:rsid w:val="000E2600"/>
    <w:rsid w:val="000E7EE3"/>
    <w:rsid w:val="000F0B42"/>
    <w:rsid w:val="000F5058"/>
    <w:rsid w:val="000F517B"/>
    <w:rsid w:val="00103244"/>
    <w:rsid w:val="00110FE4"/>
    <w:rsid w:val="00111AE0"/>
    <w:rsid w:val="00136224"/>
    <w:rsid w:val="00154C52"/>
    <w:rsid w:val="00167F96"/>
    <w:rsid w:val="00170430"/>
    <w:rsid w:val="00183D19"/>
    <w:rsid w:val="001B38E0"/>
    <w:rsid w:val="001B65C0"/>
    <w:rsid w:val="001B7E99"/>
    <w:rsid w:val="001C5D1C"/>
    <w:rsid w:val="001F0E32"/>
    <w:rsid w:val="00201120"/>
    <w:rsid w:val="002034FF"/>
    <w:rsid w:val="00203F9C"/>
    <w:rsid w:val="0020662E"/>
    <w:rsid w:val="00212BF1"/>
    <w:rsid w:val="00215D3A"/>
    <w:rsid w:val="002173C5"/>
    <w:rsid w:val="002210FC"/>
    <w:rsid w:val="00226D67"/>
    <w:rsid w:val="00241EE0"/>
    <w:rsid w:val="00266A8B"/>
    <w:rsid w:val="00292458"/>
    <w:rsid w:val="00294980"/>
    <w:rsid w:val="002A24D1"/>
    <w:rsid w:val="002B3680"/>
    <w:rsid w:val="002C30AA"/>
    <w:rsid w:val="002C57E9"/>
    <w:rsid w:val="002D2D95"/>
    <w:rsid w:val="002E0BEF"/>
    <w:rsid w:val="002E2934"/>
    <w:rsid w:val="002E64CC"/>
    <w:rsid w:val="002F499E"/>
    <w:rsid w:val="00314165"/>
    <w:rsid w:val="00322A7F"/>
    <w:rsid w:val="00335838"/>
    <w:rsid w:val="00337253"/>
    <w:rsid w:val="00337742"/>
    <w:rsid w:val="00341BEE"/>
    <w:rsid w:val="0034255F"/>
    <w:rsid w:val="00345189"/>
    <w:rsid w:val="003516B3"/>
    <w:rsid w:val="00374AC5"/>
    <w:rsid w:val="0037738A"/>
    <w:rsid w:val="00382EF9"/>
    <w:rsid w:val="00397D4B"/>
    <w:rsid w:val="003A7B60"/>
    <w:rsid w:val="003B1526"/>
    <w:rsid w:val="003B15FC"/>
    <w:rsid w:val="003C2648"/>
    <w:rsid w:val="003D3B57"/>
    <w:rsid w:val="004063DD"/>
    <w:rsid w:val="00411CA7"/>
    <w:rsid w:val="00412350"/>
    <w:rsid w:val="0041563E"/>
    <w:rsid w:val="0042088E"/>
    <w:rsid w:val="004217D1"/>
    <w:rsid w:val="00423E8F"/>
    <w:rsid w:val="00435E4E"/>
    <w:rsid w:val="00453D6C"/>
    <w:rsid w:val="00454061"/>
    <w:rsid w:val="004576BA"/>
    <w:rsid w:val="004617FD"/>
    <w:rsid w:val="00463CDA"/>
    <w:rsid w:val="00481771"/>
    <w:rsid w:val="004C1F47"/>
    <w:rsid w:val="004E3E07"/>
    <w:rsid w:val="00502C49"/>
    <w:rsid w:val="005106B8"/>
    <w:rsid w:val="005131A9"/>
    <w:rsid w:val="0051570A"/>
    <w:rsid w:val="00530C85"/>
    <w:rsid w:val="00544905"/>
    <w:rsid w:val="00550333"/>
    <w:rsid w:val="0055064F"/>
    <w:rsid w:val="00553358"/>
    <w:rsid w:val="00555550"/>
    <w:rsid w:val="00562363"/>
    <w:rsid w:val="005751C3"/>
    <w:rsid w:val="00576B6E"/>
    <w:rsid w:val="005833A0"/>
    <w:rsid w:val="00595599"/>
    <w:rsid w:val="005B1484"/>
    <w:rsid w:val="005B6D8D"/>
    <w:rsid w:val="005C49C0"/>
    <w:rsid w:val="005F13CF"/>
    <w:rsid w:val="00600DAE"/>
    <w:rsid w:val="00613109"/>
    <w:rsid w:val="006175EA"/>
    <w:rsid w:val="00617C57"/>
    <w:rsid w:val="00620042"/>
    <w:rsid w:val="00626601"/>
    <w:rsid w:val="00644D4B"/>
    <w:rsid w:val="00653871"/>
    <w:rsid w:val="006579D6"/>
    <w:rsid w:val="006643A1"/>
    <w:rsid w:val="0067334E"/>
    <w:rsid w:val="006763FC"/>
    <w:rsid w:val="00683ADF"/>
    <w:rsid w:val="006A1C65"/>
    <w:rsid w:val="006A3D12"/>
    <w:rsid w:val="006A410B"/>
    <w:rsid w:val="006B12D8"/>
    <w:rsid w:val="006C16ED"/>
    <w:rsid w:val="006C3A8A"/>
    <w:rsid w:val="006C3B6D"/>
    <w:rsid w:val="006C5292"/>
    <w:rsid w:val="006C5745"/>
    <w:rsid w:val="006D047A"/>
    <w:rsid w:val="006D7056"/>
    <w:rsid w:val="006E0C6F"/>
    <w:rsid w:val="006F0919"/>
    <w:rsid w:val="006F2F90"/>
    <w:rsid w:val="00720B41"/>
    <w:rsid w:val="00720CE1"/>
    <w:rsid w:val="00725749"/>
    <w:rsid w:val="00736C34"/>
    <w:rsid w:val="0074009E"/>
    <w:rsid w:val="0074621C"/>
    <w:rsid w:val="00746998"/>
    <w:rsid w:val="00760B4B"/>
    <w:rsid w:val="00775250"/>
    <w:rsid w:val="00776938"/>
    <w:rsid w:val="007816DB"/>
    <w:rsid w:val="00782F39"/>
    <w:rsid w:val="0078312A"/>
    <w:rsid w:val="00786C10"/>
    <w:rsid w:val="00796DB7"/>
    <w:rsid w:val="007A23B8"/>
    <w:rsid w:val="007A3382"/>
    <w:rsid w:val="007B5B74"/>
    <w:rsid w:val="007C2CA0"/>
    <w:rsid w:val="007D0932"/>
    <w:rsid w:val="007D1CEC"/>
    <w:rsid w:val="007D6ED6"/>
    <w:rsid w:val="007E3FF3"/>
    <w:rsid w:val="007E549D"/>
    <w:rsid w:val="008030BD"/>
    <w:rsid w:val="00815DAC"/>
    <w:rsid w:val="0082135A"/>
    <w:rsid w:val="008226C5"/>
    <w:rsid w:val="0083412F"/>
    <w:rsid w:val="008354B4"/>
    <w:rsid w:val="00854D97"/>
    <w:rsid w:val="00862284"/>
    <w:rsid w:val="00865762"/>
    <w:rsid w:val="00871E85"/>
    <w:rsid w:val="00871F61"/>
    <w:rsid w:val="00883BDC"/>
    <w:rsid w:val="00884832"/>
    <w:rsid w:val="00886088"/>
    <w:rsid w:val="00886694"/>
    <w:rsid w:val="00892D99"/>
    <w:rsid w:val="008A04D4"/>
    <w:rsid w:val="008A221E"/>
    <w:rsid w:val="008A4624"/>
    <w:rsid w:val="008B65EB"/>
    <w:rsid w:val="008C0D61"/>
    <w:rsid w:val="008C2228"/>
    <w:rsid w:val="008D293E"/>
    <w:rsid w:val="008D4812"/>
    <w:rsid w:val="008E08C7"/>
    <w:rsid w:val="008F571E"/>
    <w:rsid w:val="009050E3"/>
    <w:rsid w:val="0090579E"/>
    <w:rsid w:val="00910D5E"/>
    <w:rsid w:val="0091110E"/>
    <w:rsid w:val="009148CC"/>
    <w:rsid w:val="00917284"/>
    <w:rsid w:val="00924DCC"/>
    <w:rsid w:val="00932181"/>
    <w:rsid w:val="00944328"/>
    <w:rsid w:val="00946E28"/>
    <w:rsid w:val="00951915"/>
    <w:rsid w:val="00980F6A"/>
    <w:rsid w:val="00995EAA"/>
    <w:rsid w:val="00996A35"/>
    <w:rsid w:val="009A6A76"/>
    <w:rsid w:val="009B1D20"/>
    <w:rsid w:val="009C3056"/>
    <w:rsid w:val="009C5974"/>
    <w:rsid w:val="009C7E92"/>
    <w:rsid w:val="009D5879"/>
    <w:rsid w:val="009E02DE"/>
    <w:rsid w:val="009E1C4A"/>
    <w:rsid w:val="009F3F50"/>
    <w:rsid w:val="009F7813"/>
    <w:rsid w:val="00A10AD3"/>
    <w:rsid w:val="00A11A86"/>
    <w:rsid w:val="00A22696"/>
    <w:rsid w:val="00A30412"/>
    <w:rsid w:val="00A33076"/>
    <w:rsid w:val="00A501F2"/>
    <w:rsid w:val="00A632B4"/>
    <w:rsid w:val="00A6431D"/>
    <w:rsid w:val="00A6577E"/>
    <w:rsid w:val="00A67593"/>
    <w:rsid w:val="00A826D9"/>
    <w:rsid w:val="00A86C90"/>
    <w:rsid w:val="00AC3C9B"/>
    <w:rsid w:val="00AC5B63"/>
    <w:rsid w:val="00AC6758"/>
    <w:rsid w:val="00AD1E51"/>
    <w:rsid w:val="00AD4C5E"/>
    <w:rsid w:val="00AE40A1"/>
    <w:rsid w:val="00AE46B8"/>
    <w:rsid w:val="00AE6CA8"/>
    <w:rsid w:val="00B03D0D"/>
    <w:rsid w:val="00B075C5"/>
    <w:rsid w:val="00B259BE"/>
    <w:rsid w:val="00B2670A"/>
    <w:rsid w:val="00B44181"/>
    <w:rsid w:val="00B517A9"/>
    <w:rsid w:val="00B54E46"/>
    <w:rsid w:val="00B5625C"/>
    <w:rsid w:val="00B639C0"/>
    <w:rsid w:val="00B72D10"/>
    <w:rsid w:val="00B748C4"/>
    <w:rsid w:val="00B766E4"/>
    <w:rsid w:val="00B84C55"/>
    <w:rsid w:val="00B84D8F"/>
    <w:rsid w:val="00B8711F"/>
    <w:rsid w:val="00B87550"/>
    <w:rsid w:val="00BB4C39"/>
    <w:rsid w:val="00BB6F0A"/>
    <w:rsid w:val="00BC3226"/>
    <w:rsid w:val="00BC739B"/>
    <w:rsid w:val="00BC7DF1"/>
    <w:rsid w:val="00BE2100"/>
    <w:rsid w:val="00BE7C77"/>
    <w:rsid w:val="00BF352F"/>
    <w:rsid w:val="00C0256E"/>
    <w:rsid w:val="00C039FC"/>
    <w:rsid w:val="00C14557"/>
    <w:rsid w:val="00C21B90"/>
    <w:rsid w:val="00C31F74"/>
    <w:rsid w:val="00C42718"/>
    <w:rsid w:val="00C42760"/>
    <w:rsid w:val="00C452F6"/>
    <w:rsid w:val="00C5389B"/>
    <w:rsid w:val="00C5517E"/>
    <w:rsid w:val="00C636AC"/>
    <w:rsid w:val="00C73C44"/>
    <w:rsid w:val="00C93004"/>
    <w:rsid w:val="00CA05CA"/>
    <w:rsid w:val="00CA4211"/>
    <w:rsid w:val="00CC630E"/>
    <w:rsid w:val="00CC6BE3"/>
    <w:rsid w:val="00CE1549"/>
    <w:rsid w:val="00CF4442"/>
    <w:rsid w:val="00D04425"/>
    <w:rsid w:val="00D57532"/>
    <w:rsid w:val="00D72B16"/>
    <w:rsid w:val="00D861CC"/>
    <w:rsid w:val="00D86B7E"/>
    <w:rsid w:val="00D87150"/>
    <w:rsid w:val="00DB0116"/>
    <w:rsid w:val="00DB7325"/>
    <w:rsid w:val="00DC13CD"/>
    <w:rsid w:val="00DC45F8"/>
    <w:rsid w:val="00DC50C5"/>
    <w:rsid w:val="00DD4F41"/>
    <w:rsid w:val="00DF46F3"/>
    <w:rsid w:val="00DF5258"/>
    <w:rsid w:val="00DF710B"/>
    <w:rsid w:val="00E011E4"/>
    <w:rsid w:val="00E1799D"/>
    <w:rsid w:val="00E34760"/>
    <w:rsid w:val="00E3639D"/>
    <w:rsid w:val="00E40BC2"/>
    <w:rsid w:val="00E50E0D"/>
    <w:rsid w:val="00E51B5A"/>
    <w:rsid w:val="00E6187F"/>
    <w:rsid w:val="00E645DA"/>
    <w:rsid w:val="00E646FF"/>
    <w:rsid w:val="00E81EDF"/>
    <w:rsid w:val="00E9014E"/>
    <w:rsid w:val="00EA1C2C"/>
    <w:rsid w:val="00EB2CF1"/>
    <w:rsid w:val="00EB5986"/>
    <w:rsid w:val="00EB70F0"/>
    <w:rsid w:val="00EC48EB"/>
    <w:rsid w:val="00EC5EC1"/>
    <w:rsid w:val="00EC6465"/>
    <w:rsid w:val="00EC683A"/>
    <w:rsid w:val="00EE2DFB"/>
    <w:rsid w:val="00EE3CF9"/>
    <w:rsid w:val="00EE6FF9"/>
    <w:rsid w:val="00EF37B0"/>
    <w:rsid w:val="00F0581A"/>
    <w:rsid w:val="00F1125A"/>
    <w:rsid w:val="00F12FFC"/>
    <w:rsid w:val="00F26FED"/>
    <w:rsid w:val="00F278DC"/>
    <w:rsid w:val="00F30EA1"/>
    <w:rsid w:val="00F43FF2"/>
    <w:rsid w:val="00F45F91"/>
    <w:rsid w:val="00F520F6"/>
    <w:rsid w:val="00F715BC"/>
    <w:rsid w:val="00F83A6E"/>
    <w:rsid w:val="00F859B7"/>
    <w:rsid w:val="00F902DF"/>
    <w:rsid w:val="00F942B8"/>
    <w:rsid w:val="00F956BC"/>
    <w:rsid w:val="00FA7096"/>
    <w:rsid w:val="00FB2C4B"/>
    <w:rsid w:val="00FC10DD"/>
    <w:rsid w:val="00FD7E5C"/>
    <w:rsid w:val="00FF5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97"/>
    <w:pPr>
      <w:ind w:left="720"/>
      <w:contextualSpacing/>
    </w:pPr>
  </w:style>
  <w:style w:type="paragraph" w:styleId="Header">
    <w:name w:val="header"/>
    <w:basedOn w:val="Normal"/>
    <w:link w:val="HeaderChar"/>
    <w:uiPriority w:val="99"/>
    <w:semiHidden/>
    <w:unhideWhenUsed/>
    <w:rsid w:val="005C4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9C0"/>
  </w:style>
  <w:style w:type="paragraph" w:styleId="Footer">
    <w:name w:val="footer"/>
    <w:basedOn w:val="Normal"/>
    <w:link w:val="FooterChar"/>
    <w:uiPriority w:val="99"/>
    <w:unhideWhenUsed/>
    <w:rsid w:val="005C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C0"/>
  </w:style>
  <w:style w:type="paragraph" w:styleId="BalloonText">
    <w:name w:val="Balloon Text"/>
    <w:basedOn w:val="Normal"/>
    <w:link w:val="BalloonTextChar"/>
    <w:uiPriority w:val="99"/>
    <w:semiHidden/>
    <w:unhideWhenUsed/>
    <w:rsid w:val="0041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6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65EF-540C-47F0-BD5E-A8BB8630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8619</Words>
  <Characters>49130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MatibiniSec</dc:creator>
  <cp:lastModifiedBy>alice.nakaponda</cp:lastModifiedBy>
  <cp:revision>2</cp:revision>
  <cp:lastPrinted>2012-11-02T06:33:00Z</cp:lastPrinted>
  <dcterms:created xsi:type="dcterms:W3CDTF">2012-11-29T11:49:00Z</dcterms:created>
  <dcterms:modified xsi:type="dcterms:W3CDTF">2012-11-29T11:49:00Z</dcterms:modified>
</cp:coreProperties>
</file>