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0D37" w:rsidRPr="00B80D37" w:rsidRDefault="00B80D37" w:rsidP="00CB2CD3">
      <w:pPr>
        <w:jc w:val="both"/>
        <w:rPr>
          <w:rFonts w:ascii="Bookman Old Style" w:hAnsi="Bookman Old Style" w:cs="Arial"/>
          <w:b/>
          <w:sz w:val="26"/>
          <w:szCs w:val="26"/>
        </w:rPr>
      </w:pPr>
      <w:r>
        <w:rPr>
          <w:rFonts w:ascii="Bookman Old Style" w:hAnsi="Bookman Old Style" w:cs="Arial"/>
          <w:b/>
          <w:sz w:val="26"/>
          <w:szCs w:val="26"/>
        </w:rPr>
        <w:tab/>
      </w:r>
      <w:r>
        <w:rPr>
          <w:rFonts w:ascii="Bookman Old Style" w:hAnsi="Bookman Old Style" w:cs="Arial"/>
          <w:b/>
          <w:sz w:val="26"/>
          <w:szCs w:val="26"/>
        </w:rPr>
        <w:tab/>
      </w:r>
      <w:r>
        <w:rPr>
          <w:rFonts w:ascii="Bookman Old Style" w:hAnsi="Bookman Old Style" w:cs="Arial"/>
          <w:b/>
          <w:sz w:val="26"/>
          <w:szCs w:val="26"/>
        </w:rPr>
        <w:tab/>
      </w:r>
      <w:r>
        <w:rPr>
          <w:rFonts w:ascii="Bookman Old Style" w:hAnsi="Bookman Old Style" w:cs="Arial"/>
          <w:b/>
          <w:sz w:val="26"/>
          <w:szCs w:val="26"/>
        </w:rPr>
        <w:tab/>
      </w:r>
      <w:r>
        <w:rPr>
          <w:rFonts w:ascii="Bookman Old Style" w:hAnsi="Bookman Old Style" w:cs="Arial"/>
          <w:b/>
          <w:sz w:val="26"/>
          <w:szCs w:val="26"/>
        </w:rPr>
        <w:tab/>
      </w:r>
      <w:r>
        <w:rPr>
          <w:rFonts w:ascii="Bookman Old Style" w:hAnsi="Bookman Old Style" w:cs="Arial"/>
          <w:b/>
          <w:sz w:val="26"/>
          <w:szCs w:val="26"/>
        </w:rPr>
        <w:tab/>
      </w:r>
      <w:r>
        <w:rPr>
          <w:rFonts w:ascii="Bookman Old Style" w:hAnsi="Bookman Old Style" w:cs="Arial"/>
          <w:b/>
          <w:sz w:val="26"/>
          <w:szCs w:val="26"/>
        </w:rPr>
        <w:tab/>
      </w:r>
      <w:r>
        <w:rPr>
          <w:rFonts w:ascii="Bookman Old Style" w:hAnsi="Bookman Old Style" w:cs="Arial"/>
          <w:b/>
          <w:sz w:val="26"/>
          <w:szCs w:val="26"/>
        </w:rPr>
        <w:tab/>
      </w:r>
      <w:r>
        <w:rPr>
          <w:rFonts w:ascii="Bookman Old Style" w:hAnsi="Bookman Old Style" w:cs="Arial"/>
          <w:b/>
          <w:sz w:val="26"/>
          <w:szCs w:val="26"/>
        </w:rPr>
        <w:tab/>
      </w:r>
      <w:r>
        <w:rPr>
          <w:rFonts w:ascii="Bookman Old Style" w:hAnsi="Bookman Old Style" w:cs="Arial"/>
          <w:b/>
          <w:sz w:val="26"/>
          <w:szCs w:val="26"/>
        </w:rPr>
        <w:tab/>
      </w:r>
      <w:r>
        <w:rPr>
          <w:rFonts w:ascii="Bookman Old Style" w:hAnsi="Bookman Old Style" w:cs="Arial"/>
          <w:b/>
          <w:sz w:val="26"/>
          <w:szCs w:val="26"/>
        </w:rPr>
        <w:tab/>
        <w:t xml:space="preserve">   </w:t>
      </w:r>
      <w:r w:rsidR="00F573D2">
        <w:rPr>
          <w:rFonts w:ascii="Bookman Old Style" w:hAnsi="Bookman Old Style" w:cs="Arial"/>
          <w:b/>
          <w:sz w:val="26"/>
          <w:szCs w:val="26"/>
        </w:rPr>
        <w:t xml:space="preserve">  </w:t>
      </w:r>
      <w:r>
        <w:rPr>
          <w:rFonts w:ascii="Bookman Old Style" w:hAnsi="Bookman Old Style" w:cs="Arial"/>
          <w:b/>
          <w:sz w:val="26"/>
          <w:szCs w:val="26"/>
        </w:rPr>
        <w:t xml:space="preserve"> (</w:t>
      </w:r>
      <w:r w:rsidR="000D122D">
        <w:rPr>
          <w:rFonts w:ascii="Bookman Old Style" w:hAnsi="Bookman Old Style" w:cs="Arial"/>
          <w:b/>
          <w:sz w:val="26"/>
          <w:szCs w:val="26"/>
        </w:rPr>
        <w:t>1</w:t>
      </w:r>
      <w:r>
        <w:rPr>
          <w:rFonts w:ascii="Bookman Old Style" w:hAnsi="Bookman Old Style" w:cs="Arial"/>
          <w:b/>
          <w:sz w:val="26"/>
          <w:szCs w:val="26"/>
        </w:rPr>
        <w:t>)</w:t>
      </w:r>
    </w:p>
    <w:p w:rsidR="00B80D37" w:rsidRDefault="00B80D37" w:rsidP="00CB2CD3">
      <w:pPr>
        <w:jc w:val="both"/>
        <w:rPr>
          <w:rFonts w:ascii="Bookman Old Style" w:hAnsi="Bookman Old Style" w:cs="Arial"/>
          <w:b/>
          <w:sz w:val="26"/>
          <w:szCs w:val="26"/>
          <w:u w:val="single"/>
        </w:rPr>
      </w:pPr>
    </w:p>
    <w:p w:rsidR="00CB2CD3" w:rsidRPr="00C05DE7" w:rsidRDefault="00CB2CD3" w:rsidP="00CB2CD3">
      <w:pPr>
        <w:jc w:val="both"/>
        <w:rPr>
          <w:rFonts w:ascii="Bookman Old Style" w:hAnsi="Bookman Old Style" w:cs="Arial"/>
          <w:sz w:val="26"/>
          <w:szCs w:val="26"/>
        </w:rPr>
      </w:pPr>
      <w:r w:rsidRPr="00C05DE7">
        <w:rPr>
          <w:rFonts w:ascii="Bookman Old Style" w:hAnsi="Bookman Old Style" w:cs="Arial"/>
          <w:b/>
          <w:sz w:val="26"/>
          <w:szCs w:val="26"/>
          <w:u w:val="single"/>
        </w:rPr>
        <w:t>IN THE SUPREME COURT OF ZAMBIA</w:t>
      </w:r>
      <w:r w:rsidRPr="00C05DE7">
        <w:rPr>
          <w:rFonts w:ascii="Bookman Old Style" w:hAnsi="Bookman Old Style" w:cs="Arial"/>
          <w:b/>
          <w:sz w:val="26"/>
          <w:szCs w:val="26"/>
        </w:rPr>
        <w:tab/>
      </w:r>
      <w:r w:rsidR="007E4A2E">
        <w:rPr>
          <w:rFonts w:ascii="Bookman Old Style" w:hAnsi="Bookman Old Style" w:cs="Arial"/>
          <w:b/>
          <w:sz w:val="26"/>
          <w:szCs w:val="26"/>
        </w:rPr>
        <w:tab/>
      </w:r>
      <w:r w:rsidRPr="00C05DE7">
        <w:rPr>
          <w:rFonts w:ascii="Bookman Old Style" w:hAnsi="Bookman Old Style" w:cs="Arial"/>
          <w:b/>
          <w:sz w:val="26"/>
          <w:szCs w:val="26"/>
          <w:u w:val="single"/>
        </w:rPr>
        <w:t xml:space="preserve">Appeal No. </w:t>
      </w:r>
      <w:r>
        <w:rPr>
          <w:rFonts w:ascii="Bookman Old Style" w:hAnsi="Bookman Old Style" w:cs="Arial"/>
          <w:b/>
          <w:sz w:val="26"/>
          <w:szCs w:val="26"/>
          <w:u w:val="single"/>
        </w:rPr>
        <w:t>4</w:t>
      </w:r>
      <w:r w:rsidRPr="00C05DE7">
        <w:rPr>
          <w:rFonts w:ascii="Bookman Old Style" w:hAnsi="Bookman Old Style" w:cs="Arial"/>
          <w:b/>
          <w:sz w:val="26"/>
          <w:szCs w:val="26"/>
          <w:u w:val="single"/>
        </w:rPr>
        <w:t>/20</w:t>
      </w:r>
      <w:r>
        <w:rPr>
          <w:rFonts w:ascii="Bookman Old Style" w:hAnsi="Bookman Old Style" w:cs="Arial"/>
          <w:b/>
          <w:sz w:val="26"/>
          <w:szCs w:val="26"/>
          <w:u w:val="single"/>
        </w:rPr>
        <w:t>1</w:t>
      </w:r>
      <w:r w:rsidR="007E4A2E">
        <w:rPr>
          <w:rFonts w:ascii="Bookman Old Style" w:hAnsi="Bookman Old Style" w:cs="Arial"/>
          <w:b/>
          <w:sz w:val="26"/>
          <w:szCs w:val="26"/>
          <w:u w:val="single"/>
        </w:rPr>
        <w:t>0</w:t>
      </w:r>
    </w:p>
    <w:p w:rsidR="00CB2CD3" w:rsidRPr="00B80D37" w:rsidRDefault="00CB2CD3" w:rsidP="00CB2CD3">
      <w:pPr>
        <w:jc w:val="both"/>
        <w:rPr>
          <w:rFonts w:ascii="Bookman Old Style" w:hAnsi="Bookman Old Style" w:cs="Arial"/>
          <w:sz w:val="26"/>
          <w:szCs w:val="26"/>
        </w:rPr>
      </w:pPr>
      <w:r w:rsidRPr="00B80D37">
        <w:rPr>
          <w:rFonts w:ascii="Bookman Old Style" w:hAnsi="Bookman Old Style" w:cs="Arial"/>
          <w:b/>
          <w:sz w:val="26"/>
          <w:szCs w:val="26"/>
          <w:u w:val="single"/>
        </w:rPr>
        <w:t xml:space="preserve">HOLDEN AT </w:t>
      </w:r>
      <w:r w:rsidR="004E5358" w:rsidRPr="00B80D37">
        <w:rPr>
          <w:rFonts w:ascii="Bookman Old Style" w:hAnsi="Bookman Old Style" w:cs="Arial"/>
          <w:b/>
          <w:sz w:val="26"/>
          <w:szCs w:val="26"/>
          <w:u w:val="single"/>
        </w:rPr>
        <w:t>KABWE</w:t>
      </w:r>
      <w:r w:rsidR="00B80D37" w:rsidRPr="00B80D37">
        <w:rPr>
          <w:rFonts w:ascii="Bookman Old Style" w:hAnsi="Bookman Old Style" w:cs="Arial"/>
          <w:b/>
          <w:sz w:val="26"/>
          <w:szCs w:val="26"/>
        </w:rPr>
        <w:t xml:space="preserve"> </w:t>
      </w:r>
      <w:r w:rsidR="00B80D37">
        <w:rPr>
          <w:rFonts w:ascii="Bookman Old Style" w:hAnsi="Bookman Old Style" w:cs="Arial"/>
          <w:b/>
          <w:sz w:val="26"/>
          <w:szCs w:val="26"/>
        </w:rPr>
        <w:tab/>
      </w:r>
      <w:r w:rsidR="00B80D37">
        <w:rPr>
          <w:rFonts w:ascii="Bookman Old Style" w:hAnsi="Bookman Old Style" w:cs="Arial"/>
          <w:b/>
          <w:sz w:val="26"/>
          <w:szCs w:val="26"/>
        </w:rPr>
        <w:tab/>
      </w:r>
      <w:r w:rsidR="00B80D37">
        <w:rPr>
          <w:rFonts w:ascii="Bookman Old Style" w:hAnsi="Bookman Old Style" w:cs="Arial"/>
          <w:b/>
          <w:sz w:val="26"/>
          <w:szCs w:val="26"/>
        </w:rPr>
        <w:tab/>
        <w:t xml:space="preserve">      </w:t>
      </w:r>
      <w:r w:rsidR="000D122D">
        <w:rPr>
          <w:rFonts w:ascii="Bookman Old Style" w:hAnsi="Bookman Old Style" w:cs="Arial"/>
          <w:b/>
          <w:sz w:val="26"/>
          <w:szCs w:val="26"/>
          <w:u w:val="single"/>
        </w:rPr>
        <w:t>SCZ JUDGMENT NO. 1</w:t>
      </w:r>
      <w:r w:rsidR="00B80D37" w:rsidRPr="00B80D37">
        <w:rPr>
          <w:rFonts w:ascii="Bookman Old Style" w:hAnsi="Bookman Old Style" w:cs="Arial"/>
          <w:b/>
          <w:sz w:val="26"/>
          <w:szCs w:val="26"/>
          <w:u w:val="single"/>
        </w:rPr>
        <w:t xml:space="preserve"> OF 2012</w:t>
      </w:r>
      <w:r w:rsidR="00B80D37" w:rsidRPr="00B80D37">
        <w:rPr>
          <w:rFonts w:ascii="Bookman Old Style" w:hAnsi="Bookman Old Style" w:cs="Arial"/>
          <w:b/>
          <w:sz w:val="26"/>
          <w:szCs w:val="26"/>
        </w:rPr>
        <w:t xml:space="preserve">                     </w:t>
      </w:r>
    </w:p>
    <w:p w:rsidR="00CB2CD3" w:rsidRPr="00C05DE7" w:rsidRDefault="00CB2CD3" w:rsidP="00CB2CD3">
      <w:pPr>
        <w:jc w:val="both"/>
        <w:rPr>
          <w:rFonts w:ascii="Bookman Old Style" w:hAnsi="Bookman Old Style" w:cs="Arial"/>
          <w:b/>
          <w:sz w:val="26"/>
          <w:szCs w:val="26"/>
          <w:u w:val="single"/>
        </w:rPr>
      </w:pPr>
      <w:r w:rsidRPr="00C05DE7">
        <w:rPr>
          <w:rFonts w:ascii="Bookman Old Style" w:hAnsi="Bookman Old Style" w:cs="Arial"/>
          <w:b/>
          <w:sz w:val="26"/>
          <w:szCs w:val="26"/>
          <w:u w:val="single"/>
        </w:rPr>
        <w:t>(C</w:t>
      </w:r>
      <w:r>
        <w:rPr>
          <w:rFonts w:ascii="Bookman Old Style" w:hAnsi="Bookman Old Style" w:cs="Arial"/>
          <w:b/>
          <w:sz w:val="26"/>
          <w:szCs w:val="26"/>
          <w:u w:val="single"/>
        </w:rPr>
        <w:t>ivil</w:t>
      </w:r>
      <w:r w:rsidRPr="00C05DE7">
        <w:rPr>
          <w:rFonts w:ascii="Bookman Old Style" w:hAnsi="Bookman Old Style" w:cs="Arial"/>
          <w:b/>
          <w:sz w:val="26"/>
          <w:szCs w:val="26"/>
          <w:u w:val="single"/>
        </w:rPr>
        <w:t xml:space="preserve"> Jurisdiction)</w:t>
      </w:r>
    </w:p>
    <w:p w:rsidR="00CB2CD3" w:rsidRPr="00C05DE7" w:rsidRDefault="00CB2CD3" w:rsidP="00CB2CD3">
      <w:pPr>
        <w:jc w:val="both"/>
        <w:rPr>
          <w:rFonts w:ascii="Bookman Old Style" w:hAnsi="Bookman Old Style" w:cs="Arial"/>
          <w:b/>
          <w:sz w:val="26"/>
          <w:szCs w:val="26"/>
          <w:u w:val="single"/>
        </w:rPr>
      </w:pPr>
    </w:p>
    <w:p w:rsidR="00CB2CD3" w:rsidRPr="00C05DE7" w:rsidRDefault="00CB2CD3" w:rsidP="00CB2CD3">
      <w:pPr>
        <w:jc w:val="both"/>
        <w:rPr>
          <w:rFonts w:ascii="Bookman Old Style" w:hAnsi="Bookman Old Style" w:cs="Arial"/>
          <w:b/>
          <w:sz w:val="26"/>
          <w:szCs w:val="26"/>
        </w:rPr>
      </w:pPr>
      <w:r w:rsidRPr="00C05DE7">
        <w:rPr>
          <w:rFonts w:ascii="Bookman Old Style" w:hAnsi="Bookman Old Style" w:cs="Arial"/>
          <w:b/>
          <w:sz w:val="26"/>
          <w:szCs w:val="26"/>
        </w:rPr>
        <w:t>B E T W E E N:</w:t>
      </w:r>
    </w:p>
    <w:p w:rsidR="00CB2CD3" w:rsidRDefault="00CB2CD3" w:rsidP="00CB2CD3">
      <w:pPr>
        <w:jc w:val="both"/>
        <w:rPr>
          <w:rFonts w:ascii="Bookman Old Style" w:hAnsi="Bookman Old Style" w:cs="Arial"/>
          <w:b/>
          <w:sz w:val="26"/>
          <w:szCs w:val="26"/>
        </w:rPr>
      </w:pPr>
    </w:p>
    <w:p w:rsidR="00CB2CD3" w:rsidRPr="00C05DE7" w:rsidRDefault="00CB2CD3" w:rsidP="00CB2CD3">
      <w:pPr>
        <w:jc w:val="both"/>
        <w:rPr>
          <w:rFonts w:ascii="Bookman Old Style" w:hAnsi="Bookman Old Style" w:cs="Arial"/>
          <w:b/>
          <w:sz w:val="26"/>
          <w:szCs w:val="26"/>
          <w:u w:val="single"/>
        </w:rPr>
      </w:pPr>
      <w:r>
        <w:rPr>
          <w:rFonts w:ascii="Bookman Old Style" w:hAnsi="Bookman Old Style" w:cs="Arial"/>
          <w:b/>
          <w:sz w:val="26"/>
          <w:szCs w:val="26"/>
        </w:rPr>
        <w:t xml:space="preserve">THE ATTORNEY GENERAL </w:t>
      </w:r>
      <w:r>
        <w:rPr>
          <w:rFonts w:ascii="Bookman Old Style" w:hAnsi="Bookman Old Style" w:cs="Arial"/>
          <w:b/>
          <w:sz w:val="26"/>
          <w:szCs w:val="26"/>
        </w:rPr>
        <w:tab/>
      </w:r>
      <w:r>
        <w:rPr>
          <w:rFonts w:ascii="Bookman Old Style" w:hAnsi="Bookman Old Style" w:cs="Arial"/>
          <w:b/>
          <w:sz w:val="26"/>
          <w:szCs w:val="26"/>
        </w:rPr>
        <w:tab/>
      </w:r>
      <w:r>
        <w:rPr>
          <w:rFonts w:ascii="Bookman Old Style" w:hAnsi="Bookman Old Style" w:cs="Arial"/>
          <w:b/>
          <w:sz w:val="26"/>
          <w:szCs w:val="26"/>
        </w:rPr>
        <w:tab/>
      </w:r>
      <w:r w:rsidRPr="00C05DE7">
        <w:rPr>
          <w:rFonts w:ascii="Bookman Old Style" w:hAnsi="Bookman Old Style" w:cs="Arial"/>
          <w:b/>
          <w:sz w:val="26"/>
          <w:szCs w:val="26"/>
        </w:rPr>
        <w:t xml:space="preserve"> </w:t>
      </w:r>
      <w:r w:rsidRPr="00C05DE7">
        <w:rPr>
          <w:rFonts w:ascii="Bookman Old Style" w:hAnsi="Bookman Old Style" w:cs="Arial"/>
          <w:b/>
          <w:sz w:val="26"/>
          <w:szCs w:val="26"/>
        </w:rPr>
        <w:tab/>
      </w:r>
      <w:r w:rsidRPr="00C05DE7">
        <w:rPr>
          <w:rFonts w:ascii="Bookman Old Style" w:hAnsi="Bookman Old Style" w:cs="Arial"/>
          <w:b/>
          <w:sz w:val="26"/>
          <w:szCs w:val="26"/>
        </w:rPr>
        <w:tab/>
      </w:r>
      <w:r w:rsidRPr="00C05DE7">
        <w:rPr>
          <w:rFonts w:ascii="Bookman Old Style" w:hAnsi="Bookman Old Style" w:cs="Arial"/>
          <w:b/>
          <w:sz w:val="26"/>
          <w:szCs w:val="26"/>
          <w:u w:val="single"/>
        </w:rPr>
        <w:t>APPELLANT</w:t>
      </w:r>
    </w:p>
    <w:p w:rsidR="00CB2CD3" w:rsidRPr="00C05DE7" w:rsidRDefault="00CB2CD3" w:rsidP="00CB2CD3">
      <w:pPr>
        <w:jc w:val="both"/>
        <w:rPr>
          <w:rFonts w:ascii="Bookman Old Style" w:hAnsi="Bookman Old Style" w:cs="Arial"/>
          <w:b/>
          <w:sz w:val="26"/>
          <w:szCs w:val="26"/>
        </w:rPr>
      </w:pPr>
    </w:p>
    <w:p w:rsidR="00CB2CD3" w:rsidRPr="00C05DE7" w:rsidRDefault="00CB2CD3" w:rsidP="00CB2CD3">
      <w:pPr>
        <w:jc w:val="both"/>
        <w:rPr>
          <w:rFonts w:ascii="Bookman Old Style" w:hAnsi="Bookman Old Style" w:cs="Arial"/>
          <w:b/>
          <w:sz w:val="26"/>
          <w:szCs w:val="26"/>
        </w:rPr>
      </w:pPr>
      <w:r w:rsidRPr="00C05DE7">
        <w:rPr>
          <w:rFonts w:ascii="Bookman Old Style" w:hAnsi="Bookman Old Style" w:cs="Arial"/>
          <w:b/>
          <w:sz w:val="26"/>
          <w:szCs w:val="26"/>
        </w:rPr>
        <w:t>AND</w:t>
      </w:r>
    </w:p>
    <w:p w:rsidR="00CB2CD3" w:rsidRPr="00C05DE7" w:rsidRDefault="00CB2CD3" w:rsidP="00CB2CD3">
      <w:pPr>
        <w:jc w:val="both"/>
        <w:rPr>
          <w:rFonts w:ascii="Bookman Old Style" w:hAnsi="Bookman Old Style" w:cs="Arial"/>
          <w:b/>
          <w:sz w:val="26"/>
          <w:szCs w:val="26"/>
        </w:rPr>
      </w:pPr>
    </w:p>
    <w:p w:rsidR="00CB2CD3" w:rsidRPr="00C05DE7" w:rsidRDefault="00CB2CD3" w:rsidP="00CB2CD3">
      <w:pPr>
        <w:jc w:val="both"/>
        <w:rPr>
          <w:rFonts w:ascii="Bookman Old Style" w:hAnsi="Bookman Old Style" w:cs="Arial"/>
          <w:b/>
          <w:sz w:val="26"/>
          <w:szCs w:val="26"/>
        </w:rPr>
      </w:pPr>
      <w:r>
        <w:rPr>
          <w:rFonts w:ascii="Bookman Old Style" w:hAnsi="Bookman Old Style" w:cs="Arial"/>
          <w:b/>
          <w:sz w:val="26"/>
          <w:szCs w:val="26"/>
        </w:rPr>
        <w:t>JOHN TEMBO</w:t>
      </w:r>
      <w:r>
        <w:rPr>
          <w:rFonts w:ascii="Bookman Old Style" w:hAnsi="Bookman Old Style" w:cs="Arial"/>
          <w:b/>
          <w:sz w:val="26"/>
          <w:szCs w:val="26"/>
        </w:rPr>
        <w:tab/>
      </w:r>
      <w:r>
        <w:rPr>
          <w:rFonts w:ascii="Bookman Old Style" w:hAnsi="Bookman Old Style" w:cs="Arial"/>
          <w:b/>
          <w:sz w:val="26"/>
          <w:szCs w:val="26"/>
        </w:rPr>
        <w:tab/>
      </w:r>
      <w:r>
        <w:rPr>
          <w:rFonts w:ascii="Bookman Old Style" w:hAnsi="Bookman Old Style" w:cs="Arial"/>
          <w:b/>
          <w:sz w:val="26"/>
          <w:szCs w:val="26"/>
        </w:rPr>
        <w:tab/>
      </w:r>
      <w:r>
        <w:rPr>
          <w:rFonts w:ascii="Bookman Old Style" w:hAnsi="Bookman Old Style" w:cs="Arial"/>
          <w:b/>
          <w:sz w:val="26"/>
          <w:szCs w:val="26"/>
        </w:rPr>
        <w:tab/>
      </w:r>
      <w:r>
        <w:rPr>
          <w:rFonts w:ascii="Bookman Old Style" w:hAnsi="Bookman Old Style" w:cs="Arial"/>
          <w:b/>
          <w:sz w:val="26"/>
          <w:szCs w:val="26"/>
        </w:rPr>
        <w:tab/>
      </w:r>
      <w:r>
        <w:rPr>
          <w:rFonts w:ascii="Bookman Old Style" w:hAnsi="Bookman Old Style" w:cs="Arial"/>
          <w:b/>
          <w:sz w:val="26"/>
          <w:szCs w:val="26"/>
        </w:rPr>
        <w:tab/>
      </w:r>
      <w:r>
        <w:rPr>
          <w:rFonts w:ascii="Bookman Old Style" w:hAnsi="Bookman Old Style" w:cs="Arial"/>
          <w:b/>
          <w:sz w:val="26"/>
          <w:szCs w:val="26"/>
        </w:rPr>
        <w:tab/>
      </w:r>
      <w:r w:rsidR="007E4A2E">
        <w:rPr>
          <w:rFonts w:ascii="Bookman Old Style" w:hAnsi="Bookman Old Style" w:cs="Arial"/>
          <w:b/>
          <w:sz w:val="26"/>
          <w:szCs w:val="26"/>
        </w:rPr>
        <w:tab/>
      </w:r>
      <w:r>
        <w:rPr>
          <w:rFonts w:ascii="Bookman Old Style" w:hAnsi="Bookman Old Style" w:cs="Arial"/>
          <w:b/>
          <w:sz w:val="26"/>
          <w:szCs w:val="26"/>
          <w:u w:val="single"/>
        </w:rPr>
        <w:t>RESPONDENT</w:t>
      </w:r>
    </w:p>
    <w:p w:rsidR="00CB2CD3" w:rsidRPr="00C05DE7" w:rsidRDefault="00CB2CD3" w:rsidP="00CB2CD3">
      <w:pPr>
        <w:jc w:val="both"/>
        <w:rPr>
          <w:rFonts w:ascii="Bookman Old Style" w:hAnsi="Bookman Old Style" w:cs="Arial"/>
          <w:b/>
          <w:sz w:val="26"/>
          <w:szCs w:val="26"/>
        </w:rPr>
      </w:pPr>
    </w:p>
    <w:p w:rsidR="00CB2CD3" w:rsidRPr="00F95691" w:rsidRDefault="00CB2CD3" w:rsidP="00CB2CD3">
      <w:pPr>
        <w:jc w:val="both"/>
        <w:rPr>
          <w:rFonts w:ascii="Bookman Old Style" w:hAnsi="Bookman Old Style" w:cs="Arial"/>
          <w:b/>
          <w:u w:val="single"/>
        </w:rPr>
      </w:pPr>
    </w:p>
    <w:p w:rsidR="00CB2CD3" w:rsidRPr="004805D5" w:rsidRDefault="00CB2CD3" w:rsidP="00CB2CD3">
      <w:pPr>
        <w:jc w:val="both"/>
        <w:rPr>
          <w:rFonts w:ascii="Bookman Old Style" w:hAnsi="Bookman Old Style" w:cs="Arial"/>
          <w:b/>
          <w:i/>
          <w:sz w:val="28"/>
          <w:szCs w:val="28"/>
        </w:rPr>
      </w:pPr>
      <w:r w:rsidRPr="004805D5">
        <w:rPr>
          <w:rFonts w:ascii="Bookman Old Style" w:hAnsi="Bookman Old Style" w:cs="Arial"/>
          <w:b/>
          <w:i/>
          <w:sz w:val="28"/>
          <w:szCs w:val="28"/>
        </w:rPr>
        <w:t xml:space="preserve">Coram:  </w:t>
      </w:r>
      <w:r>
        <w:rPr>
          <w:rFonts w:ascii="Bookman Old Style" w:hAnsi="Bookman Old Style" w:cs="Arial"/>
          <w:b/>
          <w:i/>
          <w:sz w:val="28"/>
          <w:szCs w:val="28"/>
        </w:rPr>
        <w:t>Sakala</w:t>
      </w:r>
      <w:r w:rsidRPr="004805D5">
        <w:rPr>
          <w:rFonts w:ascii="Bookman Old Style" w:hAnsi="Bookman Old Style" w:cs="Arial"/>
          <w:b/>
          <w:i/>
          <w:sz w:val="28"/>
          <w:szCs w:val="28"/>
        </w:rPr>
        <w:t>,</w:t>
      </w:r>
      <w:r>
        <w:rPr>
          <w:rFonts w:ascii="Bookman Old Style" w:hAnsi="Bookman Old Style" w:cs="Arial"/>
          <w:b/>
          <w:i/>
          <w:sz w:val="28"/>
          <w:szCs w:val="28"/>
        </w:rPr>
        <w:t xml:space="preserve"> CJ., Chibesakunda and </w:t>
      </w:r>
      <w:r w:rsidRPr="004805D5">
        <w:rPr>
          <w:rFonts w:ascii="Bookman Old Style" w:hAnsi="Bookman Old Style" w:cs="Arial"/>
          <w:b/>
          <w:i/>
          <w:sz w:val="28"/>
          <w:szCs w:val="28"/>
        </w:rPr>
        <w:t>Chibomba JJS.</w:t>
      </w:r>
    </w:p>
    <w:p w:rsidR="00CB2CD3" w:rsidRPr="004805D5" w:rsidRDefault="00CB2CD3" w:rsidP="00CB2CD3">
      <w:pPr>
        <w:jc w:val="both"/>
        <w:rPr>
          <w:rFonts w:ascii="Bookman Old Style" w:hAnsi="Bookman Old Style" w:cs="Arial"/>
          <w:b/>
          <w:i/>
          <w:sz w:val="28"/>
          <w:szCs w:val="28"/>
        </w:rPr>
      </w:pPr>
      <w:r w:rsidRPr="004805D5">
        <w:rPr>
          <w:rFonts w:ascii="Bookman Old Style" w:hAnsi="Bookman Old Style" w:cs="Arial"/>
          <w:b/>
          <w:i/>
          <w:sz w:val="28"/>
          <w:szCs w:val="28"/>
        </w:rPr>
        <w:tab/>
        <w:t xml:space="preserve">    </w:t>
      </w:r>
      <w:r>
        <w:rPr>
          <w:rFonts w:ascii="Bookman Old Style" w:hAnsi="Bookman Old Style" w:cs="Arial"/>
          <w:b/>
          <w:i/>
          <w:sz w:val="28"/>
          <w:szCs w:val="28"/>
        </w:rPr>
        <w:t xml:space="preserve"> </w:t>
      </w:r>
      <w:r w:rsidR="00A2304D">
        <w:rPr>
          <w:rFonts w:ascii="Bookman Old Style" w:hAnsi="Bookman Old Style" w:cs="Arial"/>
          <w:b/>
          <w:i/>
          <w:sz w:val="28"/>
          <w:szCs w:val="28"/>
        </w:rPr>
        <w:t>10</w:t>
      </w:r>
      <w:r w:rsidR="00A2304D" w:rsidRPr="00A2304D">
        <w:rPr>
          <w:rFonts w:ascii="Bookman Old Style" w:hAnsi="Bookman Old Style" w:cs="Arial"/>
          <w:b/>
          <w:i/>
          <w:sz w:val="28"/>
          <w:szCs w:val="28"/>
          <w:vertAlign w:val="superscript"/>
        </w:rPr>
        <w:t>th</w:t>
      </w:r>
      <w:r w:rsidR="00A2304D">
        <w:rPr>
          <w:rFonts w:ascii="Bookman Old Style" w:hAnsi="Bookman Old Style" w:cs="Arial"/>
          <w:b/>
          <w:i/>
          <w:sz w:val="28"/>
          <w:szCs w:val="28"/>
        </w:rPr>
        <w:t xml:space="preserve"> August, 201</w:t>
      </w:r>
      <w:r w:rsidR="009B038F">
        <w:rPr>
          <w:rFonts w:ascii="Bookman Old Style" w:hAnsi="Bookman Old Style" w:cs="Arial"/>
          <w:b/>
          <w:i/>
          <w:sz w:val="28"/>
          <w:szCs w:val="28"/>
        </w:rPr>
        <w:t>0</w:t>
      </w:r>
      <w:r w:rsidRPr="004805D5">
        <w:rPr>
          <w:rFonts w:ascii="Bookman Old Style" w:hAnsi="Bookman Old Style" w:cs="Arial"/>
          <w:b/>
          <w:i/>
          <w:sz w:val="28"/>
          <w:szCs w:val="28"/>
        </w:rPr>
        <w:t xml:space="preserve"> and</w:t>
      </w:r>
      <w:r w:rsidR="00A0007B">
        <w:rPr>
          <w:rFonts w:ascii="Bookman Old Style" w:hAnsi="Bookman Old Style" w:cs="Arial"/>
          <w:b/>
          <w:i/>
          <w:sz w:val="28"/>
          <w:szCs w:val="28"/>
        </w:rPr>
        <w:t xml:space="preserve"> on 8</w:t>
      </w:r>
      <w:r w:rsidR="00A0007B" w:rsidRPr="00A0007B">
        <w:rPr>
          <w:rFonts w:ascii="Bookman Old Style" w:hAnsi="Bookman Old Style" w:cs="Arial"/>
          <w:b/>
          <w:i/>
          <w:sz w:val="28"/>
          <w:szCs w:val="28"/>
          <w:vertAlign w:val="superscript"/>
        </w:rPr>
        <w:t>th</w:t>
      </w:r>
      <w:r w:rsidR="00A0007B">
        <w:rPr>
          <w:rFonts w:ascii="Bookman Old Style" w:hAnsi="Bookman Old Style" w:cs="Arial"/>
          <w:b/>
          <w:i/>
          <w:sz w:val="28"/>
          <w:szCs w:val="28"/>
        </w:rPr>
        <w:t xml:space="preserve"> January, 2012</w:t>
      </w:r>
      <w:r>
        <w:rPr>
          <w:rFonts w:ascii="Bookman Old Style" w:hAnsi="Bookman Old Style" w:cs="Arial"/>
          <w:b/>
          <w:i/>
          <w:sz w:val="28"/>
          <w:szCs w:val="28"/>
        </w:rPr>
        <w:t>.</w:t>
      </w:r>
    </w:p>
    <w:p w:rsidR="00CB2CD3" w:rsidRPr="00F95691" w:rsidRDefault="00CB2CD3" w:rsidP="00CB2CD3">
      <w:pPr>
        <w:jc w:val="both"/>
        <w:rPr>
          <w:rFonts w:ascii="Bookman Old Style" w:hAnsi="Bookman Old Style" w:cs="Arial"/>
          <w:b/>
          <w:i/>
          <w:sz w:val="28"/>
          <w:szCs w:val="28"/>
        </w:rPr>
      </w:pPr>
    </w:p>
    <w:p w:rsidR="00974A87" w:rsidRDefault="00CB2CD3" w:rsidP="00CB2CD3">
      <w:pPr>
        <w:jc w:val="both"/>
        <w:rPr>
          <w:rFonts w:ascii="Bookman Old Style" w:hAnsi="Bookman Old Style" w:cs="Arial"/>
          <w:i/>
        </w:rPr>
      </w:pPr>
      <w:r>
        <w:rPr>
          <w:rFonts w:ascii="Bookman Old Style" w:hAnsi="Bookman Old Style" w:cs="Arial"/>
          <w:i/>
        </w:rPr>
        <w:t xml:space="preserve">For the Appellant:        </w:t>
      </w:r>
      <w:r w:rsidR="00974A87">
        <w:rPr>
          <w:rFonts w:ascii="Bookman Old Style" w:hAnsi="Bookman Old Style" w:cs="Arial"/>
          <w:i/>
        </w:rPr>
        <w:tab/>
        <w:t xml:space="preserve">  </w:t>
      </w:r>
      <w:r>
        <w:rPr>
          <w:rFonts w:ascii="Bookman Old Style" w:hAnsi="Bookman Old Style" w:cs="Arial"/>
          <w:i/>
        </w:rPr>
        <w:t xml:space="preserve"> </w:t>
      </w:r>
      <w:r w:rsidR="00974A87">
        <w:rPr>
          <w:rFonts w:ascii="Bookman Old Style" w:hAnsi="Bookman Old Style" w:cs="Arial"/>
          <w:i/>
        </w:rPr>
        <w:t>Mrs.</w:t>
      </w:r>
      <w:r>
        <w:rPr>
          <w:rFonts w:ascii="Bookman Old Style" w:hAnsi="Bookman Old Style" w:cs="Arial"/>
          <w:i/>
        </w:rPr>
        <w:t xml:space="preserve"> N. Siansima, Senior State Advocate, Attorney </w:t>
      </w:r>
    </w:p>
    <w:p w:rsidR="00CB2CD3" w:rsidRPr="00F95691" w:rsidRDefault="00974A87" w:rsidP="00974A87">
      <w:pPr>
        <w:ind w:left="2880"/>
        <w:jc w:val="both"/>
        <w:rPr>
          <w:rFonts w:ascii="Bookman Old Style" w:hAnsi="Bookman Old Style" w:cs="Arial"/>
          <w:i/>
        </w:rPr>
      </w:pPr>
      <w:r>
        <w:rPr>
          <w:rFonts w:ascii="Bookman Old Style" w:hAnsi="Bookman Old Style" w:cs="Arial"/>
          <w:i/>
        </w:rPr>
        <w:t xml:space="preserve">  </w:t>
      </w:r>
      <w:r w:rsidR="00CB2CD3">
        <w:rPr>
          <w:rFonts w:ascii="Bookman Old Style" w:hAnsi="Bookman Old Style" w:cs="Arial"/>
          <w:i/>
        </w:rPr>
        <w:t>General</w:t>
      </w:r>
      <w:r w:rsidR="004E5358">
        <w:rPr>
          <w:rFonts w:ascii="Bookman Old Style" w:hAnsi="Bookman Old Style" w:cs="Arial"/>
          <w:i/>
        </w:rPr>
        <w:t>’s</w:t>
      </w:r>
      <w:r w:rsidR="00CB2CD3">
        <w:rPr>
          <w:rFonts w:ascii="Bookman Old Style" w:hAnsi="Bookman Old Style" w:cs="Arial"/>
          <w:i/>
        </w:rPr>
        <w:t xml:space="preserve"> Chambers</w:t>
      </w:r>
      <w:r w:rsidR="004E5358">
        <w:rPr>
          <w:rFonts w:ascii="Bookman Old Style" w:hAnsi="Bookman Old Style" w:cs="Arial"/>
          <w:i/>
        </w:rPr>
        <w:t>.</w:t>
      </w:r>
    </w:p>
    <w:p w:rsidR="00CB2CD3" w:rsidRDefault="00CB2CD3" w:rsidP="00CB2CD3">
      <w:pPr>
        <w:pBdr>
          <w:bottom w:val="single" w:sz="12" w:space="0" w:color="auto"/>
        </w:pBdr>
        <w:ind w:left="2250" w:hanging="2250"/>
        <w:jc w:val="both"/>
        <w:rPr>
          <w:rFonts w:ascii="Bookman Old Style" w:hAnsi="Bookman Old Style" w:cs="Arial"/>
          <w:i/>
        </w:rPr>
      </w:pPr>
      <w:r w:rsidRPr="00F95691">
        <w:rPr>
          <w:rFonts w:ascii="Bookman Old Style" w:hAnsi="Bookman Old Style" w:cs="Arial"/>
          <w:i/>
        </w:rPr>
        <w:t xml:space="preserve">For the </w:t>
      </w:r>
      <w:r>
        <w:rPr>
          <w:rFonts w:ascii="Bookman Old Style" w:hAnsi="Bookman Old Style" w:cs="Arial"/>
          <w:i/>
        </w:rPr>
        <w:t xml:space="preserve"> Respondent:</w:t>
      </w:r>
      <w:r w:rsidR="00974A87">
        <w:rPr>
          <w:rFonts w:ascii="Bookman Old Style" w:hAnsi="Bookman Old Style" w:cs="Arial"/>
          <w:i/>
        </w:rPr>
        <w:tab/>
        <w:t xml:space="preserve">  </w:t>
      </w:r>
      <w:r>
        <w:rPr>
          <w:rFonts w:ascii="Bookman Old Style" w:hAnsi="Bookman Old Style" w:cs="Arial"/>
          <w:i/>
        </w:rPr>
        <w:t xml:space="preserve">Mr.  </w:t>
      </w:r>
      <w:r w:rsidR="00A2304D">
        <w:rPr>
          <w:rFonts w:ascii="Bookman Old Style" w:hAnsi="Bookman Old Style" w:cs="Arial"/>
          <w:i/>
        </w:rPr>
        <w:t xml:space="preserve">M. </w:t>
      </w:r>
      <w:r>
        <w:rPr>
          <w:rFonts w:ascii="Bookman Old Style" w:hAnsi="Bookman Old Style" w:cs="Arial"/>
          <w:i/>
        </w:rPr>
        <w:t>Lisimba of Lisimba &amp; Company</w:t>
      </w:r>
      <w:r w:rsidR="004E5358">
        <w:rPr>
          <w:rFonts w:ascii="Bookman Old Style" w:hAnsi="Bookman Old Style" w:cs="Arial"/>
          <w:i/>
        </w:rPr>
        <w:t>.</w:t>
      </w:r>
    </w:p>
    <w:p w:rsidR="00CB2CD3" w:rsidRPr="00C05DE7" w:rsidRDefault="00CB2CD3" w:rsidP="00CB2CD3">
      <w:pPr>
        <w:pBdr>
          <w:top w:val="single" w:sz="12" w:space="1" w:color="auto"/>
          <w:bottom w:val="single" w:sz="12" w:space="1" w:color="auto"/>
        </w:pBdr>
        <w:ind w:left="2250" w:hanging="2250"/>
        <w:jc w:val="center"/>
        <w:rPr>
          <w:rFonts w:ascii="Bookman Old Style" w:hAnsi="Bookman Old Style" w:cs="Arial"/>
          <w:b/>
          <w:sz w:val="40"/>
          <w:szCs w:val="40"/>
        </w:rPr>
      </w:pPr>
      <w:r w:rsidRPr="00C05DE7">
        <w:rPr>
          <w:rFonts w:ascii="Bookman Old Style" w:hAnsi="Bookman Old Style" w:cs="Arial"/>
          <w:b/>
          <w:sz w:val="40"/>
          <w:szCs w:val="40"/>
        </w:rPr>
        <w:t>J U D G M E N T</w:t>
      </w:r>
    </w:p>
    <w:p w:rsidR="00CB2CD3" w:rsidRPr="00F95691" w:rsidRDefault="00CB2CD3" w:rsidP="00CB2CD3">
      <w:pPr>
        <w:ind w:left="2250" w:hanging="2250"/>
        <w:jc w:val="both"/>
        <w:rPr>
          <w:rFonts w:ascii="Bookman Old Style" w:hAnsi="Bookman Old Style" w:cs="Arial"/>
          <w:i/>
        </w:rPr>
      </w:pPr>
    </w:p>
    <w:p w:rsidR="00CB2CD3" w:rsidRDefault="00CB2CD3" w:rsidP="00CB2CD3">
      <w:pPr>
        <w:jc w:val="both"/>
        <w:rPr>
          <w:rFonts w:ascii="Bookman Old Style" w:hAnsi="Bookman Old Style" w:cs="Arial"/>
          <w:sz w:val="28"/>
          <w:szCs w:val="28"/>
        </w:rPr>
      </w:pPr>
      <w:r w:rsidRPr="00F95691">
        <w:rPr>
          <w:rFonts w:ascii="Bookman Old Style" w:hAnsi="Bookman Old Style" w:cs="Arial"/>
          <w:b/>
          <w:sz w:val="28"/>
          <w:szCs w:val="28"/>
        </w:rPr>
        <w:t>Chibomba, JS, delivered the Judgment of the Court</w:t>
      </w:r>
      <w:r w:rsidRPr="00F95691">
        <w:rPr>
          <w:rFonts w:ascii="Bookman Old Style" w:hAnsi="Bookman Old Style" w:cs="Arial"/>
          <w:sz w:val="28"/>
          <w:szCs w:val="28"/>
        </w:rPr>
        <w:t>.</w:t>
      </w:r>
    </w:p>
    <w:p w:rsidR="00CB2CD3" w:rsidRDefault="00CB2CD3" w:rsidP="00CB2CD3">
      <w:pPr>
        <w:jc w:val="both"/>
        <w:rPr>
          <w:rFonts w:ascii="Bookman Old Style" w:hAnsi="Bookman Old Style" w:cs="Arial"/>
          <w:sz w:val="28"/>
          <w:szCs w:val="28"/>
        </w:rPr>
      </w:pPr>
    </w:p>
    <w:p w:rsidR="00CB2CD3" w:rsidRDefault="00CB2CD3" w:rsidP="00CB2CD3">
      <w:pPr>
        <w:jc w:val="both"/>
        <w:rPr>
          <w:rFonts w:ascii="Bookman Old Style" w:hAnsi="Bookman Old Style" w:cs="Arial"/>
          <w:b/>
          <w:sz w:val="28"/>
          <w:szCs w:val="28"/>
          <w:u w:val="single"/>
        </w:rPr>
      </w:pPr>
      <w:r w:rsidRPr="00366E30">
        <w:rPr>
          <w:rFonts w:ascii="Bookman Old Style" w:hAnsi="Bookman Old Style" w:cs="Arial"/>
          <w:b/>
          <w:sz w:val="28"/>
          <w:szCs w:val="28"/>
          <w:u w:val="single"/>
        </w:rPr>
        <w:t>Cases referred to:-</w:t>
      </w:r>
    </w:p>
    <w:p w:rsidR="00104D0C" w:rsidRPr="00A1191C" w:rsidRDefault="001E5A01" w:rsidP="005F1ED8">
      <w:pPr>
        <w:ind w:left="720" w:hanging="720"/>
        <w:jc w:val="both"/>
        <w:rPr>
          <w:rFonts w:ascii="Bookman Old Style" w:hAnsi="Bookman Old Style"/>
        </w:rPr>
      </w:pPr>
      <w:r w:rsidRPr="00104D0C">
        <w:rPr>
          <w:rFonts w:ascii="Bookman Old Style" w:hAnsi="Bookman Old Style"/>
        </w:rPr>
        <w:t>1.</w:t>
      </w:r>
      <w:r w:rsidRPr="00104D0C">
        <w:rPr>
          <w:rFonts w:ascii="Bookman Old Style" w:hAnsi="Bookman Old Style"/>
        </w:rPr>
        <w:tab/>
      </w:r>
      <w:r w:rsidRPr="00104D0C">
        <w:rPr>
          <w:rFonts w:ascii="Bookman Old Style" w:hAnsi="Bookman Old Style"/>
          <w:u w:val="single"/>
        </w:rPr>
        <w:t xml:space="preserve">Zambia National Provident Fund vs. Yekweniya Mbiniwa Chirwa (1986) </w:t>
      </w:r>
      <w:r w:rsidRPr="00A1191C">
        <w:rPr>
          <w:rFonts w:ascii="Bookman Old Style" w:hAnsi="Bookman Old Style"/>
          <w:u w:val="single"/>
        </w:rPr>
        <w:t>Z.R. 70</w:t>
      </w:r>
      <w:r w:rsidRPr="00A1191C">
        <w:rPr>
          <w:rFonts w:ascii="Bookman Old Style" w:hAnsi="Bookman Old Style"/>
        </w:rPr>
        <w:t xml:space="preserve"> </w:t>
      </w:r>
    </w:p>
    <w:p w:rsidR="005F1ED8" w:rsidRDefault="00104D0C" w:rsidP="005F1ED8">
      <w:pPr>
        <w:jc w:val="both"/>
        <w:rPr>
          <w:rFonts w:ascii="Bookman Old Style" w:hAnsi="Bookman Old Style"/>
          <w:u w:val="single"/>
        </w:rPr>
      </w:pPr>
      <w:r w:rsidRPr="00A1191C">
        <w:rPr>
          <w:rFonts w:ascii="Bookman Old Style" w:hAnsi="Bookman Old Style"/>
        </w:rPr>
        <w:t>2.</w:t>
      </w:r>
      <w:r w:rsidRPr="00104D0C">
        <w:rPr>
          <w:rFonts w:ascii="Bookman Old Style" w:hAnsi="Bookman Old Style"/>
        </w:rPr>
        <w:tab/>
      </w:r>
      <w:r w:rsidRPr="00104D0C">
        <w:rPr>
          <w:rFonts w:ascii="Bookman Old Style" w:hAnsi="Bookman Old Style"/>
          <w:u w:val="single"/>
        </w:rPr>
        <w:t>Glynn vs. Keele University and Another (1971) 2 ALL ER</w:t>
      </w:r>
    </w:p>
    <w:p w:rsidR="005F1ED8" w:rsidRDefault="005F1ED8" w:rsidP="005F1ED8">
      <w:pPr>
        <w:jc w:val="both"/>
        <w:rPr>
          <w:rFonts w:ascii="Bookman Old Style" w:hAnsi="Bookman Old Style"/>
          <w:u w:val="single"/>
        </w:rPr>
      </w:pPr>
      <w:r w:rsidRPr="00A1191C">
        <w:rPr>
          <w:rFonts w:ascii="Bookman Old Style" w:hAnsi="Bookman Old Style"/>
        </w:rPr>
        <w:t>3.</w:t>
      </w:r>
      <w:r w:rsidRPr="005F1ED8">
        <w:rPr>
          <w:rFonts w:ascii="Bookman Old Style" w:hAnsi="Bookman Old Style"/>
          <w:sz w:val="28"/>
          <w:szCs w:val="28"/>
        </w:rPr>
        <w:tab/>
      </w:r>
      <w:r w:rsidRPr="005F1ED8">
        <w:rPr>
          <w:rFonts w:ascii="Bookman Old Style" w:hAnsi="Bookman Old Style"/>
          <w:u w:val="single"/>
        </w:rPr>
        <w:t>National Breweries vs. Philip Mwenya (2002) Z.</w:t>
      </w:r>
      <w:r w:rsidR="00D610DB">
        <w:rPr>
          <w:rFonts w:ascii="Bookman Old Style" w:hAnsi="Bookman Old Style"/>
          <w:u w:val="single"/>
        </w:rPr>
        <w:t xml:space="preserve"> </w:t>
      </w:r>
      <w:r w:rsidRPr="005F1ED8">
        <w:rPr>
          <w:rFonts w:ascii="Bookman Old Style" w:hAnsi="Bookman Old Style"/>
          <w:u w:val="single"/>
        </w:rPr>
        <w:t>R. 118</w:t>
      </w:r>
    </w:p>
    <w:p w:rsidR="00C77E19" w:rsidRDefault="00FB7258" w:rsidP="00C77E19">
      <w:pPr>
        <w:jc w:val="both"/>
        <w:rPr>
          <w:rFonts w:ascii="Bookman Old Style" w:hAnsi="Bookman Old Style"/>
          <w:u w:val="single"/>
        </w:rPr>
      </w:pPr>
      <w:r w:rsidRPr="00A1191C">
        <w:rPr>
          <w:rFonts w:ascii="Bookman Old Style" w:hAnsi="Bookman Old Style"/>
        </w:rPr>
        <w:t>4.</w:t>
      </w:r>
      <w:r>
        <w:rPr>
          <w:rFonts w:ascii="Bookman Old Style" w:hAnsi="Bookman Old Style"/>
          <w:sz w:val="28"/>
          <w:szCs w:val="28"/>
        </w:rPr>
        <w:tab/>
      </w:r>
      <w:r w:rsidRPr="00D91ED9">
        <w:rPr>
          <w:rFonts w:ascii="Bookman Old Style" w:hAnsi="Bookman Old Style"/>
          <w:u w:val="single"/>
        </w:rPr>
        <w:t xml:space="preserve">Ward vs. Bradford Corporation Limited (1971) 70 LR 27 </w:t>
      </w:r>
    </w:p>
    <w:p w:rsidR="001E5A01" w:rsidRDefault="00C77E19" w:rsidP="00C77E19">
      <w:pPr>
        <w:ind w:left="720" w:hanging="720"/>
        <w:jc w:val="both"/>
        <w:rPr>
          <w:rFonts w:ascii="Bookman Old Style" w:hAnsi="Bookman Old Style"/>
          <w:u w:val="single"/>
        </w:rPr>
      </w:pPr>
      <w:r w:rsidRPr="00A1191C">
        <w:rPr>
          <w:rFonts w:ascii="Bookman Old Style" w:hAnsi="Bookman Old Style"/>
        </w:rPr>
        <w:t>5.</w:t>
      </w:r>
      <w:r>
        <w:rPr>
          <w:rFonts w:ascii="Bookman Old Style" w:hAnsi="Bookman Old Style"/>
          <w:sz w:val="28"/>
          <w:szCs w:val="28"/>
        </w:rPr>
        <w:tab/>
      </w:r>
      <w:r w:rsidRPr="00C77E19">
        <w:rPr>
          <w:rFonts w:ascii="Bookman Old Style" w:hAnsi="Bookman Old Style"/>
          <w:u w:val="single"/>
        </w:rPr>
        <w:t>Wilson Masauso Zulu vs. Avondale Housing Project Limited (1982) Z</w:t>
      </w:r>
      <w:r w:rsidR="00D610DB">
        <w:rPr>
          <w:rFonts w:ascii="Bookman Old Style" w:hAnsi="Bookman Old Style"/>
          <w:u w:val="single"/>
        </w:rPr>
        <w:t xml:space="preserve">. </w:t>
      </w:r>
      <w:r w:rsidRPr="00C77E19">
        <w:rPr>
          <w:rFonts w:ascii="Bookman Old Style" w:hAnsi="Bookman Old Style"/>
          <w:u w:val="single"/>
        </w:rPr>
        <w:t>R</w:t>
      </w:r>
      <w:r w:rsidR="00D610DB">
        <w:rPr>
          <w:rFonts w:ascii="Bookman Old Style" w:hAnsi="Bookman Old Style"/>
          <w:u w:val="single"/>
        </w:rPr>
        <w:t>.</w:t>
      </w:r>
      <w:r w:rsidRPr="00C77E19">
        <w:rPr>
          <w:rFonts w:ascii="Bookman Old Style" w:hAnsi="Bookman Old Style"/>
          <w:u w:val="single"/>
        </w:rPr>
        <w:t xml:space="preserve"> 172</w:t>
      </w:r>
    </w:p>
    <w:p w:rsidR="0039692F" w:rsidRDefault="0039692F" w:rsidP="00C77E19">
      <w:pPr>
        <w:ind w:left="720" w:hanging="720"/>
        <w:jc w:val="both"/>
        <w:rPr>
          <w:rFonts w:ascii="Bookman Old Style" w:hAnsi="Bookman Old Style"/>
          <w:u w:val="single"/>
        </w:rPr>
      </w:pPr>
      <w:r w:rsidRPr="00A1191C">
        <w:rPr>
          <w:rFonts w:ascii="Bookman Old Style" w:hAnsi="Bookman Old Style"/>
        </w:rPr>
        <w:t>6</w:t>
      </w:r>
      <w:r>
        <w:rPr>
          <w:rFonts w:ascii="Bookman Old Style" w:hAnsi="Bookman Old Style"/>
          <w:sz w:val="28"/>
          <w:szCs w:val="28"/>
        </w:rPr>
        <w:t>.</w:t>
      </w:r>
      <w:r>
        <w:rPr>
          <w:rFonts w:ascii="Bookman Old Style" w:hAnsi="Bookman Old Style"/>
          <w:sz w:val="28"/>
          <w:szCs w:val="28"/>
        </w:rPr>
        <w:tab/>
      </w:r>
      <w:r w:rsidRPr="0039692F">
        <w:rPr>
          <w:rFonts w:ascii="Bookman Old Style" w:hAnsi="Bookman Old Style"/>
          <w:u w:val="single"/>
        </w:rPr>
        <w:t>Barclays Bank Zambia PLC vs. Zambia Union of Financial Institution and Allied Workers (2007) Z</w:t>
      </w:r>
      <w:r w:rsidR="00D610DB">
        <w:rPr>
          <w:rFonts w:ascii="Bookman Old Style" w:hAnsi="Bookman Old Style"/>
          <w:u w:val="single"/>
        </w:rPr>
        <w:t xml:space="preserve">. </w:t>
      </w:r>
      <w:r w:rsidRPr="0039692F">
        <w:rPr>
          <w:rFonts w:ascii="Bookman Old Style" w:hAnsi="Bookman Old Style"/>
          <w:u w:val="single"/>
        </w:rPr>
        <w:t>R</w:t>
      </w:r>
      <w:r w:rsidR="00D610DB">
        <w:rPr>
          <w:rFonts w:ascii="Bookman Old Style" w:hAnsi="Bookman Old Style"/>
          <w:u w:val="single"/>
        </w:rPr>
        <w:t>.</w:t>
      </w:r>
      <w:r w:rsidRPr="0039692F">
        <w:rPr>
          <w:rFonts w:ascii="Bookman Old Style" w:hAnsi="Bookman Old Style"/>
          <w:u w:val="single"/>
        </w:rPr>
        <w:t xml:space="preserve"> 106</w:t>
      </w:r>
    </w:p>
    <w:p w:rsidR="00A1191C" w:rsidRPr="00A1191C" w:rsidRDefault="00A1191C" w:rsidP="00C77E19">
      <w:pPr>
        <w:ind w:left="720" w:hanging="720"/>
        <w:jc w:val="both"/>
        <w:rPr>
          <w:rFonts w:ascii="Bookman Old Style" w:hAnsi="Bookman Old Style"/>
          <w:u w:val="single"/>
        </w:rPr>
      </w:pPr>
      <w:r w:rsidRPr="00A1191C">
        <w:rPr>
          <w:rFonts w:ascii="Bookman Old Style" w:hAnsi="Bookman Old Style"/>
        </w:rPr>
        <w:t>7.</w:t>
      </w:r>
      <w:r w:rsidRPr="00A1191C">
        <w:rPr>
          <w:rFonts w:ascii="Bookman Old Style" w:hAnsi="Bookman Old Style"/>
        </w:rPr>
        <w:tab/>
      </w:r>
      <w:r w:rsidRPr="00A1191C">
        <w:rPr>
          <w:rFonts w:ascii="Bookman Old Style" w:hAnsi="Bookman Old Style"/>
          <w:u w:val="single"/>
        </w:rPr>
        <w:t>The Attorney General vs. Richard Jackson Phiri (1988-89) ZR 121</w:t>
      </w:r>
    </w:p>
    <w:p w:rsidR="00307E67" w:rsidRPr="00A1191C" w:rsidRDefault="00307E67" w:rsidP="00C77E19">
      <w:pPr>
        <w:ind w:left="720" w:hanging="720"/>
        <w:jc w:val="both"/>
        <w:rPr>
          <w:rFonts w:ascii="Bookman Old Style" w:hAnsi="Bookman Old Style"/>
          <w:u w:val="single"/>
        </w:rPr>
      </w:pPr>
    </w:p>
    <w:p w:rsidR="00307E67" w:rsidRPr="00CC0CA4" w:rsidRDefault="00CC0CA4" w:rsidP="00C77E19">
      <w:pPr>
        <w:ind w:left="720" w:hanging="720"/>
        <w:jc w:val="both"/>
        <w:rPr>
          <w:rFonts w:ascii="Bookman Old Style" w:hAnsi="Bookman Old Style"/>
          <w:b/>
          <w:u w:val="single"/>
        </w:rPr>
      </w:pPr>
      <w:r w:rsidRPr="00CC0CA4">
        <w:rPr>
          <w:rFonts w:ascii="Bookman Old Style" w:hAnsi="Bookman Old Style"/>
          <w:b/>
          <w:u w:val="single"/>
        </w:rPr>
        <w:t>Legislation referred to:-</w:t>
      </w:r>
    </w:p>
    <w:p w:rsidR="00307E67" w:rsidRDefault="00CC0CA4" w:rsidP="00C77E19">
      <w:pPr>
        <w:ind w:left="720" w:hanging="720"/>
        <w:jc w:val="both"/>
        <w:rPr>
          <w:rFonts w:ascii="Bookman Old Style" w:hAnsi="Bookman Old Style"/>
          <w:u w:val="single"/>
        </w:rPr>
      </w:pPr>
      <w:r w:rsidRPr="00CC0CA4">
        <w:rPr>
          <w:rFonts w:ascii="Bookman Old Style" w:hAnsi="Bookman Old Style"/>
          <w:sz w:val="28"/>
          <w:szCs w:val="28"/>
        </w:rPr>
        <w:t>1.</w:t>
      </w:r>
      <w:r w:rsidRPr="00CC0CA4">
        <w:rPr>
          <w:rFonts w:ascii="Bookman Old Style" w:hAnsi="Bookman Old Style"/>
          <w:sz w:val="28"/>
          <w:szCs w:val="28"/>
        </w:rPr>
        <w:tab/>
      </w:r>
      <w:r w:rsidR="00A2304D" w:rsidRPr="00A2304D">
        <w:rPr>
          <w:rFonts w:ascii="Bookman Old Style" w:hAnsi="Bookman Old Style"/>
          <w:sz w:val="28"/>
          <w:szCs w:val="28"/>
          <w:u w:val="single"/>
        </w:rPr>
        <w:t>The</w:t>
      </w:r>
      <w:r w:rsidR="00307E67" w:rsidRPr="00A2304D">
        <w:rPr>
          <w:rFonts w:ascii="Bookman Old Style" w:hAnsi="Bookman Old Style"/>
          <w:u w:val="single"/>
        </w:rPr>
        <w:t xml:space="preserve"> </w:t>
      </w:r>
      <w:r w:rsidR="00307E67" w:rsidRPr="00CC0CA4">
        <w:rPr>
          <w:rFonts w:ascii="Bookman Old Style" w:hAnsi="Bookman Old Style"/>
          <w:u w:val="single"/>
        </w:rPr>
        <w:t>Employment Act, Chapter 268</w:t>
      </w:r>
      <w:r w:rsidRPr="00CC0CA4">
        <w:rPr>
          <w:rFonts w:ascii="Bookman Old Style" w:hAnsi="Bookman Old Style"/>
          <w:u w:val="single"/>
        </w:rPr>
        <w:t xml:space="preserve"> of the Laws of Zambia</w:t>
      </w:r>
    </w:p>
    <w:p w:rsidR="00A2304D" w:rsidRDefault="00A2304D" w:rsidP="00C77E19">
      <w:pPr>
        <w:ind w:left="720" w:hanging="720"/>
        <w:jc w:val="both"/>
        <w:rPr>
          <w:rFonts w:ascii="Bookman Old Style" w:hAnsi="Bookman Old Style"/>
          <w:u w:val="single"/>
        </w:rPr>
      </w:pPr>
      <w:r w:rsidRPr="00A2304D">
        <w:rPr>
          <w:rFonts w:ascii="Bookman Old Style" w:hAnsi="Bookman Old Style"/>
        </w:rPr>
        <w:t>2.</w:t>
      </w:r>
      <w:r w:rsidRPr="00A2304D">
        <w:rPr>
          <w:rFonts w:ascii="Bookman Old Style" w:hAnsi="Bookman Old Style"/>
        </w:rPr>
        <w:tab/>
      </w:r>
      <w:r>
        <w:rPr>
          <w:rFonts w:ascii="Bookman Old Style" w:hAnsi="Bookman Old Style"/>
          <w:u w:val="single"/>
        </w:rPr>
        <w:t>The General Orders</w:t>
      </w:r>
    </w:p>
    <w:p w:rsidR="00CC0CA4" w:rsidRPr="00CC0CA4" w:rsidRDefault="00CC0CA4" w:rsidP="00C77E19">
      <w:pPr>
        <w:ind w:left="720" w:hanging="720"/>
        <w:jc w:val="both"/>
        <w:rPr>
          <w:rFonts w:ascii="Bookman Old Style" w:hAnsi="Bookman Old Style"/>
          <w:u w:val="single"/>
        </w:rPr>
      </w:pPr>
    </w:p>
    <w:p w:rsidR="00EE7412" w:rsidRPr="00CC0CA4" w:rsidRDefault="00EE7412">
      <w:pPr>
        <w:rPr>
          <w:u w:val="single"/>
        </w:rPr>
      </w:pPr>
    </w:p>
    <w:p w:rsidR="00B80D37" w:rsidRDefault="002F1AFA" w:rsidP="00492481">
      <w:pPr>
        <w:spacing w:line="480" w:lineRule="auto"/>
        <w:jc w:val="both"/>
        <w:rPr>
          <w:rFonts w:ascii="Bookman Old Style" w:hAnsi="Bookman Old Style"/>
          <w:sz w:val="28"/>
          <w:szCs w:val="28"/>
        </w:rPr>
      </w:pPr>
      <w:r w:rsidRPr="002F1AFA">
        <w:rPr>
          <w:rFonts w:ascii="Bookman Old Style" w:hAnsi="Bookman Old Style"/>
          <w:sz w:val="28"/>
          <w:szCs w:val="28"/>
        </w:rPr>
        <w:tab/>
      </w:r>
    </w:p>
    <w:p w:rsidR="00B80D37" w:rsidRPr="00B80D37" w:rsidRDefault="00B80D37" w:rsidP="00492481">
      <w:pPr>
        <w:spacing w:line="480" w:lineRule="auto"/>
        <w:jc w:val="both"/>
        <w:rPr>
          <w:rFonts w:ascii="Bookman Old Style" w:hAnsi="Bookman Old Style"/>
          <w:b/>
          <w:sz w:val="28"/>
          <w:szCs w:val="28"/>
        </w:rPr>
      </w:pPr>
      <w:r>
        <w:rPr>
          <w:rFonts w:ascii="Bookman Old Style" w:hAnsi="Bookman Old Style"/>
          <w:sz w:val="28"/>
          <w:szCs w:val="28"/>
        </w:rPr>
        <w:lastRenderedPageBreak/>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sidR="00F573D2">
        <w:rPr>
          <w:rFonts w:ascii="Bookman Old Style" w:hAnsi="Bookman Old Style"/>
          <w:sz w:val="28"/>
          <w:szCs w:val="28"/>
        </w:rPr>
        <w:t xml:space="preserve">    </w:t>
      </w:r>
      <w:r>
        <w:rPr>
          <w:rFonts w:ascii="Bookman Old Style" w:hAnsi="Bookman Old Style"/>
          <w:sz w:val="28"/>
          <w:szCs w:val="28"/>
        </w:rPr>
        <w:t xml:space="preserve">  </w:t>
      </w:r>
      <w:r>
        <w:rPr>
          <w:rFonts w:ascii="Bookman Old Style" w:hAnsi="Bookman Old Style"/>
          <w:b/>
          <w:sz w:val="28"/>
          <w:szCs w:val="28"/>
        </w:rPr>
        <w:t>(</w:t>
      </w:r>
      <w:r w:rsidR="000D122D">
        <w:rPr>
          <w:rFonts w:ascii="Bookman Old Style" w:hAnsi="Bookman Old Style"/>
          <w:b/>
          <w:sz w:val="28"/>
          <w:szCs w:val="28"/>
        </w:rPr>
        <w:t>2</w:t>
      </w:r>
      <w:r>
        <w:rPr>
          <w:rFonts w:ascii="Bookman Old Style" w:hAnsi="Bookman Old Style"/>
          <w:b/>
          <w:sz w:val="28"/>
          <w:szCs w:val="28"/>
        </w:rPr>
        <w:t>)</w:t>
      </w:r>
    </w:p>
    <w:p w:rsidR="00211E62" w:rsidRDefault="002F1AFA" w:rsidP="00B80D37">
      <w:pPr>
        <w:spacing w:line="480" w:lineRule="auto"/>
        <w:ind w:firstLine="720"/>
        <w:jc w:val="both"/>
        <w:rPr>
          <w:rFonts w:ascii="Bookman Old Style" w:hAnsi="Bookman Old Style"/>
          <w:sz w:val="28"/>
          <w:szCs w:val="28"/>
        </w:rPr>
      </w:pPr>
      <w:r w:rsidRPr="00CC0CA4">
        <w:rPr>
          <w:rFonts w:ascii="Bookman Old Style" w:hAnsi="Bookman Old Style"/>
          <w:sz w:val="28"/>
          <w:szCs w:val="28"/>
        </w:rPr>
        <w:t xml:space="preserve">The appellant appeals against the Judgment </w:t>
      </w:r>
      <w:r w:rsidR="00A2304D">
        <w:rPr>
          <w:rFonts w:ascii="Bookman Old Style" w:hAnsi="Bookman Old Style"/>
          <w:sz w:val="28"/>
          <w:szCs w:val="28"/>
        </w:rPr>
        <w:t>of</w:t>
      </w:r>
      <w:r w:rsidRPr="00CC0CA4">
        <w:rPr>
          <w:rFonts w:ascii="Bookman Old Style" w:hAnsi="Bookman Old Style"/>
          <w:sz w:val="28"/>
          <w:szCs w:val="28"/>
        </w:rPr>
        <w:t xml:space="preserve"> the High Court at Lusaka, in which </w:t>
      </w:r>
      <w:r w:rsidR="00ED367E" w:rsidRPr="00CC0CA4">
        <w:rPr>
          <w:rFonts w:ascii="Bookman Old Style" w:hAnsi="Bookman Old Style"/>
          <w:sz w:val="28"/>
          <w:szCs w:val="28"/>
        </w:rPr>
        <w:t>the learned Judge held that the respondent</w:t>
      </w:r>
      <w:r w:rsidR="00ED367E">
        <w:rPr>
          <w:rFonts w:ascii="Bookman Old Style" w:hAnsi="Bookman Old Style"/>
          <w:sz w:val="28"/>
          <w:szCs w:val="28"/>
        </w:rPr>
        <w:t xml:space="preserve"> was wrongfully dismissed from employment as he was not charged before he was dismissed.</w:t>
      </w:r>
    </w:p>
    <w:p w:rsidR="00015C7B" w:rsidRDefault="00015C7B" w:rsidP="00015C7B">
      <w:pPr>
        <w:jc w:val="both"/>
        <w:rPr>
          <w:rFonts w:ascii="Bookman Old Style" w:hAnsi="Bookman Old Style"/>
          <w:sz w:val="28"/>
          <w:szCs w:val="28"/>
        </w:rPr>
      </w:pPr>
    </w:p>
    <w:p w:rsidR="00B80D37" w:rsidRDefault="00ED367E" w:rsidP="00033857">
      <w:pPr>
        <w:spacing w:line="480" w:lineRule="auto"/>
        <w:jc w:val="both"/>
        <w:rPr>
          <w:rFonts w:ascii="Bookman Old Style" w:hAnsi="Bookman Old Style"/>
          <w:sz w:val="28"/>
          <w:szCs w:val="28"/>
        </w:rPr>
      </w:pPr>
      <w:r>
        <w:rPr>
          <w:rFonts w:ascii="Bookman Old Style" w:hAnsi="Bookman Old Style"/>
          <w:sz w:val="28"/>
          <w:szCs w:val="28"/>
        </w:rPr>
        <w:tab/>
        <w:t xml:space="preserve">The facts of this case </w:t>
      </w:r>
      <w:r w:rsidR="00A2304D">
        <w:rPr>
          <w:rFonts w:ascii="Bookman Old Style" w:hAnsi="Bookman Old Style"/>
          <w:sz w:val="28"/>
          <w:szCs w:val="28"/>
        </w:rPr>
        <w:t>are</w:t>
      </w:r>
      <w:r>
        <w:rPr>
          <w:rFonts w:ascii="Bookman Old Style" w:hAnsi="Bookman Old Style"/>
          <w:sz w:val="28"/>
          <w:szCs w:val="28"/>
        </w:rPr>
        <w:t xml:space="preserve"> that the respondent was employed by the </w:t>
      </w:r>
      <w:r w:rsidR="00AF216A">
        <w:rPr>
          <w:rFonts w:ascii="Bookman Old Style" w:hAnsi="Bookman Old Style"/>
          <w:sz w:val="28"/>
          <w:szCs w:val="28"/>
        </w:rPr>
        <w:t>Government of the Republic of Zambia</w:t>
      </w:r>
      <w:r w:rsidR="00A2304D">
        <w:rPr>
          <w:rFonts w:ascii="Bookman Old Style" w:hAnsi="Bookman Old Style"/>
          <w:sz w:val="28"/>
          <w:szCs w:val="28"/>
        </w:rPr>
        <w:t xml:space="preserve"> as</w:t>
      </w:r>
      <w:r w:rsidR="00492481">
        <w:rPr>
          <w:rFonts w:ascii="Bookman Old Style" w:hAnsi="Bookman Old Style"/>
          <w:sz w:val="28"/>
          <w:szCs w:val="28"/>
        </w:rPr>
        <w:t xml:space="preserve"> Principal Registry Officer at the Ministry of Home Affairs.  </w:t>
      </w:r>
      <w:r w:rsidR="00A2304D">
        <w:rPr>
          <w:rFonts w:ascii="Bookman Old Style" w:hAnsi="Bookman Old Style"/>
          <w:sz w:val="28"/>
          <w:szCs w:val="28"/>
        </w:rPr>
        <w:t>He was dismissed amid allegations that he was absent from work without official leave for a period of more than 1</w:t>
      </w:r>
      <w:r w:rsidR="00AF216A">
        <w:rPr>
          <w:rFonts w:ascii="Bookman Old Style" w:hAnsi="Bookman Old Style"/>
          <w:sz w:val="28"/>
          <w:szCs w:val="28"/>
        </w:rPr>
        <w:t>0</w:t>
      </w:r>
      <w:r w:rsidR="00A2304D">
        <w:rPr>
          <w:rFonts w:ascii="Bookman Old Style" w:hAnsi="Bookman Old Style"/>
          <w:sz w:val="28"/>
          <w:szCs w:val="28"/>
        </w:rPr>
        <w:t xml:space="preserve"> days following the alle</w:t>
      </w:r>
      <w:r w:rsidR="00AF216A">
        <w:rPr>
          <w:rFonts w:ascii="Bookman Old Style" w:hAnsi="Bookman Old Style"/>
          <w:sz w:val="28"/>
          <w:szCs w:val="28"/>
        </w:rPr>
        <w:t xml:space="preserve">gation </w:t>
      </w:r>
      <w:r w:rsidR="00A2304D">
        <w:rPr>
          <w:rFonts w:ascii="Bookman Old Style" w:hAnsi="Bookman Old Style"/>
          <w:sz w:val="28"/>
          <w:szCs w:val="28"/>
        </w:rPr>
        <w:t xml:space="preserve">that he had leaked a  </w:t>
      </w:r>
      <w:r w:rsidR="00492481">
        <w:rPr>
          <w:rFonts w:ascii="Bookman Old Style" w:hAnsi="Bookman Old Style"/>
          <w:sz w:val="28"/>
          <w:szCs w:val="28"/>
        </w:rPr>
        <w:t>letter copied to the Minist</w:t>
      </w:r>
      <w:r w:rsidR="00104444">
        <w:rPr>
          <w:rFonts w:ascii="Bookman Old Style" w:hAnsi="Bookman Old Style"/>
          <w:sz w:val="28"/>
          <w:szCs w:val="28"/>
        </w:rPr>
        <w:t>e</w:t>
      </w:r>
      <w:r w:rsidR="00CC0CA4">
        <w:rPr>
          <w:rFonts w:ascii="Bookman Old Style" w:hAnsi="Bookman Old Style"/>
          <w:sz w:val="28"/>
          <w:szCs w:val="28"/>
        </w:rPr>
        <w:t xml:space="preserve">r </w:t>
      </w:r>
      <w:r w:rsidR="00492481">
        <w:rPr>
          <w:rFonts w:ascii="Bookman Old Style" w:hAnsi="Bookman Old Style"/>
          <w:sz w:val="28"/>
          <w:szCs w:val="28"/>
        </w:rPr>
        <w:t xml:space="preserve">of Home Affairs to the Post Newspaper.  </w:t>
      </w:r>
      <w:r w:rsidR="00033857">
        <w:rPr>
          <w:rFonts w:ascii="Bookman Old Style" w:hAnsi="Bookman Old Style"/>
          <w:sz w:val="28"/>
          <w:szCs w:val="28"/>
        </w:rPr>
        <w:t xml:space="preserve"> The respondent was </w:t>
      </w:r>
      <w:r w:rsidR="00492481">
        <w:rPr>
          <w:rFonts w:ascii="Bookman Old Style" w:hAnsi="Bookman Old Style"/>
          <w:sz w:val="28"/>
          <w:szCs w:val="28"/>
        </w:rPr>
        <w:t xml:space="preserve">told to report </w:t>
      </w:r>
      <w:r w:rsidR="0077248F">
        <w:rPr>
          <w:rFonts w:ascii="Bookman Old Style" w:hAnsi="Bookman Old Style"/>
          <w:sz w:val="28"/>
          <w:szCs w:val="28"/>
        </w:rPr>
        <w:t xml:space="preserve">himself to </w:t>
      </w:r>
      <w:r w:rsidR="00492481">
        <w:rPr>
          <w:rFonts w:ascii="Bookman Old Style" w:hAnsi="Bookman Old Style"/>
          <w:sz w:val="28"/>
          <w:szCs w:val="28"/>
        </w:rPr>
        <w:t>the police</w:t>
      </w:r>
      <w:r w:rsidR="00AF216A">
        <w:rPr>
          <w:rFonts w:ascii="Bookman Old Style" w:hAnsi="Bookman Old Style"/>
          <w:sz w:val="28"/>
          <w:szCs w:val="28"/>
        </w:rPr>
        <w:t xml:space="preserve"> </w:t>
      </w:r>
      <w:r w:rsidR="00466F0C">
        <w:rPr>
          <w:rFonts w:ascii="Bookman Old Style" w:hAnsi="Bookman Old Style"/>
          <w:sz w:val="28"/>
          <w:szCs w:val="28"/>
        </w:rPr>
        <w:t xml:space="preserve">where he was interrogated </w:t>
      </w:r>
      <w:r w:rsidR="00AF216A">
        <w:rPr>
          <w:rFonts w:ascii="Bookman Old Style" w:hAnsi="Bookman Old Style"/>
          <w:sz w:val="28"/>
          <w:szCs w:val="28"/>
        </w:rPr>
        <w:t xml:space="preserve">over the </w:t>
      </w:r>
      <w:r w:rsidR="007967C1">
        <w:rPr>
          <w:rFonts w:ascii="Bookman Old Style" w:hAnsi="Bookman Old Style"/>
          <w:sz w:val="28"/>
          <w:szCs w:val="28"/>
        </w:rPr>
        <w:t>leakage</w:t>
      </w:r>
      <w:r w:rsidR="00033857">
        <w:rPr>
          <w:rFonts w:ascii="Bookman Old Style" w:hAnsi="Bookman Old Style"/>
          <w:sz w:val="28"/>
          <w:szCs w:val="28"/>
        </w:rPr>
        <w:t xml:space="preserve"> </w:t>
      </w:r>
      <w:r w:rsidR="0077248F">
        <w:rPr>
          <w:rFonts w:ascii="Bookman Old Style" w:hAnsi="Bookman Old Style"/>
          <w:sz w:val="28"/>
          <w:szCs w:val="28"/>
        </w:rPr>
        <w:t xml:space="preserve">and </w:t>
      </w:r>
      <w:r w:rsidR="00033857">
        <w:rPr>
          <w:rFonts w:ascii="Bookman Old Style" w:hAnsi="Bookman Old Style"/>
          <w:sz w:val="28"/>
          <w:szCs w:val="28"/>
        </w:rPr>
        <w:t>t</w:t>
      </w:r>
      <w:r w:rsidR="0077248F">
        <w:rPr>
          <w:rFonts w:ascii="Bookman Old Style" w:hAnsi="Bookman Old Style"/>
          <w:sz w:val="28"/>
          <w:szCs w:val="28"/>
        </w:rPr>
        <w:t>he</w:t>
      </w:r>
      <w:r w:rsidR="00033857">
        <w:rPr>
          <w:rFonts w:ascii="Bookman Old Style" w:hAnsi="Bookman Old Style"/>
          <w:sz w:val="28"/>
          <w:szCs w:val="28"/>
        </w:rPr>
        <w:t>n</w:t>
      </w:r>
      <w:r w:rsidR="0077248F">
        <w:rPr>
          <w:rFonts w:ascii="Bookman Old Style" w:hAnsi="Bookman Old Style"/>
          <w:sz w:val="28"/>
          <w:szCs w:val="28"/>
        </w:rPr>
        <w:t xml:space="preserve"> </w:t>
      </w:r>
      <w:r w:rsidR="00104444">
        <w:rPr>
          <w:rFonts w:ascii="Bookman Old Style" w:hAnsi="Bookman Old Style"/>
          <w:sz w:val="28"/>
          <w:szCs w:val="28"/>
        </w:rPr>
        <w:t xml:space="preserve">told </w:t>
      </w:r>
      <w:r w:rsidR="00492481">
        <w:rPr>
          <w:rFonts w:ascii="Bookman Old Style" w:hAnsi="Bookman Old Style"/>
          <w:sz w:val="28"/>
          <w:szCs w:val="28"/>
        </w:rPr>
        <w:t xml:space="preserve">to go home </w:t>
      </w:r>
      <w:r w:rsidR="00E9209B">
        <w:rPr>
          <w:rFonts w:ascii="Bookman Old Style" w:hAnsi="Bookman Old Style"/>
          <w:sz w:val="28"/>
          <w:szCs w:val="28"/>
        </w:rPr>
        <w:t>pending completion of the investigation</w:t>
      </w:r>
      <w:r w:rsidR="007967C1">
        <w:rPr>
          <w:rFonts w:ascii="Bookman Old Style" w:hAnsi="Bookman Old Style"/>
          <w:sz w:val="28"/>
          <w:szCs w:val="28"/>
        </w:rPr>
        <w:t>s</w:t>
      </w:r>
      <w:r w:rsidR="00E9209B">
        <w:rPr>
          <w:rFonts w:ascii="Bookman Old Style" w:hAnsi="Bookman Old Style"/>
          <w:sz w:val="28"/>
          <w:szCs w:val="28"/>
        </w:rPr>
        <w:t>.  He was</w:t>
      </w:r>
      <w:r w:rsidR="0077248F">
        <w:rPr>
          <w:rFonts w:ascii="Bookman Old Style" w:hAnsi="Bookman Old Style"/>
          <w:sz w:val="28"/>
          <w:szCs w:val="28"/>
        </w:rPr>
        <w:t>,</w:t>
      </w:r>
      <w:r w:rsidR="00E9209B">
        <w:rPr>
          <w:rFonts w:ascii="Bookman Old Style" w:hAnsi="Bookman Old Style"/>
          <w:sz w:val="28"/>
          <w:szCs w:val="28"/>
        </w:rPr>
        <w:t xml:space="preserve"> however, not called back </w:t>
      </w:r>
      <w:r w:rsidR="00104444">
        <w:rPr>
          <w:rFonts w:ascii="Bookman Old Style" w:hAnsi="Bookman Old Style"/>
          <w:sz w:val="28"/>
          <w:szCs w:val="28"/>
        </w:rPr>
        <w:t>by</w:t>
      </w:r>
      <w:r w:rsidR="00E9209B">
        <w:rPr>
          <w:rFonts w:ascii="Bookman Old Style" w:hAnsi="Bookman Old Style"/>
          <w:sz w:val="28"/>
          <w:szCs w:val="28"/>
        </w:rPr>
        <w:t xml:space="preserve"> the police.  </w:t>
      </w:r>
      <w:r w:rsidR="00AF216A">
        <w:rPr>
          <w:rFonts w:ascii="Bookman Old Style" w:hAnsi="Bookman Old Style"/>
          <w:sz w:val="28"/>
          <w:szCs w:val="28"/>
        </w:rPr>
        <w:t xml:space="preserve">He </w:t>
      </w:r>
      <w:r w:rsidR="00E9209B">
        <w:rPr>
          <w:rFonts w:ascii="Bookman Old Style" w:hAnsi="Bookman Old Style"/>
          <w:sz w:val="28"/>
          <w:szCs w:val="28"/>
        </w:rPr>
        <w:t xml:space="preserve">later, received a letter from the Ministry of Home Affairs transferring him to the Ministry of </w:t>
      </w:r>
      <w:r w:rsidR="00600929">
        <w:rPr>
          <w:rFonts w:ascii="Bookman Old Style" w:hAnsi="Bookman Old Style"/>
          <w:sz w:val="28"/>
          <w:szCs w:val="28"/>
        </w:rPr>
        <w:t>Communications</w:t>
      </w:r>
      <w:r w:rsidR="00723E03">
        <w:rPr>
          <w:rFonts w:ascii="Bookman Old Style" w:hAnsi="Bookman Old Style"/>
          <w:sz w:val="28"/>
          <w:szCs w:val="28"/>
        </w:rPr>
        <w:t xml:space="preserve"> </w:t>
      </w:r>
      <w:r w:rsidR="00E9209B">
        <w:rPr>
          <w:rFonts w:ascii="Bookman Old Style" w:hAnsi="Bookman Old Style"/>
          <w:sz w:val="28"/>
          <w:szCs w:val="28"/>
        </w:rPr>
        <w:t xml:space="preserve">and </w:t>
      </w:r>
      <w:r w:rsidR="00723E03">
        <w:rPr>
          <w:rFonts w:ascii="Bookman Old Style" w:hAnsi="Bookman Old Style"/>
          <w:sz w:val="28"/>
          <w:szCs w:val="28"/>
        </w:rPr>
        <w:t xml:space="preserve">Transport </w:t>
      </w:r>
      <w:r w:rsidR="00E9209B">
        <w:rPr>
          <w:rFonts w:ascii="Bookman Old Style" w:hAnsi="Bookman Old Style"/>
          <w:sz w:val="28"/>
          <w:szCs w:val="28"/>
        </w:rPr>
        <w:t xml:space="preserve">in the same capacity.  </w:t>
      </w:r>
      <w:r w:rsidR="00AF216A">
        <w:rPr>
          <w:rFonts w:ascii="Bookman Old Style" w:hAnsi="Bookman Old Style"/>
          <w:sz w:val="28"/>
          <w:szCs w:val="28"/>
        </w:rPr>
        <w:t>This letter is dated 5</w:t>
      </w:r>
      <w:r w:rsidR="00AF216A" w:rsidRPr="00AF216A">
        <w:rPr>
          <w:rFonts w:ascii="Bookman Old Style" w:hAnsi="Bookman Old Style"/>
          <w:sz w:val="28"/>
          <w:szCs w:val="28"/>
          <w:vertAlign w:val="superscript"/>
        </w:rPr>
        <w:t>th</w:t>
      </w:r>
      <w:r w:rsidR="00AF216A">
        <w:rPr>
          <w:rFonts w:ascii="Bookman Old Style" w:hAnsi="Bookman Old Style"/>
          <w:sz w:val="28"/>
          <w:szCs w:val="28"/>
        </w:rPr>
        <w:t xml:space="preserve"> June 2001.  He reported to the lat</w:t>
      </w:r>
      <w:r w:rsidR="0077248F">
        <w:rPr>
          <w:rFonts w:ascii="Bookman Old Style" w:hAnsi="Bookman Old Style"/>
          <w:sz w:val="28"/>
          <w:szCs w:val="28"/>
        </w:rPr>
        <w:t>t</w:t>
      </w:r>
      <w:r w:rsidR="00AF216A">
        <w:rPr>
          <w:rFonts w:ascii="Bookman Old Style" w:hAnsi="Bookman Old Style"/>
          <w:sz w:val="28"/>
          <w:szCs w:val="28"/>
        </w:rPr>
        <w:t>er Ministry</w:t>
      </w:r>
      <w:r w:rsidR="0077248F">
        <w:rPr>
          <w:rFonts w:ascii="Bookman Old Style" w:hAnsi="Bookman Old Style"/>
          <w:sz w:val="28"/>
          <w:szCs w:val="28"/>
        </w:rPr>
        <w:t xml:space="preserve">.  </w:t>
      </w:r>
      <w:r w:rsidR="00AF216A">
        <w:rPr>
          <w:rFonts w:ascii="Bookman Old Style" w:hAnsi="Bookman Old Style"/>
          <w:sz w:val="28"/>
          <w:szCs w:val="28"/>
        </w:rPr>
        <w:t xml:space="preserve"> </w:t>
      </w:r>
      <w:r w:rsidR="007967C1">
        <w:rPr>
          <w:rFonts w:ascii="Bookman Old Style" w:hAnsi="Bookman Old Style"/>
          <w:sz w:val="28"/>
          <w:szCs w:val="28"/>
        </w:rPr>
        <w:t>Shortly th</w:t>
      </w:r>
      <w:r w:rsidR="00EE7D02">
        <w:rPr>
          <w:rFonts w:ascii="Bookman Old Style" w:hAnsi="Bookman Old Style"/>
          <w:sz w:val="28"/>
          <w:szCs w:val="28"/>
        </w:rPr>
        <w:t>e</w:t>
      </w:r>
      <w:r w:rsidR="007967C1">
        <w:rPr>
          <w:rFonts w:ascii="Bookman Old Style" w:hAnsi="Bookman Old Style"/>
          <w:sz w:val="28"/>
          <w:szCs w:val="28"/>
        </w:rPr>
        <w:t>reafter</w:t>
      </w:r>
      <w:r w:rsidR="0077248F">
        <w:rPr>
          <w:rFonts w:ascii="Bookman Old Style" w:hAnsi="Bookman Old Style"/>
          <w:sz w:val="28"/>
          <w:szCs w:val="28"/>
        </w:rPr>
        <w:t xml:space="preserve">, he was sent back to the Ministry of Home Affairs over the allegations that he was facing disciplinary charges </w:t>
      </w:r>
      <w:r w:rsidR="007967C1">
        <w:rPr>
          <w:rFonts w:ascii="Bookman Old Style" w:hAnsi="Bookman Old Style"/>
          <w:sz w:val="28"/>
          <w:szCs w:val="28"/>
        </w:rPr>
        <w:t>at</w:t>
      </w:r>
      <w:r w:rsidR="0077248F">
        <w:rPr>
          <w:rFonts w:ascii="Bookman Old Style" w:hAnsi="Bookman Old Style"/>
          <w:sz w:val="28"/>
          <w:szCs w:val="28"/>
        </w:rPr>
        <w:t xml:space="preserve"> th</w:t>
      </w:r>
      <w:r w:rsidR="00466F0C">
        <w:rPr>
          <w:rFonts w:ascii="Bookman Old Style" w:hAnsi="Bookman Old Style"/>
          <w:sz w:val="28"/>
          <w:szCs w:val="28"/>
        </w:rPr>
        <w:t>e former</w:t>
      </w:r>
      <w:r w:rsidR="0077248F">
        <w:rPr>
          <w:rFonts w:ascii="Bookman Old Style" w:hAnsi="Bookman Old Style"/>
          <w:sz w:val="28"/>
          <w:szCs w:val="28"/>
        </w:rPr>
        <w:t xml:space="preserve"> </w:t>
      </w:r>
    </w:p>
    <w:p w:rsidR="00B80D37" w:rsidRPr="00B80D37" w:rsidRDefault="00B80D37" w:rsidP="00033857">
      <w:pPr>
        <w:spacing w:line="480" w:lineRule="auto"/>
        <w:jc w:val="both"/>
        <w:rPr>
          <w:rFonts w:ascii="Bookman Old Style" w:hAnsi="Bookman Old Style"/>
          <w:b/>
          <w:sz w:val="28"/>
          <w:szCs w:val="28"/>
        </w:rPr>
      </w:pPr>
      <w:r>
        <w:rPr>
          <w:rFonts w:ascii="Bookman Old Style" w:hAnsi="Bookman Old Style"/>
          <w:sz w:val="28"/>
          <w:szCs w:val="28"/>
        </w:rPr>
        <w:lastRenderedPageBreak/>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sidR="00F573D2">
        <w:rPr>
          <w:rFonts w:ascii="Bookman Old Style" w:hAnsi="Bookman Old Style"/>
          <w:sz w:val="28"/>
          <w:szCs w:val="28"/>
        </w:rPr>
        <w:t xml:space="preserve">     </w:t>
      </w:r>
      <w:r>
        <w:rPr>
          <w:rFonts w:ascii="Bookman Old Style" w:hAnsi="Bookman Old Style"/>
          <w:b/>
          <w:sz w:val="28"/>
          <w:szCs w:val="28"/>
        </w:rPr>
        <w:t>(</w:t>
      </w:r>
      <w:r w:rsidR="000D122D">
        <w:rPr>
          <w:rFonts w:ascii="Bookman Old Style" w:hAnsi="Bookman Old Style"/>
          <w:b/>
          <w:sz w:val="28"/>
          <w:szCs w:val="28"/>
        </w:rPr>
        <w:t>3</w:t>
      </w:r>
      <w:r>
        <w:rPr>
          <w:rFonts w:ascii="Bookman Old Style" w:hAnsi="Bookman Old Style"/>
          <w:b/>
          <w:sz w:val="28"/>
          <w:szCs w:val="28"/>
        </w:rPr>
        <w:t>)</w:t>
      </w:r>
    </w:p>
    <w:p w:rsidR="00104444" w:rsidRDefault="0077248F" w:rsidP="00033857">
      <w:pPr>
        <w:spacing w:line="480" w:lineRule="auto"/>
        <w:jc w:val="both"/>
        <w:rPr>
          <w:rFonts w:ascii="Bookman Old Style" w:hAnsi="Bookman Old Style"/>
          <w:sz w:val="28"/>
          <w:szCs w:val="28"/>
        </w:rPr>
      </w:pPr>
      <w:r>
        <w:rPr>
          <w:rFonts w:ascii="Bookman Old Style" w:hAnsi="Bookman Old Style"/>
          <w:sz w:val="28"/>
          <w:szCs w:val="28"/>
        </w:rPr>
        <w:t xml:space="preserve">Ministry.  He </w:t>
      </w:r>
      <w:r w:rsidR="00E9209B">
        <w:rPr>
          <w:rFonts w:ascii="Bookman Old Style" w:hAnsi="Bookman Old Style"/>
          <w:sz w:val="28"/>
          <w:szCs w:val="28"/>
        </w:rPr>
        <w:t xml:space="preserve">received </w:t>
      </w:r>
      <w:r w:rsidR="007967C1">
        <w:rPr>
          <w:rFonts w:ascii="Bookman Old Style" w:hAnsi="Bookman Old Style"/>
          <w:sz w:val="28"/>
          <w:szCs w:val="28"/>
        </w:rPr>
        <w:t xml:space="preserve">the dismissal </w:t>
      </w:r>
      <w:r w:rsidR="00466F0C">
        <w:rPr>
          <w:rFonts w:ascii="Bookman Old Style" w:hAnsi="Bookman Old Style"/>
          <w:sz w:val="28"/>
          <w:szCs w:val="28"/>
        </w:rPr>
        <w:t xml:space="preserve">letter </w:t>
      </w:r>
      <w:r w:rsidR="00E9209B">
        <w:rPr>
          <w:rFonts w:ascii="Bookman Old Style" w:hAnsi="Bookman Old Style"/>
          <w:sz w:val="28"/>
          <w:szCs w:val="28"/>
        </w:rPr>
        <w:t>from the Ministry of Home Affairs</w:t>
      </w:r>
      <w:r w:rsidR="00D2506F">
        <w:rPr>
          <w:rFonts w:ascii="Bookman Old Style" w:hAnsi="Bookman Old Style"/>
          <w:sz w:val="28"/>
          <w:szCs w:val="28"/>
        </w:rPr>
        <w:t xml:space="preserve"> a year after it was sent and this was after</w:t>
      </w:r>
      <w:r w:rsidR="00AF3A31">
        <w:rPr>
          <w:rFonts w:ascii="Bookman Old Style" w:hAnsi="Bookman Old Style"/>
          <w:sz w:val="28"/>
          <w:szCs w:val="28"/>
        </w:rPr>
        <w:t xml:space="preserve"> his</w:t>
      </w:r>
      <w:r w:rsidR="00D2506F">
        <w:rPr>
          <w:rFonts w:ascii="Bookman Old Style" w:hAnsi="Bookman Old Style"/>
          <w:sz w:val="28"/>
          <w:szCs w:val="28"/>
        </w:rPr>
        <w:t xml:space="preserve"> transfer to the latter Ministry</w:t>
      </w:r>
      <w:r w:rsidR="00E9209B">
        <w:rPr>
          <w:rFonts w:ascii="Bookman Old Style" w:hAnsi="Bookman Old Style"/>
          <w:sz w:val="28"/>
          <w:szCs w:val="28"/>
        </w:rPr>
        <w:t xml:space="preserve">.  </w:t>
      </w:r>
      <w:r w:rsidR="00D2506F">
        <w:rPr>
          <w:rFonts w:ascii="Bookman Old Style" w:hAnsi="Bookman Old Style"/>
          <w:sz w:val="28"/>
          <w:szCs w:val="28"/>
        </w:rPr>
        <w:t>Although the dismissal</w:t>
      </w:r>
      <w:r w:rsidR="00AF216A">
        <w:rPr>
          <w:rFonts w:ascii="Bookman Old Style" w:hAnsi="Bookman Old Style"/>
          <w:sz w:val="28"/>
          <w:szCs w:val="28"/>
        </w:rPr>
        <w:t xml:space="preserve"> letter is dated 17</w:t>
      </w:r>
      <w:r w:rsidR="00AF216A" w:rsidRPr="00AF216A">
        <w:rPr>
          <w:rFonts w:ascii="Bookman Old Style" w:hAnsi="Bookman Old Style"/>
          <w:sz w:val="28"/>
          <w:szCs w:val="28"/>
          <w:vertAlign w:val="superscript"/>
        </w:rPr>
        <w:t>th</w:t>
      </w:r>
      <w:r w:rsidR="00AF216A">
        <w:rPr>
          <w:rFonts w:ascii="Bookman Old Style" w:hAnsi="Bookman Old Style"/>
          <w:sz w:val="28"/>
          <w:szCs w:val="28"/>
        </w:rPr>
        <w:t xml:space="preserve"> April</w:t>
      </w:r>
      <w:r w:rsidR="00D2506F">
        <w:rPr>
          <w:rFonts w:ascii="Bookman Old Style" w:hAnsi="Bookman Old Style"/>
          <w:sz w:val="28"/>
          <w:szCs w:val="28"/>
        </w:rPr>
        <w:t>,</w:t>
      </w:r>
      <w:r w:rsidR="00AF216A">
        <w:rPr>
          <w:rFonts w:ascii="Bookman Old Style" w:hAnsi="Bookman Old Style"/>
          <w:sz w:val="28"/>
          <w:szCs w:val="28"/>
        </w:rPr>
        <w:t xml:space="preserve"> 2002</w:t>
      </w:r>
      <w:r w:rsidR="00D2506F">
        <w:rPr>
          <w:rFonts w:ascii="Bookman Old Style" w:hAnsi="Bookman Old Style"/>
          <w:sz w:val="28"/>
          <w:szCs w:val="28"/>
        </w:rPr>
        <w:t>,</w:t>
      </w:r>
      <w:r>
        <w:rPr>
          <w:rFonts w:ascii="Bookman Old Style" w:hAnsi="Bookman Old Style"/>
          <w:sz w:val="28"/>
          <w:szCs w:val="28"/>
        </w:rPr>
        <w:t xml:space="preserve"> the </w:t>
      </w:r>
      <w:r w:rsidR="00DE2014">
        <w:rPr>
          <w:rFonts w:ascii="Bookman Old Style" w:hAnsi="Bookman Old Style"/>
          <w:sz w:val="28"/>
          <w:szCs w:val="28"/>
        </w:rPr>
        <w:t>effective</w:t>
      </w:r>
      <w:r w:rsidR="00D2506F">
        <w:rPr>
          <w:rFonts w:ascii="Bookman Old Style" w:hAnsi="Bookman Old Style"/>
          <w:sz w:val="28"/>
          <w:szCs w:val="28"/>
        </w:rPr>
        <w:t xml:space="preserve"> date </w:t>
      </w:r>
      <w:r w:rsidR="000E3FCF">
        <w:rPr>
          <w:rFonts w:ascii="Bookman Old Style" w:hAnsi="Bookman Old Style"/>
          <w:sz w:val="28"/>
          <w:szCs w:val="28"/>
        </w:rPr>
        <w:t>was 25th</w:t>
      </w:r>
      <w:r w:rsidR="00DE2014">
        <w:rPr>
          <w:rFonts w:ascii="Bookman Old Style" w:hAnsi="Bookman Old Style"/>
          <w:sz w:val="28"/>
          <w:szCs w:val="28"/>
        </w:rPr>
        <w:t xml:space="preserve"> March</w:t>
      </w:r>
      <w:r w:rsidR="00D2506F">
        <w:rPr>
          <w:rFonts w:ascii="Bookman Old Style" w:hAnsi="Bookman Old Style"/>
          <w:sz w:val="28"/>
          <w:szCs w:val="28"/>
        </w:rPr>
        <w:t>,</w:t>
      </w:r>
      <w:r w:rsidR="00DE2014">
        <w:rPr>
          <w:rFonts w:ascii="Bookman Old Style" w:hAnsi="Bookman Old Style"/>
          <w:sz w:val="28"/>
          <w:szCs w:val="28"/>
        </w:rPr>
        <w:t xml:space="preserve"> 2002.</w:t>
      </w:r>
    </w:p>
    <w:p w:rsidR="00104444" w:rsidRDefault="00104444" w:rsidP="00D36B43">
      <w:pPr>
        <w:jc w:val="both"/>
        <w:rPr>
          <w:rFonts w:ascii="Bookman Old Style" w:hAnsi="Bookman Old Style"/>
          <w:sz w:val="28"/>
          <w:szCs w:val="28"/>
        </w:rPr>
      </w:pPr>
    </w:p>
    <w:p w:rsidR="00ED367E" w:rsidRDefault="00AF216A" w:rsidP="00104444">
      <w:pPr>
        <w:spacing w:line="480" w:lineRule="auto"/>
        <w:ind w:firstLine="720"/>
        <w:jc w:val="both"/>
        <w:rPr>
          <w:rFonts w:ascii="Bookman Old Style" w:hAnsi="Bookman Old Style"/>
          <w:sz w:val="28"/>
          <w:szCs w:val="28"/>
        </w:rPr>
      </w:pPr>
      <w:r>
        <w:rPr>
          <w:rFonts w:ascii="Bookman Old Style" w:hAnsi="Bookman Old Style"/>
          <w:sz w:val="28"/>
          <w:szCs w:val="28"/>
        </w:rPr>
        <w:t xml:space="preserve">The </w:t>
      </w:r>
      <w:r w:rsidR="00E9209B">
        <w:rPr>
          <w:rFonts w:ascii="Bookman Old Style" w:hAnsi="Bookman Old Style"/>
          <w:sz w:val="28"/>
          <w:szCs w:val="28"/>
        </w:rPr>
        <w:t>respondent</w:t>
      </w:r>
      <w:r w:rsidR="0018743C">
        <w:rPr>
          <w:rFonts w:ascii="Bookman Old Style" w:hAnsi="Bookman Old Style"/>
          <w:sz w:val="28"/>
          <w:szCs w:val="28"/>
        </w:rPr>
        <w:t xml:space="preserve"> </w:t>
      </w:r>
      <w:r w:rsidR="00E9209B">
        <w:rPr>
          <w:rFonts w:ascii="Bookman Old Style" w:hAnsi="Bookman Old Style"/>
          <w:sz w:val="28"/>
          <w:szCs w:val="28"/>
        </w:rPr>
        <w:t>commence</w:t>
      </w:r>
      <w:r>
        <w:rPr>
          <w:rFonts w:ascii="Bookman Old Style" w:hAnsi="Bookman Old Style"/>
          <w:sz w:val="28"/>
          <w:szCs w:val="28"/>
        </w:rPr>
        <w:t>d</w:t>
      </w:r>
      <w:r w:rsidR="00E9209B">
        <w:rPr>
          <w:rFonts w:ascii="Bookman Old Style" w:hAnsi="Bookman Old Style"/>
          <w:sz w:val="28"/>
          <w:szCs w:val="28"/>
        </w:rPr>
        <w:t xml:space="preserve"> an action in the High Court</w:t>
      </w:r>
      <w:r w:rsidR="0018743C">
        <w:rPr>
          <w:rFonts w:ascii="Bookman Old Style" w:hAnsi="Bookman Old Style"/>
          <w:sz w:val="28"/>
          <w:szCs w:val="28"/>
        </w:rPr>
        <w:t>,</w:t>
      </w:r>
      <w:r w:rsidR="00E9209B">
        <w:rPr>
          <w:rFonts w:ascii="Bookman Old Style" w:hAnsi="Bookman Old Style"/>
          <w:sz w:val="28"/>
          <w:szCs w:val="28"/>
        </w:rPr>
        <w:t xml:space="preserve"> in which he claimed </w:t>
      </w:r>
      <w:r w:rsidR="0018743C">
        <w:rPr>
          <w:rFonts w:ascii="Bookman Old Style" w:hAnsi="Bookman Old Style"/>
          <w:sz w:val="28"/>
          <w:szCs w:val="28"/>
        </w:rPr>
        <w:t>for a</w:t>
      </w:r>
      <w:r w:rsidR="00E9209B">
        <w:rPr>
          <w:rFonts w:ascii="Bookman Old Style" w:hAnsi="Bookman Old Style"/>
          <w:sz w:val="28"/>
          <w:szCs w:val="28"/>
        </w:rPr>
        <w:t xml:space="preserve"> </w:t>
      </w:r>
      <w:r w:rsidR="008C73FB">
        <w:rPr>
          <w:rFonts w:ascii="Bookman Old Style" w:hAnsi="Bookman Old Style"/>
          <w:sz w:val="28"/>
          <w:szCs w:val="28"/>
        </w:rPr>
        <w:t>declaration that his purported dismissal from employment on 25</w:t>
      </w:r>
      <w:r w:rsidR="008C73FB" w:rsidRPr="008C73FB">
        <w:rPr>
          <w:rFonts w:ascii="Bookman Old Style" w:hAnsi="Bookman Old Style"/>
          <w:sz w:val="28"/>
          <w:szCs w:val="28"/>
          <w:vertAlign w:val="superscript"/>
        </w:rPr>
        <w:t>th</w:t>
      </w:r>
      <w:r w:rsidR="008C73FB">
        <w:rPr>
          <w:rFonts w:ascii="Bookman Old Style" w:hAnsi="Bookman Old Style"/>
          <w:sz w:val="28"/>
          <w:szCs w:val="28"/>
        </w:rPr>
        <w:t xml:space="preserve"> March 2002</w:t>
      </w:r>
      <w:r w:rsidR="00033857">
        <w:rPr>
          <w:rFonts w:ascii="Bookman Old Style" w:hAnsi="Bookman Old Style"/>
          <w:sz w:val="28"/>
          <w:szCs w:val="28"/>
        </w:rPr>
        <w:t>,</w:t>
      </w:r>
      <w:r w:rsidR="008C73FB">
        <w:rPr>
          <w:rFonts w:ascii="Bookman Old Style" w:hAnsi="Bookman Old Style"/>
          <w:sz w:val="28"/>
          <w:szCs w:val="28"/>
        </w:rPr>
        <w:t xml:space="preserve"> was wrongful.  He also claimed damages for wrongful dismissal and defamation of character, interest and costs.  </w:t>
      </w:r>
    </w:p>
    <w:p w:rsidR="00015C7B" w:rsidRDefault="00015C7B" w:rsidP="00015C7B">
      <w:pPr>
        <w:jc w:val="both"/>
        <w:rPr>
          <w:rFonts w:ascii="Bookman Old Style" w:hAnsi="Bookman Old Style"/>
          <w:sz w:val="28"/>
          <w:szCs w:val="28"/>
        </w:rPr>
      </w:pPr>
    </w:p>
    <w:p w:rsidR="00B80D37" w:rsidRDefault="008C73FB" w:rsidP="00EE7D02">
      <w:pPr>
        <w:spacing w:line="480" w:lineRule="auto"/>
        <w:jc w:val="both"/>
        <w:rPr>
          <w:rFonts w:ascii="Bookman Old Style" w:hAnsi="Bookman Old Style"/>
          <w:sz w:val="28"/>
          <w:szCs w:val="28"/>
        </w:rPr>
      </w:pPr>
      <w:r>
        <w:rPr>
          <w:rFonts w:ascii="Bookman Old Style" w:hAnsi="Bookman Old Style"/>
          <w:sz w:val="28"/>
          <w:szCs w:val="28"/>
        </w:rPr>
        <w:tab/>
      </w:r>
      <w:r w:rsidR="00162836">
        <w:rPr>
          <w:rFonts w:ascii="Bookman Old Style" w:hAnsi="Bookman Old Style"/>
          <w:sz w:val="28"/>
          <w:szCs w:val="28"/>
        </w:rPr>
        <w:t>The sum total of</w:t>
      </w:r>
      <w:r>
        <w:rPr>
          <w:rFonts w:ascii="Bookman Old Style" w:hAnsi="Bookman Old Style"/>
          <w:sz w:val="28"/>
          <w:szCs w:val="28"/>
        </w:rPr>
        <w:t xml:space="preserve"> the </w:t>
      </w:r>
      <w:r w:rsidR="0047672F">
        <w:rPr>
          <w:rFonts w:ascii="Bookman Old Style" w:hAnsi="Bookman Old Style"/>
          <w:sz w:val="28"/>
          <w:szCs w:val="28"/>
        </w:rPr>
        <w:t>respondent</w:t>
      </w:r>
      <w:r w:rsidR="00162836">
        <w:rPr>
          <w:rFonts w:ascii="Bookman Old Style" w:hAnsi="Bookman Old Style"/>
          <w:sz w:val="28"/>
          <w:szCs w:val="28"/>
        </w:rPr>
        <w:t>’s evidence in</w:t>
      </w:r>
      <w:r w:rsidR="0047672F">
        <w:rPr>
          <w:rFonts w:ascii="Bookman Old Style" w:hAnsi="Bookman Old Style"/>
          <w:sz w:val="28"/>
          <w:szCs w:val="28"/>
        </w:rPr>
        <w:t xml:space="preserve"> </w:t>
      </w:r>
      <w:r w:rsidR="008156C6">
        <w:rPr>
          <w:rFonts w:ascii="Bookman Old Style" w:hAnsi="Bookman Old Style"/>
          <w:sz w:val="28"/>
          <w:szCs w:val="28"/>
        </w:rPr>
        <w:t>chief</w:t>
      </w:r>
      <w:r w:rsidR="0047672F">
        <w:rPr>
          <w:rFonts w:ascii="Bookman Old Style" w:hAnsi="Bookman Old Style"/>
          <w:sz w:val="28"/>
          <w:szCs w:val="28"/>
        </w:rPr>
        <w:t xml:space="preserve"> </w:t>
      </w:r>
      <w:r w:rsidR="00162836">
        <w:rPr>
          <w:rFonts w:ascii="Bookman Old Style" w:hAnsi="Bookman Old Style"/>
          <w:sz w:val="28"/>
          <w:szCs w:val="28"/>
        </w:rPr>
        <w:t xml:space="preserve">was that </w:t>
      </w:r>
      <w:r w:rsidR="00EE7D02">
        <w:rPr>
          <w:rFonts w:ascii="Bookman Old Style" w:hAnsi="Bookman Old Style"/>
          <w:sz w:val="28"/>
          <w:szCs w:val="28"/>
        </w:rPr>
        <w:t>although he had</w:t>
      </w:r>
      <w:r>
        <w:rPr>
          <w:rFonts w:ascii="Bookman Old Style" w:hAnsi="Bookman Old Style"/>
          <w:sz w:val="28"/>
          <w:szCs w:val="28"/>
        </w:rPr>
        <w:t xml:space="preserve"> classified the</w:t>
      </w:r>
      <w:r w:rsidR="00EE7D02">
        <w:rPr>
          <w:rFonts w:ascii="Bookman Old Style" w:hAnsi="Bookman Old Style"/>
          <w:sz w:val="28"/>
          <w:szCs w:val="28"/>
        </w:rPr>
        <w:t xml:space="preserve"> letter in question together with the other letters, he did not leak</w:t>
      </w:r>
      <w:r w:rsidR="00162836">
        <w:rPr>
          <w:rFonts w:ascii="Bookman Old Style" w:hAnsi="Bookman Old Style"/>
          <w:sz w:val="28"/>
          <w:szCs w:val="28"/>
        </w:rPr>
        <w:t xml:space="preserve"> </w:t>
      </w:r>
      <w:r w:rsidR="00D7245D">
        <w:rPr>
          <w:rFonts w:ascii="Bookman Old Style" w:hAnsi="Bookman Old Style"/>
          <w:sz w:val="28"/>
          <w:szCs w:val="28"/>
        </w:rPr>
        <w:t>th</w:t>
      </w:r>
      <w:r w:rsidR="00162836">
        <w:rPr>
          <w:rFonts w:ascii="Bookman Old Style" w:hAnsi="Bookman Old Style"/>
          <w:sz w:val="28"/>
          <w:szCs w:val="28"/>
        </w:rPr>
        <w:t>e</w:t>
      </w:r>
      <w:r w:rsidR="00D7245D">
        <w:rPr>
          <w:rFonts w:ascii="Bookman Old Style" w:hAnsi="Bookman Old Style"/>
          <w:sz w:val="28"/>
          <w:szCs w:val="28"/>
        </w:rPr>
        <w:t xml:space="preserve"> </w:t>
      </w:r>
      <w:r w:rsidR="00162836">
        <w:rPr>
          <w:rFonts w:ascii="Bookman Old Style" w:hAnsi="Bookman Old Style"/>
          <w:sz w:val="28"/>
          <w:szCs w:val="28"/>
        </w:rPr>
        <w:t xml:space="preserve">letter </w:t>
      </w:r>
      <w:r w:rsidR="00D7245D">
        <w:rPr>
          <w:rFonts w:ascii="Bookman Old Style" w:hAnsi="Bookman Old Style"/>
          <w:sz w:val="28"/>
          <w:szCs w:val="28"/>
        </w:rPr>
        <w:t>to the Post Newspaper.</w:t>
      </w:r>
      <w:r w:rsidR="00EE7D02">
        <w:rPr>
          <w:rFonts w:ascii="Bookman Old Style" w:hAnsi="Bookman Old Style"/>
          <w:sz w:val="28"/>
          <w:szCs w:val="28"/>
        </w:rPr>
        <w:t xml:space="preserve"> And that after interrogating him</w:t>
      </w:r>
      <w:r w:rsidR="00033857">
        <w:rPr>
          <w:rFonts w:ascii="Bookman Old Style" w:hAnsi="Bookman Old Style"/>
          <w:sz w:val="28"/>
          <w:szCs w:val="28"/>
        </w:rPr>
        <w:t>,</w:t>
      </w:r>
      <w:r w:rsidR="00EE7D02">
        <w:rPr>
          <w:rFonts w:ascii="Bookman Old Style" w:hAnsi="Bookman Old Style"/>
          <w:sz w:val="28"/>
          <w:szCs w:val="28"/>
        </w:rPr>
        <w:t xml:space="preserve"> the police </w:t>
      </w:r>
      <w:r w:rsidR="00B50B2C">
        <w:rPr>
          <w:rFonts w:ascii="Bookman Old Style" w:hAnsi="Bookman Old Style"/>
          <w:sz w:val="28"/>
          <w:szCs w:val="28"/>
        </w:rPr>
        <w:t xml:space="preserve">told </w:t>
      </w:r>
      <w:r w:rsidR="00AF216A">
        <w:rPr>
          <w:rFonts w:ascii="Bookman Old Style" w:hAnsi="Bookman Old Style"/>
          <w:sz w:val="28"/>
          <w:szCs w:val="28"/>
        </w:rPr>
        <w:t xml:space="preserve">him </w:t>
      </w:r>
      <w:r w:rsidR="00B50B2C">
        <w:rPr>
          <w:rFonts w:ascii="Bookman Old Style" w:hAnsi="Bookman Old Style"/>
          <w:sz w:val="28"/>
          <w:szCs w:val="28"/>
        </w:rPr>
        <w:t>to go home</w:t>
      </w:r>
      <w:r w:rsidR="00EE7D02">
        <w:rPr>
          <w:rFonts w:ascii="Bookman Old Style" w:hAnsi="Bookman Old Style"/>
          <w:sz w:val="28"/>
          <w:szCs w:val="28"/>
        </w:rPr>
        <w:t xml:space="preserve"> and not</w:t>
      </w:r>
      <w:r w:rsidR="00466F0C">
        <w:rPr>
          <w:rFonts w:ascii="Bookman Old Style" w:hAnsi="Bookman Old Style"/>
          <w:sz w:val="28"/>
          <w:szCs w:val="28"/>
        </w:rPr>
        <w:t xml:space="preserve"> to report</w:t>
      </w:r>
      <w:r w:rsidR="00223E38">
        <w:rPr>
          <w:rFonts w:ascii="Bookman Old Style" w:hAnsi="Bookman Old Style"/>
          <w:sz w:val="28"/>
          <w:szCs w:val="28"/>
        </w:rPr>
        <w:t xml:space="preserve"> for work</w:t>
      </w:r>
      <w:r w:rsidR="00B50B2C">
        <w:rPr>
          <w:rFonts w:ascii="Bookman Old Style" w:hAnsi="Bookman Old Style"/>
          <w:sz w:val="28"/>
          <w:szCs w:val="28"/>
        </w:rPr>
        <w:t xml:space="preserve"> the next </w:t>
      </w:r>
      <w:r w:rsidR="00162836">
        <w:rPr>
          <w:rFonts w:ascii="Bookman Old Style" w:hAnsi="Bookman Old Style"/>
          <w:sz w:val="28"/>
          <w:szCs w:val="28"/>
        </w:rPr>
        <w:t xml:space="preserve">day </w:t>
      </w:r>
      <w:r w:rsidR="00AF216A">
        <w:rPr>
          <w:rFonts w:ascii="Bookman Old Style" w:hAnsi="Bookman Old Style"/>
          <w:sz w:val="28"/>
          <w:szCs w:val="28"/>
        </w:rPr>
        <w:t xml:space="preserve">and </w:t>
      </w:r>
      <w:r w:rsidR="00033857">
        <w:rPr>
          <w:rFonts w:ascii="Bookman Old Style" w:hAnsi="Bookman Old Style"/>
          <w:sz w:val="28"/>
          <w:szCs w:val="28"/>
        </w:rPr>
        <w:t>to</w:t>
      </w:r>
      <w:r w:rsidR="00EE7D02">
        <w:rPr>
          <w:rFonts w:ascii="Bookman Old Style" w:hAnsi="Bookman Old Style"/>
          <w:sz w:val="28"/>
          <w:szCs w:val="28"/>
        </w:rPr>
        <w:t xml:space="preserve"> </w:t>
      </w:r>
      <w:r w:rsidR="00AF216A">
        <w:rPr>
          <w:rFonts w:ascii="Bookman Old Style" w:hAnsi="Bookman Old Style"/>
          <w:sz w:val="28"/>
          <w:szCs w:val="28"/>
        </w:rPr>
        <w:t>await</w:t>
      </w:r>
      <w:r w:rsidR="00B50B2C">
        <w:rPr>
          <w:rFonts w:ascii="Bookman Old Style" w:hAnsi="Bookman Old Style"/>
          <w:sz w:val="28"/>
          <w:szCs w:val="28"/>
        </w:rPr>
        <w:t xml:space="preserve"> further instructions</w:t>
      </w:r>
      <w:r w:rsidR="00AF216A">
        <w:rPr>
          <w:rFonts w:ascii="Bookman Old Style" w:hAnsi="Bookman Old Style"/>
          <w:sz w:val="28"/>
          <w:szCs w:val="28"/>
        </w:rPr>
        <w:t xml:space="preserve">.  </w:t>
      </w:r>
      <w:r w:rsidR="00B50B2C">
        <w:rPr>
          <w:rFonts w:ascii="Bookman Old Style" w:hAnsi="Bookman Old Style"/>
          <w:sz w:val="28"/>
          <w:szCs w:val="28"/>
        </w:rPr>
        <w:t xml:space="preserve"> </w:t>
      </w:r>
      <w:r w:rsidR="00EE7D02">
        <w:rPr>
          <w:rFonts w:ascii="Bookman Old Style" w:hAnsi="Bookman Old Style"/>
          <w:sz w:val="28"/>
          <w:szCs w:val="28"/>
        </w:rPr>
        <w:t>That</w:t>
      </w:r>
      <w:r w:rsidR="00033857">
        <w:rPr>
          <w:rFonts w:ascii="Bookman Old Style" w:hAnsi="Bookman Old Style"/>
          <w:sz w:val="28"/>
          <w:szCs w:val="28"/>
        </w:rPr>
        <w:t>,</w:t>
      </w:r>
      <w:r w:rsidR="00EE7D02">
        <w:rPr>
          <w:rFonts w:ascii="Bookman Old Style" w:hAnsi="Bookman Old Style"/>
          <w:sz w:val="28"/>
          <w:szCs w:val="28"/>
        </w:rPr>
        <w:t xml:space="preserve"> however, h</w:t>
      </w:r>
      <w:r w:rsidR="00AF216A">
        <w:rPr>
          <w:rFonts w:ascii="Bookman Old Style" w:hAnsi="Bookman Old Style"/>
          <w:sz w:val="28"/>
          <w:szCs w:val="28"/>
        </w:rPr>
        <w:t xml:space="preserve">e later </w:t>
      </w:r>
      <w:r w:rsidR="00912A62">
        <w:rPr>
          <w:rFonts w:ascii="Bookman Old Style" w:hAnsi="Bookman Old Style"/>
          <w:sz w:val="28"/>
          <w:szCs w:val="28"/>
        </w:rPr>
        <w:t xml:space="preserve">received </w:t>
      </w:r>
      <w:r w:rsidR="00AF216A">
        <w:rPr>
          <w:rFonts w:ascii="Bookman Old Style" w:hAnsi="Bookman Old Style"/>
          <w:sz w:val="28"/>
          <w:szCs w:val="28"/>
        </w:rPr>
        <w:t>a</w:t>
      </w:r>
      <w:r w:rsidR="00912A62">
        <w:rPr>
          <w:rFonts w:ascii="Bookman Old Style" w:hAnsi="Bookman Old Style"/>
          <w:sz w:val="28"/>
          <w:szCs w:val="28"/>
        </w:rPr>
        <w:t xml:space="preserve"> letter transferring him to the Ministry of </w:t>
      </w:r>
      <w:r w:rsidR="00600929">
        <w:rPr>
          <w:rFonts w:ascii="Bookman Old Style" w:hAnsi="Bookman Old Style"/>
          <w:sz w:val="28"/>
          <w:szCs w:val="28"/>
        </w:rPr>
        <w:t>Communications</w:t>
      </w:r>
      <w:r w:rsidR="00912A62">
        <w:rPr>
          <w:rFonts w:ascii="Bookman Old Style" w:hAnsi="Bookman Old Style"/>
          <w:sz w:val="28"/>
          <w:szCs w:val="28"/>
        </w:rPr>
        <w:t xml:space="preserve"> and Transport</w:t>
      </w:r>
      <w:r w:rsidR="00EE7D02">
        <w:rPr>
          <w:rFonts w:ascii="Bookman Old Style" w:hAnsi="Bookman Old Style"/>
          <w:sz w:val="28"/>
          <w:szCs w:val="28"/>
        </w:rPr>
        <w:t xml:space="preserve"> where, he was </w:t>
      </w:r>
      <w:r w:rsidR="00033857">
        <w:rPr>
          <w:rFonts w:ascii="Bookman Old Style" w:hAnsi="Bookman Old Style"/>
          <w:sz w:val="28"/>
          <w:szCs w:val="28"/>
        </w:rPr>
        <w:t xml:space="preserve">later </w:t>
      </w:r>
      <w:r w:rsidR="00EE7D02">
        <w:rPr>
          <w:rFonts w:ascii="Bookman Old Style" w:hAnsi="Bookman Old Style"/>
          <w:sz w:val="28"/>
          <w:szCs w:val="28"/>
        </w:rPr>
        <w:t>directed</w:t>
      </w:r>
      <w:r w:rsidR="00F43EB8">
        <w:rPr>
          <w:rFonts w:ascii="Bookman Old Style" w:hAnsi="Bookman Old Style"/>
          <w:sz w:val="28"/>
          <w:szCs w:val="28"/>
        </w:rPr>
        <w:t xml:space="preserve"> to go back to </w:t>
      </w:r>
      <w:r w:rsidR="00033857">
        <w:rPr>
          <w:rFonts w:ascii="Bookman Old Style" w:hAnsi="Bookman Old Style"/>
          <w:sz w:val="28"/>
          <w:szCs w:val="28"/>
        </w:rPr>
        <w:t xml:space="preserve">his former </w:t>
      </w:r>
      <w:r w:rsidR="00F43EB8">
        <w:rPr>
          <w:rFonts w:ascii="Bookman Old Style" w:hAnsi="Bookman Old Style"/>
          <w:sz w:val="28"/>
          <w:szCs w:val="28"/>
        </w:rPr>
        <w:t xml:space="preserve">Ministry </w:t>
      </w:r>
      <w:r w:rsidR="00033857">
        <w:rPr>
          <w:rFonts w:ascii="Bookman Old Style" w:hAnsi="Bookman Old Style"/>
          <w:sz w:val="28"/>
          <w:szCs w:val="28"/>
        </w:rPr>
        <w:t>as</w:t>
      </w:r>
      <w:r w:rsidR="00F43EB8">
        <w:rPr>
          <w:rFonts w:ascii="Bookman Old Style" w:hAnsi="Bookman Old Style"/>
          <w:sz w:val="28"/>
          <w:szCs w:val="28"/>
        </w:rPr>
        <w:t xml:space="preserve"> he was facing </w:t>
      </w:r>
      <w:r w:rsidR="007073F4">
        <w:rPr>
          <w:rFonts w:ascii="Bookman Old Style" w:hAnsi="Bookman Old Style"/>
          <w:sz w:val="28"/>
          <w:szCs w:val="28"/>
        </w:rPr>
        <w:t xml:space="preserve">a </w:t>
      </w:r>
      <w:r w:rsidR="00DD72C1">
        <w:rPr>
          <w:rFonts w:ascii="Bookman Old Style" w:hAnsi="Bookman Old Style"/>
          <w:sz w:val="28"/>
          <w:szCs w:val="28"/>
        </w:rPr>
        <w:t>disciplinary</w:t>
      </w:r>
      <w:r w:rsidR="00F43EB8">
        <w:rPr>
          <w:rFonts w:ascii="Bookman Old Style" w:hAnsi="Bookman Old Style"/>
          <w:sz w:val="28"/>
          <w:szCs w:val="28"/>
        </w:rPr>
        <w:t xml:space="preserve"> charge</w:t>
      </w:r>
      <w:r w:rsidR="007073F4">
        <w:rPr>
          <w:rFonts w:ascii="Bookman Old Style" w:hAnsi="Bookman Old Style"/>
          <w:sz w:val="28"/>
          <w:szCs w:val="28"/>
        </w:rPr>
        <w:t xml:space="preserve"> </w:t>
      </w:r>
      <w:r w:rsidR="00033857">
        <w:rPr>
          <w:rFonts w:ascii="Bookman Old Style" w:hAnsi="Bookman Old Style"/>
          <w:sz w:val="28"/>
          <w:szCs w:val="28"/>
        </w:rPr>
        <w:t>there</w:t>
      </w:r>
      <w:r w:rsidR="007073F4">
        <w:rPr>
          <w:rFonts w:ascii="Bookman Old Style" w:hAnsi="Bookman Old Style"/>
          <w:sz w:val="28"/>
          <w:szCs w:val="28"/>
        </w:rPr>
        <w:t xml:space="preserve">. </w:t>
      </w:r>
      <w:r w:rsidR="00466F0C">
        <w:rPr>
          <w:rFonts w:ascii="Bookman Old Style" w:hAnsi="Bookman Old Style"/>
          <w:sz w:val="28"/>
          <w:szCs w:val="28"/>
        </w:rPr>
        <w:t>F</w:t>
      </w:r>
      <w:r w:rsidR="00033857">
        <w:rPr>
          <w:rFonts w:ascii="Bookman Old Style" w:hAnsi="Bookman Old Style"/>
          <w:sz w:val="28"/>
          <w:szCs w:val="28"/>
        </w:rPr>
        <w:t xml:space="preserve">urther that </w:t>
      </w:r>
      <w:r w:rsidR="0085049B">
        <w:rPr>
          <w:rFonts w:ascii="Bookman Old Style" w:hAnsi="Bookman Old Style"/>
          <w:sz w:val="28"/>
          <w:szCs w:val="28"/>
        </w:rPr>
        <w:t>he</w:t>
      </w:r>
      <w:r w:rsidR="00574D69">
        <w:rPr>
          <w:rFonts w:ascii="Bookman Old Style" w:hAnsi="Bookman Old Style"/>
          <w:sz w:val="28"/>
          <w:szCs w:val="28"/>
        </w:rPr>
        <w:t xml:space="preserve"> received</w:t>
      </w:r>
      <w:r w:rsidR="0073754B">
        <w:rPr>
          <w:rFonts w:ascii="Bookman Old Style" w:hAnsi="Bookman Old Style"/>
          <w:sz w:val="28"/>
          <w:szCs w:val="28"/>
        </w:rPr>
        <w:t xml:space="preserve"> </w:t>
      </w:r>
      <w:r w:rsidR="0085049B">
        <w:rPr>
          <w:rFonts w:ascii="Bookman Old Style" w:hAnsi="Bookman Old Style"/>
          <w:sz w:val="28"/>
          <w:szCs w:val="28"/>
        </w:rPr>
        <w:t xml:space="preserve">the dismissal </w:t>
      </w:r>
    </w:p>
    <w:p w:rsidR="00B80D37" w:rsidRDefault="00B80D37" w:rsidP="00EE7D02">
      <w:pPr>
        <w:spacing w:line="480" w:lineRule="auto"/>
        <w:jc w:val="both"/>
        <w:rPr>
          <w:rFonts w:ascii="Bookman Old Style" w:hAnsi="Bookman Old Style"/>
          <w:sz w:val="28"/>
          <w:szCs w:val="28"/>
        </w:rPr>
      </w:pPr>
    </w:p>
    <w:p w:rsidR="00B80D37" w:rsidRPr="00B80D37" w:rsidRDefault="00B80D37" w:rsidP="00EE7D02">
      <w:pPr>
        <w:spacing w:line="480" w:lineRule="auto"/>
        <w:jc w:val="both"/>
        <w:rPr>
          <w:rFonts w:ascii="Bookman Old Style" w:hAnsi="Bookman Old Style"/>
          <w:b/>
          <w:sz w:val="28"/>
          <w:szCs w:val="28"/>
        </w:rPr>
      </w:pPr>
      <w:r>
        <w:rPr>
          <w:rFonts w:ascii="Bookman Old Style" w:hAnsi="Bookman Old Style"/>
          <w:sz w:val="28"/>
          <w:szCs w:val="28"/>
        </w:rPr>
        <w:lastRenderedPageBreak/>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sidR="00F573D2">
        <w:rPr>
          <w:rFonts w:ascii="Bookman Old Style" w:hAnsi="Bookman Old Style"/>
          <w:sz w:val="28"/>
          <w:szCs w:val="28"/>
        </w:rPr>
        <w:t xml:space="preserve">       </w:t>
      </w:r>
      <w:r>
        <w:rPr>
          <w:rFonts w:ascii="Bookman Old Style" w:hAnsi="Bookman Old Style"/>
          <w:b/>
          <w:sz w:val="28"/>
          <w:szCs w:val="28"/>
        </w:rPr>
        <w:t>(</w:t>
      </w:r>
      <w:r w:rsidR="000D122D">
        <w:rPr>
          <w:rFonts w:ascii="Bookman Old Style" w:hAnsi="Bookman Old Style"/>
          <w:b/>
          <w:sz w:val="28"/>
          <w:szCs w:val="28"/>
        </w:rPr>
        <w:t>4</w:t>
      </w:r>
      <w:r>
        <w:rPr>
          <w:rFonts w:ascii="Bookman Old Style" w:hAnsi="Bookman Old Style"/>
          <w:b/>
          <w:sz w:val="28"/>
          <w:szCs w:val="28"/>
        </w:rPr>
        <w:t>)</w:t>
      </w:r>
    </w:p>
    <w:p w:rsidR="00EC5577" w:rsidRDefault="0085049B" w:rsidP="00EE7D02">
      <w:pPr>
        <w:spacing w:line="480" w:lineRule="auto"/>
        <w:jc w:val="both"/>
        <w:rPr>
          <w:rFonts w:ascii="Bookman Old Style" w:hAnsi="Bookman Old Style"/>
          <w:sz w:val="28"/>
          <w:szCs w:val="28"/>
        </w:rPr>
      </w:pPr>
      <w:r>
        <w:rPr>
          <w:rFonts w:ascii="Bookman Old Style" w:hAnsi="Bookman Old Style"/>
          <w:sz w:val="28"/>
          <w:szCs w:val="28"/>
        </w:rPr>
        <w:t>letter</w:t>
      </w:r>
      <w:r w:rsidR="00033857">
        <w:rPr>
          <w:rFonts w:ascii="Bookman Old Style" w:hAnsi="Bookman Old Style"/>
          <w:sz w:val="28"/>
          <w:szCs w:val="28"/>
        </w:rPr>
        <w:t xml:space="preserve"> a year after it was written and that no </w:t>
      </w:r>
      <w:r w:rsidR="0073754B">
        <w:rPr>
          <w:rFonts w:ascii="Bookman Old Style" w:hAnsi="Bookman Old Style"/>
          <w:sz w:val="28"/>
          <w:szCs w:val="28"/>
        </w:rPr>
        <w:t xml:space="preserve">reasons </w:t>
      </w:r>
      <w:r w:rsidR="00033857">
        <w:rPr>
          <w:rFonts w:ascii="Bookman Old Style" w:hAnsi="Bookman Old Style"/>
          <w:sz w:val="28"/>
          <w:szCs w:val="28"/>
        </w:rPr>
        <w:t xml:space="preserve">were given </w:t>
      </w:r>
      <w:r w:rsidR="0073754B">
        <w:rPr>
          <w:rFonts w:ascii="Bookman Old Style" w:hAnsi="Bookman Old Style"/>
          <w:sz w:val="28"/>
          <w:szCs w:val="28"/>
        </w:rPr>
        <w:t xml:space="preserve">for dismissal.  </w:t>
      </w:r>
    </w:p>
    <w:p w:rsidR="00EC5577" w:rsidRDefault="00EC5577" w:rsidP="00EC5577">
      <w:pPr>
        <w:ind w:firstLine="720"/>
        <w:jc w:val="both"/>
        <w:rPr>
          <w:rFonts w:ascii="Bookman Old Style" w:hAnsi="Bookman Old Style"/>
          <w:sz w:val="28"/>
          <w:szCs w:val="28"/>
        </w:rPr>
      </w:pPr>
    </w:p>
    <w:p w:rsidR="00867FAB" w:rsidRDefault="0073754B" w:rsidP="00867FAB">
      <w:pPr>
        <w:spacing w:line="480" w:lineRule="auto"/>
        <w:ind w:firstLine="720"/>
        <w:jc w:val="both"/>
        <w:rPr>
          <w:rFonts w:ascii="Bookman Old Style" w:hAnsi="Bookman Old Style"/>
          <w:sz w:val="28"/>
          <w:szCs w:val="28"/>
        </w:rPr>
      </w:pPr>
      <w:r>
        <w:rPr>
          <w:rFonts w:ascii="Bookman Old Style" w:hAnsi="Bookman Old Style"/>
          <w:sz w:val="28"/>
          <w:szCs w:val="28"/>
        </w:rPr>
        <w:t xml:space="preserve"> In Cross examination, the Plaintiff </w:t>
      </w:r>
      <w:r w:rsidR="00162836">
        <w:rPr>
          <w:rFonts w:ascii="Bookman Old Style" w:hAnsi="Bookman Old Style"/>
          <w:sz w:val="28"/>
          <w:szCs w:val="28"/>
        </w:rPr>
        <w:t>said</w:t>
      </w:r>
      <w:r>
        <w:rPr>
          <w:rFonts w:ascii="Bookman Old Style" w:hAnsi="Bookman Old Style"/>
          <w:sz w:val="28"/>
          <w:szCs w:val="28"/>
        </w:rPr>
        <w:t xml:space="preserve"> the</w:t>
      </w:r>
      <w:r w:rsidR="00162836">
        <w:rPr>
          <w:rFonts w:ascii="Bookman Old Style" w:hAnsi="Bookman Old Style"/>
          <w:sz w:val="28"/>
          <w:szCs w:val="28"/>
        </w:rPr>
        <w:t xml:space="preserve"> </w:t>
      </w:r>
      <w:r w:rsidR="00033857">
        <w:rPr>
          <w:rFonts w:ascii="Bookman Old Style" w:hAnsi="Bookman Old Style"/>
          <w:sz w:val="28"/>
          <w:szCs w:val="28"/>
        </w:rPr>
        <w:t xml:space="preserve">letter he was </w:t>
      </w:r>
      <w:r w:rsidR="00162836">
        <w:rPr>
          <w:rFonts w:ascii="Bookman Old Style" w:hAnsi="Bookman Old Style"/>
          <w:sz w:val="28"/>
          <w:szCs w:val="28"/>
        </w:rPr>
        <w:t>alleged</w:t>
      </w:r>
      <w:r w:rsidR="00033857">
        <w:rPr>
          <w:rFonts w:ascii="Bookman Old Style" w:hAnsi="Bookman Old Style"/>
          <w:sz w:val="28"/>
          <w:szCs w:val="28"/>
        </w:rPr>
        <w:t xml:space="preserve"> to have leaked </w:t>
      </w:r>
      <w:r>
        <w:rPr>
          <w:rFonts w:ascii="Bookman Old Style" w:hAnsi="Bookman Old Style"/>
          <w:sz w:val="28"/>
          <w:szCs w:val="28"/>
        </w:rPr>
        <w:t xml:space="preserve">was among the </w:t>
      </w:r>
      <w:r w:rsidR="00F933B5">
        <w:rPr>
          <w:rFonts w:ascii="Bookman Old Style" w:hAnsi="Bookman Old Style"/>
          <w:sz w:val="28"/>
          <w:szCs w:val="28"/>
        </w:rPr>
        <w:t xml:space="preserve">mail </w:t>
      </w:r>
      <w:r>
        <w:rPr>
          <w:rFonts w:ascii="Bookman Old Style" w:hAnsi="Bookman Old Style"/>
          <w:sz w:val="28"/>
          <w:szCs w:val="28"/>
        </w:rPr>
        <w:t xml:space="preserve">in his </w:t>
      </w:r>
      <w:r w:rsidR="00FA0AA1">
        <w:rPr>
          <w:rFonts w:ascii="Bookman Old Style" w:hAnsi="Bookman Old Style"/>
          <w:sz w:val="28"/>
          <w:szCs w:val="28"/>
        </w:rPr>
        <w:t>“</w:t>
      </w:r>
      <w:r>
        <w:rPr>
          <w:rFonts w:ascii="Bookman Old Style" w:hAnsi="Bookman Old Style"/>
          <w:sz w:val="28"/>
          <w:szCs w:val="28"/>
        </w:rPr>
        <w:t>in</w:t>
      </w:r>
      <w:r w:rsidR="00FA0AA1">
        <w:rPr>
          <w:rFonts w:ascii="Bookman Old Style" w:hAnsi="Bookman Old Style"/>
          <w:sz w:val="28"/>
          <w:szCs w:val="28"/>
        </w:rPr>
        <w:t>”</w:t>
      </w:r>
      <w:r>
        <w:rPr>
          <w:rFonts w:ascii="Bookman Old Style" w:hAnsi="Bookman Old Style"/>
          <w:sz w:val="28"/>
          <w:szCs w:val="28"/>
        </w:rPr>
        <w:t xml:space="preserve"> tray</w:t>
      </w:r>
      <w:r w:rsidR="00033857">
        <w:rPr>
          <w:rFonts w:ascii="Bookman Old Style" w:hAnsi="Bookman Old Style"/>
          <w:sz w:val="28"/>
          <w:szCs w:val="28"/>
        </w:rPr>
        <w:t xml:space="preserve"> a</w:t>
      </w:r>
      <w:r>
        <w:rPr>
          <w:rFonts w:ascii="Bookman Old Style" w:hAnsi="Bookman Old Style"/>
          <w:sz w:val="28"/>
          <w:szCs w:val="28"/>
        </w:rPr>
        <w:t>nd that after he classified</w:t>
      </w:r>
      <w:r w:rsidR="004B49BE">
        <w:rPr>
          <w:rFonts w:ascii="Bookman Old Style" w:hAnsi="Bookman Old Style"/>
          <w:sz w:val="28"/>
          <w:szCs w:val="28"/>
        </w:rPr>
        <w:t xml:space="preserve"> </w:t>
      </w:r>
      <w:r w:rsidR="00EC5577">
        <w:rPr>
          <w:rFonts w:ascii="Bookman Old Style" w:hAnsi="Bookman Old Style"/>
          <w:sz w:val="28"/>
          <w:szCs w:val="28"/>
        </w:rPr>
        <w:t>the mail</w:t>
      </w:r>
      <w:r>
        <w:rPr>
          <w:rFonts w:ascii="Bookman Old Style" w:hAnsi="Bookman Old Style"/>
          <w:sz w:val="28"/>
          <w:szCs w:val="28"/>
        </w:rPr>
        <w:t xml:space="preserve">, he gave </w:t>
      </w:r>
      <w:r w:rsidR="004B49BE">
        <w:rPr>
          <w:rFonts w:ascii="Bookman Old Style" w:hAnsi="Bookman Old Style"/>
          <w:sz w:val="28"/>
          <w:szCs w:val="28"/>
        </w:rPr>
        <w:t>Registry Clerks</w:t>
      </w:r>
      <w:r w:rsidR="00EC5577">
        <w:rPr>
          <w:rFonts w:ascii="Bookman Old Style" w:hAnsi="Bookman Old Style"/>
          <w:sz w:val="28"/>
          <w:szCs w:val="28"/>
        </w:rPr>
        <w:t xml:space="preserve"> to</w:t>
      </w:r>
      <w:r w:rsidR="004B49BE">
        <w:rPr>
          <w:rFonts w:ascii="Bookman Old Style" w:hAnsi="Bookman Old Style"/>
          <w:sz w:val="28"/>
          <w:szCs w:val="28"/>
        </w:rPr>
        <w:t xml:space="preserve"> distribut</w:t>
      </w:r>
      <w:r w:rsidR="00EC5577">
        <w:rPr>
          <w:rFonts w:ascii="Bookman Old Style" w:hAnsi="Bookman Old Style"/>
          <w:sz w:val="28"/>
          <w:szCs w:val="28"/>
        </w:rPr>
        <w:t>e</w:t>
      </w:r>
      <w:r w:rsidR="004B49BE">
        <w:rPr>
          <w:rFonts w:ascii="Bookman Old Style" w:hAnsi="Bookman Old Style"/>
          <w:sz w:val="28"/>
          <w:szCs w:val="28"/>
        </w:rPr>
        <w:t xml:space="preserve">.  </w:t>
      </w:r>
      <w:r w:rsidR="007073F4">
        <w:rPr>
          <w:rFonts w:ascii="Bookman Old Style" w:hAnsi="Bookman Old Style"/>
          <w:sz w:val="28"/>
          <w:szCs w:val="28"/>
        </w:rPr>
        <w:t xml:space="preserve">He said </w:t>
      </w:r>
      <w:r w:rsidR="004B49BE">
        <w:rPr>
          <w:rFonts w:ascii="Bookman Old Style" w:hAnsi="Bookman Old Style"/>
          <w:sz w:val="28"/>
          <w:szCs w:val="28"/>
        </w:rPr>
        <w:t xml:space="preserve">the letter </w:t>
      </w:r>
      <w:r w:rsidR="00EC5577">
        <w:rPr>
          <w:rFonts w:ascii="Bookman Old Style" w:hAnsi="Bookman Old Style"/>
          <w:sz w:val="28"/>
          <w:szCs w:val="28"/>
        </w:rPr>
        <w:t xml:space="preserve">in question </w:t>
      </w:r>
      <w:r w:rsidR="004B49BE">
        <w:rPr>
          <w:rFonts w:ascii="Bookman Old Style" w:hAnsi="Bookman Old Style"/>
          <w:sz w:val="28"/>
          <w:szCs w:val="28"/>
        </w:rPr>
        <w:t>was already</w:t>
      </w:r>
      <w:r w:rsidR="00A32422">
        <w:rPr>
          <w:rFonts w:ascii="Bookman Old Style" w:hAnsi="Bookman Old Style"/>
          <w:sz w:val="28"/>
          <w:szCs w:val="28"/>
        </w:rPr>
        <w:t xml:space="preserve"> open</w:t>
      </w:r>
      <w:r w:rsidR="007073F4">
        <w:rPr>
          <w:rFonts w:ascii="Bookman Old Style" w:hAnsi="Bookman Old Style"/>
          <w:sz w:val="28"/>
          <w:szCs w:val="28"/>
        </w:rPr>
        <w:t xml:space="preserve"> when he classified it</w:t>
      </w:r>
      <w:r w:rsidR="00162836">
        <w:rPr>
          <w:rFonts w:ascii="Bookman Old Style" w:hAnsi="Bookman Old Style"/>
          <w:sz w:val="28"/>
          <w:szCs w:val="28"/>
        </w:rPr>
        <w:t xml:space="preserve">.  </w:t>
      </w:r>
      <w:r w:rsidR="00A32422">
        <w:rPr>
          <w:rFonts w:ascii="Bookman Old Style" w:hAnsi="Bookman Old Style"/>
          <w:sz w:val="28"/>
          <w:szCs w:val="28"/>
        </w:rPr>
        <w:t xml:space="preserve"> </w:t>
      </w:r>
      <w:r w:rsidR="00466F0C">
        <w:rPr>
          <w:rFonts w:ascii="Bookman Old Style" w:hAnsi="Bookman Old Style"/>
          <w:sz w:val="28"/>
          <w:szCs w:val="28"/>
        </w:rPr>
        <w:t xml:space="preserve">And </w:t>
      </w:r>
      <w:r w:rsidR="00033857">
        <w:rPr>
          <w:rFonts w:ascii="Bookman Old Style" w:hAnsi="Bookman Old Style"/>
          <w:sz w:val="28"/>
          <w:szCs w:val="28"/>
        </w:rPr>
        <w:t xml:space="preserve">that </w:t>
      </w:r>
      <w:r w:rsidR="007073F4">
        <w:rPr>
          <w:rFonts w:ascii="Bookman Old Style" w:hAnsi="Bookman Old Style"/>
          <w:sz w:val="28"/>
          <w:szCs w:val="28"/>
        </w:rPr>
        <w:t xml:space="preserve">he did not tell </w:t>
      </w:r>
      <w:r w:rsidR="00466F0C">
        <w:rPr>
          <w:rFonts w:ascii="Bookman Old Style" w:hAnsi="Bookman Old Style"/>
          <w:sz w:val="28"/>
          <w:szCs w:val="28"/>
        </w:rPr>
        <w:t xml:space="preserve">his </w:t>
      </w:r>
      <w:r w:rsidR="007073F4">
        <w:rPr>
          <w:rFonts w:ascii="Bookman Old Style" w:hAnsi="Bookman Old Style"/>
          <w:sz w:val="28"/>
          <w:szCs w:val="28"/>
        </w:rPr>
        <w:t xml:space="preserve"> employers</w:t>
      </w:r>
      <w:r w:rsidR="007E213C">
        <w:rPr>
          <w:rFonts w:ascii="Bookman Old Style" w:hAnsi="Bookman Old Style"/>
          <w:sz w:val="28"/>
          <w:szCs w:val="28"/>
        </w:rPr>
        <w:t xml:space="preserve"> </w:t>
      </w:r>
      <w:r w:rsidR="00FA0AA1">
        <w:rPr>
          <w:rFonts w:ascii="Bookman Old Style" w:hAnsi="Bookman Old Style"/>
          <w:sz w:val="28"/>
          <w:szCs w:val="28"/>
        </w:rPr>
        <w:t xml:space="preserve">what the police told him </w:t>
      </w:r>
      <w:r w:rsidR="00033857">
        <w:rPr>
          <w:rFonts w:ascii="Bookman Old Style" w:hAnsi="Bookman Old Style"/>
          <w:sz w:val="28"/>
          <w:szCs w:val="28"/>
        </w:rPr>
        <w:t>because</w:t>
      </w:r>
      <w:r w:rsidR="007E213C">
        <w:rPr>
          <w:rFonts w:ascii="Bookman Old Style" w:hAnsi="Bookman Old Style"/>
          <w:sz w:val="28"/>
          <w:szCs w:val="28"/>
        </w:rPr>
        <w:t xml:space="preserve"> it was the </w:t>
      </w:r>
      <w:r w:rsidR="00867FAB">
        <w:rPr>
          <w:rFonts w:ascii="Bookman Old Style" w:hAnsi="Bookman Old Style"/>
          <w:sz w:val="28"/>
          <w:szCs w:val="28"/>
        </w:rPr>
        <w:t>Ministry which</w:t>
      </w:r>
      <w:r w:rsidR="007E213C">
        <w:rPr>
          <w:rFonts w:ascii="Bookman Old Style" w:hAnsi="Bookman Old Style"/>
          <w:sz w:val="28"/>
          <w:szCs w:val="28"/>
        </w:rPr>
        <w:t xml:space="preserve"> sent him to the police for investigation.  </w:t>
      </w:r>
      <w:r w:rsidR="00867FAB">
        <w:rPr>
          <w:rFonts w:ascii="Bookman Old Style" w:hAnsi="Bookman Old Style"/>
          <w:sz w:val="28"/>
          <w:szCs w:val="28"/>
        </w:rPr>
        <w:t>He maintained the</w:t>
      </w:r>
      <w:r w:rsidR="007E213C">
        <w:rPr>
          <w:rFonts w:ascii="Bookman Old Style" w:hAnsi="Bookman Old Style"/>
          <w:sz w:val="28"/>
          <w:szCs w:val="28"/>
        </w:rPr>
        <w:t xml:space="preserve"> position </w:t>
      </w:r>
      <w:r w:rsidR="00DB21DA">
        <w:rPr>
          <w:rFonts w:ascii="Bookman Old Style" w:hAnsi="Bookman Old Style"/>
          <w:sz w:val="28"/>
          <w:szCs w:val="28"/>
        </w:rPr>
        <w:t>that he did not receive the charge letter</w:t>
      </w:r>
      <w:r w:rsidR="00867FAB">
        <w:rPr>
          <w:rFonts w:ascii="Bookman Old Style" w:hAnsi="Bookman Old Style"/>
          <w:sz w:val="28"/>
          <w:szCs w:val="28"/>
        </w:rPr>
        <w:t xml:space="preserve">.  </w:t>
      </w:r>
      <w:r w:rsidR="00DB21DA">
        <w:rPr>
          <w:rFonts w:ascii="Bookman Old Style" w:hAnsi="Bookman Old Style"/>
          <w:sz w:val="28"/>
          <w:szCs w:val="28"/>
        </w:rPr>
        <w:t xml:space="preserve"> </w:t>
      </w:r>
    </w:p>
    <w:p w:rsidR="00867FAB" w:rsidRDefault="00867FAB" w:rsidP="00867FAB">
      <w:pPr>
        <w:ind w:firstLine="720"/>
        <w:jc w:val="both"/>
        <w:rPr>
          <w:rFonts w:ascii="Bookman Old Style" w:hAnsi="Bookman Old Style"/>
          <w:sz w:val="28"/>
          <w:szCs w:val="28"/>
        </w:rPr>
      </w:pPr>
    </w:p>
    <w:p w:rsidR="00B80D37" w:rsidRDefault="00867FAB" w:rsidP="00867FAB">
      <w:pPr>
        <w:spacing w:line="480" w:lineRule="auto"/>
        <w:ind w:firstLine="720"/>
        <w:jc w:val="both"/>
        <w:rPr>
          <w:rFonts w:ascii="Bookman Old Style" w:hAnsi="Bookman Old Style"/>
          <w:sz w:val="28"/>
          <w:szCs w:val="28"/>
        </w:rPr>
      </w:pPr>
      <w:r>
        <w:rPr>
          <w:rFonts w:ascii="Bookman Old Style" w:hAnsi="Bookman Old Style"/>
          <w:sz w:val="28"/>
          <w:szCs w:val="28"/>
        </w:rPr>
        <w:t>T</w:t>
      </w:r>
      <w:r w:rsidR="00235E71">
        <w:rPr>
          <w:rFonts w:ascii="Bookman Old Style" w:hAnsi="Bookman Old Style"/>
          <w:sz w:val="28"/>
          <w:szCs w:val="28"/>
        </w:rPr>
        <w:t xml:space="preserve">he </w:t>
      </w:r>
      <w:r w:rsidR="00466F0C">
        <w:rPr>
          <w:rFonts w:ascii="Bookman Old Style" w:hAnsi="Bookman Old Style"/>
          <w:sz w:val="28"/>
          <w:szCs w:val="28"/>
        </w:rPr>
        <w:t xml:space="preserve">sum total of the </w:t>
      </w:r>
      <w:r w:rsidR="008156C6">
        <w:rPr>
          <w:rFonts w:ascii="Bookman Old Style" w:hAnsi="Bookman Old Style"/>
          <w:sz w:val="28"/>
          <w:szCs w:val="28"/>
        </w:rPr>
        <w:t>appellant’s witness’</w:t>
      </w:r>
      <w:r w:rsidR="003F326B">
        <w:rPr>
          <w:rFonts w:ascii="Bookman Old Style" w:hAnsi="Bookman Old Style"/>
          <w:sz w:val="28"/>
          <w:szCs w:val="28"/>
        </w:rPr>
        <w:t xml:space="preserve"> </w:t>
      </w:r>
      <w:r w:rsidR="00466F0C">
        <w:rPr>
          <w:rFonts w:ascii="Bookman Old Style" w:hAnsi="Bookman Old Style"/>
          <w:sz w:val="28"/>
          <w:szCs w:val="28"/>
        </w:rPr>
        <w:t>evidence</w:t>
      </w:r>
      <w:r w:rsidR="00AF3A31">
        <w:rPr>
          <w:rFonts w:ascii="Bookman Old Style" w:hAnsi="Bookman Old Style"/>
          <w:sz w:val="28"/>
          <w:szCs w:val="28"/>
        </w:rPr>
        <w:t xml:space="preserve"> in chief</w:t>
      </w:r>
      <w:r w:rsidR="00466F0C">
        <w:rPr>
          <w:rFonts w:ascii="Bookman Old Style" w:hAnsi="Bookman Old Style"/>
          <w:sz w:val="28"/>
          <w:szCs w:val="28"/>
        </w:rPr>
        <w:t xml:space="preserve"> was that </w:t>
      </w:r>
      <w:r w:rsidR="00C44F74">
        <w:rPr>
          <w:rFonts w:ascii="Bookman Old Style" w:hAnsi="Bookman Old Style"/>
          <w:sz w:val="28"/>
          <w:szCs w:val="28"/>
        </w:rPr>
        <w:t xml:space="preserve">the respondent </w:t>
      </w:r>
      <w:r w:rsidR="00C80AE2">
        <w:rPr>
          <w:rFonts w:ascii="Bookman Old Style" w:hAnsi="Bookman Old Style"/>
          <w:sz w:val="28"/>
          <w:szCs w:val="28"/>
        </w:rPr>
        <w:t xml:space="preserve">was </w:t>
      </w:r>
      <w:r w:rsidR="00466F0C">
        <w:rPr>
          <w:rFonts w:ascii="Bookman Old Style" w:hAnsi="Bookman Old Style"/>
          <w:sz w:val="28"/>
          <w:szCs w:val="28"/>
        </w:rPr>
        <w:t xml:space="preserve">referred to the police for investigation over the allegation that he had </w:t>
      </w:r>
      <w:r w:rsidR="00C44F74">
        <w:rPr>
          <w:rFonts w:ascii="Bookman Old Style" w:hAnsi="Bookman Old Style"/>
          <w:sz w:val="28"/>
          <w:szCs w:val="28"/>
        </w:rPr>
        <w:t xml:space="preserve">leaked </w:t>
      </w:r>
      <w:r w:rsidR="00466F0C">
        <w:rPr>
          <w:rFonts w:ascii="Bookman Old Style" w:hAnsi="Bookman Old Style"/>
          <w:sz w:val="28"/>
          <w:szCs w:val="28"/>
        </w:rPr>
        <w:t>a</w:t>
      </w:r>
      <w:r w:rsidR="00C44F74">
        <w:rPr>
          <w:rFonts w:ascii="Bookman Old Style" w:hAnsi="Bookman Old Style"/>
          <w:sz w:val="28"/>
          <w:szCs w:val="28"/>
        </w:rPr>
        <w:t xml:space="preserve"> </w:t>
      </w:r>
      <w:r w:rsidR="00C01738">
        <w:rPr>
          <w:rFonts w:ascii="Bookman Old Style" w:hAnsi="Bookman Old Style"/>
          <w:sz w:val="28"/>
          <w:szCs w:val="28"/>
        </w:rPr>
        <w:t xml:space="preserve">confidential </w:t>
      </w:r>
      <w:r w:rsidR="00C44F74">
        <w:rPr>
          <w:rFonts w:ascii="Bookman Old Style" w:hAnsi="Bookman Old Style"/>
          <w:sz w:val="28"/>
          <w:szCs w:val="28"/>
        </w:rPr>
        <w:t>letter to the Post Newspaper</w:t>
      </w:r>
      <w:r w:rsidR="003F326B">
        <w:rPr>
          <w:rFonts w:ascii="Bookman Old Style" w:hAnsi="Bookman Old Style"/>
          <w:sz w:val="28"/>
          <w:szCs w:val="28"/>
        </w:rPr>
        <w:t>.</w:t>
      </w:r>
      <w:r w:rsidR="00466F0C">
        <w:rPr>
          <w:rFonts w:ascii="Bookman Old Style" w:hAnsi="Bookman Old Style"/>
          <w:sz w:val="28"/>
          <w:szCs w:val="28"/>
        </w:rPr>
        <w:t xml:space="preserve"> </w:t>
      </w:r>
      <w:r w:rsidR="00AF3A31">
        <w:rPr>
          <w:rFonts w:ascii="Bookman Old Style" w:hAnsi="Bookman Old Style"/>
          <w:sz w:val="28"/>
          <w:szCs w:val="28"/>
        </w:rPr>
        <w:t>A</w:t>
      </w:r>
      <w:r w:rsidR="00466F0C">
        <w:rPr>
          <w:rFonts w:ascii="Bookman Old Style" w:hAnsi="Bookman Old Style"/>
          <w:sz w:val="28"/>
          <w:szCs w:val="28"/>
        </w:rPr>
        <w:t>fter interrogation</w:t>
      </w:r>
      <w:r w:rsidR="003F326B">
        <w:rPr>
          <w:rFonts w:ascii="Bookman Old Style" w:hAnsi="Bookman Old Style"/>
          <w:sz w:val="28"/>
          <w:szCs w:val="28"/>
        </w:rPr>
        <w:t>,</w:t>
      </w:r>
      <w:r w:rsidR="00466F0C">
        <w:rPr>
          <w:rFonts w:ascii="Bookman Old Style" w:hAnsi="Bookman Old Style"/>
          <w:sz w:val="28"/>
          <w:szCs w:val="28"/>
        </w:rPr>
        <w:t xml:space="preserve"> </w:t>
      </w:r>
      <w:r w:rsidR="00AF3A31">
        <w:rPr>
          <w:rFonts w:ascii="Bookman Old Style" w:hAnsi="Bookman Old Style"/>
          <w:sz w:val="28"/>
          <w:szCs w:val="28"/>
        </w:rPr>
        <w:t>t</w:t>
      </w:r>
      <w:r w:rsidR="00466F0C">
        <w:rPr>
          <w:rFonts w:ascii="Bookman Old Style" w:hAnsi="Bookman Old Style"/>
          <w:sz w:val="28"/>
          <w:szCs w:val="28"/>
        </w:rPr>
        <w:t xml:space="preserve">he </w:t>
      </w:r>
      <w:r w:rsidR="00AF3A31">
        <w:rPr>
          <w:rFonts w:ascii="Bookman Old Style" w:hAnsi="Bookman Old Style"/>
          <w:sz w:val="28"/>
          <w:szCs w:val="28"/>
        </w:rPr>
        <w:t xml:space="preserve">respondent </w:t>
      </w:r>
      <w:r w:rsidR="00466F0C">
        <w:rPr>
          <w:rFonts w:ascii="Bookman Old Style" w:hAnsi="Bookman Old Style"/>
          <w:sz w:val="28"/>
          <w:szCs w:val="28"/>
        </w:rPr>
        <w:t xml:space="preserve">did not report back for work for a </w:t>
      </w:r>
      <w:r w:rsidR="003F326B">
        <w:rPr>
          <w:rFonts w:ascii="Bookman Old Style" w:hAnsi="Bookman Old Style"/>
          <w:sz w:val="28"/>
          <w:szCs w:val="28"/>
        </w:rPr>
        <w:t xml:space="preserve">continuous </w:t>
      </w:r>
      <w:r w:rsidR="00466F0C">
        <w:rPr>
          <w:rFonts w:ascii="Bookman Old Style" w:hAnsi="Bookman Old Style"/>
          <w:sz w:val="28"/>
          <w:szCs w:val="28"/>
        </w:rPr>
        <w:t xml:space="preserve">period of more than ten days.  </w:t>
      </w:r>
      <w:r w:rsidR="000C6991">
        <w:rPr>
          <w:rFonts w:ascii="Bookman Old Style" w:hAnsi="Bookman Old Style"/>
          <w:sz w:val="28"/>
          <w:szCs w:val="28"/>
        </w:rPr>
        <w:t>The respondent was charged with absenteeism.  T</w:t>
      </w:r>
      <w:r w:rsidR="0006335E">
        <w:rPr>
          <w:rFonts w:ascii="Bookman Old Style" w:hAnsi="Bookman Old Style"/>
          <w:sz w:val="28"/>
          <w:szCs w:val="28"/>
        </w:rPr>
        <w:t xml:space="preserve">he charge letter was </w:t>
      </w:r>
      <w:r w:rsidR="008071C7">
        <w:rPr>
          <w:rFonts w:ascii="Bookman Old Style" w:hAnsi="Bookman Old Style"/>
          <w:sz w:val="28"/>
          <w:szCs w:val="28"/>
        </w:rPr>
        <w:t xml:space="preserve">delivered to his home </w:t>
      </w:r>
      <w:r w:rsidR="0006335E">
        <w:rPr>
          <w:rFonts w:ascii="Bookman Old Style" w:hAnsi="Bookman Old Style"/>
          <w:sz w:val="28"/>
          <w:szCs w:val="28"/>
        </w:rPr>
        <w:t xml:space="preserve">but that </w:t>
      </w:r>
      <w:r w:rsidR="008071C7">
        <w:rPr>
          <w:rFonts w:ascii="Bookman Old Style" w:hAnsi="Bookman Old Style"/>
          <w:sz w:val="28"/>
          <w:szCs w:val="28"/>
        </w:rPr>
        <w:t>t</w:t>
      </w:r>
      <w:r w:rsidR="0006335E">
        <w:rPr>
          <w:rFonts w:ascii="Bookman Old Style" w:hAnsi="Bookman Old Style"/>
          <w:sz w:val="28"/>
          <w:szCs w:val="28"/>
        </w:rPr>
        <w:t xml:space="preserve">he </w:t>
      </w:r>
      <w:r w:rsidR="008071C7">
        <w:rPr>
          <w:rFonts w:ascii="Bookman Old Style" w:hAnsi="Bookman Old Style"/>
          <w:sz w:val="28"/>
          <w:szCs w:val="28"/>
        </w:rPr>
        <w:t>respondent did</w:t>
      </w:r>
      <w:r w:rsidR="0006335E">
        <w:rPr>
          <w:rFonts w:ascii="Bookman Old Style" w:hAnsi="Bookman Old Style"/>
          <w:sz w:val="28"/>
          <w:szCs w:val="28"/>
        </w:rPr>
        <w:t xml:space="preserve"> not respond</w:t>
      </w:r>
      <w:r w:rsidR="00466F0C">
        <w:rPr>
          <w:rFonts w:ascii="Bookman Old Style" w:hAnsi="Bookman Old Style"/>
          <w:sz w:val="28"/>
          <w:szCs w:val="28"/>
        </w:rPr>
        <w:t xml:space="preserve"> and so he was dismissed.  However, that</w:t>
      </w:r>
      <w:r w:rsidR="0006335E">
        <w:rPr>
          <w:rFonts w:ascii="Bookman Old Style" w:hAnsi="Bookman Old Style"/>
          <w:sz w:val="28"/>
          <w:szCs w:val="28"/>
        </w:rPr>
        <w:t xml:space="preserve"> Public Service Management </w:t>
      </w:r>
    </w:p>
    <w:p w:rsidR="00F573D2" w:rsidRDefault="00F573D2" w:rsidP="00867FAB">
      <w:pPr>
        <w:spacing w:line="480" w:lineRule="auto"/>
        <w:ind w:firstLine="720"/>
        <w:jc w:val="both"/>
        <w:rPr>
          <w:rFonts w:ascii="Bookman Old Style" w:hAnsi="Bookman Old Style"/>
          <w:sz w:val="28"/>
          <w:szCs w:val="28"/>
        </w:rPr>
      </w:pPr>
    </w:p>
    <w:p w:rsidR="00B80D37" w:rsidRDefault="00B80D37" w:rsidP="00B80D37">
      <w:pPr>
        <w:spacing w:line="480" w:lineRule="auto"/>
        <w:jc w:val="both"/>
        <w:rPr>
          <w:rFonts w:ascii="Bookman Old Style" w:hAnsi="Bookman Old Style"/>
          <w:sz w:val="28"/>
          <w:szCs w:val="28"/>
        </w:rPr>
      </w:pPr>
    </w:p>
    <w:p w:rsidR="00B80D37" w:rsidRPr="00B80D37" w:rsidRDefault="00B80D37" w:rsidP="00B80D37">
      <w:pPr>
        <w:spacing w:line="480" w:lineRule="auto"/>
        <w:jc w:val="both"/>
        <w:rPr>
          <w:rFonts w:ascii="Bookman Old Style" w:hAnsi="Bookman Old Style"/>
          <w:b/>
          <w:sz w:val="28"/>
          <w:szCs w:val="28"/>
        </w:rPr>
      </w:pPr>
      <w:r>
        <w:rPr>
          <w:rFonts w:ascii="Bookman Old Style" w:hAnsi="Bookman Old Style"/>
          <w:b/>
          <w:sz w:val="28"/>
          <w:szCs w:val="28"/>
        </w:rPr>
        <w:lastRenderedPageBreak/>
        <w:tab/>
      </w:r>
      <w:r>
        <w:rPr>
          <w:rFonts w:ascii="Bookman Old Style" w:hAnsi="Bookman Old Style"/>
          <w:b/>
          <w:sz w:val="28"/>
          <w:szCs w:val="28"/>
        </w:rPr>
        <w:tab/>
      </w:r>
      <w:r>
        <w:rPr>
          <w:rFonts w:ascii="Bookman Old Style" w:hAnsi="Bookman Old Style"/>
          <w:b/>
          <w:sz w:val="28"/>
          <w:szCs w:val="28"/>
        </w:rPr>
        <w:tab/>
      </w:r>
      <w:r>
        <w:rPr>
          <w:rFonts w:ascii="Bookman Old Style" w:hAnsi="Bookman Old Style"/>
          <w:b/>
          <w:sz w:val="28"/>
          <w:szCs w:val="28"/>
        </w:rPr>
        <w:tab/>
      </w:r>
      <w:r>
        <w:rPr>
          <w:rFonts w:ascii="Bookman Old Style" w:hAnsi="Bookman Old Style"/>
          <w:b/>
          <w:sz w:val="28"/>
          <w:szCs w:val="28"/>
        </w:rPr>
        <w:tab/>
      </w:r>
      <w:r>
        <w:rPr>
          <w:rFonts w:ascii="Bookman Old Style" w:hAnsi="Bookman Old Style"/>
          <w:b/>
          <w:sz w:val="28"/>
          <w:szCs w:val="28"/>
        </w:rPr>
        <w:tab/>
      </w:r>
      <w:r>
        <w:rPr>
          <w:rFonts w:ascii="Bookman Old Style" w:hAnsi="Bookman Old Style"/>
          <w:b/>
          <w:sz w:val="28"/>
          <w:szCs w:val="28"/>
        </w:rPr>
        <w:tab/>
      </w:r>
      <w:r>
        <w:rPr>
          <w:rFonts w:ascii="Bookman Old Style" w:hAnsi="Bookman Old Style"/>
          <w:b/>
          <w:sz w:val="28"/>
          <w:szCs w:val="28"/>
        </w:rPr>
        <w:tab/>
      </w:r>
      <w:r>
        <w:rPr>
          <w:rFonts w:ascii="Bookman Old Style" w:hAnsi="Bookman Old Style"/>
          <w:b/>
          <w:sz w:val="28"/>
          <w:szCs w:val="28"/>
        </w:rPr>
        <w:tab/>
      </w:r>
      <w:r>
        <w:rPr>
          <w:rFonts w:ascii="Bookman Old Style" w:hAnsi="Bookman Old Style"/>
          <w:b/>
          <w:sz w:val="28"/>
          <w:szCs w:val="28"/>
        </w:rPr>
        <w:tab/>
      </w:r>
      <w:r>
        <w:rPr>
          <w:rFonts w:ascii="Bookman Old Style" w:hAnsi="Bookman Old Style"/>
          <w:b/>
          <w:sz w:val="28"/>
          <w:szCs w:val="28"/>
        </w:rPr>
        <w:tab/>
      </w:r>
      <w:r w:rsidR="00F573D2">
        <w:rPr>
          <w:rFonts w:ascii="Bookman Old Style" w:hAnsi="Bookman Old Style"/>
          <w:b/>
          <w:sz w:val="28"/>
          <w:szCs w:val="28"/>
        </w:rPr>
        <w:t xml:space="preserve">         </w:t>
      </w:r>
      <w:r>
        <w:rPr>
          <w:rFonts w:ascii="Bookman Old Style" w:hAnsi="Bookman Old Style"/>
          <w:b/>
          <w:sz w:val="28"/>
          <w:szCs w:val="28"/>
        </w:rPr>
        <w:t>(</w:t>
      </w:r>
      <w:r w:rsidR="000D122D">
        <w:rPr>
          <w:rFonts w:ascii="Bookman Old Style" w:hAnsi="Bookman Old Style"/>
          <w:b/>
          <w:sz w:val="28"/>
          <w:szCs w:val="28"/>
        </w:rPr>
        <w:t>5</w:t>
      </w:r>
      <w:r>
        <w:rPr>
          <w:rFonts w:ascii="Bookman Old Style" w:hAnsi="Bookman Old Style"/>
          <w:b/>
          <w:sz w:val="28"/>
          <w:szCs w:val="28"/>
        </w:rPr>
        <w:t>)</w:t>
      </w:r>
    </w:p>
    <w:p w:rsidR="003F326B" w:rsidRDefault="0006335E" w:rsidP="00B80D37">
      <w:pPr>
        <w:spacing w:line="480" w:lineRule="auto"/>
        <w:jc w:val="both"/>
        <w:rPr>
          <w:rFonts w:ascii="Bookman Old Style" w:hAnsi="Bookman Old Style"/>
          <w:sz w:val="28"/>
          <w:szCs w:val="28"/>
        </w:rPr>
      </w:pPr>
      <w:r>
        <w:rPr>
          <w:rFonts w:ascii="Bookman Old Style" w:hAnsi="Bookman Old Style"/>
          <w:sz w:val="28"/>
          <w:szCs w:val="28"/>
        </w:rPr>
        <w:t>Division (PSMD)</w:t>
      </w:r>
      <w:r w:rsidR="00F933B5">
        <w:rPr>
          <w:rFonts w:ascii="Bookman Old Style" w:hAnsi="Bookman Old Style"/>
          <w:sz w:val="28"/>
          <w:szCs w:val="28"/>
        </w:rPr>
        <w:t xml:space="preserve">, </w:t>
      </w:r>
      <w:r>
        <w:rPr>
          <w:rFonts w:ascii="Bookman Old Style" w:hAnsi="Bookman Old Style"/>
          <w:sz w:val="28"/>
          <w:szCs w:val="28"/>
        </w:rPr>
        <w:t>transferr</w:t>
      </w:r>
      <w:r w:rsidR="00466F0C">
        <w:rPr>
          <w:rFonts w:ascii="Bookman Old Style" w:hAnsi="Bookman Old Style"/>
          <w:sz w:val="28"/>
          <w:szCs w:val="28"/>
        </w:rPr>
        <w:t>ed</w:t>
      </w:r>
      <w:r w:rsidR="00745775">
        <w:rPr>
          <w:rFonts w:ascii="Bookman Old Style" w:hAnsi="Bookman Old Style"/>
          <w:sz w:val="28"/>
          <w:szCs w:val="28"/>
        </w:rPr>
        <w:t xml:space="preserve"> </w:t>
      </w:r>
      <w:r>
        <w:rPr>
          <w:rFonts w:ascii="Bookman Old Style" w:hAnsi="Bookman Old Style"/>
          <w:sz w:val="28"/>
          <w:szCs w:val="28"/>
        </w:rPr>
        <w:t>the respondent t</w:t>
      </w:r>
      <w:r w:rsidR="00F933B5">
        <w:rPr>
          <w:rFonts w:ascii="Bookman Old Style" w:hAnsi="Bookman Old Style"/>
          <w:sz w:val="28"/>
          <w:szCs w:val="28"/>
        </w:rPr>
        <w:t xml:space="preserve">o the Ministry of </w:t>
      </w:r>
      <w:r w:rsidR="00600929">
        <w:rPr>
          <w:rFonts w:ascii="Bookman Old Style" w:hAnsi="Bookman Old Style"/>
          <w:sz w:val="28"/>
          <w:szCs w:val="28"/>
        </w:rPr>
        <w:t>Communications</w:t>
      </w:r>
      <w:r>
        <w:rPr>
          <w:rFonts w:ascii="Bookman Old Style" w:hAnsi="Bookman Old Style"/>
          <w:sz w:val="28"/>
          <w:szCs w:val="28"/>
        </w:rPr>
        <w:t xml:space="preserve"> and Transport</w:t>
      </w:r>
      <w:r w:rsidR="00466F0C">
        <w:rPr>
          <w:rFonts w:ascii="Bookman Old Style" w:hAnsi="Bookman Old Style"/>
          <w:sz w:val="28"/>
          <w:szCs w:val="28"/>
        </w:rPr>
        <w:t xml:space="preserve">.  </w:t>
      </w:r>
    </w:p>
    <w:p w:rsidR="0083222B" w:rsidRDefault="0083222B" w:rsidP="000C6991">
      <w:pPr>
        <w:ind w:firstLine="720"/>
        <w:jc w:val="both"/>
        <w:rPr>
          <w:rFonts w:ascii="Bookman Old Style" w:hAnsi="Bookman Old Style"/>
          <w:sz w:val="28"/>
          <w:szCs w:val="28"/>
        </w:rPr>
      </w:pPr>
    </w:p>
    <w:p w:rsidR="00DB21DA" w:rsidRDefault="00476EDF" w:rsidP="00867FAB">
      <w:pPr>
        <w:spacing w:line="480" w:lineRule="auto"/>
        <w:ind w:firstLine="720"/>
        <w:jc w:val="both"/>
        <w:rPr>
          <w:rFonts w:ascii="Bookman Old Style" w:hAnsi="Bookman Old Style"/>
          <w:sz w:val="28"/>
          <w:szCs w:val="28"/>
        </w:rPr>
      </w:pPr>
      <w:r>
        <w:rPr>
          <w:rFonts w:ascii="Bookman Old Style" w:hAnsi="Bookman Old Style"/>
          <w:sz w:val="28"/>
          <w:szCs w:val="28"/>
        </w:rPr>
        <w:t xml:space="preserve">Further </w:t>
      </w:r>
      <w:r w:rsidR="00466F0C">
        <w:rPr>
          <w:rFonts w:ascii="Bookman Old Style" w:hAnsi="Bookman Old Style"/>
          <w:sz w:val="28"/>
          <w:szCs w:val="28"/>
        </w:rPr>
        <w:t>that</w:t>
      </w:r>
      <w:r w:rsidR="00745775">
        <w:rPr>
          <w:rFonts w:ascii="Bookman Old Style" w:hAnsi="Bookman Old Style"/>
          <w:sz w:val="28"/>
          <w:szCs w:val="28"/>
        </w:rPr>
        <w:t xml:space="preserve"> proper procedure was followed</w:t>
      </w:r>
      <w:r>
        <w:rPr>
          <w:rFonts w:ascii="Bookman Old Style" w:hAnsi="Bookman Old Style"/>
          <w:sz w:val="28"/>
          <w:szCs w:val="28"/>
        </w:rPr>
        <w:t xml:space="preserve"> in dismissing</w:t>
      </w:r>
      <w:r w:rsidR="00745775">
        <w:rPr>
          <w:rFonts w:ascii="Bookman Old Style" w:hAnsi="Bookman Old Style"/>
          <w:sz w:val="28"/>
          <w:szCs w:val="28"/>
        </w:rPr>
        <w:t xml:space="preserve"> </w:t>
      </w:r>
      <w:r w:rsidR="00867FAB">
        <w:rPr>
          <w:rFonts w:ascii="Bookman Old Style" w:hAnsi="Bookman Old Style"/>
          <w:sz w:val="28"/>
          <w:szCs w:val="28"/>
        </w:rPr>
        <w:t>t</w:t>
      </w:r>
      <w:r w:rsidR="00745775">
        <w:rPr>
          <w:rFonts w:ascii="Bookman Old Style" w:hAnsi="Bookman Old Style"/>
          <w:sz w:val="28"/>
          <w:szCs w:val="28"/>
        </w:rPr>
        <w:t xml:space="preserve">he </w:t>
      </w:r>
      <w:r w:rsidR="00867FAB">
        <w:rPr>
          <w:rFonts w:ascii="Bookman Old Style" w:hAnsi="Bookman Old Style"/>
          <w:sz w:val="28"/>
          <w:szCs w:val="28"/>
        </w:rPr>
        <w:t xml:space="preserve">respondent </w:t>
      </w:r>
      <w:r>
        <w:rPr>
          <w:rFonts w:ascii="Bookman Old Style" w:hAnsi="Bookman Old Style"/>
          <w:sz w:val="28"/>
          <w:szCs w:val="28"/>
        </w:rPr>
        <w:t xml:space="preserve">as he </w:t>
      </w:r>
      <w:r w:rsidR="00745775">
        <w:rPr>
          <w:rFonts w:ascii="Bookman Old Style" w:hAnsi="Bookman Old Style"/>
          <w:sz w:val="28"/>
          <w:szCs w:val="28"/>
        </w:rPr>
        <w:t>was charged and asked to exculpate himself but that he did not respond</w:t>
      </w:r>
      <w:r w:rsidR="00847D42">
        <w:rPr>
          <w:rFonts w:ascii="Bookman Old Style" w:hAnsi="Bookman Old Style"/>
          <w:sz w:val="28"/>
          <w:szCs w:val="28"/>
        </w:rPr>
        <w:t>.</w:t>
      </w:r>
      <w:r w:rsidR="00745775">
        <w:rPr>
          <w:rFonts w:ascii="Bookman Old Style" w:hAnsi="Bookman Old Style"/>
          <w:sz w:val="28"/>
          <w:szCs w:val="28"/>
        </w:rPr>
        <w:t xml:space="preserve"> </w:t>
      </w:r>
      <w:r w:rsidR="00466F0C">
        <w:rPr>
          <w:rFonts w:ascii="Bookman Old Style" w:hAnsi="Bookman Old Style"/>
          <w:sz w:val="28"/>
          <w:szCs w:val="28"/>
        </w:rPr>
        <w:t xml:space="preserve"> This evidence was given by DW1, </w:t>
      </w:r>
      <w:r>
        <w:rPr>
          <w:rFonts w:ascii="Bookman Old Style" w:hAnsi="Bookman Old Style"/>
          <w:sz w:val="28"/>
          <w:szCs w:val="28"/>
        </w:rPr>
        <w:t>who was</w:t>
      </w:r>
      <w:r w:rsidR="00466F0C">
        <w:rPr>
          <w:rFonts w:ascii="Bookman Old Style" w:hAnsi="Bookman Old Style"/>
          <w:sz w:val="28"/>
          <w:szCs w:val="28"/>
        </w:rPr>
        <w:t xml:space="preserve"> Assistant Secretary in the Ministry of Home Affairs.  </w:t>
      </w:r>
    </w:p>
    <w:p w:rsidR="00933D38" w:rsidRDefault="00933D38" w:rsidP="00933D38">
      <w:pPr>
        <w:jc w:val="both"/>
        <w:rPr>
          <w:rFonts w:ascii="Bookman Old Style" w:hAnsi="Bookman Old Style"/>
          <w:sz w:val="28"/>
          <w:szCs w:val="28"/>
        </w:rPr>
      </w:pPr>
    </w:p>
    <w:p w:rsidR="00933D38" w:rsidRDefault="00015C7B" w:rsidP="00492481">
      <w:pPr>
        <w:spacing w:line="480" w:lineRule="auto"/>
        <w:jc w:val="both"/>
        <w:rPr>
          <w:rFonts w:ascii="Bookman Old Style" w:hAnsi="Bookman Old Style"/>
          <w:sz w:val="28"/>
          <w:szCs w:val="28"/>
        </w:rPr>
      </w:pPr>
      <w:r>
        <w:rPr>
          <w:rFonts w:ascii="Bookman Old Style" w:hAnsi="Bookman Old Style"/>
          <w:sz w:val="28"/>
          <w:szCs w:val="28"/>
        </w:rPr>
        <w:tab/>
        <w:t>In Cross-examination, DW1 told the Court</w:t>
      </w:r>
      <w:r w:rsidR="00466F0C">
        <w:rPr>
          <w:rFonts w:ascii="Bookman Old Style" w:hAnsi="Bookman Old Style"/>
          <w:sz w:val="28"/>
          <w:szCs w:val="28"/>
        </w:rPr>
        <w:t xml:space="preserve"> below that</w:t>
      </w:r>
      <w:r>
        <w:rPr>
          <w:rFonts w:ascii="Bookman Old Style" w:hAnsi="Bookman Old Style"/>
          <w:sz w:val="28"/>
          <w:szCs w:val="28"/>
        </w:rPr>
        <w:t xml:space="preserve"> </w:t>
      </w:r>
      <w:r w:rsidR="00476EDF">
        <w:rPr>
          <w:rFonts w:ascii="Bookman Old Style" w:hAnsi="Bookman Old Style"/>
          <w:sz w:val="28"/>
          <w:szCs w:val="28"/>
        </w:rPr>
        <w:t>a</w:t>
      </w:r>
      <w:r>
        <w:rPr>
          <w:rFonts w:ascii="Bookman Old Style" w:hAnsi="Bookman Old Style"/>
          <w:sz w:val="28"/>
          <w:szCs w:val="28"/>
        </w:rPr>
        <w:t xml:space="preserve"> letter </w:t>
      </w:r>
      <w:r w:rsidR="00466F0C">
        <w:rPr>
          <w:rFonts w:ascii="Bookman Old Style" w:hAnsi="Bookman Old Style"/>
          <w:sz w:val="28"/>
          <w:szCs w:val="28"/>
        </w:rPr>
        <w:t xml:space="preserve">which is </w:t>
      </w:r>
      <w:r>
        <w:rPr>
          <w:rFonts w:ascii="Bookman Old Style" w:hAnsi="Bookman Old Style"/>
          <w:sz w:val="28"/>
          <w:szCs w:val="28"/>
        </w:rPr>
        <w:t xml:space="preserve">marked </w:t>
      </w:r>
      <w:r w:rsidR="00EC5577">
        <w:rPr>
          <w:rFonts w:ascii="Bookman Old Style" w:hAnsi="Bookman Old Style"/>
          <w:sz w:val="28"/>
          <w:szCs w:val="28"/>
        </w:rPr>
        <w:t>“</w:t>
      </w:r>
      <w:r w:rsidRPr="00EC5577">
        <w:rPr>
          <w:rFonts w:ascii="Bookman Old Style" w:hAnsi="Bookman Old Style"/>
          <w:b/>
          <w:sz w:val="28"/>
          <w:szCs w:val="28"/>
        </w:rPr>
        <w:t>Confidential</w:t>
      </w:r>
      <w:r w:rsidR="00EC5577">
        <w:rPr>
          <w:rFonts w:ascii="Bookman Old Style" w:hAnsi="Bookman Old Style"/>
          <w:sz w:val="28"/>
          <w:szCs w:val="28"/>
        </w:rPr>
        <w:t>”</w:t>
      </w:r>
      <w:r w:rsidR="00867FAB">
        <w:rPr>
          <w:rFonts w:ascii="Bookman Old Style" w:hAnsi="Bookman Old Style"/>
          <w:sz w:val="28"/>
          <w:szCs w:val="28"/>
        </w:rPr>
        <w:t xml:space="preserve">, </w:t>
      </w:r>
      <w:r w:rsidR="00847D42">
        <w:rPr>
          <w:rFonts w:ascii="Bookman Old Style" w:hAnsi="Bookman Old Style"/>
          <w:sz w:val="28"/>
          <w:szCs w:val="28"/>
        </w:rPr>
        <w:t>may</w:t>
      </w:r>
      <w:r w:rsidR="006877C6">
        <w:rPr>
          <w:rFonts w:ascii="Bookman Old Style" w:hAnsi="Bookman Old Style"/>
          <w:sz w:val="28"/>
          <w:szCs w:val="28"/>
        </w:rPr>
        <w:t xml:space="preserve"> </w:t>
      </w:r>
      <w:r w:rsidR="00847D42">
        <w:rPr>
          <w:rFonts w:ascii="Bookman Old Style" w:hAnsi="Bookman Old Style"/>
          <w:sz w:val="28"/>
          <w:szCs w:val="28"/>
        </w:rPr>
        <w:t>be</w:t>
      </w:r>
      <w:r>
        <w:rPr>
          <w:rFonts w:ascii="Bookman Old Style" w:hAnsi="Bookman Old Style"/>
          <w:sz w:val="28"/>
          <w:szCs w:val="28"/>
        </w:rPr>
        <w:t xml:space="preserve"> opened by the addressee or the Registry</w:t>
      </w:r>
      <w:r w:rsidR="00847D42">
        <w:rPr>
          <w:rFonts w:ascii="Bookman Old Style" w:hAnsi="Bookman Old Style"/>
          <w:sz w:val="28"/>
          <w:szCs w:val="28"/>
        </w:rPr>
        <w:t>.</w:t>
      </w:r>
      <w:r w:rsidR="00A750E4">
        <w:rPr>
          <w:rFonts w:ascii="Bookman Old Style" w:hAnsi="Bookman Old Style"/>
          <w:sz w:val="28"/>
          <w:szCs w:val="28"/>
        </w:rPr>
        <w:t xml:space="preserve">  </w:t>
      </w:r>
      <w:r w:rsidR="006877C6">
        <w:rPr>
          <w:rFonts w:ascii="Bookman Old Style" w:hAnsi="Bookman Old Style"/>
          <w:sz w:val="28"/>
          <w:szCs w:val="28"/>
        </w:rPr>
        <w:t xml:space="preserve">And </w:t>
      </w:r>
      <w:r w:rsidR="00A750E4">
        <w:rPr>
          <w:rFonts w:ascii="Bookman Old Style" w:hAnsi="Bookman Old Style"/>
          <w:sz w:val="28"/>
          <w:szCs w:val="28"/>
        </w:rPr>
        <w:t>that the letter</w:t>
      </w:r>
      <w:r w:rsidR="00867FAB">
        <w:rPr>
          <w:rFonts w:ascii="Bookman Old Style" w:hAnsi="Bookman Old Style"/>
          <w:sz w:val="28"/>
          <w:szCs w:val="28"/>
        </w:rPr>
        <w:t xml:space="preserve"> in question </w:t>
      </w:r>
      <w:r w:rsidR="00466F0C">
        <w:rPr>
          <w:rFonts w:ascii="Bookman Old Style" w:hAnsi="Bookman Old Style"/>
          <w:sz w:val="28"/>
          <w:szCs w:val="28"/>
        </w:rPr>
        <w:t xml:space="preserve">was </w:t>
      </w:r>
      <w:r w:rsidR="00867FAB">
        <w:rPr>
          <w:rFonts w:ascii="Bookman Old Style" w:hAnsi="Bookman Old Style"/>
          <w:sz w:val="28"/>
          <w:szCs w:val="28"/>
        </w:rPr>
        <w:t xml:space="preserve">already </w:t>
      </w:r>
      <w:r w:rsidR="00A750E4">
        <w:rPr>
          <w:rFonts w:ascii="Bookman Old Style" w:hAnsi="Bookman Old Style"/>
          <w:sz w:val="28"/>
          <w:szCs w:val="28"/>
        </w:rPr>
        <w:t>endo</w:t>
      </w:r>
      <w:r w:rsidR="005F70C8">
        <w:rPr>
          <w:rFonts w:ascii="Bookman Old Style" w:hAnsi="Bookman Old Style"/>
          <w:sz w:val="28"/>
          <w:szCs w:val="28"/>
        </w:rPr>
        <w:t>rsed by the Minist</w:t>
      </w:r>
      <w:r w:rsidR="00EC5577">
        <w:rPr>
          <w:rFonts w:ascii="Bookman Old Style" w:hAnsi="Bookman Old Style"/>
          <w:sz w:val="28"/>
          <w:szCs w:val="28"/>
        </w:rPr>
        <w:t>er</w:t>
      </w:r>
      <w:r w:rsidR="00A750E4">
        <w:rPr>
          <w:rFonts w:ascii="Bookman Old Style" w:hAnsi="Bookman Old Style"/>
          <w:sz w:val="28"/>
          <w:szCs w:val="28"/>
        </w:rPr>
        <w:t xml:space="preserve"> to the Deputy Minister</w:t>
      </w:r>
      <w:r w:rsidR="002946FB">
        <w:rPr>
          <w:rFonts w:ascii="Bookman Old Style" w:hAnsi="Bookman Old Style"/>
          <w:sz w:val="28"/>
          <w:szCs w:val="28"/>
        </w:rPr>
        <w:t xml:space="preserve"> </w:t>
      </w:r>
      <w:r w:rsidR="00C06FD8">
        <w:rPr>
          <w:rFonts w:ascii="Bookman Old Style" w:hAnsi="Bookman Old Style"/>
          <w:sz w:val="28"/>
          <w:szCs w:val="28"/>
        </w:rPr>
        <w:t>by the time it was leaked to the Post Newspaper.</w:t>
      </w:r>
      <w:r w:rsidR="007069D4">
        <w:rPr>
          <w:rFonts w:ascii="Bookman Old Style" w:hAnsi="Bookman Old Style"/>
          <w:sz w:val="28"/>
          <w:szCs w:val="28"/>
        </w:rPr>
        <w:t xml:space="preserve">  </w:t>
      </w:r>
      <w:r w:rsidR="00C06FD8">
        <w:rPr>
          <w:rFonts w:ascii="Bookman Old Style" w:hAnsi="Bookman Old Style"/>
          <w:sz w:val="28"/>
          <w:szCs w:val="28"/>
        </w:rPr>
        <w:t xml:space="preserve">DW1 said </w:t>
      </w:r>
      <w:r w:rsidR="007069D4">
        <w:rPr>
          <w:rFonts w:ascii="Bookman Old Style" w:hAnsi="Bookman Old Style"/>
          <w:sz w:val="28"/>
          <w:szCs w:val="28"/>
        </w:rPr>
        <w:t xml:space="preserve">none of the letters to the respondent were sent by </w:t>
      </w:r>
      <w:r w:rsidR="005F70C8">
        <w:rPr>
          <w:rFonts w:ascii="Bookman Old Style" w:hAnsi="Bookman Old Style"/>
          <w:sz w:val="28"/>
          <w:szCs w:val="28"/>
        </w:rPr>
        <w:t>registered</w:t>
      </w:r>
      <w:r w:rsidR="009E01DC">
        <w:rPr>
          <w:rFonts w:ascii="Bookman Old Style" w:hAnsi="Bookman Old Style"/>
          <w:sz w:val="28"/>
          <w:szCs w:val="28"/>
        </w:rPr>
        <w:t xml:space="preserve"> mail</w:t>
      </w:r>
      <w:r w:rsidR="007069D4">
        <w:rPr>
          <w:rFonts w:ascii="Bookman Old Style" w:hAnsi="Bookman Old Style"/>
          <w:sz w:val="28"/>
          <w:szCs w:val="28"/>
        </w:rPr>
        <w:t xml:space="preserve"> </w:t>
      </w:r>
      <w:r w:rsidR="006877C6">
        <w:rPr>
          <w:rFonts w:ascii="Bookman Old Style" w:hAnsi="Bookman Old Style"/>
          <w:sz w:val="28"/>
          <w:szCs w:val="28"/>
        </w:rPr>
        <w:t>as required by</w:t>
      </w:r>
      <w:r w:rsidR="009E01DC">
        <w:rPr>
          <w:rFonts w:ascii="Bookman Old Style" w:hAnsi="Bookman Old Style"/>
          <w:sz w:val="28"/>
          <w:szCs w:val="28"/>
        </w:rPr>
        <w:t xml:space="preserve"> </w:t>
      </w:r>
      <w:r w:rsidR="005F70C8">
        <w:rPr>
          <w:rFonts w:ascii="Bookman Old Style" w:hAnsi="Bookman Old Style"/>
          <w:sz w:val="28"/>
          <w:szCs w:val="28"/>
        </w:rPr>
        <w:t>G</w:t>
      </w:r>
      <w:r w:rsidR="00933D38">
        <w:rPr>
          <w:rFonts w:ascii="Bookman Old Style" w:hAnsi="Bookman Old Style"/>
          <w:sz w:val="28"/>
          <w:szCs w:val="28"/>
        </w:rPr>
        <w:t xml:space="preserve">eneral Order No. 67(e).  </w:t>
      </w:r>
    </w:p>
    <w:p w:rsidR="00933D38" w:rsidRDefault="00933D38" w:rsidP="00933D38">
      <w:pPr>
        <w:jc w:val="both"/>
        <w:rPr>
          <w:rFonts w:ascii="Bookman Old Style" w:hAnsi="Bookman Old Style"/>
          <w:sz w:val="28"/>
          <w:szCs w:val="28"/>
        </w:rPr>
      </w:pPr>
    </w:p>
    <w:p w:rsidR="00933D38" w:rsidRDefault="00933D38" w:rsidP="00492481">
      <w:pPr>
        <w:spacing w:line="480" w:lineRule="auto"/>
        <w:jc w:val="both"/>
        <w:rPr>
          <w:rFonts w:ascii="Bookman Old Style" w:hAnsi="Bookman Old Style"/>
          <w:sz w:val="28"/>
          <w:szCs w:val="28"/>
        </w:rPr>
      </w:pPr>
      <w:r>
        <w:rPr>
          <w:rFonts w:ascii="Bookman Old Style" w:hAnsi="Bookman Old Style"/>
          <w:sz w:val="28"/>
          <w:szCs w:val="28"/>
        </w:rPr>
        <w:tab/>
      </w:r>
      <w:r w:rsidR="00D57752">
        <w:rPr>
          <w:rFonts w:ascii="Bookman Old Style" w:hAnsi="Bookman Old Style"/>
          <w:sz w:val="28"/>
          <w:szCs w:val="28"/>
        </w:rPr>
        <w:t xml:space="preserve">On the basis of </w:t>
      </w:r>
      <w:r>
        <w:rPr>
          <w:rFonts w:ascii="Bookman Old Style" w:hAnsi="Bookman Old Style"/>
          <w:sz w:val="28"/>
          <w:szCs w:val="28"/>
        </w:rPr>
        <w:t>th</w:t>
      </w:r>
      <w:r w:rsidR="00D57752">
        <w:rPr>
          <w:rFonts w:ascii="Bookman Old Style" w:hAnsi="Bookman Old Style"/>
          <w:sz w:val="28"/>
          <w:szCs w:val="28"/>
        </w:rPr>
        <w:t>is</w:t>
      </w:r>
      <w:r w:rsidR="0026304E">
        <w:rPr>
          <w:rFonts w:ascii="Bookman Old Style" w:hAnsi="Bookman Old Style"/>
          <w:sz w:val="28"/>
          <w:szCs w:val="28"/>
        </w:rPr>
        <w:t xml:space="preserve"> evidence</w:t>
      </w:r>
      <w:r w:rsidR="00D57752">
        <w:rPr>
          <w:rFonts w:ascii="Bookman Old Style" w:hAnsi="Bookman Old Style"/>
          <w:sz w:val="28"/>
          <w:szCs w:val="28"/>
        </w:rPr>
        <w:t>,</w:t>
      </w:r>
      <w:r w:rsidR="0026304E">
        <w:rPr>
          <w:rFonts w:ascii="Bookman Old Style" w:hAnsi="Bookman Old Style"/>
          <w:sz w:val="28"/>
          <w:szCs w:val="28"/>
        </w:rPr>
        <w:t xml:space="preserve"> </w:t>
      </w:r>
      <w:r w:rsidR="00D57752">
        <w:rPr>
          <w:rFonts w:ascii="Bookman Old Style" w:hAnsi="Bookman Old Style"/>
          <w:sz w:val="28"/>
          <w:szCs w:val="28"/>
        </w:rPr>
        <w:t>the</w:t>
      </w:r>
      <w:r>
        <w:rPr>
          <w:rFonts w:ascii="Bookman Old Style" w:hAnsi="Bookman Old Style"/>
          <w:sz w:val="28"/>
          <w:szCs w:val="28"/>
        </w:rPr>
        <w:t xml:space="preserve"> learned Judge came to the conclusion that the respondent was wrong</w:t>
      </w:r>
      <w:r w:rsidR="00E24206">
        <w:rPr>
          <w:rFonts w:ascii="Bookman Old Style" w:hAnsi="Bookman Old Style"/>
          <w:sz w:val="28"/>
          <w:szCs w:val="28"/>
        </w:rPr>
        <w:t>ful</w:t>
      </w:r>
      <w:r>
        <w:rPr>
          <w:rFonts w:ascii="Bookman Old Style" w:hAnsi="Bookman Old Style"/>
          <w:sz w:val="28"/>
          <w:szCs w:val="28"/>
        </w:rPr>
        <w:t xml:space="preserve">ly dismissed and he awarded him 24 </w:t>
      </w:r>
      <w:r w:rsidR="009E01DC">
        <w:rPr>
          <w:rFonts w:ascii="Bookman Old Style" w:hAnsi="Bookman Old Style"/>
          <w:sz w:val="28"/>
          <w:szCs w:val="28"/>
        </w:rPr>
        <w:t>months</w:t>
      </w:r>
      <w:r>
        <w:rPr>
          <w:rFonts w:ascii="Bookman Old Style" w:hAnsi="Bookman Old Style"/>
          <w:sz w:val="28"/>
          <w:szCs w:val="28"/>
        </w:rPr>
        <w:t xml:space="preserve"> salary as damages for wrongful dismissal with all other prerequisites</w:t>
      </w:r>
      <w:r w:rsidR="00937A29">
        <w:rPr>
          <w:rFonts w:ascii="Bookman Old Style" w:hAnsi="Bookman Old Style"/>
          <w:sz w:val="28"/>
          <w:szCs w:val="28"/>
        </w:rPr>
        <w:t>.</w:t>
      </w:r>
      <w:r>
        <w:rPr>
          <w:rFonts w:ascii="Bookman Old Style" w:hAnsi="Bookman Old Style"/>
          <w:sz w:val="28"/>
          <w:szCs w:val="28"/>
        </w:rPr>
        <w:t xml:space="preserve"> </w:t>
      </w:r>
    </w:p>
    <w:p w:rsidR="00F573D2" w:rsidRDefault="00F573D2" w:rsidP="00492481">
      <w:pPr>
        <w:spacing w:line="480" w:lineRule="auto"/>
        <w:jc w:val="both"/>
        <w:rPr>
          <w:rFonts w:ascii="Bookman Old Style" w:hAnsi="Bookman Old Style"/>
          <w:sz w:val="28"/>
          <w:szCs w:val="28"/>
        </w:rPr>
      </w:pPr>
    </w:p>
    <w:p w:rsidR="00B80D37" w:rsidRDefault="00B80D37" w:rsidP="00492481">
      <w:pPr>
        <w:spacing w:line="480" w:lineRule="auto"/>
        <w:jc w:val="both"/>
        <w:rPr>
          <w:rFonts w:ascii="Bookman Old Style" w:hAnsi="Bookman Old Style"/>
          <w:sz w:val="28"/>
          <w:szCs w:val="28"/>
        </w:rPr>
      </w:pPr>
    </w:p>
    <w:p w:rsidR="00B80D37" w:rsidRPr="00B80D37" w:rsidRDefault="00B80D37" w:rsidP="00492481">
      <w:pPr>
        <w:spacing w:line="480" w:lineRule="auto"/>
        <w:jc w:val="both"/>
        <w:rPr>
          <w:rFonts w:ascii="Bookman Old Style" w:hAnsi="Bookman Old Style"/>
          <w:b/>
          <w:sz w:val="28"/>
          <w:szCs w:val="28"/>
        </w:rPr>
      </w:pPr>
      <w:r>
        <w:rPr>
          <w:rFonts w:ascii="Bookman Old Style" w:hAnsi="Bookman Old Style"/>
          <w:b/>
          <w:sz w:val="28"/>
          <w:szCs w:val="28"/>
        </w:rPr>
        <w:lastRenderedPageBreak/>
        <w:tab/>
      </w:r>
      <w:r>
        <w:rPr>
          <w:rFonts w:ascii="Bookman Old Style" w:hAnsi="Bookman Old Style"/>
          <w:b/>
          <w:sz w:val="28"/>
          <w:szCs w:val="28"/>
        </w:rPr>
        <w:tab/>
      </w:r>
      <w:r>
        <w:rPr>
          <w:rFonts w:ascii="Bookman Old Style" w:hAnsi="Bookman Old Style"/>
          <w:b/>
          <w:sz w:val="28"/>
          <w:szCs w:val="28"/>
        </w:rPr>
        <w:tab/>
      </w:r>
      <w:r>
        <w:rPr>
          <w:rFonts w:ascii="Bookman Old Style" w:hAnsi="Bookman Old Style"/>
          <w:b/>
          <w:sz w:val="28"/>
          <w:szCs w:val="28"/>
        </w:rPr>
        <w:tab/>
      </w:r>
      <w:r>
        <w:rPr>
          <w:rFonts w:ascii="Bookman Old Style" w:hAnsi="Bookman Old Style"/>
          <w:b/>
          <w:sz w:val="28"/>
          <w:szCs w:val="28"/>
        </w:rPr>
        <w:tab/>
      </w:r>
      <w:r>
        <w:rPr>
          <w:rFonts w:ascii="Bookman Old Style" w:hAnsi="Bookman Old Style"/>
          <w:b/>
          <w:sz w:val="28"/>
          <w:szCs w:val="28"/>
        </w:rPr>
        <w:tab/>
      </w:r>
      <w:r>
        <w:rPr>
          <w:rFonts w:ascii="Bookman Old Style" w:hAnsi="Bookman Old Style"/>
          <w:b/>
          <w:sz w:val="28"/>
          <w:szCs w:val="28"/>
        </w:rPr>
        <w:tab/>
      </w:r>
      <w:r>
        <w:rPr>
          <w:rFonts w:ascii="Bookman Old Style" w:hAnsi="Bookman Old Style"/>
          <w:b/>
          <w:sz w:val="28"/>
          <w:szCs w:val="28"/>
        </w:rPr>
        <w:tab/>
      </w:r>
      <w:r>
        <w:rPr>
          <w:rFonts w:ascii="Bookman Old Style" w:hAnsi="Bookman Old Style"/>
          <w:b/>
          <w:sz w:val="28"/>
          <w:szCs w:val="28"/>
        </w:rPr>
        <w:tab/>
      </w:r>
      <w:r>
        <w:rPr>
          <w:rFonts w:ascii="Bookman Old Style" w:hAnsi="Bookman Old Style"/>
          <w:b/>
          <w:sz w:val="28"/>
          <w:szCs w:val="28"/>
        </w:rPr>
        <w:tab/>
      </w:r>
      <w:r>
        <w:rPr>
          <w:rFonts w:ascii="Bookman Old Style" w:hAnsi="Bookman Old Style"/>
          <w:b/>
          <w:sz w:val="28"/>
          <w:szCs w:val="28"/>
        </w:rPr>
        <w:tab/>
      </w:r>
      <w:r w:rsidR="000D122D">
        <w:rPr>
          <w:rFonts w:ascii="Bookman Old Style" w:hAnsi="Bookman Old Style"/>
          <w:b/>
          <w:sz w:val="28"/>
          <w:szCs w:val="28"/>
        </w:rPr>
        <w:t xml:space="preserve">         </w:t>
      </w:r>
      <w:r>
        <w:rPr>
          <w:rFonts w:ascii="Bookman Old Style" w:hAnsi="Bookman Old Style"/>
          <w:b/>
          <w:sz w:val="28"/>
          <w:szCs w:val="28"/>
        </w:rPr>
        <w:t>(</w:t>
      </w:r>
      <w:r w:rsidR="000D122D">
        <w:rPr>
          <w:rFonts w:ascii="Bookman Old Style" w:hAnsi="Bookman Old Style"/>
          <w:b/>
          <w:sz w:val="28"/>
          <w:szCs w:val="28"/>
        </w:rPr>
        <w:t>6</w:t>
      </w:r>
      <w:r>
        <w:rPr>
          <w:rFonts w:ascii="Bookman Old Style" w:hAnsi="Bookman Old Style"/>
          <w:b/>
          <w:sz w:val="28"/>
          <w:szCs w:val="28"/>
        </w:rPr>
        <w:t>)</w:t>
      </w:r>
    </w:p>
    <w:p w:rsidR="00933D38" w:rsidRDefault="00933D38" w:rsidP="00B80D37">
      <w:pPr>
        <w:spacing w:line="480" w:lineRule="auto"/>
        <w:ind w:firstLine="720"/>
        <w:jc w:val="both"/>
        <w:rPr>
          <w:rFonts w:ascii="Bookman Old Style" w:hAnsi="Bookman Old Style"/>
          <w:sz w:val="28"/>
          <w:szCs w:val="28"/>
        </w:rPr>
      </w:pPr>
      <w:r>
        <w:rPr>
          <w:rFonts w:ascii="Bookman Old Style" w:hAnsi="Bookman Old Style"/>
          <w:sz w:val="28"/>
          <w:szCs w:val="28"/>
        </w:rPr>
        <w:t xml:space="preserve">Dissatisfied with this decision, the appellant appealed to this Court advancing </w:t>
      </w:r>
      <w:r w:rsidR="00E81807">
        <w:rPr>
          <w:rFonts w:ascii="Bookman Old Style" w:hAnsi="Bookman Old Style"/>
          <w:sz w:val="28"/>
          <w:szCs w:val="28"/>
        </w:rPr>
        <w:t>one</w:t>
      </w:r>
      <w:r>
        <w:rPr>
          <w:rFonts w:ascii="Bookman Old Style" w:hAnsi="Bookman Old Style"/>
          <w:sz w:val="28"/>
          <w:szCs w:val="28"/>
        </w:rPr>
        <w:t xml:space="preserve"> ground of appeal</w:t>
      </w:r>
      <w:r w:rsidR="00E81807">
        <w:rPr>
          <w:rFonts w:ascii="Bookman Old Style" w:hAnsi="Bookman Old Style"/>
          <w:sz w:val="28"/>
          <w:szCs w:val="28"/>
        </w:rPr>
        <w:t xml:space="preserve"> as follows</w:t>
      </w:r>
      <w:r w:rsidR="004551F0">
        <w:rPr>
          <w:rFonts w:ascii="Bookman Old Style" w:hAnsi="Bookman Old Style"/>
          <w:sz w:val="28"/>
          <w:szCs w:val="28"/>
        </w:rPr>
        <w:t>:-</w:t>
      </w:r>
    </w:p>
    <w:p w:rsidR="004551F0" w:rsidRDefault="004551F0" w:rsidP="004551F0">
      <w:pPr>
        <w:ind w:left="1440" w:hanging="720"/>
        <w:jc w:val="both"/>
        <w:rPr>
          <w:rFonts w:ascii="Bookman Old Style" w:hAnsi="Bookman Old Style"/>
          <w:b/>
        </w:rPr>
      </w:pPr>
      <w:r w:rsidRPr="004551F0">
        <w:rPr>
          <w:rFonts w:ascii="Bookman Old Style" w:hAnsi="Bookman Old Style"/>
          <w:b/>
        </w:rPr>
        <w:t>“1.</w:t>
      </w:r>
      <w:r w:rsidRPr="004551F0">
        <w:rPr>
          <w:rFonts w:ascii="Bookman Old Style" w:hAnsi="Bookman Old Style"/>
          <w:b/>
        </w:rPr>
        <w:tab/>
        <w:t>The learned trial Judge in the Court below misdirected himself in law and in fact when he held that the respondent’s dismissal was wrongful thereby entitling the respondent to damages.”</w:t>
      </w:r>
    </w:p>
    <w:p w:rsidR="004551F0" w:rsidRDefault="004551F0" w:rsidP="004551F0">
      <w:pPr>
        <w:ind w:left="1440" w:hanging="720"/>
        <w:jc w:val="both"/>
        <w:rPr>
          <w:rFonts w:ascii="Bookman Old Style" w:hAnsi="Bookman Old Style"/>
          <w:b/>
        </w:rPr>
      </w:pPr>
    </w:p>
    <w:p w:rsidR="00D57752" w:rsidRDefault="00D57752" w:rsidP="004551F0">
      <w:pPr>
        <w:ind w:left="1440" w:hanging="720"/>
        <w:jc w:val="both"/>
        <w:rPr>
          <w:rFonts w:ascii="Bookman Old Style" w:hAnsi="Bookman Old Style"/>
          <w:b/>
        </w:rPr>
      </w:pPr>
    </w:p>
    <w:p w:rsidR="004551F0" w:rsidRDefault="00937A29" w:rsidP="002946FB">
      <w:pPr>
        <w:spacing w:line="480" w:lineRule="auto"/>
        <w:ind w:firstLine="720"/>
        <w:jc w:val="both"/>
        <w:rPr>
          <w:rFonts w:ascii="Bookman Old Style" w:hAnsi="Bookman Old Style"/>
          <w:sz w:val="28"/>
          <w:szCs w:val="28"/>
        </w:rPr>
      </w:pPr>
      <w:r>
        <w:rPr>
          <w:rFonts w:ascii="Bookman Old Style" w:hAnsi="Bookman Old Style"/>
          <w:sz w:val="28"/>
          <w:szCs w:val="28"/>
        </w:rPr>
        <w:t>In support of this ground of appeal, the</w:t>
      </w:r>
      <w:r w:rsidR="004551F0">
        <w:rPr>
          <w:rFonts w:ascii="Bookman Old Style" w:hAnsi="Bookman Old Style"/>
          <w:sz w:val="28"/>
          <w:szCs w:val="28"/>
        </w:rPr>
        <w:t xml:space="preserve"> learned Counsel for the appellant, Mrs Siansima, relied on the arguments in the Appellant’s Heads of Argument</w:t>
      </w:r>
      <w:r w:rsidR="009E7950">
        <w:rPr>
          <w:rFonts w:ascii="Bookman Old Style" w:hAnsi="Bookman Old Style"/>
          <w:sz w:val="28"/>
          <w:szCs w:val="28"/>
        </w:rPr>
        <w:t xml:space="preserve">.  </w:t>
      </w:r>
      <w:r>
        <w:rPr>
          <w:rFonts w:ascii="Bookman Old Style" w:hAnsi="Bookman Old Style"/>
          <w:sz w:val="28"/>
          <w:szCs w:val="28"/>
        </w:rPr>
        <w:t xml:space="preserve">The major </w:t>
      </w:r>
      <w:r w:rsidR="00CF3402">
        <w:rPr>
          <w:rFonts w:ascii="Bookman Old Style" w:hAnsi="Bookman Old Style"/>
          <w:sz w:val="28"/>
          <w:szCs w:val="28"/>
        </w:rPr>
        <w:t>contention</w:t>
      </w:r>
      <w:r>
        <w:rPr>
          <w:rFonts w:ascii="Bookman Old Style" w:hAnsi="Bookman Old Style"/>
          <w:sz w:val="28"/>
          <w:szCs w:val="28"/>
        </w:rPr>
        <w:t xml:space="preserve"> is</w:t>
      </w:r>
      <w:r w:rsidR="009E7950">
        <w:rPr>
          <w:rFonts w:ascii="Bookman Old Style" w:hAnsi="Bookman Old Style"/>
          <w:sz w:val="28"/>
          <w:szCs w:val="28"/>
        </w:rPr>
        <w:t xml:space="preserve"> that the learned Judge </w:t>
      </w:r>
      <w:r>
        <w:rPr>
          <w:rFonts w:ascii="Bookman Old Style" w:hAnsi="Bookman Old Style"/>
          <w:sz w:val="28"/>
          <w:szCs w:val="28"/>
        </w:rPr>
        <w:t>should not have</w:t>
      </w:r>
      <w:r w:rsidR="009E7950">
        <w:rPr>
          <w:rFonts w:ascii="Bookman Old Style" w:hAnsi="Bookman Old Style"/>
          <w:sz w:val="28"/>
          <w:szCs w:val="28"/>
        </w:rPr>
        <w:t xml:space="preserve"> found that the respondent did not absent himself from work deliberately</w:t>
      </w:r>
      <w:r w:rsidR="004C19D3">
        <w:rPr>
          <w:rFonts w:ascii="Bookman Old Style" w:hAnsi="Bookman Old Style"/>
          <w:sz w:val="28"/>
          <w:szCs w:val="28"/>
        </w:rPr>
        <w:t>.  That</w:t>
      </w:r>
      <w:r w:rsidR="008156C6">
        <w:rPr>
          <w:rFonts w:ascii="Bookman Old Style" w:hAnsi="Bookman Old Style"/>
          <w:sz w:val="28"/>
          <w:szCs w:val="28"/>
        </w:rPr>
        <w:t>,</w:t>
      </w:r>
      <w:r w:rsidR="004C19D3">
        <w:rPr>
          <w:rFonts w:ascii="Bookman Old Style" w:hAnsi="Bookman Old Style"/>
          <w:sz w:val="28"/>
          <w:szCs w:val="28"/>
        </w:rPr>
        <w:t xml:space="preserve"> however,</w:t>
      </w:r>
      <w:r w:rsidR="002946FB">
        <w:rPr>
          <w:rFonts w:ascii="Bookman Old Style" w:hAnsi="Bookman Old Style"/>
          <w:sz w:val="28"/>
          <w:szCs w:val="28"/>
        </w:rPr>
        <w:t xml:space="preserve"> the appellant expected </w:t>
      </w:r>
      <w:r w:rsidR="000C6991">
        <w:rPr>
          <w:rFonts w:ascii="Bookman Old Style" w:hAnsi="Bookman Old Style"/>
          <w:sz w:val="28"/>
          <w:szCs w:val="28"/>
        </w:rPr>
        <w:t>the respondent</w:t>
      </w:r>
      <w:r w:rsidR="002946FB">
        <w:rPr>
          <w:rFonts w:ascii="Bookman Old Style" w:hAnsi="Bookman Old Style"/>
          <w:sz w:val="28"/>
          <w:szCs w:val="28"/>
        </w:rPr>
        <w:t xml:space="preserve"> to </w:t>
      </w:r>
      <w:r w:rsidR="004C19D3">
        <w:rPr>
          <w:rFonts w:ascii="Bookman Old Style" w:hAnsi="Bookman Old Style"/>
          <w:sz w:val="28"/>
          <w:szCs w:val="28"/>
        </w:rPr>
        <w:t xml:space="preserve">continue </w:t>
      </w:r>
      <w:r w:rsidR="002946FB">
        <w:rPr>
          <w:rFonts w:ascii="Bookman Old Style" w:hAnsi="Bookman Old Style"/>
          <w:sz w:val="28"/>
          <w:szCs w:val="28"/>
        </w:rPr>
        <w:t>report</w:t>
      </w:r>
      <w:r w:rsidR="004C19D3">
        <w:rPr>
          <w:rFonts w:ascii="Bookman Old Style" w:hAnsi="Bookman Old Style"/>
          <w:sz w:val="28"/>
          <w:szCs w:val="28"/>
        </w:rPr>
        <w:t xml:space="preserve">ing </w:t>
      </w:r>
      <w:r w:rsidR="002946FB">
        <w:rPr>
          <w:rFonts w:ascii="Bookman Old Style" w:hAnsi="Bookman Old Style"/>
          <w:sz w:val="28"/>
          <w:szCs w:val="28"/>
        </w:rPr>
        <w:t xml:space="preserve">for duty after interrogation </w:t>
      </w:r>
      <w:r w:rsidR="004C19D3">
        <w:rPr>
          <w:rFonts w:ascii="Bookman Old Style" w:hAnsi="Bookman Old Style"/>
          <w:sz w:val="28"/>
          <w:szCs w:val="28"/>
        </w:rPr>
        <w:t>instead of staying away and</w:t>
      </w:r>
      <w:r w:rsidR="00D07690">
        <w:rPr>
          <w:rFonts w:ascii="Bookman Old Style" w:hAnsi="Bookman Old Style"/>
          <w:sz w:val="28"/>
          <w:szCs w:val="28"/>
        </w:rPr>
        <w:t xml:space="preserve"> </w:t>
      </w:r>
      <w:r w:rsidR="002946FB">
        <w:rPr>
          <w:rFonts w:ascii="Bookman Old Style" w:hAnsi="Bookman Old Style"/>
          <w:sz w:val="28"/>
          <w:szCs w:val="28"/>
        </w:rPr>
        <w:t>that the</w:t>
      </w:r>
      <w:r w:rsidR="004C19D3">
        <w:rPr>
          <w:rFonts w:ascii="Bookman Old Style" w:hAnsi="Bookman Old Style"/>
          <w:sz w:val="28"/>
          <w:szCs w:val="28"/>
        </w:rPr>
        <w:t>refore,</w:t>
      </w:r>
      <w:r w:rsidR="00F21314">
        <w:rPr>
          <w:rFonts w:ascii="Bookman Old Style" w:hAnsi="Bookman Old Style"/>
          <w:sz w:val="28"/>
          <w:szCs w:val="28"/>
        </w:rPr>
        <w:t xml:space="preserve"> the</w:t>
      </w:r>
      <w:r w:rsidR="002946FB">
        <w:rPr>
          <w:rFonts w:ascii="Bookman Old Style" w:hAnsi="Bookman Old Style"/>
          <w:sz w:val="28"/>
          <w:szCs w:val="28"/>
        </w:rPr>
        <w:t xml:space="preserve"> respondent’s continued absence from work for more than ten days without leave was not justified as it was unreasonable and did not show a sense of responsibility towards his work.   And that </w:t>
      </w:r>
      <w:r w:rsidR="00D07690">
        <w:rPr>
          <w:rFonts w:ascii="Bookman Old Style" w:hAnsi="Bookman Old Style"/>
          <w:sz w:val="28"/>
          <w:szCs w:val="28"/>
        </w:rPr>
        <w:t xml:space="preserve">that if the police directed </w:t>
      </w:r>
      <w:r w:rsidR="004C19D3">
        <w:rPr>
          <w:rFonts w:ascii="Bookman Old Style" w:hAnsi="Bookman Old Style"/>
          <w:sz w:val="28"/>
          <w:szCs w:val="28"/>
        </w:rPr>
        <w:t>him</w:t>
      </w:r>
      <w:r w:rsidR="00D07690">
        <w:rPr>
          <w:rFonts w:ascii="Bookman Old Style" w:hAnsi="Bookman Old Style"/>
          <w:sz w:val="28"/>
          <w:szCs w:val="28"/>
        </w:rPr>
        <w:t xml:space="preserve"> to stay away from work</w:t>
      </w:r>
      <w:r w:rsidR="00380193">
        <w:rPr>
          <w:rFonts w:ascii="Bookman Old Style" w:hAnsi="Bookman Old Style"/>
          <w:sz w:val="28"/>
          <w:szCs w:val="28"/>
        </w:rPr>
        <w:t>,</w:t>
      </w:r>
      <w:r w:rsidR="00D07690">
        <w:rPr>
          <w:rFonts w:ascii="Bookman Old Style" w:hAnsi="Bookman Old Style"/>
          <w:sz w:val="28"/>
          <w:szCs w:val="28"/>
        </w:rPr>
        <w:t xml:space="preserve"> then it was </w:t>
      </w:r>
      <w:r w:rsidR="004C19D3">
        <w:rPr>
          <w:rFonts w:ascii="Bookman Old Style" w:hAnsi="Bookman Old Style"/>
          <w:sz w:val="28"/>
          <w:szCs w:val="28"/>
        </w:rPr>
        <w:t xml:space="preserve">the respondent’s </w:t>
      </w:r>
      <w:r w:rsidR="00D07690">
        <w:rPr>
          <w:rFonts w:ascii="Bookman Old Style" w:hAnsi="Bookman Old Style"/>
          <w:sz w:val="28"/>
          <w:szCs w:val="28"/>
        </w:rPr>
        <w:t>duty to notify his employer</w:t>
      </w:r>
      <w:r w:rsidR="00166B43">
        <w:rPr>
          <w:rFonts w:ascii="Bookman Old Style" w:hAnsi="Bookman Old Style"/>
          <w:sz w:val="28"/>
          <w:szCs w:val="28"/>
        </w:rPr>
        <w:t>s</w:t>
      </w:r>
      <w:r w:rsidR="00D07690">
        <w:rPr>
          <w:rFonts w:ascii="Bookman Old Style" w:hAnsi="Bookman Old Style"/>
          <w:sz w:val="28"/>
          <w:szCs w:val="28"/>
        </w:rPr>
        <w:t xml:space="preserve"> </w:t>
      </w:r>
      <w:r w:rsidR="00380193">
        <w:rPr>
          <w:rFonts w:ascii="Bookman Old Style" w:hAnsi="Bookman Old Style"/>
          <w:sz w:val="28"/>
          <w:szCs w:val="28"/>
        </w:rPr>
        <w:t xml:space="preserve">instead of </w:t>
      </w:r>
      <w:r w:rsidR="00301FE4">
        <w:rPr>
          <w:rFonts w:ascii="Bookman Old Style" w:hAnsi="Bookman Old Style"/>
          <w:sz w:val="28"/>
          <w:szCs w:val="28"/>
        </w:rPr>
        <w:t>stay</w:t>
      </w:r>
      <w:r w:rsidR="00380193">
        <w:rPr>
          <w:rFonts w:ascii="Bookman Old Style" w:hAnsi="Bookman Old Style"/>
          <w:sz w:val="28"/>
          <w:szCs w:val="28"/>
        </w:rPr>
        <w:t>ing</w:t>
      </w:r>
      <w:r w:rsidR="00301FE4">
        <w:rPr>
          <w:rFonts w:ascii="Bookman Old Style" w:hAnsi="Bookman Old Style"/>
          <w:sz w:val="28"/>
          <w:szCs w:val="28"/>
        </w:rPr>
        <w:t xml:space="preserve"> away from </w:t>
      </w:r>
      <w:r w:rsidR="00380193">
        <w:rPr>
          <w:rFonts w:ascii="Bookman Old Style" w:hAnsi="Bookman Old Style"/>
          <w:sz w:val="28"/>
          <w:szCs w:val="28"/>
        </w:rPr>
        <w:t>work</w:t>
      </w:r>
      <w:r w:rsidR="002946FB">
        <w:rPr>
          <w:rFonts w:ascii="Bookman Old Style" w:hAnsi="Bookman Old Style"/>
          <w:sz w:val="28"/>
          <w:szCs w:val="28"/>
        </w:rPr>
        <w:t xml:space="preserve">.  </w:t>
      </w:r>
    </w:p>
    <w:p w:rsidR="00005E52" w:rsidRDefault="00005E52" w:rsidP="002946FB">
      <w:pPr>
        <w:spacing w:line="480" w:lineRule="auto"/>
        <w:ind w:firstLine="720"/>
        <w:jc w:val="both"/>
        <w:rPr>
          <w:rFonts w:ascii="Bookman Old Style" w:hAnsi="Bookman Old Style"/>
          <w:sz w:val="28"/>
          <w:szCs w:val="28"/>
        </w:rPr>
      </w:pPr>
    </w:p>
    <w:p w:rsidR="00F573D2" w:rsidRDefault="00F573D2" w:rsidP="002946FB">
      <w:pPr>
        <w:spacing w:line="480" w:lineRule="auto"/>
        <w:ind w:firstLine="720"/>
        <w:jc w:val="both"/>
        <w:rPr>
          <w:rFonts w:ascii="Bookman Old Style" w:hAnsi="Bookman Old Style"/>
          <w:sz w:val="28"/>
          <w:szCs w:val="28"/>
        </w:rPr>
      </w:pPr>
    </w:p>
    <w:p w:rsidR="00B80D37" w:rsidRDefault="00B80D37" w:rsidP="00005E52">
      <w:pPr>
        <w:spacing w:line="480" w:lineRule="auto"/>
        <w:jc w:val="both"/>
        <w:rPr>
          <w:rFonts w:ascii="Bookman Old Style" w:hAnsi="Bookman Old Style"/>
          <w:sz w:val="28"/>
          <w:szCs w:val="28"/>
        </w:rPr>
      </w:pPr>
    </w:p>
    <w:p w:rsidR="00B80D37" w:rsidRPr="00B80D37" w:rsidRDefault="00B80D37" w:rsidP="00B80D37">
      <w:pPr>
        <w:spacing w:line="480" w:lineRule="auto"/>
        <w:ind w:left="2160"/>
        <w:jc w:val="both"/>
        <w:rPr>
          <w:rFonts w:ascii="Bookman Old Style" w:hAnsi="Bookman Old Style"/>
          <w:b/>
          <w:sz w:val="28"/>
          <w:szCs w:val="28"/>
        </w:rPr>
      </w:pPr>
      <w:r>
        <w:rPr>
          <w:rFonts w:ascii="Bookman Old Style" w:hAnsi="Bookman Old Style"/>
          <w:sz w:val="28"/>
          <w:szCs w:val="28"/>
        </w:rPr>
        <w:lastRenderedPageBreak/>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t xml:space="preserve">                  </w:t>
      </w:r>
      <w:r w:rsidR="000D122D">
        <w:rPr>
          <w:rFonts w:ascii="Bookman Old Style" w:hAnsi="Bookman Old Style"/>
          <w:sz w:val="28"/>
          <w:szCs w:val="28"/>
        </w:rPr>
        <w:t xml:space="preserve">      </w:t>
      </w:r>
      <w:r>
        <w:rPr>
          <w:rFonts w:ascii="Bookman Old Style" w:hAnsi="Bookman Old Style"/>
          <w:sz w:val="28"/>
          <w:szCs w:val="28"/>
        </w:rPr>
        <w:t xml:space="preserve"> </w:t>
      </w:r>
      <w:r>
        <w:rPr>
          <w:rFonts w:ascii="Bookman Old Style" w:hAnsi="Bookman Old Style"/>
          <w:b/>
          <w:sz w:val="28"/>
          <w:szCs w:val="28"/>
        </w:rPr>
        <w:t>(</w:t>
      </w:r>
      <w:r w:rsidR="000D122D">
        <w:rPr>
          <w:rFonts w:ascii="Bookman Old Style" w:hAnsi="Bookman Old Style"/>
          <w:b/>
          <w:sz w:val="28"/>
          <w:szCs w:val="28"/>
        </w:rPr>
        <w:t>7</w:t>
      </w:r>
      <w:r>
        <w:rPr>
          <w:rFonts w:ascii="Bookman Old Style" w:hAnsi="Bookman Old Style"/>
          <w:b/>
          <w:sz w:val="28"/>
          <w:szCs w:val="28"/>
        </w:rPr>
        <w:t>)</w:t>
      </w:r>
    </w:p>
    <w:p w:rsidR="002946FB" w:rsidRDefault="002946FB" w:rsidP="009E7950">
      <w:pPr>
        <w:spacing w:line="480" w:lineRule="auto"/>
        <w:ind w:firstLine="720"/>
        <w:jc w:val="both"/>
        <w:rPr>
          <w:rFonts w:ascii="Bookman Old Style" w:hAnsi="Bookman Old Style"/>
          <w:sz w:val="28"/>
          <w:szCs w:val="28"/>
        </w:rPr>
      </w:pPr>
      <w:r>
        <w:rPr>
          <w:rFonts w:ascii="Bookman Old Style" w:hAnsi="Bookman Old Style"/>
          <w:sz w:val="28"/>
          <w:szCs w:val="28"/>
        </w:rPr>
        <w:t xml:space="preserve">Therefore, </w:t>
      </w:r>
      <w:r w:rsidR="0011785F">
        <w:rPr>
          <w:rFonts w:ascii="Bookman Old Style" w:hAnsi="Bookman Old Style"/>
          <w:sz w:val="28"/>
          <w:szCs w:val="28"/>
        </w:rPr>
        <w:t>that under</w:t>
      </w:r>
      <w:r w:rsidR="00124E76">
        <w:rPr>
          <w:rFonts w:ascii="Bookman Old Style" w:hAnsi="Bookman Old Style"/>
          <w:sz w:val="28"/>
          <w:szCs w:val="28"/>
        </w:rPr>
        <w:t xml:space="preserve"> G</w:t>
      </w:r>
      <w:r w:rsidR="00893A75">
        <w:rPr>
          <w:rFonts w:ascii="Bookman Old Style" w:hAnsi="Bookman Old Style"/>
          <w:sz w:val="28"/>
          <w:szCs w:val="28"/>
        </w:rPr>
        <w:t>eneral Order No</w:t>
      </w:r>
      <w:r w:rsidR="00166B43">
        <w:rPr>
          <w:rFonts w:ascii="Bookman Old Style" w:hAnsi="Bookman Old Style"/>
          <w:sz w:val="28"/>
          <w:szCs w:val="28"/>
        </w:rPr>
        <w:t>.</w:t>
      </w:r>
      <w:r w:rsidR="00893A75">
        <w:rPr>
          <w:rFonts w:ascii="Bookman Old Style" w:hAnsi="Bookman Old Style"/>
          <w:sz w:val="28"/>
          <w:szCs w:val="28"/>
        </w:rPr>
        <w:t xml:space="preserve"> 67</w:t>
      </w:r>
      <w:r>
        <w:rPr>
          <w:rFonts w:ascii="Bookman Old Style" w:hAnsi="Bookman Old Style"/>
          <w:sz w:val="28"/>
          <w:szCs w:val="28"/>
        </w:rPr>
        <w:t>,</w:t>
      </w:r>
      <w:r w:rsidR="00893A75">
        <w:rPr>
          <w:rFonts w:ascii="Bookman Old Style" w:hAnsi="Bookman Old Style"/>
          <w:sz w:val="28"/>
          <w:szCs w:val="28"/>
        </w:rPr>
        <w:t xml:space="preserve"> </w:t>
      </w:r>
      <w:r w:rsidR="0011785F">
        <w:rPr>
          <w:rFonts w:ascii="Bookman Old Style" w:hAnsi="Bookman Old Style"/>
          <w:sz w:val="28"/>
          <w:szCs w:val="28"/>
        </w:rPr>
        <w:t xml:space="preserve">the appellant was entitled to dismiss him as he was absent from work without official leave for a period of more than ten days.  </w:t>
      </w:r>
    </w:p>
    <w:p w:rsidR="00616D08" w:rsidRDefault="0011785F" w:rsidP="009E7950">
      <w:pPr>
        <w:spacing w:line="480" w:lineRule="auto"/>
        <w:ind w:firstLine="720"/>
        <w:jc w:val="both"/>
        <w:rPr>
          <w:rFonts w:ascii="Bookman Old Style" w:hAnsi="Bookman Old Style"/>
          <w:sz w:val="28"/>
          <w:szCs w:val="28"/>
        </w:rPr>
      </w:pPr>
      <w:r>
        <w:rPr>
          <w:rFonts w:ascii="Bookman Old Style" w:hAnsi="Bookman Old Style"/>
          <w:sz w:val="28"/>
          <w:szCs w:val="28"/>
        </w:rPr>
        <w:t>General Order No 67 provides that:-</w:t>
      </w:r>
    </w:p>
    <w:p w:rsidR="00893A75" w:rsidRDefault="00893A75" w:rsidP="00A15503">
      <w:pPr>
        <w:ind w:left="2160" w:hanging="1440"/>
        <w:jc w:val="both"/>
        <w:rPr>
          <w:rFonts w:ascii="Bookman Old Style" w:hAnsi="Bookman Old Style"/>
          <w:b/>
          <w:i/>
        </w:rPr>
      </w:pPr>
      <w:r w:rsidRPr="00A15503">
        <w:rPr>
          <w:rFonts w:ascii="Bookman Old Style" w:hAnsi="Bookman Old Style"/>
        </w:rPr>
        <w:t>“</w:t>
      </w:r>
      <w:r w:rsidRPr="00A15503">
        <w:rPr>
          <w:rFonts w:ascii="Bookman Old Style" w:hAnsi="Bookman Old Style"/>
          <w:b/>
          <w:i/>
        </w:rPr>
        <w:t>67(a)</w:t>
      </w:r>
      <w:r w:rsidRPr="00A15503">
        <w:rPr>
          <w:rFonts w:ascii="Bookman Old Style" w:hAnsi="Bookman Old Style"/>
          <w:b/>
          <w:i/>
        </w:rPr>
        <w:tab/>
        <w:t>An officer shall not absent himself from duties without leave or reasonable excuse.</w:t>
      </w:r>
      <w:r w:rsidR="000E6A36">
        <w:rPr>
          <w:rFonts w:ascii="Bookman Old Style" w:hAnsi="Bookman Old Style"/>
          <w:b/>
          <w:i/>
        </w:rPr>
        <w:t xml:space="preserve">  Any </w:t>
      </w:r>
      <w:r w:rsidR="00124E76">
        <w:rPr>
          <w:rFonts w:ascii="Bookman Old Style" w:hAnsi="Bookman Old Style"/>
          <w:b/>
          <w:i/>
        </w:rPr>
        <w:t>un</w:t>
      </w:r>
      <w:r w:rsidR="000E6A36">
        <w:rPr>
          <w:rFonts w:ascii="Bookman Old Style" w:hAnsi="Bookman Old Style"/>
          <w:b/>
          <w:i/>
        </w:rPr>
        <w:t>authorized absence by an officer from his place of work constitutes misconduct unless and until he produces evidence which satisfies his supervising officer that his absence was fully justified and that he was prevented from obtaining prior authority for it.</w:t>
      </w:r>
    </w:p>
    <w:p w:rsidR="000E6A36" w:rsidRDefault="000E6A36" w:rsidP="00A15503">
      <w:pPr>
        <w:ind w:left="2160" w:hanging="1440"/>
        <w:jc w:val="both"/>
        <w:rPr>
          <w:rFonts w:ascii="Bookman Old Style" w:hAnsi="Bookman Old Style"/>
          <w:b/>
          <w:i/>
        </w:rPr>
      </w:pPr>
    </w:p>
    <w:p w:rsidR="000E6A36" w:rsidRDefault="008C0FE8" w:rsidP="008C0FE8">
      <w:pPr>
        <w:ind w:left="2160" w:hanging="720"/>
        <w:jc w:val="both"/>
        <w:rPr>
          <w:rFonts w:ascii="Bookman Old Style" w:hAnsi="Bookman Old Style"/>
          <w:b/>
          <w:i/>
        </w:rPr>
      </w:pPr>
      <w:r>
        <w:rPr>
          <w:rFonts w:ascii="Bookman Old Style" w:hAnsi="Bookman Old Style"/>
          <w:b/>
          <w:i/>
        </w:rPr>
        <w:t>(c)</w:t>
      </w:r>
      <w:r>
        <w:rPr>
          <w:rFonts w:ascii="Bookman Old Style" w:hAnsi="Bookman Old Style"/>
          <w:b/>
          <w:i/>
        </w:rPr>
        <w:tab/>
      </w:r>
      <w:r w:rsidR="000E6A36">
        <w:rPr>
          <w:rFonts w:ascii="Bookman Old Style" w:hAnsi="Bookman Old Style"/>
          <w:b/>
          <w:i/>
        </w:rPr>
        <w:t xml:space="preserve">An officer who is absent from duty without leave for a </w:t>
      </w:r>
      <w:r>
        <w:rPr>
          <w:rFonts w:ascii="Bookman Old Style" w:hAnsi="Bookman Old Style"/>
          <w:b/>
          <w:i/>
        </w:rPr>
        <w:t>continuous</w:t>
      </w:r>
      <w:r w:rsidR="000E6A36">
        <w:rPr>
          <w:rFonts w:ascii="Bookman Old Style" w:hAnsi="Bookman Old Style"/>
          <w:b/>
          <w:i/>
        </w:rPr>
        <w:t xml:space="preserve"> per</w:t>
      </w:r>
      <w:r>
        <w:rPr>
          <w:rFonts w:ascii="Bookman Old Style" w:hAnsi="Bookman Old Style"/>
          <w:b/>
          <w:i/>
        </w:rPr>
        <w:t>iod of ten days or more shall be liable for dismissal.</w:t>
      </w:r>
    </w:p>
    <w:p w:rsidR="008C0FE8" w:rsidRDefault="008C0FE8" w:rsidP="008C0FE8">
      <w:pPr>
        <w:ind w:left="2160" w:hanging="720"/>
        <w:jc w:val="both"/>
        <w:rPr>
          <w:rFonts w:ascii="Bookman Old Style" w:hAnsi="Bookman Old Style"/>
          <w:b/>
          <w:i/>
        </w:rPr>
      </w:pPr>
    </w:p>
    <w:p w:rsidR="008C0FE8" w:rsidRDefault="008C0FE8" w:rsidP="008C0FE8">
      <w:pPr>
        <w:ind w:left="2160" w:hanging="720"/>
        <w:jc w:val="both"/>
        <w:rPr>
          <w:rFonts w:ascii="Bookman Old Style" w:hAnsi="Bookman Old Style"/>
          <w:b/>
          <w:i/>
        </w:rPr>
      </w:pPr>
      <w:r>
        <w:rPr>
          <w:rFonts w:ascii="Bookman Old Style" w:hAnsi="Bookman Old Style"/>
          <w:b/>
          <w:i/>
        </w:rPr>
        <w:t>(e)</w:t>
      </w:r>
      <w:r>
        <w:rPr>
          <w:rFonts w:ascii="Bookman Old Style" w:hAnsi="Bookman Old Style"/>
          <w:b/>
          <w:i/>
        </w:rPr>
        <w:tab/>
        <w:t xml:space="preserve">Before submitting a recommendation that an officer who is absent without leave for a continuous period of ten days or more should be dismissed, the responsible officer of the Ministry or Province concerned shall first attempt to inform the officer of the action he proposes to take, by sending a registered letter to the officer’s last known address.  The letter </w:t>
      </w:r>
      <w:r w:rsidR="009D3F2A">
        <w:rPr>
          <w:rFonts w:ascii="Bookman Old Style" w:hAnsi="Bookman Old Style"/>
          <w:b/>
          <w:i/>
        </w:rPr>
        <w:t>shall give</w:t>
      </w:r>
      <w:r>
        <w:rPr>
          <w:rFonts w:ascii="Bookman Old Style" w:hAnsi="Bookman Old Style"/>
          <w:b/>
          <w:i/>
        </w:rPr>
        <w:t xml:space="preserve"> the officer a time in which to submit representations why he should not be dismissed and no further action may be taken until the period of time has elapsed.” </w:t>
      </w:r>
    </w:p>
    <w:p w:rsidR="00A0783B" w:rsidRDefault="00A0783B" w:rsidP="00A0783B">
      <w:pPr>
        <w:spacing w:line="480" w:lineRule="auto"/>
        <w:ind w:left="2160" w:hanging="720"/>
        <w:jc w:val="both"/>
        <w:rPr>
          <w:rFonts w:ascii="Bookman Old Style" w:hAnsi="Bookman Old Style"/>
          <w:b/>
          <w:i/>
        </w:rPr>
      </w:pPr>
    </w:p>
    <w:p w:rsidR="00B80D37" w:rsidRDefault="00506CB5" w:rsidP="00A0783B">
      <w:pPr>
        <w:spacing w:line="480" w:lineRule="auto"/>
        <w:ind w:firstLine="720"/>
        <w:jc w:val="both"/>
        <w:rPr>
          <w:rFonts w:ascii="Bookman Old Style" w:hAnsi="Bookman Old Style"/>
          <w:sz w:val="28"/>
          <w:szCs w:val="28"/>
        </w:rPr>
      </w:pPr>
      <w:r>
        <w:rPr>
          <w:rFonts w:ascii="Bookman Old Style" w:hAnsi="Bookman Old Style"/>
          <w:sz w:val="28"/>
          <w:szCs w:val="28"/>
        </w:rPr>
        <w:t xml:space="preserve">It was </w:t>
      </w:r>
      <w:r w:rsidR="002946FB">
        <w:rPr>
          <w:rFonts w:ascii="Bookman Old Style" w:hAnsi="Bookman Old Style"/>
          <w:sz w:val="28"/>
          <w:szCs w:val="28"/>
        </w:rPr>
        <w:t xml:space="preserve">further </w:t>
      </w:r>
      <w:r>
        <w:rPr>
          <w:rFonts w:ascii="Bookman Old Style" w:hAnsi="Bookman Old Style"/>
          <w:sz w:val="28"/>
          <w:szCs w:val="28"/>
        </w:rPr>
        <w:t>contended</w:t>
      </w:r>
      <w:r w:rsidR="004035AE" w:rsidRPr="009D3F2A">
        <w:rPr>
          <w:rFonts w:ascii="Bookman Old Style" w:hAnsi="Bookman Old Style"/>
          <w:sz w:val="28"/>
          <w:szCs w:val="28"/>
        </w:rPr>
        <w:t xml:space="preserve"> that </w:t>
      </w:r>
      <w:r w:rsidR="004C19D3">
        <w:rPr>
          <w:rFonts w:ascii="Bookman Old Style" w:hAnsi="Bookman Old Style"/>
          <w:sz w:val="28"/>
          <w:szCs w:val="28"/>
        </w:rPr>
        <w:t xml:space="preserve">although </w:t>
      </w:r>
      <w:r w:rsidR="00265B5D">
        <w:rPr>
          <w:rFonts w:ascii="Bookman Old Style" w:hAnsi="Bookman Old Style"/>
          <w:sz w:val="28"/>
          <w:szCs w:val="28"/>
        </w:rPr>
        <w:t>the respondent</w:t>
      </w:r>
      <w:r w:rsidR="0011785F">
        <w:rPr>
          <w:rFonts w:ascii="Bookman Old Style" w:hAnsi="Bookman Old Style"/>
          <w:sz w:val="28"/>
          <w:szCs w:val="28"/>
        </w:rPr>
        <w:t xml:space="preserve"> claimed that</w:t>
      </w:r>
      <w:r w:rsidR="00265B5D">
        <w:rPr>
          <w:rFonts w:ascii="Bookman Old Style" w:hAnsi="Bookman Old Style"/>
          <w:sz w:val="28"/>
          <w:szCs w:val="28"/>
        </w:rPr>
        <w:t xml:space="preserve"> he did not receive the charge </w:t>
      </w:r>
      <w:r w:rsidR="009D3F2A">
        <w:rPr>
          <w:rFonts w:ascii="Bookman Old Style" w:hAnsi="Bookman Old Style"/>
          <w:sz w:val="28"/>
          <w:szCs w:val="28"/>
        </w:rPr>
        <w:t>letter and</w:t>
      </w:r>
      <w:r w:rsidR="00265B5D">
        <w:rPr>
          <w:rFonts w:ascii="Bookman Old Style" w:hAnsi="Bookman Old Style"/>
          <w:sz w:val="28"/>
          <w:szCs w:val="28"/>
        </w:rPr>
        <w:t xml:space="preserve"> </w:t>
      </w:r>
      <w:r w:rsidR="004C19D3">
        <w:rPr>
          <w:rFonts w:ascii="Bookman Old Style" w:hAnsi="Bookman Old Style"/>
          <w:sz w:val="28"/>
          <w:szCs w:val="28"/>
        </w:rPr>
        <w:t>that he</w:t>
      </w:r>
      <w:r w:rsidR="00265B5D">
        <w:rPr>
          <w:rFonts w:ascii="Bookman Old Style" w:hAnsi="Bookman Old Style"/>
          <w:sz w:val="28"/>
          <w:szCs w:val="28"/>
        </w:rPr>
        <w:t xml:space="preserve"> only receiv</w:t>
      </w:r>
      <w:r w:rsidR="004C19D3">
        <w:rPr>
          <w:rFonts w:ascii="Bookman Old Style" w:hAnsi="Bookman Old Style"/>
          <w:sz w:val="28"/>
          <w:szCs w:val="28"/>
        </w:rPr>
        <w:t>ed</w:t>
      </w:r>
      <w:r w:rsidR="002946FB">
        <w:rPr>
          <w:rFonts w:ascii="Bookman Old Style" w:hAnsi="Bookman Old Style"/>
          <w:sz w:val="28"/>
          <w:szCs w:val="28"/>
        </w:rPr>
        <w:t xml:space="preserve"> </w:t>
      </w:r>
      <w:r w:rsidR="00265B5D">
        <w:rPr>
          <w:rFonts w:ascii="Bookman Old Style" w:hAnsi="Bookman Old Style"/>
          <w:sz w:val="28"/>
          <w:szCs w:val="28"/>
        </w:rPr>
        <w:t xml:space="preserve">the dismissal letter one year </w:t>
      </w:r>
      <w:r w:rsidR="00D57752">
        <w:rPr>
          <w:rFonts w:ascii="Bookman Old Style" w:hAnsi="Bookman Old Style"/>
          <w:sz w:val="28"/>
          <w:szCs w:val="28"/>
        </w:rPr>
        <w:t>after it was</w:t>
      </w:r>
      <w:r w:rsidR="00265B5D">
        <w:rPr>
          <w:rFonts w:ascii="Bookman Old Style" w:hAnsi="Bookman Old Style"/>
          <w:sz w:val="28"/>
          <w:szCs w:val="28"/>
        </w:rPr>
        <w:t xml:space="preserve"> issue</w:t>
      </w:r>
      <w:r w:rsidR="00D57752">
        <w:rPr>
          <w:rFonts w:ascii="Bookman Old Style" w:hAnsi="Bookman Old Style"/>
          <w:sz w:val="28"/>
          <w:szCs w:val="28"/>
        </w:rPr>
        <w:t>d</w:t>
      </w:r>
      <w:r w:rsidR="0011785F">
        <w:rPr>
          <w:rFonts w:ascii="Bookman Old Style" w:hAnsi="Bookman Old Style"/>
          <w:sz w:val="28"/>
          <w:szCs w:val="28"/>
        </w:rPr>
        <w:t xml:space="preserve">, </w:t>
      </w:r>
      <w:r w:rsidR="002946FB">
        <w:rPr>
          <w:rFonts w:ascii="Bookman Old Style" w:hAnsi="Bookman Old Style"/>
          <w:sz w:val="28"/>
          <w:szCs w:val="28"/>
        </w:rPr>
        <w:t xml:space="preserve">the respondent </w:t>
      </w:r>
      <w:r w:rsidR="00265B5D">
        <w:rPr>
          <w:rFonts w:ascii="Bookman Old Style" w:hAnsi="Bookman Old Style"/>
          <w:sz w:val="28"/>
          <w:szCs w:val="28"/>
        </w:rPr>
        <w:t>acknowledge</w:t>
      </w:r>
      <w:r>
        <w:rPr>
          <w:rFonts w:ascii="Bookman Old Style" w:hAnsi="Bookman Old Style"/>
          <w:sz w:val="28"/>
          <w:szCs w:val="28"/>
        </w:rPr>
        <w:t>d</w:t>
      </w:r>
      <w:r w:rsidR="00265B5D">
        <w:rPr>
          <w:rFonts w:ascii="Bookman Old Style" w:hAnsi="Bookman Old Style"/>
          <w:sz w:val="28"/>
          <w:szCs w:val="28"/>
        </w:rPr>
        <w:t xml:space="preserve"> </w:t>
      </w:r>
      <w:r w:rsidR="0011785F">
        <w:rPr>
          <w:rFonts w:ascii="Bookman Old Style" w:hAnsi="Bookman Old Style"/>
          <w:sz w:val="28"/>
          <w:szCs w:val="28"/>
        </w:rPr>
        <w:t>recei</w:t>
      </w:r>
      <w:r w:rsidR="002946FB">
        <w:rPr>
          <w:rFonts w:ascii="Bookman Old Style" w:hAnsi="Bookman Old Style"/>
          <w:sz w:val="28"/>
          <w:szCs w:val="28"/>
        </w:rPr>
        <w:t xml:space="preserve">ving </w:t>
      </w:r>
      <w:r w:rsidR="008A20FA">
        <w:rPr>
          <w:rFonts w:ascii="Bookman Old Style" w:hAnsi="Bookman Old Style"/>
          <w:sz w:val="28"/>
          <w:szCs w:val="28"/>
        </w:rPr>
        <w:t>the</w:t>
      </w:r>
      <w:r w:rsidR="00265B5D">
        <w:rPr>
          <w:rFonts w:ascii="Bookman Old Style" w:hAnsi="Bookman Old Style"/>
          <w:sz w:val="28"/>
          <w:szCs w:val="28"/>
        </w:rPr>
        <w:t xml:space="preserve"> transfer </w:t>
      </w:r>
      <w:r>
        <w:rPr>
          <w:rFonts w:ascii="Bookman Old Style" w:hAnsi="Bookman Old Style"/>
          <w:sz w:val="28"/>
          <w:szCs w:val="28"/>
        </w:rPr>
        <w:t xml:space="preserve">letter </w:t>
      </w:r>
      <w:r w:rsidR="00DD4C64">
        <w:rPr>
          <w:rFonts w:ascii="Bookman Old Style" w:hAnsi="Bookman Old Style"/>
          <w:sz w:val="28"/>
          <w:szCs w:val="28"/>
        </w:rPr>
        <w:t xml:space="preserve">on the same date that it was </w:t>
      </w:r>
      <w:r w:rsidR="009D3F2A">
        <w:rPr>
          <w:rFonts w:ascii="Bookman Old Style" w:hAnsi="Bookman Old Style"/>
          <w:sz w:val="28"/>
          <w:szCs w:val="28"/>
        </w:rPr>
        <w:t>written</w:t>
      </w:r>
      <w:r w:rsidR="002946FB">
        <w:rPr>
          <w:rFonts w:ascii="Bookman Old Style" w:hAnsi="Bookman Old Style"/>
          <w:sz w:val="28"/>
          <w:szCs w:val="28"/>
        </w:rPr>
        <w:t xml:space="preserve">.  </w:t>
      </w:r>
      <w:r w:rsidR="004C19D3">
        <w:rPr>
          <w:rFonts w:ascii="Bookman Old Style" w:hAnsi="Bookman Old Style"/>
          <w:sz w:val="28"/>
          <w:szCs w:val="28"/>
        </w:rPr>
        <w:t>However, t</w:t>
      </w:r>
      <w:r w:rsidR="0011785F">
        <w:rPr>
          <w:rFonts w:ascii="Bookman Old Style" w:hAnsi="Bookman Old Style"/>
          <w:sz w:val="28"/>
          <w:szCs w:val="28"/>
        </w:rPr>
        <w:t>hat th</w:t>
      </w:r>
      <w:r w:rsidR="004C19D3">
        <w:rPr>
          <w:rFonts w:ascii="Bookman Old Style" w:hAnsi="Bookman Old Style"/>
          <w:sz w:val="28"/>
          <w:szCs w:val="28"/>
        </w:rPr>
        <w:t>e</w:t>
      </w:r>
      <w:r w:rsidR="00346B02">
        <w:rPr>
          <w:rFonts w:ascii="Bookman Old Style" w:hAnsi="Bookman Old Style"/>
          <w:sz w:val="28"/>
          <w:szCs w:val="28"/>
        </w:rPr>
        <w:t xml:space="preserve"> transfer</w:t>
      </w:r>
      <w:r w:rsidR="00DD4C64">
        <w:rPr>
          <w:rFonts w:ascii="Bookman Old Style" w:hAnsi="Bookman Old Style"/>
          <w:sz w:val="28"/>
          <w:szCs w:val="28"/>
        </w:rPr>
        <w:t xml:space="preserve"> letter was sent </w:t>
      </w:r>
    </w:p>
    <w:p w:rsidR="00F573D2" w:rsidRDefault="00F573D2" w:rsidP="00A0783B">
      <w:pPr>
        <w:spacing w:line="480" w:lineRule="auto"/>
        <w:ind w:firstLine="720"/>
        <w:jc w:val="both"/>
        <w:rPr>
          <w:rFonts w:ascii="Bookman Old Style" w:hAnsi="Bookman Old Style"/>
          <w:sz w:val="28"/>
          <w:szCs w:val="28"/>
        </w:rPr>
      </w:pPr>
    </w:p>
    <w:p w:rsidR="00B80D37" w:rsidRPr="00B80D37" w:rsidRDefault="00B80D37" w:rsidP="00B80D37">
      <w:pPr>
        <w:spacing w:line="480" w:lineRule="auto"/>
        <w:jc w:val="both"/>
        <w:rPr>
          <w:rFonts w:ascii="Bookman Old Style" w:hAnsi="Bookman Old Style"/>
          <w:b/>
          <w:sz w:val="28"/>
          <w:szCs w:val="28"/>
        </w:rPr>
      </w:pPr>
      <w:r>
        <w:rPr>
          <w:rFonts w:ascii="Bookman Old Style" w:hAnsi="Bookman Old Style"/>
          <w:b/>
          <w:sz w:val="28"/>
          <w:szCs w:val="28"/>
        </w:rPr>
        <w:lastRenderedPageBreak/>
        <w:tab/>
      </w:r>
      <w:r>
        <w:rPr>
          <w:rFonts w:ascii="Bookman Old Style" w:hAnsi="Bookman Old Style"/>
          <w:b/>
          <w:sz w:val="28"/>
          <w:szCs w:val="28"/>
        </w:rPr>
        <w:tab/>
      </w:r>
      <w:r>
        <w:rPr>
          <w:rFonts w:ascii="Bookman Old Style" w:hAnsi="Bookman Old Style"/>
          <w:b/>
          <w:sz w:val="28"/>
          <w:szCs w:val="28"/>
        </w:rPr>
        <w:tab/>
      </w:r>
      <w:r>
        <w:rPr>
          <w:rFonts w:ascii="Bookman Old Style" w:hAnsi="Bookman Old Style"/>
          <w:b/>
          <w:sz w:val="28"/>
          <w:szCs w:val="28"/>
        </w:rPr>
        <w:tab/>
      </w:r>
      <w:r>
        <w:rPr>
          <w:rFonts w:ascii="Bookman Old Style" w:hAnsi="Bookman Old Style"/>
          <w:b/>
          <w:sz w:val="28"/>
          <w:szCs w:val="28"/>
        </w:rPr>
        <w:tab/>
      </w:r>
      <w:r>
        <w:rPr>
          <w:rFonts w:ascii="Bookman Old Style" w:hAnsi="Bookman Old Style"/>
          <w:b/>
          <w:sz w:val="28"/>
          <w:szCs w:val="28"/>
        </w:rPr>
        <w:tab/>
      </w:r>
      <w:r>
        <w:rPr>
          <w:rFonts w:ascii="Bookman Old Style" w:hAnsi="Bookman Old Style"/>
          <w:b/>
          <w:sz w:val="28"/>
          <w:szCs w:val="28"/>
        </w:rPr>
        <w:tab/>
      </w:r>
      <w:r>
        <w:rPr>
          <w:rFonts w:ascii="Bookman Old Style" w:hAnsi="Bookman Old Style"/>
          <w:b/>
          <w:sz w:val="28"/>
          <w:szCs w:val="28"/>
        </w:rPr>
        <w:tab/>
      </w:r>
      <w:r>
        <w:rPr>
          <w:rFonts w:ascii="Bookman Old Style" w:hAnsi="Bookman Old Style"/>
          <w:b/>
          <w:sz w:val="28"/>
          <w:szCs w:val="28"/>
        </w:rPr>
        <w:tab/>
      </w:r>
      <w:r>
        <w:rPr>
          <w:rFonts w:ascii="Bookman Old Style" w:hAnsi="Bookman Old Style"/>
          <w:b/>
          <w:sz w:val="28"/>
          <w:szCs w:val="28"/>
        </w:rPr>
        <w:tab/>
        <w:t xml:space="preserve">      </w:t>
      </w:r>
      <w:r w:rsidR="000D122D">
        <w:rPr>
          <w:rFonts w:ascii="Bookman Old Style" w:hAnsi="Bookman Old Style"/>
          <w:b/>
          <w:sz w:val="28"/>
          <w:szCs w:val="28"/>
        </w:rPr>
        <w:t xml:space="preserve">         </w:t>
      </w:r>
      <w:r>
        <w:rPr>
          <w:rFonts w:ascii="Bookman Old Style" w:hAnsi="Bookman Old Style"/>
          <w:b/>
          <w:sz w:val="28"/>
          <w:szCs w:val="28"/>
        </w:rPr>
        <w:t xml:space="preserve">  (</w:t>
      </w:r>
      <w:r w:rsidR="000D122D">
        <w:rPr>
          <w:rFonts w:ascii="Bookman Old Style" w:hAnsi="Bookman Old Style"/>
          <w:b/>
          <w:sz w:val="28"/>
          <w:szCs w:val="28"/>
        </w:rPr>
        <w:t>8</w:t>
      </w:r>
      <w:r>
        <w:rPr>
          <w:rFonts w:ascii="Bookman Old Style" w:hAnsi="Bookman Old Style"/>
          <w:b/>
          <w:sz w:val="28"/>
          <w:szCs w:val="28"/>
        </w:rPr>
        <w:t>)</w:t>
      </w:r>
    </w:p>
    <w:p w:rsidR="00A0783B" w:rsidRDefault="0011785F" w:rsidP="00B80D37">
      <w:pPr>
        <w:spacing w:line="480" w:lineRule="auto"/>
        <w:jc w:val="both"/>
        <w:rPr>
          <w:rFonts w:ascii="Bookman Old Style" w:hAnsi="Bookman Old Style"/>
          <w:sz w:val="28"/>
          <w:szCs w:val="28"/>
        </w:rPr>
      </w:pPr>
      <w:r>
        <w:rPr>
          <w:rFonts w:ascii="Bookman Old Style" w:hAnsi="Bookman Old Style"/>
          <w:sz w:val="28"/>
          <w:szCs w:val="28"/>
        </w:rPr>
        <w:t xml:space="preserve">to him </w:t>
      </w:r>
      <w:r w:rsidR="00DD4C64">
        <w:rPr>
          <w:rFonts w:ascii="Bookman Old Style" w:hAnsi="Bookman Old Style"/>
          <w:sz w:val="28"/>
          <w:szCs w:val="28"/>
        </w:rPr>
        <w:t>in the same manner</w:t>
      </w:r>
      <w:r w:rsidR="00506CB5">
        <w:rPr>
          <w:rFonts w:ascii="Bookman Old Style" w:hAnsi="Bookman Old Style"/>
          <w:sz w:val="28"/>
          <w:szCs w:val="28"/>
        </w:rPr>
        <w:t xml:space="preserve"> </w:t>
      </w:r>
      <w:r w:rsidR="00A75109">
        <w:rPr>
          <w:rFonts w:ascii="Bookman Old Style" w:hAnsi="Bookman Old Style"/>
          <w:sz w:val="28"/>
          <w:szCs w:val="28"/>
        </w:rPr>
        <w:t>as the</w:t>
      </w:r>
      <w:r w:rsidR="00DD4C64">
        <w:rPr>
          <w:rFonts w:ascii="Bookman Old Style" w:hAnsi="Bookman Old Style"/>
          <w:sz w:val="28"/>
          <w:szCs w:val="28"/>
        </w:rPr>
        <w:t xml:space="preserve"> other letters </w:t>
      </w:r>
      <w:r w:rsidR="002946FB">
        <w:rPr>
          <w:rFonts w:ascii="Bookman Old Style" w:hAnsi="Bookman Old Style"/>
          <w:sz w:val="28"/>
          <w:szCs w:val="28"/>
        </w:rPr>
        <w:t xml:space="preserve">- </w:t>
      </w:r>
      <w:r w:rsidR="00DD4C64">
        <w:rPr>
          <w:rFonts w:ascii="Bookman Old Style" w:hAnsi="Bookman Old Style"/>
          <w:sz w:val="28"/>
          <w:szCs w:val="28"/>
        </w:rPr>
        <w:t>by personal delivery to his residence.</w:t>
      </w:r>
    </w:p>
    <w:p w:rsidR="00CE7187" w:rsidRDefault="00CE7187" w:rsidP="00CE7187">
      <w:pPr>
        <w:ind w:firstLine="720"/>
        <w:jc w:val="both"/>
        <w:rPr>
          <w:rFonts w:ascii="Bookman Old Style" w:hAnsi="Bookman Old Style"/>
          <w:sz w:val="28"/>
          <w:szCs w:val="28"/>
        </w:rPr>
      </w:pPr>
    </w:p>
    <w:p w:rsidR="001778A7" w:rsidRDefault="00DD4C64" w:rsidP="002946FB">
      <w:pPr>
        <w:spacing w:line="480" w:lineRule="auto"/>
        <w:ind w:firstLine="720"/>
        <w:jc w:val="both"/>
        <w:rPr>
          <w:rFonts w:ascii="Bookman Old Style" w:hAnsi="Bookman Old Style"/>
          <w:sz w:val="28"/>
          <w:szCs w:val="28"/>
        </w:rPr>
      </w:pPr>
      <w:r>
        <w:rPr>
          <w:rFonts w:ascii="Bookman Old Style" w:hAnsi="Bookman Old Style"/>
          <w:sz w:val="28"/>
          <w:szCs w:val="28"/>
        </w:rPr>
        <w:t xml:space="preserve">It was </w:t>
      </w:r>
      <w:r w:rsidR="00506CB5">
        <w:rPr>
          <w:rFonts w:ascii="Bookman Old Style" w:hAnsi="Bookman Old Style"/>
          <w:sz w:val="28"/>
          <w:szCs w:val="28"/>
        </w:rPr>
        <w:t>con</w:t>
      </w:r>
      <w:r w:rsidR="008A20FA">
        <w:rPr>
          <w:rFonts w:ascii="Bookman Old Style" w:hAnsi="Bookman Old Style"/>
          <w:sz w:val="28"/>
          <w:szCs w:val="28"/>
        </w:rPr>
        <w:t xml:space="preserve">tended that although </w:t>
      </w:r>
      <w:r w:rsidR="004C19D3">
        <w:rPr>
          <w:rFonts w:ascii="Bookman Old Style" w:hAnsi="Bookman Old Style"/>
          <w:sz w:val="28"/>
          <w:szCs w:val="28"/>
        </w:rPr>
        <w:t>it was</w:t>
      </w:r>
      <w:r w:rsidR="008A20FA">
        <w:rPr>
          <w:rFonts w:ascii="Bookman Old Style" w:hAnsi="Bookman Old Style"/>
          <w:sz w:val="28"/>
          <w:szCs w:val="28"/>
        </w:rPr>
        <w:t xml:space="preserve"> concede</w:t>
      </w:r>
      <w:r w:rsidR="004C19D3">
        <w:rPr>
          <w:rFonts w:ascii="Bookman Old Style" w:hAnsi="Bookman Old Style"/>
          <w:sz w:val="28"/>
          <w:szCs w:val="28"/>
        </w:rPr>
        <w:t>d</w:t>
      </w:r>
      <w:r w:rsidR="008A20FA">
        <w:rPr>
          <w:rFonts w:ascii="Bookman Old Style" w:hAnsi="Bookman Old Style"/>
          <w:sz w:val="28"/>
          <w:szCs w:val="28"/>
        </w:rPr>
        <w:t xml:space="preserve"> </w:t>
      </w:r>
      <w:r w:rsidR="00A20537">
        <w:rPr>
          <w:rFonts w:ascii="Bookman Old Style" w:hAnsi="Bookman Old Style"/>
          <w:sz w:val="28"/>
          <w:szCs w:val="28"/>
        </w:rPr>
        <w:t xml:space="preserve">that </w:t>
      </w:r>
      <w:r w:rsidR="008A20FA">
        <w:rPr>
          <w:rFonts w:ascii="Bookman Old Style" w:hAnsi="Bookman Old Style"/>
          <w:sz w:val="28"/>
          <w:szCs w:val="28"/>
        </w:rPr>
        <w:t>t</w:t>
      </w:r>
      <w:r>
        <w:rPr>
          <w:rFonts w:ascii="Bookman Old Style" w:hAnsi="Bookman Old Style"/>
          <w:sz w:val="28"/>
          <w:szCs w:val="28"/>
        </w:rPr>
        <w:t xml:space="preserve">he charge letter was written after </w:t>
      </w:r>
      <w:r w:rsidR="008A20FA">
        <w:rPr>
          <w:rFonts w:ascii="Bookman Old Style" w:hAnsi="Bookman Old Style"/>
          <w:sz w:val="28"/>
          <w:szCs w:val="28"/>
        </w:rPr>
        <w:t xml:space="preserve">the </w:t>
      </w:r>
      <w:r w:rsidR="00A20537">
        <w:rPr>
          <w:rFonts w:ascii="Bookman Old Style" w:hAnsi="Bookman Old Style"/>
          <w:sz w:val="28"/>
          <w:szCs w:val="28"/>
        </w:rPr>
        <w:t xml:space="preserve">respondent was </w:t>
      </w:r>
      <w:r w:rsidR="008A20FA">
        <w:rPr>
          <w:rFonts w:ascii="Bookman Old Style" w:hAnsi="Bookman Old Style"/>
          <w:sz w:val="28"/>
          <w:szCs w:val="28"/>
        </w:rPr>
        <w:t>transfer</w:t>
      </w:r>
      <w:r w:rsidR="00A20537">
        <w:rPr>
          <w:rFonts w:ascii="Bookman Old Style" w:hAnsi="Bookman Old Style"/>
          <w:sz w:val="28"/>
          <w:szCs w:val="28"/>
        </w:rPr>
        <w:t xml:space="preserve">red to a different </w:t>
      </w:r>
      <w:r w:rsidR="00A75109">
        <w:rPr>
          <w:rFonts w:ascii="Bookman Old Style" w:hAnsi="Bookman Old Style"/>
          <w:sz w:val="28"/>
          <w:szCs w:val="28"/>
        </w:rPr>
        <w:t>Ministry, the former</w:t>
      </w:r>
      <w:r w:rsidR="00721242">
        <w:rPr>
          <w:rFonts w:ascii="Bookman Old Style" w:hAnsi="Bookman Old Style"/>
          <w:sz w:val="28"/>
          <w:szCs w:val="28"/>
        </w:rPr>
        <w:t xml:space="preserve"> Ministry </w:t>
      </w:r>
      <w:r w:rsidR="004C19D3">
        <w:rPr>
          <w:rFonts w:ascii="Bookman Old Style" w:hAnsi="Bookman Old Style"/>
          <w:sz w:val="28"/>
          <w:szCs w:val="28"/>
        </w:rPr>
        <w:t>had power to</w:t>
      </w:r>
      <w:r w:rsidR="00A75109">
        <w:rPr>
          <w:rFonts w:ascii="Bookman Old Style" w:hAnsi="Bookman Old Style"/>
          <w:sz w:val="28"/>
          <w:szCs w:val="28"/>
        </w:rPr>
        <w:t xml:space="preserve"> </w:t>
      </w:r>
      <w:r w:rsidR="00721242">
        <w:rPr>
          <w:rFonts w:ascii="Bookman Old Style" w:hAnsi="Bookman Old Style"/>
          <w:sz w:val="28"/>
          <w:szCs w:val="28"/>
        </w:rPr>
        <w:t xml:space="preserve">discipline </w:t>
      </w:r>
      <w:r w:rsidR="00A75109">
        <w:rPr>
          <w:rFonts w:ascii="Bookman Old Style" w:hAnsi="Bookman Old Style"/>
          <w:sz w:val="28"/>
          <w:szCs w:val="28"/>
        </w:rPr>
        <w:t xml:space="preserve">him </w:t>
      </w:r>
      <w:r w:rsidR="0004453F">
        <w:rPr>
          <w:rFonts w:ascii="Bookman Old Style" w:hAnsi="Bookman Old Style"/>
          <w:sz w:val="28"/>
          <w:szCs w:val="28"/>
        </w:rPr>
        <w:t>for</w:t>
      </w:r>
      <w:r w:rsidR="00721242">
        <w:rPr>
          <w:rFonts w:ascii="Bookman Old Style" w:hAnsi="Bookman Old Style"/>
          <w:sz w:val="28"/>
          <w:szCs w:val="28"/>
        </w:rPr>
        <w:t xml:space="preserve"> offence</w:t>
      </w:r>
      <w:r w:rsidR="0004453F">
        <w:rPr>
          <w:rFonts w:ascii="Bookman Old Style" w:hAnsi="Bookman Old Style"/>
          <w:sz w:val="28"/>
          <w:szCs w:val="28"/>
        </w:rPr>
        <w:t>s</w:t>
      </w:r>
      <w:r w:rsidR="00721242">
        <w:rPr>
          <w:rFonts w:ascii="Bookman Old Style" w:hAnsi="Bookman Old Style"/>
          <w:sz w:val="28"/>
          <w:szCs w:val="28"/>
        </w:rPr>
        <w:t xml:space="preserve"> committed whilst </w:t>
      </w:r>
      <w:r w:rsidR="008A20FA">
        <w:rPr>
          <w:rFonts w:ascii="Bookman Old Style" w:hAnsi="Bookman Old Style"/>
          <w:sz w:val="28"/>
          <w:szCs w:val="28"/>
        </w:rPr>
        <w:t>at th</w:t>
      </w:r>
      <w:r w:rsidR="002946FB">
        <w:rPr>
          <w:rFonts w:ascii="Bookman Old Style" w:hAnsi="Bookman Old Style"/>
          <w:sz w:val="28"/>
          <w:szCs w:val="28"/>
        </w:rPr>
        <w:t>at</w:t>
      </w:r>
      <w:r w:rsidR="00721242">
        <w:rPr>
          <w:rFonts w:ascii="Bookman Old Style" w:hAnsi="Bookman Old Style"/>
          <w:sz w:val="28"/>
          <w:szCs w:val="28"/>
        </w:rPr>
        <w:t xml:space="preserve"> Ministry</w:t>
      </w:r>
      <w:r w:rsidR="002946FB">
        <w:rPr>
          <w:rFonts w:ascii="Bookman Old Style" w:hAnsi="Bookman Old Style"/>
          <w:sz w:val="28"/>
          <w:szCs w:val="28"/>
        </w:rPr>
        <w:t xml:space="preserve"> and th</w:t>
      </w:r>
      <w:r w:rsidR="002C333A">
        <w:rPr>
          <w:rFonts w:ascii="Bookman Old Style" w:hAnsi="Bookman Old Style"/>
          <w:sz w:val="28"/>
          <w:szCs w:val="28"/>
        </w:rPr>
        <w:t xml:space="preserve">at </w:t>
      </w:r>
      <w:r w:rsidR="00721242">
        <w:rPr>
          <w:rFonts w:ascii="Bookman Old Style" w:hAnsi="Bookman Old Style"/>
          <w:sz w:val="28"/>
          <w:szCs w:val="28"/>
        </w:rPr>
        <w:t xml:space="preserve">the charge related to the </w:t>
      </w:r>
      <w:r w:rsidR="00CE7187">
        <w:rPr>
          <w:rFonts w:ascii="Bookman Old Style" w:hAnsi="Bookman Old Style"/>
          <w:sz w:val="28"/>
          <w:szCs w:val="28"/>
        </w:rPr>
        <w:t xml:space="preserve">period when he was under the </w:t>
      </w:r>
      <w:r w:rsidR="002C333A">
        <w:rPr>
          <w:rFonts w:ascii="Bookman Old Style" w:hAnsi="Bookman Old Style"/>
          <w:sz w:val="28"/>
          <w:szCs w:val="28"/>
        </w:rPr>
        <w:t xml:space="preserve">former </w:t>
      </w:r>
      <w:r w:rsidR="00CE7187">
        <w:rPr>
          <w:rFonts w:ascii="Bookman Old Style" w:hAnsi="Bookman Old Style"/>
          <w:sz w:val="28"/>
          <w:szCs w:val="28"/>
        </w:rPr>
        <w:t>Ministry</w:t>
      </w:r>
      <w:r w:rsidR="00506CB5">
        <w:rPr>
          <w:rFonts w:ascii="Bookman Old Style" w:hAnsi="Bookman Old Style"/>
          <w:sz w:val="28"/>
          <w:szCs w:val="28"/>
        </w:rPr>
        <w:t>.</w:t>
      </w:r>
      <w:r w:rsidR="00CE7187">
        <w:rPr>
          <w:rFonts w:ascii="Bookman Old Style" w:hAnsi="Bookman Old Style"/>
          <w:sz w:val="28"/>
          <w:szCs w:val="28"/>
        </w:rPr>
        <w:t xml:space="preserve"> </w:t>
      </w:r>
    </w:p>
    <w:p w:rsidR="004C19D3" w:rsidRDefault="004C19D3" w:rsidP="004C19D3">
      <w:pPr>
        <w:ind w:firstLine="720"/>
        <w:jc w:val="both"/>
        <w:rPr>
          <w:rFonts w:ascii="Bookman Old Style" w:hAnsi="Bookman Old Style"/>
          <w:sz w:val="28"/>
          <w:szCs w:val="28"/>
        </w:rPr>
      </w:pPr>
    </w:p>
    <w:p w:rsidR="00EF1D0E" w:rsidRDefault="004C19D3" w:rsidP="00A0783B">
      <w:pPr>
        <w:spacing w:line="480" w:lineRule="auto"/>
        <w:ind w:firstLine="720"/>
        <w:jc w:val="both"/>
        <w:rPr>
          <w:rFonts w:ascii="Bookman Old Style" w:hAnsi="Bookman Old Style"/>
          <w:sz w:val="28"/>
          <w:szCs w:val="28"/>
        </w:rPr>
      </w:pPr>
      <w:r>
        <w:rPr>
          <w:rFonts w:ascii="Bookman Old Style" w:hAnsi="Bookman Old Style"/>
          <w:sz w:val="28"/>
          <w:szCs w:val="28"/>
        </w:rPr>
        <w:t>Further</w:t>
      </w:r>
      <w:r w:rsidR="002946FB">
        <w:rPr>
          <w:rFonts w:ascii="Bookman Old Style" w:hAnsi="Bookman Old Style"/>
          <w:sz w:val="28"/>
          <w:szCs w:val="28"/>
        </w:rPr>
        <w:t xml:space="preserve"> that although it was conceded that</w:t>
      </w:r>
      <w:r w:rsidR="002947B3">
        <w:rPr>
          <w:rFonts w:ascii="Bookman Old Style" w:hAnsi="Bookman Old Style"/>
          <w:sz w:val="28"/>
          <w:szCs w:val="28"/>
        </w:rPr>
        <w:t xml:space="preserve"> the</w:t>
      </w:r>
      <w:r w:rsidR="001778A7">
        <w:rPr>
          <w:rFonts w:ascii="Bookman Old Style" w:hAnsi="Bookman Old Style"/>
          <w:sz w:val="28"/>
          <w:szCs w:val="28"/>
        </w:rPr>
        <w:t xml:space="preserve"> procedure in General Orders 67, 91 and 92</w:t>
      </w:r>
      <w:r w:rsidR="0004453F">
        <w:rPr>
          <w:rFonts w:ascii="Bookman Old Style" w:hAnsi="Bookman Old Style"/>
          <w:sz w:val="28"/>
          <w:szCs w:val="28"/>
        </w:rPr>
        <w:t>,</w:t>
      </w:r>
      <w:r w:rsidR="001778A7">
        <w:rPr>
          <w:rFonts w:ascii="Bookman Old Style" w:hAnsi="Bookman Old Style"/>
          <w:sz w:val="28"/>
          <w:szCs w:val="28"/>
        </w:rPr>
        <w:t xml:space="preserve"> </w:t>
      </w:r>
      <w:r w:rsidR="00EF1D0E">
        <w:rPr>
          <w:rFonts w:ascii="Bookman Old Style" w:hAnsi="Bookman Old Style"/>
          <w:sz w:val="28"/>
          <w:szCs w:val="28"/>
        </w:rPr>
        <w:t xml:space="preserve">was not followed as </w:t>
      </w:r>
      <w:r w:rsidR="001778A7">
        <w:rPr>
          <w:rFonts w:ascii="Bookman Old Style" w:hAnsi="Bookman Old Style"/>
          <w:sz w:val="28"/>
          <w:szCs w:val="28"/>
        </w:rPr>
        <w:t>the letter</w:t>
      </w:r>
      <w:r w:rsidR="00EF1D0E">
        <w:rPr>
          <w:rFonts w:ascii="Bookman Old Style" w:hAnsi="Bookman Old Style"/>
          <w:sz w:val="28"/>
          <w:szCs w:val="28"/>
        </w:rPr>
        <w:t>s</w:t>
      </w:r>
      <w:r w:rsidR="001778A7">
        <w:rPr>
          <w:rFonts w:ascii="Bookman Old Style" w:hAnsi="Bookman Old Style"/>
          <w:sz w:val="28"/>
          <w:szCs w:val="28"/>
        </w:rPr>
        <w:t xml:space="preserve"> </w:t>
      </w:r>
      <w:r w:rsidR="00EF1D0E">
        <w:rPr>
          <w:rFonts w:ascii="Bookman Old Style" w:hAnsi="Bookman Old Style"/>
          <w:sz w:val="28"/>
          <w:szCs w:val="28"/>
        </w:rPr>
        <w:t xml:space="preserve">were </w:t>
      </w:r>
      <w:r w:rsidR="00CF3402">
        <w:rPr>
          <w:rFonts w:ascii="Bookman Old Style" w:hAnsi="Bookman Old Style"/>
          <w:sz w:val="28"/>
          <w:szCs w:val="28"/>
        </w:rPr>
        <w:t>not sent</w:t>
      </w:r>
      <w:r w:rsidR="006451EA">
        <w:rPr>
          <w:rFonts w:ascii="Bookman Old Style" w:hAnsi="Bookman Old Style"/>
          <w:sz w:val="28"/>
          <w:szCs w:val="28"/>
        </w:rPr>
        <w:t xml:space="preserve"> </w:t>
      </w:r>
      <w:r w:rsidR="00D07894">
        <w:rPr>
          <w:rFonts w:ascii="Bookman Old Style" w:hAnsi="Bookman Old Style"/>
          <w:sz w:val="28"/>
          <w:szCs w:val="28"/>
        </w:rPr>
        <w:t>by registered mail</w:t>
      </w:r>
      <w:r>
        <w:rPr>
          <w:rFonts w:ascii="Bookman Old Style" w:hAnsi="Bookman Old Style"/>
          <w:sz w:val="28"/>
          <w:szCs w:val="28"/>
        </w:rPr>
        <w:t>,</w:t>
      </w:r>
      <w:r w:rsidR="006451EA">
        <w:rPr>
          <w:rFonts w:ascii="Bookman Old Style" w:hAnsi="Bookman Old Style"/>
          <w:sz w:val="28"/>
          <w:szCs w:val="28"/>
        </w:rPr>
        <w:t xml:space="preserve"> the practice of the employer </w:t>
      </w:r>
      <w:r w:rsidR="00D07894">
        <w:rPr>
          <w:rFonts w:ascii="Bookman Old Style" w:hAnsi="Bookman Old Style"/>
          <w:sz w:val="28"/>
          <w:szCs w:val="28"/>
        </w:rPr>
        <w:t xml:space="preserve">was </w:t>
      </w:r>
      <w:r w:rsidR="006451EA">
        <w:rPr>
          <w:rFonts w:ascii="Bookman Old Style" w:hAnsi="Bookman Old Style"/>
          <w:sz w:val="28"/>
          <w:szCs w:val="28"/>
        </w:rPr>
        <w:t>to serve documents on a concerned officer by personal delivery at the officer’s residence</w:t>
      </w:r>
      <w:r w:rsidR="002947B3">
        <w:rPr>
          <w:rFonts w:ascii="Bookman Old Style" w:hAnsi="Bookman Old Style"/>
          <w:sz w:val="28"/>
          <w:szCs w:val="28"/>
        </w:rPr>
        <w:t xml:space="preserve"> and that t</w:t>
      </w:r>
      <w:r w:rsidR="006451EA">
        <w:rPr>
          <w:rFonts w:ascii="Bookman Old Style" w:hAnsi="Bookman Old Style"/>
          <w:sz w:val="28"/>
          <w:szCs w:val="28"/>
        </w:rPr>
        <w:t xml:space="preserve">his is what transpired.  </w:t>
      </w:r>
      <w:r>
        <w:rPr>
          <w:rFonts w:ascii="Bookman Old Style" w:hAnsi="Bookman Old Style"/>
          <w:sz w:val="28"/>
          <w:szCs w:val="28"/>
        </w:rPr>
        <w:t>And</w:t>
      </w:r>
      <w:r w:rsidR="002947B3">
        <w:rPr>
          <w:rFonts w:ascii="Bookman Old Style" w:hAnsi="Bookman Old Style"/>
          <w:sz w:val="28"/>
          <w:szCs w:val="28"/>
        </w:rPr>
        <w:t xml:space="preserve"> </w:t>
      </w:r>
      <w:r w:rsidR="00F37E9D">
        <w:rPr>
          <w:rFonts w:ascii="Bookman Old Style" w:hAnsi="Bookman Old Style"/>
          <w:sz w:val="28"/>
          <w:szCs w:val="28"/>
        </w:rPr>
        <w:t>that</w:t>
      </w:r>
      <w:r w:rsidR="006451EA">
        <w:rPr>
          <w:rFonts w:ascii="Bookman Old Style" w:hAnsi="Bookman Old Style"/>
          <w:sz w:val="28"/>
          <w:szCs w:val="28"/>
        </w:rPr>
        <w:t xml:space="preserve"> General Orders 91 and 92 </w:t>
      </w:r>
      <w:r w:rsidR="00F37E9D">
        <w:rPr>
          <w:rFonts w:ascii="Bookman Old Style" w:hAnsi="Bookman Old Style"/>
          <w:sz w:val="28"/>
          <w:szCs w:val="28"/>
        </w:rPr>
        <w:t xml:space="preserve">did not apply as this was not a </w:t>
      </w:r>
      <w:r w:rsidR="00C92E2B">
        <w:rPr>
          <w:rFonts w:ascii="Bookman Old Style" w:hAnsi="Bookman Old Style"/>
          <w:sz w:val="28"/>
          <w:szCs w:val="28"/>
        </w:rPr>
        <w:t xml:space="preserve">criminal proceeding.  </w:t>
      </w:r>
    </w:p>
    <w:p w:rsidR="002947B3" w:rsidRDefault="002947B3" w:rsidP="002947B3">
      <w:pPr>
        <w:ind w:firstLine="720"/>
        <w:jc w:val="both"/>
        <w:rPr>
          <w:rFonts w:ascii="Bookman Old Style" w:hAnsi="Bookman Old Style"/>
          <w:sz w:val="28"/>
          <w:szCs w:val="28"/>
        </w:rPr>
      </w:pPr>
    </w:p>
    <w:p w:rsidR="00B80D37" w:rsidRDefault="00D07894" w:rsidP="00B80D37">
      <w:pPr>
        <w:spacing w:line="480" w:lineRule="auto"/>
        <w:ind w:firstLine="720"/>
        <w:jc w:val="both"/>
        <w:rPr>
          <w:rFonts w:ascii="Bookman Old Style" w:hAnsi="Bookman Old Style"/>
          <w:sz w:val="28"/>
          <w:szCs w:val="28"/>
        </w:rPr>
      </w:pPr>
      <w:r>
        <w:rPr>
          <w:rFonts w:ascii="Bookman Old Style" w:hAnsi="Bookman Old Style"/>
          <w:sz w:val="28"/>
          <w:szCs w:val="28"/>
        </w:rPr>
        <w:t>It was contended</w:t>
      </w:r>
      <w:r w:rsidR="002947B3">
        <w:rPr>
          <w:rFonts w:ascii="Bookman Old Style" w:hAnsi="Bookman Old Style"/>
          <w:sz w:val="28"/>
          <w:szCs w:val="28"/>
        </w:rPr>
        <w:t xml:space="preserve"> that</w:t>
      </w:r>
      <w:r w:rsidR="00C92E2B">
        <w:rPr>
          <w:rFonts w:ascii="Bookman Old Style" w:hAnsi="Bookman Old Style"/>
          <w:sz w:val="28"/>
          <w:szCs w:val="28"/>
        </w:rPr>
        <w:t xml:space="preserve"> </w:t>
      </w:r>
      <w:r w:rsidR="002947B3" w:rsidRPr="00C5188C">
        <w:rPr>
          <w:rFonts w:ascii="Bookman Old Style" w:hAnsi="Bookman Old Style"/>
          <w:b/>
          <w:i/>
          <w:sz w:val="28"/>
          <w:szCs w:val="28"/>
        </w:rPr>
        <w:t>Section 26(A) of the Employment Act</w:t>
      </w:r>
      <w:r w:rsidR="002947B3">
        <w:rPr>
          <w:rFonts w:ascii="Bookman Old Style" w:hAnsi="Bookman Old Style"/>
          <w:b/>
          <w:i/>
          <w:sz w:val="28"/>
          <w:szCs w:val="28"/>
        </w:rPr>
        <w:t xml:space="preserve">, </w:t>
      </w:r>
      <w:r w:rsidR="002947B3">
        <w:rPr>
          <w:rFonts w:ascii="Bookman Old Style" w:hAnsi="Bookman Old Style"/>
          <w:sz w:val="28"/>
          <w:szCs w:val="28"/>
        </w:rPr>
        <w:t xml:space="preserve"> </w:t>
      </w:r>
      <w:r w:rsidR="0004453F">
        <w:rPr>
          <w:rFonts w:ascii="Bookman Old Style" w:hAnsi="Bookman Old Style"/>
          <w:sz w:val="28"/>
          <w:szCs w:val="28"/>
        </w:rPr>
        <w:t xml:space="preserve">did not apply to the </w:t>
      </w:r>
      <w:r w:rsidR="00CF3402">
        <w:rPr>
          <w:rFonts w:ascii="Bookman Old Style" w:hAnsi="Bookman Old Style"/>
          <w:sz w:val="28"/>
          <w:szCs w:val="28"/>
        </w:rPr>
        <w:t>respondent as</w:t>
      </w:r>
      <w:r>
        <w:rPr>
          <w:rFonts w:ascii="Bookman Old Style" w:hAnsi="Bookman Old Style"/>
          <w:sz w:val="28"/>
          <w:szCs w:val="28"/>
        </w:rPr>
        <w:t xml:space="preserve"> he had a written contract </w:t>
      </w:r>
      <w:r w:rsidR="004C19D3">
        <w:rPr>
          <w:rFonts w:ascii="Bookman Old Style" w:hAnsi="Bookman Old Style"/>
          <w:sz w:val="28"/>
          <w:szCs w:val="28"/>
        </w:rPr>
        <w:t xml:space="preserve">and </w:t>
      </w:r>
      <w:r w:rsidR="00C92E2B">
        <w:rPr>
          <w:rFonts w:ascii="Bookman Old Style" w:hAnsi="Bookman Old Style"/>
          <w:sz w:val="28"/>
          <w:szCs w:val="28"/>
        </w:rPr>
        <w:t xml:space="preserve">that although </w:t>
      </w:r>
      <w:r w:rsidR="00B05E71">
        <w:rPr>
          <w:rFonts w:ascii="Bookman Old Style" w:hAnsi="Bookman Old Style"/>
          <w:sz w:val="28"/>
          <w:szCs w:val="28"/>
        </w:rPr>
        <w:t xml:space="preserve">the appellant admits </w:t>
      </w:r>
      <w:r w:rsidR="00C92E2B">
        <w:rPr>
          <w:rFonts w:ascii="Bookman Old Style" w:hAnsi="Bookman Old Style"/>
          <w:sz w:val="28"/>
          <w:szCs w:val="28"/>
        </w:rPr>
        <w:t xml:space="preserve">that there were some lapses </w:t>
      </w:r>
      <w:r w:rsidR="00B81B43">
        <w:rPr>
          <w:rFonts w:ascii="Bookman Old Style" w:hAnsi="Bookman Old Style"/>
          <w:sz w:val="28"/>
          <w:szCs w:val="28"/>
        </w:rPr>
        <w:t>on</w:t>
      </w:r>
      <w:r w:rsidR="00C92E2B">
        <w:rPr>
          <w:rFonts w:ascii="Bookman Old Style" w:hAnsi="Bookman Old Style"/>
          <w:sz w:val="28"/>
          <w:szCs w:val="28"/>
        </w:rPr>
        <w:t xml:space="preserve"> </w:t>
      </w:r>
      <w:r w:rsidR="004A11A8">
        <w:rPr>
          <w:rFonts w:ascii="Bookman Old Style" w:hAnsi="Bookman Old Style"/>
          <w:sz w:val="28"/>
          <w:szCs w:val="28"/>
        </w:rPr>
        <w:t>the procedure</w:t>
      </w:r>
      <w:r>
        <w:rPr>
          <w:rFonts w:ascii="Bookman Old Style" w:hAnsi="Bookman Old Style"/>
          <w:sz w:val="28"/>
          <w:szCs w:val="28"/>
        </w:rPr>
        <w:t xml:space="preserve">, </w:t>
      </w:r>
      <w:r w:rsidR="00CF34E3">
        <w:rPr>
          <w:rFonts w:ascii="Bookman Old Style" w:hAnsi="Bookman Old Style"/>
          <w:sz w:val="28"/>
          <w:szCs w:val="28"/>
        </w:rPr>
        <w:t xml:space="preserve">the dismissal was </w:t>
      </w:r>
      <w:r w:rsidR="00B81B43">
        <w:rPr>
          <w:rFonts w:ascii="Bookman Old Style" w:hAnsi="Bookman Old Style"/>
          <w:sz w:val="28"/>
          <w:szCs w:val="28"/>
        </w:rPr>
        <w:t xml:space="preserve">nevertheless </w:t>
      </w:r>
      <w:r w:rsidR="00CF34E3">
        <w:rPr>
          <w:rFonts w:ascii="Bookman Old Style" w:hAnsi="Bookman Old Style"/>
          <w:sz w:val="28"/>
          <w:szCs w:val="28"/>
        </w:rPr>
        <w:t xml:space="preserve">lawful and for a just </w:t>
      </w:r>
    </w:p>
    <w:p w:rsidR="00F573D2" w:rsidRDefault="00F573D2" w:rsidP="00B80D37">
      <w:pPr>
        <w:spacing w:line="480" w:lineRule="auto"/>
        <w:ind w:firstLine="720"/>
        <w:jc w:val="both"/>
        <w:rPr>
          <w:rFonts w:ascii="Bookman Old Style" w:hAnsi="Bookman Old Style"/>
          <w:sz w:val="28"/>
          <w:szCs w:val="28"/>
        </w:rPr>
      </w:pPr>
    </w:p>
    <w:p w:rsidR="00B80D37" w:rsidRPr="00B80D37" w:rsidRDefault="00B80D37" w:rsidP="00B80D37">
      <w:pPr>
        <w:spacing w:line="480" w:lineRule="auto"/>
        <w:ind w:firstLine="720"/>
        <w:jc w:val="both"/>
        <w:rPr>
          <w:rFonts w:ascii="Bookman Old Style" w:hAnsi="Bookman Old Style"/>
          <w:b/>
          <w:sz w:val="28"/>
          <w:szCs w:val="28"/>
        </w:rPr>
      </w:pPr>
      <w:r>
        <w:rPr>
          <w:rFonts w:ascii="Bookman Old Style" w:hAnsi="Bookman Old Style"/>
          <w:sz w:val="28"/>
          <w:szCs w:val="28"/>
        </w:rPr>
        <w:lastRenderedPageBreak/>
        <w:tab/>
      </w:r>
      <w:r>
        <w:rPr>
          <w:rFonts w:ascii="Bookman Old Style" w:hAnsi="Bookman Old Style"/>
          <w:sz w:val="28"/>
          <w:szCs w:val="28"/>
        </w:rPr>
        <w:tab/>
      </w:r>
      <w:r>
        <w:rPr>
          <w:rFonts w:ascii="Bookman Old Style" w:hAnsi="Bookman Old Style"/>
          <w:b/>
          <w:sz w:val="28"/>
          <w:szCs w:val="28"/>
        </w:rPr>
        <w:tab/>
      </w:r>
      <w:r>
        <w:rPr>
          <w:rFonts w:ascii="Bookman Old Style" w:hAnsi="Bookman Old Style"/>
          <w:b/>
          <w:sz w:val="28"/>
          <w:szCs w:val="28"/>
        </w:rPr>
        <w:tab/>
      </w:r>
      <w:r>
        <w:rPr>
          <w:rFonts w:ascii="Bookman Old Style" w:hAnsi="Bookman Old Style"/>
          <w:b/>
          <w:sz w:val="28"/>
          <w:szCs w:val="28"/>
        </w:rPr>
        <w:tab/>
      </w:r>
      <w:r>
        <w:rPr>
          <w:rFonts w:ascii="Bookman Old Style" w:hAnsi="Bookman Old Style"/>
          <w:b/>
          <w:sz w:val="28"/>
          <w:szCs w:val="28"/>
        </w:rPr>
        <w:tab/>
      </w:r>
      <w:r>
        <w:rPr>
          <w:rFonts w:ascii="Bookman Old Style" w:hAnsi="Bookman Old Style"/>
          <w:b/>
          <w:sz w:val="28"/>
          <w:szCs w:val="28"/>
        </w:rPr>
        <w:tab/>
      </w:r>
      <w:r>
        <w:rPr>
          <w:rFonts w:ascii="Bookman Old Style" w:hAnsi="Bookman Old Style"/>
          <w:b/>
          <w:sz w:val="28"/>
          <w:szCs w:val="28"/>
        </w:rPr>
        <w:tab/>
      </w:r>
      <w:r>
        <w:rPr>
          <w:rFonts w:ascii="Bookman Old Style" w:hAnsi="Bookman Old Style"/>
          <w:b/>
          <w:sz w:val="28"/>
          <w:szCs w:val="28"/>
        </w:rPr>
        <w:tab/>
      </w:r>
      <w:r>
        <w:rPr>
          <w:rFonts w:ascii="Bookman Old Style" w:hAnsi="Bookman Old Style"/>
          <w:b/>
          <w:sz w:val="28"/>
          <w:szCs w:val="28"/>
        </w:rPr>
        <w:tab/>
      </w:r>
      <w:r w:rsidR="000D122D">
        <w:rPr>
          <w:rFonts w:ascii="Bookman Old Style" w:hAnsi="Bookman Old Style"/>
          <w:b/>
          <w:sz w:val="28"/>
          <w:szCs w:val="28"/>
        </w:rPr>
        <w:t xml:space="preserve">        </w:t>
      </w:r>
      <w:r>
        <w:rPr>
          <w:rFonts w:ascii="Bookman Old Style" w:hAnsi="Bookman Old Style"/>
          <w:b/>
          <w:sz w:val="28"/>
          <w:szCs w:val="28"/>
        </w:rPr>
        <w:t>(</w:t>
      </w:r>
      <w:r w:rsidR="000D122D">
        <w:rPr>
          <w:rFonts w:ascii="Bookman Old Style" w:hAnsi="Bookman Old Style"/>
          <w:b/>
          <w:sz w:val="28"/>
          <w:szCs w:val="28"/>
        </w:rPr>
        <w:t>9</w:t>
      </w:r>
      <w:r>
        <w:rPr>
          <w:rFonts w:ascii="Bookman Old Style" w:hAnsi="Bookman Old Style"/>
          <w:b/>
          <w:sz w:val="28"/>
          <w:szCs w:val="28"/>
        </w:rPr>
        <w:t>)</w:t>
      </w:r>
    </w:p>
    <w:p w:rsidR="00AD7FBF" w:rsidRDefault="00CF34E3" w:rsidP="00B80D37">
      <w:pPr>
        <w:spacing w:line="480" w:lineRule="auto"/>
        <w:jc w:val="both"/>
        <w:rPr>
          <w:rFonts w:ascii="Bookman Old Style" w:hAnsi="Bookman Old Style"/>
          <w:sz w:val="28"/>
          <w:szCs w:val="28"/>
        </w:rPr>
      </w:pPr>
      <w:r>
        <w:rPr>
          <w:rFonts w:ascii="Bookman Old Style" w:hAnsi="Bookman Old Style"/>
          <w:sz w:val="28"/>
          <w:szCs w:val="28"/>
        </w:rPr>
        <w:t>cause as the respondent</w:t>
      </w:r>
      <w:r w:rsidR="00AD7FBF">
        <w:rPr>
          <w:rFonts w:ascii="Bookman Old Style" w:hAnsi="Bookman Old Style"/>
          <w:sz w:val="28"/>
          <w:szCs w:val="28"/>
        </w:rPr>
        <w:t xml:space="preserve"> was absent</w:t>
      </w:r>
      <w:r>
        <w:rPr>
          <w:rFonts w:ascii="Bookman Old Style" w:hAnsi="Bookman Old Style"/>
          <w:sz w:val="28"/>
          <w:szCs w:val="28"/>
        </w:rPr>
        <w:t xml:space="preserve"> from work</w:t>
      </w:r>
      <w:r w:rsidR="00AD7FBF">
        <w:rPr>
          <w:rFonts w:ascii="Bookman Old Style" w:hAnsi="Bookman Old Style"/>
          <w:sz w:val="28"/>
          <w:szCs w:val="28"/>
        </w:rPr>
        <w:t xml:space="preserve"> for more than ten days</w:t>
      </w:r>
      <w:r w:rsidR="004C19D3">
        <w:rPr>
          <w:rFonts w:ascii="Bookman Old Style" w:hAnsi="Bookman Old Style"/>
          <w:sz w:val="28"/>
          <w:szCs w:val="28"/>
        </w:rPr>
        <w:t>.  And</w:t>
      </w:r>
      <w:r w:rsidR="00B81B43">
        <w:rPr>
          <w:rFonts w:ascii="Bookman Old Style" w:hAnsi="Bookman Old Style"/>
          <w:sz w:val="28"/>
          <w:szCs w:val="28"/>
        </w:rPr>
        <w:t xml:space="preserve"> that</w:t>
      </w:r>
      <w:r w:rsidR="00E13255">
        <w:rPr>
          <w:rFonts w:ascii="Bookman Old Style" w:hAnsi="Bookman Old Style"/>
          <w:sz w:val="28"/>
          <w:szCs w:val="28"/>
        </w:rPr>
        <w:t xml:space="preserve"> even though</w:t>
      </w:r>
      <w:r>
        <w:rPr>
          <w:rFonts w:ascii="Bookman Old Style" w:hAnsi="Bookman Old Style"/>
          <w:sz w:val="28"/>
          <w:szCs w:val="28"/>
        </w:rPr>
        <w:t xml:space="preserve"> </w:t>
      </w:r>
      <w:r w:rsidR="00B05E71">
        <w:rPr>
          <w:rFonts w:ascii="Bookman Old Style" w:hAnsi="Bookman Old Style"/>
          <w:sz w:val="28"/>
          <w:szCs w:val="28"/>
        </w:rPr>
        <w:t>t</w:t>
      </w:r>
      <w:r>
        <w:rPr>
          <w:rFonts w:ascii="Bookman Old Style" w:hAnsi="Bookman Old Style"/>
          <w:sz w:val="28"/>
          <w:szCs w:val="28"/>
        </w:rPr>
        <w:t xml:space="preserve">he </w:t>
      </w:r>
      <w:r w:rsidR="00B05E71">
        <w:rPr>
          <w:rFonts w:ascii="Bookman Old Style" w:hAnsi="Bookman Old Style"/>
          <w:sz w:val="28"/>
          <w:szCs w:val="28"/>
        </w:rPr>
        <w:t xml:space="preserve">respondent </w:t>
      </w:r>
      <w:r w:rsidR="00B81B43">
        <w:rPr>
          <w:rFonts w:ascii="Bookman Old Style" w:hAnsi="Bookman Old Style"/>
          <w:sz w:val="28"/>
          <w:szCs w:val="28"/>
        </w:rPr>
        <w:t>was</w:t>
      </w:r>
      <w:r w:rsidR="00E13255">
        <w:rPr>
          <w:rFonts w:ascii="Bookman Old Style" w:hAnsi="Bookman Old Style"/>
          <w:sz w:val="28"/>
          <w:szCs w:val="28"/>
        </w:rPr>
        <w:t xml:space="preserve"> </w:t>
      </w:r>
      <w:r w:rsidR="003123CD">
        <w:rPr>
          <w:rFonts w:ascii="Bookman Old Style" w:hAnsi="Bookman Old Style"/>
          <w:sz w:val="28"/>
          <w:szCs w:val="28"/>
        </w:rPr>
        <w:t>not</w:t>
      </w:r>
      <w:r>
        <w:rPr>
          <w:rFonts w:ascii="Bookman Old Style" w:hAnsi="Bookman Old Style"/>
          <w:sz w:val="28"/>
          <w:szCs w:val="28"/>
        </w:rPr>
        <w:t xml:space="preserve"> </w:t>
      </w:r>
      <w:r w:rsidR="00B05E71">
        <w:rPr>
          <w:rFonts w:ascii="Bookman Old Style" w:hAnsi="Bookman Old Style"/>
          <w:sz w:val="28"/>
          <w:szCs w:val="28"/>
        </w:rPr>
        <w:t>heard</w:t>
      </w:r>
      <w:r w:rsidR="00E13255">
        <w:rPr>
          <w:rFonts w:ascii="Bookman Old Style" w:hAnsi="Bookman Old Style"/>
          <w:sz w:val="28"/>
          <w:szCs w:val="28"/>
        </w:rPr>
        <w:t>, this</w:t>
      </w:r>
      <w:r>
        <w:rPr>
          <w:rFonts w:ascii="Bookman Old Style" w:hAnsi="Bookman Old Style"/>
          <w:sz w:val="28"/>
          <w:szCs w:val="28"/>
        </w:rPr>
        <w:t xml:space="preserve"> d</w:t>
      </w:r>
      <w:r w:rsidR="00CA1BBF">
        <w:rPr>
          <w:rFonts w:ascii="Bookman Old Style" w:hAnsi="Bookman Old Style"/>
          <w:sz w:val="28"/>
          <w:szCs w:val="28"/>
        </w:rPr>
        <w:t>id</w:t>
      </w:r>
      <w:r>
        <w:rPr>
          <w:rFonts w:ascii="Bookman Old Style" w:hAnsi="Bookman Old Style"/>
          <w:sz w:val="28"/>
          <w:szCs w:val="28"/>
        </w:rPr>
        <w:t xml:space="preserve"> not exonerate him from </w:t>
      </w:r>
      <w:r w:rsidR="00D07894">
        <w:rPr>
          <w:rFonts w:ascii="Bookman Old Style" w:hAnsi="Bookman Old Style"/>
          <w:sz w:val="28"/>
          <w:szCs w:val="28"/>
        </w:rPr>
        <w:t xml:space="preserve">the </w:t>
      </w:r>
      <w:r>
        <w:rPr>
          <w:rFonts w:ascii="Bookman Old Style" w:hAnsi="Bookman Old Style"/>
          <w:sz w:val="28"/>
          <w:szCs w:val="28"/>
        </w:rPr>
        <w:t xml:space="preserve">punitive </w:t>
      </w:r>
      <w:r w:rsidR="00D71A77">
        <w:rPr>
          <w:rFonts w:ascii="Bookman Old Style" w:hAnsi="Bookman Old Style"/>
          <w:sz w:val="28"/>
          <w:szCs w:val="28"/>
        </w:rPr>
        <w:t>me</w:t>
      </w:r>
      <w:r w:rsidR="00B05E71">
        <w:rPr>
          <w:rFonts w:ascii="Bookman Old Style" w:hAnsi="Bookman Old Style"/>
          <w:sz w:val="28"/>
          <w:szCs w:val="28"/>
        </w:rPr>
        <w:t xml:space="preserve">asures as </w:t>
      </w:r>
      <w:r w:rsidR="00B81B43">
        <w:rPr>
          <w:rFonts w:ascii="Bookman Old Style" w:hAnsi="Bookman Old Style"/>
          <w:sz w:val="28"/>
          <w:szCs w:val="28"/>
        </w:rPr>
        <w:t>the misconduct was</w:t>
      </w:r>
      <w:r w:rsidR="00AD7FBF">
        <w:rPr>
          <w:rFonts w:ascii="Bookman Old Style" w:hAnsi="Bookman Old Style"/>
          <w:sz w:val="28"/>
          <w:szCs w:val="28"/>
        </w:rPr>
        <w:t xml:space="preserve"> </w:t>
      </w:r>
      <w:r w:rsidR="00D71A77">
        <w:rPr>
          <w:rFonts w:ascii="Bookman Old Style" w:hAnsi="Bookman Old Style"/>
          <w:sz w:val="28"/>
          <w:szCs w:val="28"/>
        </w:rPr>
        <w:t>punishable by dismissal</w:t>
      </w:r>
      <w:r w:rsidR="00B05E71">
        <w:rPr>
          <w:rFonts w:ascii="Bookman Old Style" w:hAnsi="Bookman Old Style"/>
          <w:sz w:val="28"/>
          <w:szCs w:val="28"/>
        </w:rPr>
        <w:t xml:space="preserve">.  </w:t>
      </w:r>
    </w:p>
    <w:p w:rsidR="00AD7FBF" w:rsidRDefault="00AD7FBF" w:rsidP="00AD7FBF">
      <w:pPr>
        <w:ind w:firstLine="720"/>
        <w:jc w:val="both"/>
        <w:rPr>
          <w:rFonts w:ascii="Bookman Old Style" w:hAnsi="Bookman Old Style"/>
          <w:sz w:val="28"/>
          <w:szCs w:val="28"/>
        </w:rPr>
      </w:pPr>
    </w:p>
    <w:p w:rsidR="00B10A9B" w:rsidRDefault="00B05E71" w:rsidP="00AD7FBF">
      <w:pPr>
        <w:spacing w:line="480" w:lineRule="auto"/>
        <w:ind w:firstLine="720"/>
        <w:jc w:val="both"/>
        <w:rPr>
          <w:rFonts w:ascii="Bookman Old Style" w:hAnsi="Bookman Old Style"/>
          <w:sz w:val="28"/>
          <w:szCs w:val="28"/>
        </w:rPr>
      </w:pPr>
      <w:r>
        <w:rPr>
          <w:rFonts w:ascii="Bookman Old Style" w:hAnsi="Bookman Old Style"/>
          <w:sz w:val="28"/>
          <w:szCs w:val="28"/>
        </w:rPr>
        <w:t>In support of this argument,</w:t>
      </w:r>
      <w:r w:rsidR="00D71A77">
        <w:rPr>
          <w:rFonts w:ascii="Bookman Old Style" w:hAnsi="Bookman Old Style"/>
          <w:sz w:val="28"/>
          <w:szCs w:val="28"/>
        </w:rPr>
        <w:t xml:space="preserve"> the case of </w:t>
      </w:r>
      <w:r w:rsidR="00D71A77" w:rsidRPr="001E5A01">
        <w:rPr>
          <w:rFonts w:ascii="Bookman Old Style" w:hAnsi="Bookman Old Style"/>
          <w:b/>
          <w:sz w:val="28"/>
          <w:szCs w:val="28"/>
          <w:u w:val="single"/>
        </w:rPr>
        <w:t>Zambia National Provident Fund vs. Yekweniya Mbiniwa Chirwa</w:t>
      </w:r>
      <w:r w:rsidR="00B10A9B">
        <w:rPr>
          <w:rFonts w:ascii="Bookman Old Style" w:hAnsi="Bookman Old Style"/>
          <w:b/>
          <w:sz w:val="28"/>
          <w:szCs w:val="28"/>
          <w:u w:val="single"/>
          <w:vertAlign w:val="superscript"/>
        </w:rPr>
        <w:t>1</w:t>
      </w:r>
      <w:r w:rsidR="00B10A9B">
        <w:rPr>
          <w:rFonts w:ascii="Bookman Old Style" w:hAnsi="Bookman Old Style"/>
          <w:sz w:val="28"/>
          <w:szCs w:val="28"/>
        </w:rPr>
        <w:t xml:space="preserve"> </w:t>
      </w:r>
      <w:r>
        <w:rPr>
          <w:rFonts w:ascii="Bookman Old Style" w:hAnsi="Bookman Old Style"/>
          <w:sz w:val="28"/>
          <w:szCs w:val="28"/>
        </w:rPr>
        <w:t>was cited</w:t>
      </w:r>
      <w:r w:rsidR="00CA1BBF">
        <w:rPr>
          <w:rFonts w:ascii="Bookman Old Style" w:hAnsi="Bookman Old Style"/>
          <w:sz w:val="28"/>
          <w:szCs w:val="28"/>
        </w:rPr>
        <w:t xml:space="preserve"> in which we </w:t>
      </w:r>
      <w:r w:rsidR="00B10A9B">
        <w:rPr>
          <w:rFonts w:ascii="Bookman Old Style" w:hAnsi="Bookman Old Style"/>
          <w:sz w:val="28"/>
          <w:szCs w:val="28"/>
        </w:rPr>
        <w:t>state</w:t>
      </w:r>
      <w:r w:rsidR="00CA1BBF">
        <w:rPr>
          <w:rFonts w:ascii="Bookman Old Style" w:hAnsi="Bookman Old Style"/>
          <w:sz w:val="28"/>
          <w:szCs w:val="28"/>
        </w:rPr>
        <w:t>d</w:t>
      </w:r>
      <w:r w:rsidR="00B10A9B">
        <w:rPr>
          <w:rFonts w:ascii="Bookman Old Style" w:hAnsi="Bookman Old Style"/>
          <w:sz w:val="28"/>
          <w:szCs w:val="28"/>
        </w:rPr>
        <w:t xml:space="preserve"> that:-</w:t>
      </w:r>
    </w:p>
    <w:p w:rsidR="00824CFF" w:rsidRPr="00B10A9B" w:rsidRDefault="00B10A9B" w:rsidP="00B10A9B">
      <w:pPr>
        <w:ind w:left="720"/>
        <w:jc w:val="both"/>
        <w:rPr>
          <w:rFonts w:ascii="Bookman Old Style" w:hAnsi="Bookman Old Style"/>
          <w:b/>
        </w:rPr>
      </w:pPr>
      <w:r>
        <w:rPr>
          <w:rFonts w:ascii="Bookman Old Style" w:hAnsi="Bookman Old Style"/>
          <w:sz w:val="28"/>
          <w:szCs w:val="28"/>
        </w:rPr>
        <w:t>“</w:t>
      </w:r>
      <w:r w:rsidRPr="00B10A9B">
        <w:rPr>
          <w:rFonts w:ascii="Bookman Old Style" w:hAnsi="Bookman Old Style"/>
          <w:b/>
        </w:rPr>
        <w:t>Where it is not in dispute that an employee has committed an offence for which the appropriate punishment is dismissal and he is also dismissed, no injustice arises from a failure to comply with the laid down procedure in the contract and the employee has no claim on that ground for dismissal or declaration that the dismissal is a nullity.”</w:t>
      </w:r>
    </w:p>
    <w:p w:rsidR="00824CFF" w:rsidRDefault="00824CFF" w:rsidP="00824CFF">
      <w:pPr>
        <w:ind w:firstLine="720"/>
        <w:jc w:val="both"/>
        <w:rPr>
          <w:rFonts w:ascii="Bookman Old Style" w:hAnsi="Bookman Old Style"/>
          <w:sz w:val="28"/>
          <w:szCs w:val="28"/>
        </w:rPr>
      </w:pPr>
    </w:p>
    <w:p w:rsidR="00B81B43" w:rsidRDefault="00B81B43" w:rsidP="00824CFF">
      <w:pPr>
        <w:ind w:firstLine="720"/>
        <w:jc w:val="both"/>
        <w:rPr>
          <w:rFonts w:ascii="Bookman Old Style" w:hAnsi="Bookman Old Style"/>
          <w:sz w:val="28"/>
          <w:szCs w:val="28"/>
        </w:rPr>
      </w:pPr>
    </w:p>
    <w:p w:rsidR="00A15503" w:rsidRPr="00B05E71" w:rsidRDefault="00AD7FBF" w:rsidP="00064D53">
      <w:pPr>
        <w:spacing w:line="480" w:lineRule="auto"/>
        <w:ind w:firstLine="720"/>
        <w:jc w:val="both"/>
        <w:rPr>
          <w:rFonts w:ascii="Bookman Old Style" w:hAnsi="Bookman Old Style"/>
          <w:sz w:val="28"/>
          <w:szCs w:val="28"/>
        </w:rPr>
      </w:pPr>
      <w:r>
        <w:rPr>
          <w:rFonts w:ascii="Bookman Old Style" w:hAnsi="Bookman Old Style"/>
          <w:sz w:val="28"/>
          <w:szCs w:val="28"/>
        </w:rPr>
        <w:t>The</w:t>
      </w:r>
      <w:r w:rsidR="00104D0C">
        <w:rPr>
          <w:rFonts w:ascii="Bookman Old Style" w:hAnsi="Bookman Old Style"/>
          <w:sz w:val="28"/>
          <w:szCs w:val="28"/>
        </w:rPr>
        <w:t xml:space="preserve"> case of </w:t>
      </w:r>
      <w:r w:rsidR="00104D0C" w:rsidRPr="00104D0C">
        <w:rPr>
          <w:rFonts w:ascii="Bookman Old Style" w:hAnsi="Bookman Old Style"/>
          <w:b/>
          <w:sz w:val="28"/>
          <w:szCs w:val="28"/>
          <w:u w:val="single"/>
        </w:rPr>
        <w:t>Glynn vs. Keele University and Another</w:t>
      </w:r>
      <w:r w:rsidR="00104D0C">
        <w:rPr>
          <w:rFonts w:ascii="Bookman Old Style" w:hAnsi="Bookman Old Style"/>
          <w:b/>
          <w:sz w:val="28"/>
          <w:szCs w:val="28"/>
          <w:u w:val="single"/>
          <w:vertAlign w:val="superscript"/>
        </w:rPr>
        <w:t>2</w:t>
      </w:r>
      <w:r w:rsidR="00104D0C">
        <w:rPr>
          <w:rFonts w:ascii="Bookman Old Style" w:hAnsi="Bookman Old Style"/>
          <w:sz w:val="28"/>
          <w:szCs w:val="28"/>
        </w:rPr>
        <w:t xml:space="preserve">, </w:t>
      </w:r>
      <w:r>
        <w:rPr>
          <w:rFonts w:ascii="Bookman Old Style" w:hAnsi="Bookman Old Style"/>
          <w:sz w:val="28"/>
          <w:szCs w:val="28"/>
        </w:rPr>
        <w:t xml:space="preserve">was also cited </w:t>
      </w:r>
      <w:r w:rsidR="00CA1BBF">
        <w:rPr>
          <w:rFonts w:ascii="Bookman Old Style" w:hAnsi="Bookman Old Style"/>
          <w:sz w:val="28"/>
          <w:szCs w:val="28"/>
        </w:rPr>
        <w:t>in which</w:t>
      </w:r>
      <w:r w:rsidR="00B05E71">
        <w:rPr>
          <w:rFonts w:ascii="Bookman Old Style" w:hAnsi="Bookman Old Style"/>
          <w:sz w:val="28"/>
          <w:szCs w:val="28"/>
        </w:rPr>
        <w:t xml:space="preserve"> </w:t>
      </w:r>
      <w:r w:rsidR="00E13255">
        <w:rPr>
          <w:rFonts w:ascii="Bookman Old Style" w:hAnsi="Bookman Old Style"/>
          <w:sz w:val="28"/>
          <w:szCs w:val="28"/>
        </w:rPr>
        <w:t>the Court in England</w:t>
      </w:r>
      <w:r w:rsidR="00064D53">
        <w:rPr>
          <w:rFonts w:ascii="Bookman Old Style" w:hAnsi="Bookman Old Style"/>
          <w:sz w:val="28"/>
          <w:szCs w:val="28"/>
        </w:rPr>
        <w:t xml:space="preserve"> </w:t>
      </w:r>
      <w:r w:rsidR="00477C96" w:rsidRPr="00CA1BBF">
        <w:rPr>
          <w:rFonts w:ascii="Bookman Old Style" w:hAnsi="Bookman Old Style"/>
          <w:sz w:val="28"/>
          <w:szCs w:val="28"/>
        </w:rPr>
        <w:t xml:space="preserve">ruled that </w:t>
      </w:r>
      <w:r w:rsidR="00064D53">
        <w:rPr>
          <w:rFonts w:ascii="Bookman Old Style" w:hAnsi="Bookman Old Style"/>
          <w:sz w:val="28"/>
          <w:szCs w:val="28"/>
        </w:rPr>
        <w:t xml:space="preserve">although </w:t>
      </w:r>
      <w:r w:rsidR="00477C96" w:rsidRPr="00CA1BBF">
        <w:rPr>
          <w:rFonts w:ascii="Bookman Old Style" w:hAnsi="Bookman Old Style"/>
          <w:sz w:val="28"/>
          <w:szCs w:val="28"/>
        </w:rPr>
        <w:t xml:space="preserve">the Plaintiff </w:t>
      </w:r>
      <w:r w:rsidR="00064D53">
        <w:rPr>
          <w:rFonts w:ascii="Bookman Old Style" w:hAnsi="Bookman Old Style"/>
          <w:sz w:val="28"/>
          <w:szCs w:val="28"/>
        </w:rPr>
        <w:t xml:space="preserve">was not heard, he did </w:t>
      </w:r>
      <w:r w:rsidR="00B81B43">
        <w:rPr>
          <w:rFonts w:ascii="Bookman Old Style" w:hAnsi="Bookman Old Style"/>
          <w:sz w:val="28"/>
          <w:szCs w:val="28"/>
        </w:rPr>
        <w:t xml:space="preserve">not </w:t>
      </w:r>
      <w:r w:rsidR="00477C96" w:rsidRPr="00CA1BBF">
        <w:rPr>
          <w:rFonts w:ascii="Bookman Old Style" w:hAnsi="Bookman Old Style"/>
          <w:sz w:val="28"/>
          <w:szCs w:val="28"/>
        </w:rPr>
        <w:t xml:space="preserve">suffer </w:t>
      </w:r>
      <w:r w:rsidR="00064D53">
        <w:rPr>
          <w:rFonts w:ascii="Bookman Old Style" w:hAnsi="Bookman Old Style"/>
          <w:sz w:val="28"/>
          <w:szCs w:val="28"/>
        </w:rPr>
        <w:t>any</w:t>
      </w:r>
      <w:r w:rsidR="00477C96" w:rsidRPr="00CA1BBF">
        <w:rPr>
          <w:rFonts w:ascii="Bookman Old Style" w:hAnsi="Bookman Old Style"/>
          <w:sz w:val="28"/>
          <w:szCs w:val="28"/>
        </w:rPr>
        <w:t xml:space="preserve"> injustice in that it was not in dispute th</w:t>
      </w:r>
      <w:r w:rsidR="00B05E71">
        <w:rPr>
          <w:rFonts w:ascii="Bookman Old Style" w:hAnsi="Bookman Old Style"/>
          <w:sz w:val="28"/>
          <w:szCs w:val="28"/>
        </w:rPr>
        <w:t>at he committed the offence</w:t>
      </w:r>
      <w:r>
        <w:rPr>
          <w:rFonts w:ascii="Bookman Old Style" w:hAnsi="Bookman Old Style"/>
          <w:sz w:val="28"/>
          <w:szCs w:val="28"/>
        </w:rPr>
        <w:t xml:space="preserve">.  It was pointed out </w:t>
      </w:r>
      <w:r w:rsidR="00477C96">
        <w:rPr>
          <w:rFonts w:ascii="Bookman Old Style" w:hAnsi="Bookman Old Style"/>
          <w:sz w:val="28"/>
          <w:szCs w:val="28"/>
        </w:rPr>
        <w:t xml:space="preserve">that this </w:t>
      </w:r>
      <w:r w:rsidR="00B05E71">
        <w:rPr>
          <w:rFonts w:ascii="Bookman Old Style" w:hAnsi="Bookman Old Style"/>
          <w:sz w:val="28"/>
          <w:szCs w:val="28"/>
        </w:rPr>
        <w:t xml:space="preserve">court </w:t>
      </w:r>
      <w:r w:rsidR="00477C96">
        <w:rPr>
          <w:rFonts w:ascii="Bookman Old Style" w:hAnsi="Bookman Old Style"/>
          <w:sz w:val="28"/>
          <w:szCs w:val="28"/>
        </w:rPr>
        <w:t xml:space="preserve">reiterated </w:t>
      </w:r>
      <w:r w:rsidR="00B05E71">
        <w:rPr>
          <w:rFonts w:ascii="Bookman Old Style" w:hAnsi="Bookman Old Style"/>
          <w:sz w:val="28"/>
          <w:szCs w:val="28"/>
        </w:rPr>
        <w:t xml:space="preserve">this position </w:t>
      </w:r>
      <w:r w:rsidR="00477C96">
        <w:rPr>
          <w:rFonts w:ascii="Bookman Old Style" w:hAnsi="Bookman Old Style"/>
          <w:sz w:val="28"/>
          <w:szCs w:val="28"/>
        </w:rPr>
        <w:t xml:space="preserve">in </w:t>
      </w:r>
      <w:r w:rsidR="005F1ED8">
        <w:rPr>
          <w:rFonts w:ascii="Bookman Old Style" w:hAnsi="Bookman Old Style"/>
          <w:sz w:val="28"/>
          <w:szCs w:val="28"/>
        </w:rPr>
        <w:t xml:space="preserve">the case of </w:t>
      </w:r>
      <w:r w:rsidR="005F1ED8" w:rsidRPr="005F1ED8">
        <w:rPr>
          <w:rFonts w:ascii="Bookman Old Style" w:hAnsi="Bookman Old Style"/>
          <w:b/>
          <w:sz w:val="28"/>
          <w:szCs w:val="28"/>
          <w:u w:val="single"/>
        </w:rPr>
        <w:t>National Breweries vs. Philip Mwenya</w:t>
      </w:r>
      <w:r w:rsidR="00C5188C">
        <w:rPr>
          <w:rFonts w:ascii="Bookman Old Style" w:hAnsi="Bookman Old Style"/>
          <w:sz w:val="28"/>
          <w:szCs w:val="28"/>
          <w:vertAlign w:val="superscript"/>
        </w:rPr>
        <w:t>3</w:t>
      </w:r>
      <w:r w:rsidR="005F1ED8">
        <w:rPr>
          <w:rFonts w:ascii="Bookman Old Style" w:hAnsi="Bookman Old Style"/>
          <w:sz w:val="28"/>
          <w:szCs w:val="28"/>
        </w:rPr>
        <w:t xml:space="preserve"> in which </w:t>
      </w:r>
      <w:r w:rsidR="00B05E71">
        <w:rPr>
          <w:rFonts w:ascii="Bookman Old Style" w:hAnsi="Bookman Old Style"/>
          <w:sz w:val="28"/>
          <w:szCs w:val="28"/>
        </w:rPr>
        <w:t>we</w:t>
      </w:r>
      <w:r w:rsidR="005F1ED8">
        <w:rPr>
          <w:rFonts w:ascii="Bookman Old Style" w:hAnsi="Bookman Old Style"/>
          <w:sz w:val="28"/>
          <w:szCs w:val="28"/>
        </w:rPr>
        <w:t xml:space="preserve"> held that:-</w:t>
      </w:r>
      <w:r w:rsidR="005F1ED8">
        <w:rPr>
          <w:rFonts w:ascii="Bookman Old Style" w:hAnsi="Bookman Old Style"/>
          <w:b/>
          <w:sz w:val="28"/>
          <w:szCs w:val="28"/>
          <w:u w:val="single"/>
        </w:rPr>
        <w:t xml:space="preserve">  </w:t>
      </w:r>
    </w:p>
    <w:p w:rsidR="007A63D4" w:rsidRDefault="007A63D4" w:rsidP="00A63A8B">
      <w:pPr>
        <w:ind w:left="720"/>
        <w:jc w:val="both"/>
        <w:rPr>
          <w:rFonts w:ascii="Bookman Old Style" w:hAnsi="Bookman Old Style"/>
        </w:rPr>
      </w:pPr>
      <w:r w:rsidRPr="007C70A8">
        <w:rPr>
          <w:rFonts w:ascii="Bookman Old Style" w:hAnsi="Bookman Old Style"/>
          <w:b/>
        </w:rPr>
        <w:t xml:space="preserve">“Where an employee commits an offence for which he </w:t>
      </w:r>
      <w:r w:rsidR="00A63A8B" w:rsidRPr="007C70A8">
        <w:rPr>
          <w:rFonts w:ascii="Bookman Old Style" w:hAnsi="Bookman Old Style"/>
          <w:b/>
        </w:rPr>
        <w:t>can be dismissed, no injustice arises for failure to comply with the procedure stipulated in the contract and such an employee has no claim on that ground for wrongful dismissal or a declaration that the dismissal was a nullity</w:t>
      </w:r>
      <w:r w:rsidR="00A63A8B" w:rsidRPr="007C70A8">
        <w:rPr>
          <w:rFonts w:ascii="Bookman Old Style" w:hAnsi="Bookman Old Style"/>
        </w:rPr>
        <w:t>.”</w:t>
      </w:r>
    </w:p>
    <w:p w:rsidR="00F573D2" w:rsidRDefault="00B80D37" w:rsidP="00A63A8B">
      <w:pPr>
        <w:ind w:left="720"/>
        <w:jc w:val="both"/>
        <w:rPr>
          <w:rFonts w:ascii="Bookman Old Style" w:hAnsi="Bookman Old Style"/>
          <w:b/>
        </w:rPr>
      </w:pPr>
      <w:r>
        <w:rPr>
          <w:rFonts w:ascii="Bookman Old Style" w:hAnsi="Bookman Old Style"/>
          <w:b/>
        </w:rPr>
        <w:tab/>
      </w:r>
      <w:r>
        <w:rPr>
          <w:rFonts w:ascii="Bookman Old Style" w:hAnsi="Bookman Old Style"/>
          <w:b/>
        </w:rPr>
        <w:tab/>
      </w:r>
      <w:r>
        <w:rPr>
          <w:rFonts w:ascii="Bookman Old Style" w:hAnsi="Bookman Old Style"/>
          <w:b/>
        </w:rPr>
        <w:tab/>
      </w:r>
      <w:r>
        <w:rPr>
          <w:rFonts w:ascii="Bookman Old Style" w:hAnsi="Bookman Old Style"/>
          <w:b/>
        </w:rPr>
        <w:tab/>
      </w:r>
      <w:r>
        <w:rPr>
          <w:rFonts w:ascii="Bookman Old Style" w:hAnsi="Bookman Old Style"/>
          <w:b/>
        </w:rPr>
        <w:tab/>
      </w:r>
      <w:r>
        <w:rPr>
          <w:rFonts w:ascii="Bookman Old Style" w:hAnsi="Bookman Old Style"/>
          <w:b/>
        </w:rPr>
        <w:tab/>
      </w:r>
      <w:r>
        <w:rPr>
          <w:rFonts w:ascii="Bookman Old Style" w:hAnsi="Bookman Old Style"/>
          <w:b/>
        </w:rPr>
        <w:tab/>
      </w:r>
      <w:r>
        <w:rPr>
          <w:rFonts w:ascii="Bookman Old Style" w:hAnsi="Bookman Old Style"/>
          <w:b/>
        </w:rPr>
        <w:tab/>
      </w:r>
      <w:r>
        <w:rPr>
          <w:rFonts w:ascii="Bookman Old Style" w:hAnsi="Bookman Old Style"/>
          <w:b/>
        </w:rPr>
        <w:tab/>
      </w:r>
      <w:r>
        <w:rPr>
          <w:rFonts w:ascii="Bookman Old Style" w:hAnsi="Bookman Old Style"/>
          <w:b/>
        </w:rPr>
        <w:tab/>
      </w:r>
    </w:p>
    <w:p w:rsidR="00F573D2" w:rsidRDefault="00F573D2" w:rsidP="00A63A8B">
      <w:pPr>
        <w:ind w:left="720"/>
        <w:jc w:val="both"/>
        <w:rPr>
          <w:rFonts w:ascii="Bookman Old Style" w:hAnsi="Bookman Old Style"/>
          <w:b/>
        </w:rPr>
      </w:pPr>
    </w:p>
    <w:p w:rsidR="00B81B43" w:rsidRPr="00B80D37" w:rsidRDefault="00B80D37" w:rsidP="00F573D2">
      <w:pPr>
        <w:ind w:left="7920" w:firstLine="720"/>
        <w:jc w:val="both"/>
        <w:rPr>
          <w:rFonts w:ascii="Bookman Old Style" w:hAnsi="Bookman Old Style"/>
          <w:b/>
        </w:rPr>
      </w:pPr>
      <w:r>
        <w:rPr>
          <w:rFonts w:ascii="Bookman Old Style" w:hAnsi="Bookman Old Style"/>
          <w:b/>
        </w:rPr>
        <w:lastRenderedPageBreak/>
        <w:t xml:space="preserve">  (</w:t>
      </w:r>
      <w:r w:rsidR="000D122D">
        <w:rPr>
          <w:rFonts w:ascii="Bookman Old Style" w:hAnsi="Bookman Old Style"/>
          <w:b/>
        </w:rPr>
        <w:t>10</w:t>
      </w:r>
      <w:r>
        <w:rPr>
          <w:rFonts w:ascii="Bookman Old Style" w:hAnsi="Bookman Old Style"/>
          <w:b/>
        </w:rPr>
        <w:t>)</w:t>
      </w:r>
    </w:p>
    <w:p w:rsidR="007C70A8" w:rsidRDefault="00B80D37" w:rsidP="001D78C4">
      <w:pPr>
        <w:ind w:firstLine="720"/>
        <w:jc w:val="both"/>
        <w:rPr>
          <w:rFonts w:ascii="Bookman Old Style" w:hAnsi="Bookman Old Style"/>
          <w:sz w:val="28"/>
          <w:szCs w:val="28"/>
        </w:rPr>
      </w:pP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p>
    <w:p w:rsidR="00064D53" w:rsidRDefault="00B81B43" w:rsidP="00AD7FBF">
      <w:pPr>
        <w:spacing w:line="480" w:lineRule="auto"/>
        <w:ind w:firstLine="720"/>
        <w:jc w:val="both"/>
        <w:rPr>
          <w:rFonts w:ascii="Bookman Old Style" w:hAnsi="Bookman Old Style"/>
          <w:sz w:val="28"/>
          <w:szCs w:val="28"/>
        </w:rPr>
      </w:pPr>
      <w:r>
        <w:rPr>
          <w:rFonts w:ascii="Bookman Old Style" w:hAnsi="Bookman Old Style"/>
          <w:sz w:val="28"/>
          <w:szCs w:val="28"/>
        </w:rPr>
        <w:t xml:space="preserve">Further </w:t>
      </w:r>
      <w:r w:rsidR="00064D53">
        <w:rPr>
          <w:rFonts w:ascii="Bookman Old Style" w:hAnsi="Bookman Old Style"/>
          <w:sz w:val="28"/>
          <w:szCs w:val="28"/>
        </w:rPr>
        <w:t xml:space="preserve">that this court referred to the case of </w:t>
      </w:r>
      <w:r w:rsidR="00064D53" w:rsidRPr="00D91ED9">
        <w:rPr>
          <w:rFonts w:ascii="Bookman Old Style" w:hAnsi="Bookman Old Style"/>
          <w:b/>
          <w:sz w:val="28"/>
          <w:szCs w:val="28"/>
          <w:u w:val="single"/>
        </w:rPr>
        <w:t>Ward vs. Bradford Corporation Limited</w:t>
      </w:r>
      <w:r w:rsidR="00064D53" w:rsidRPr="00D91ED9">
        <w:rPr>
          <w:rFonts w:ascii="Bookman Old Style" w:hAnsi="Bookman Old Style"/>
          <w:b/>
          <w:sz w:val="28"/>
          <w:szCs w:val="28"/>
          <w:vertAlign w:val="superscript"/>
        </w:rPr>
        <w:t>4</w:t>
      </w:r>
      <w:r w:rsidR="00064D53">
        <w:rPr>
          <w:rFonts w:ascii="Bookman Old Style" w:hAnsi="Bookman Old Style"/>
          <w:sz w:val="28"/>
          <w:szCs w:val="28"/>
        </w:rPr>
        <w:t>, in which Lord Denning</w:t>
      </w:r>
      <w:r>
        <w:rPr>
          <w:rFonts w:ascii="Bookman Old Style" w:hAnsi="Bookman Old Style"/>
          <w:sz w:val="28"/>
          <w:szCs w:val="28"/>
        </w:rPr>
        <w:t>,</w:t>
      </w:r>
      <w:r w:rsidR="00064D53">
        <w:rPr>
          <w:rFonts w:ascii="Bookman Old Style" w:hAnsi="Bookman Old Style"/>
          <w:sz w:val="28"/>
          <w:szCs w:val="28"/>
        </w:rPr>
        <w:t xml:space="preserve"> stated that the Courts </w:t>
      </w:r>
      <w:r w:rsidR="00064D53" w:rsidRPr="00AD7FBF">
        <w:rPr>
          <w:rFonts w:ascii="Bookman Old Style" w:hAnsi="Bookman Old Style"/>
          <w:sz w:val="28"/>
          <w:szCs w:val="28"/>
        </w:rPr>
        <w:t>must not force disciplinary bodies to become introverted in nets of legal procedure so long as they act fairly and justly their decisions should be supported.</w:t>
      </w:r>
    </w:p>
    <w:p w:rsidR="00064D53" w:rsidRDefault="00064D53" w:rsidP="00064D53">
      <w:pPr>
        <w:ind w:firstLine="720"/>
        <w:jc w:val="both"/>
        <w:rPr>
          <w:rFonts w:ascii="Bookman Old Style" w:hAnsi="Bookman Old Style"/>
          <w:sz w:val="28"/>
          <w:szCs w:val="28"/>
        </w:rPr>
      </w:pPr>
    </w:p>
    <w:p w:rsidR="004E5C1C" w:rsidRDefault="00064D53" w:rsidP="00D07894">
      <w:pPr>
        <w:spacing w:line="480" w:lineRule="auto"/>
        <w:ind w:firstLine="720"/>
        <w:jc w:val="both"/>
        <w:rPr>
          <w:rFonts w:ascii="Bookman Old Style" w:hAnsi="Bookman Old Style"/>
          <w:sz w:val="28"/>
          <w:szCs w:val="28"/>
        </w:rPr>
      </w:pPr>
      <w:r>
        <w:rPr>
          <w:rFonts w:ascii="Bookman Old Style" w:hAnsi="Bookman Old Style"/>
          <w:sz w:val="28"/>
          <w:szCs w:val="28"/>
        </w:rPr>
        <w:t>It was contended</w:t>
      </w:r>
      <w:r w:rsidR="00A63A8B">
        <w:rPr>
          <w:rFonts w:ascii="Bookman Old Style" w:hAnsi="Bookman Old Style"/>
          <w:sz w:val="28"/>
          <w:szCs w:val="28"/>
        </w:rPr>
        <w:t xml:space="preserve"> that </w:t>
      </w:r>
      <w:r w:rsidR="003147C6">
        <w:rPr>
          <w:rFonts w:ascii="Bookman Old Style" w:hAnsi="Bookman Old Style"/>
          <w:sz w:val="28"/>
          <w:szCs w:val="28"/>
        </w:rPr>
        <w:t xml:space="preserve">since </w:t>
      </w:r>
      <w:r w:rsidR="0052414F">
        <w:rPr>
          <w:rFonts w:ascii="Bookman Old Style" w:hAnsi="Bookman Old Style"/>
          <w:sz w:val="28"/>
          <w:szCs w:val="28"/>
        </w:rPr>
        <w:t xml:space="preserve">the respondent was absent from work for a continuous period of </w:t>
      </w:r>
      <w:r w:rsidR="00CA1BBF">
        <w:rPr>
          <w:rFonts w:ascii="Bookman Old Style" w:hAnsi="Bookman Old Style"/>
          <w:sz w:val="28"/>
          <w:szCs w:val="28"/>
        </w:rPr>
        <w:t>more than ten</w:t>
      </w:r>
      <w:r w:rsidR="0052414F">
        <w:rPr>
          <w:rFonts w:ascii="Bookman Old Style" w:hAnsi="Bookman Old Style"/>
          <w:sz w:val="28"/>
          <w:szCs w:val="28"/>
        </w:rPr>
        <w:t xml:space="preserve"> days without leave</w:t>
      </w:r>
      <w:r w:rsidR="00B81B43">
        <w:rPr>
          <w:rFonts w:ascii="Bookman Old Style" w:hAnsi="Bookman Old Style"/>
          <w:sz w:val="28"/>
          <w:szCs w:val="28"/>
        </w:rPr>
        <w:t>,</w:t>
      </w:r>
      <w:r w:rsidR="00AD7FBF">
        <w:rPr>
          <w:rFonts w:ascii="Bookman Old Style" w:hAnsi="Bookman Old Style"/>
          <w:sz w:val="28"/>
          <w:szCs w:val="28"/>
        </w:rPr>
        <w:t xml:space="preserve"> his</w:t>
      </w:r>
      <w:r w:rsidR="003147C6">
        <w:rPr>
          <w:rFonts w:ascii="Bookman Old Style" w:hAnsi="Bookman Old Style"/>
          <w:sz w:val="28"/>
          <w:szCs w:val="28"/>
        </w:rPr>
        <w:t xml:space="preserve"> dismissal </w:t>
      </w:r>
      <w:r w:rsidR="003D5EF0">
        <w:rPr>
          <w:rFonts w:ascii="Bookman Old Style" w:hAnsi="Bookman Old Style"/>
          <w:sz w:val="28"/>
          <w:szCs w:val="28"/>
        </w:rPr>
        <w:t>was not</w:t>
      </w:r>
      <w:r w:rsidR="003147C6">
        <w:rPr>
          <w:rFonts w:ascii="Bookman Old Style" w:hAnsi="Bookman Old Style"/>
          <w:sz w:val="28"/>
          <w:szCs w:val="28"/>
        </w:rPr>
        <w:t xml:space="preserve"> wrong</w:t>
      </w:r>
      <w:r w:rsidR="002E3BAB">
        <w:rPr>
          <w:rFonts w:ascii="Bookman Old Style" w:hAnsi="Bookman Old Style"/>
          <w:sz w:val="28"/>
          <w:szCs w:val="28"/>
        </w:rPr>
        <w:t xml:space="preserve">ful even though </w:t>
      </w:r>
      <w:r w:rsidR="0052414F">
        <w:rPr>
          <w:rFonts w:ascii="Bookman Old Style" w:hAnsi="Bookman Old Style"/>
          <w:sz w:val="28"/>
          <w:szCs w:val="28"/>
        </w:rPr>
        <w:t>procedure was not strictly complied with</w:t>
      </w:r>
      <w:r>
        <w:rPr>
          <w:rFonts w:ascii="Bookman Old Style" w:hAnsi="Bookman Old Style"/>
          <w:sz w:val="28"/>
          <w:szCs w:val="28"/>
        </w:rPr>
        <w:t>.</w:t>
      </w:r>
      <w:r w:rsidR="00EB386A">
        <w:rPr>
          <w:rFonts w:ascii="Bookman Old Style" w:hAnsi="Bookman Old Style"/>
          <w:sz w:val="28"/>
          <w:szCs w:val="28"/>
        </w:rPr>
        <w:t xml:space="preserve"> </w:t>
      </w:r>
      <w:r>
        <w:rPr>
          <w:rFonts w:ascii="Bookman Old Style" w:hAnsi="Bookman Old Style"/>
          <w:sz w:val="28"/>
          <w:szCs w:val="28"/>
        </w:rPr>
        <w:t>W</w:t>
      </w:r>
      <w:r w:rsidR="00AD7FBF">
        <w:rPr>
          <w:rFonts w:ascii="Bookman Old Style" w:hAnsi="Bookman Old Style"/>
          <w:sz w:val="28"/>
          <w:szCs w:val="28"/>
        </w:rPr>
        <w:t>e</w:t>
      </w:r>
      <w:r>
        <w:rPr>
          <w:rFonts w:ascii="Bookman Old Style" w:hAnsi="Bookman Old Style"/>
          <w:sz w:val="28"/>
          <w:szCs w:val="28"/>
        </w:rPr>
        <w:t xml:space="preserve">, </w:t>
      </w:r>
      <w:r w:rsidR="00AD7FBF">
        <w:rPr>
          <w:rFonts w:ascii="Bookman Old Style" w:hAnsi="Bookman Old Style"/>
          <w:sz w:val="28"/>
          <w:szCs w:val="28"/>
        </w:rPr>
        <w:t>were</w:t>
      </w:r>
      <w:r>
        <w:rPr>
          <w:rFonts w:ascii="Bookman Old Style" w:hAnsi="Bookman Old Style"/>
          <w:sz w:val="28"/>
          <w:szCs w:val="28"/>
        </w:rPr>
        <w:t xml:space="preserve"> accordingly,</w:t>
      </w:r>
      <w:r w:rsidR="00AD7FBF">
        <w:rPr>
          <w:rFonts w:ascii="Bookman Old Style" w:hAnsi="Bookman Old Style"/>
          <w:sz w:val="28"/>
          <w:szCs w:val="28"/>
        </w:rPr>
        <w:t xml:space="preserve"> urged to</w:t>
      </w:r>
      <w:r w:rsidR="00900CB3">
        <w:rPr>
          <w:rFonts w:ascii="Bookman Old Style" w:hAnsi="Bookman Old Style"/>
          <w:sz w:val="28"/>
          <w:szCs w:val="28"/>
        </w:rPr>
        <w:t xml:space="preserve"> hold that</w:t>
      </w:r>
      <w:r>
        <w:rPr>
          <w:rFonts w:ascii="Bookman Old Style" w:hAnsi="Bookman Old Style"/>
          <w:sz w:val="28"/>
          <w:szCs w:val="28"/>
        </w:rPr>
        <w:t xml:space="preserve"> the</w:t>
      </w:r>
      <w:r w:rsidR="00900CB3">
        <w:rPr>
          <w:rFonts w:ascii="Bookman Old Style" w:hAnsi="Bookman Old Style"/>
          <w:sz w:val="28"/>
          <w:szCs w:val="28"/>
        </w:rPr>
        <w:t xml:space="preserve"> </w:t>
      </w:r>
      <w:r w:rsidR="00694A89">
        <w:rPr>
          <w:rFonts w:ascii="Bookman Old Style" w:hAnsi="Bookman Old Style"/>
          <w:sz w:val="28"/>
          <w:szCs w:val="28"/>
        </w:rPr>
        <w:t xml:space="preserve">failure </w:t>
      </w:r>
      <w:r w:rsidR="00AD7FBF">
        <w:rPr>
          <w:rFonts w:ascii="Bookman Old Style" w:hAnsi="Bookman Old Style"/>
          <w:sz w:val="28"/>
          <w:szCs w:val="28"/>
        </w:rPr>
        <w:t xml:space="preserve">by the appellant </w:t>
      </w:r>
      <w:r w:rsidR="00694A89">
        <w:rPr>
          <w:rFonts w:ascii="Bookman Old Style" w:hAnsi="Bookman Old Style"/>
          <w:sz w:val="28"/>
          <w:szCs w:val="28"/>
        </w:rPr>
        <w:t>to follow</w:t>
      </w:r>
      <w:r w:rsidR="00AD7FBF">
        <w:rPr>
          <w:rFonts w:ascii="Bookman Old Style" w:hAnsi="Bookman Old Style"/>
          <w:sz w:val="28"/>
          <w:szCs w:val="28"/>
        </w:rPr>
        <w:t xml:space="preserve"> the correct</w:t>
      </w:r>
      <w:r w:rsidR="00694A89">
        <w:rPr>
          <w:rFonts w:ascii="Bookman Old Style" w:hAnsi="Bookman Old Style"/>
          <w:sz w:val="28"/>
          <w:szCs w:val="28"/>
        </w:rPr>
        <w:t xml:space="preserve"> procedure did not make the dismissal wrongful</w:t>
      </w:r>
      <w:r w:rsidR="004E5C1C">
        <w:rPr>
          <w:rFonts w:ascii="Bookman Old Style" w:hAnsi="Bookman Old Style"/>
          <w:sz w:val="28"/>
          <w:szCs w:val="28"/>
        </w:rPr>
        <w:t xml:space="preserve"> as the respondent was guilty </w:t>
      </w:r>
      <w:r w:rsidR="00AD7FBF">
        <w:rPr>
          <w:rFonts w:ascii="Bookman Old Style" w:hAnsi="Bookman Old Style"/>
          <w:sz w:val="28"/>
          <w:szCs w:val="28"/>
        </w:rPr>
        <w:t xml:space="preserve">of </w:t>
      </w:r>
      <w:r>
        <w:rPr>
          <w:rFonts w:ascii="Bookman Old Style" w:hAnsi="Bookman Old Style"/>
          <w:sz w:val="28"/>
          <w:szCs w:val="28"/>
        </w:rPr>
        <w:t>the</w:t>
      </w:r>
      <w:r w:rsidR="004E5C1C">
        <w:rPr>
          <w:rFonts w:ascii="Bookman Old Style" w:hAnsi="Bookman Old Style"/>
          <w:sz w:val="28"/>
          <w:szCs w:val="28"/>
        </w:rPr>
        <w:t xml:space="preserve"> offence </w:t>
      </w:r>
      <w:r w:rsidR="004553B2">
        <w:rPr>
          <w:rFonts w:ascii="Bookman Old Style" w:hAnsi="Bookman Old Style"/>
          <w:sz w:val="28"/>
          <w:szCs w:val="28"/>
        </w:rPr>
        <w:t>which is punishable by dismissal</w:t>
      </w:r>
      <w:r w:rsidR="004E5C1C">
        <w:rPr>
          <w:rFonts w:ascii="Bookman Old Style" w:hAnsi="Bookman Old Style"/>
          <w:sz w:val="28"/>
          <w:szCs w:val="28"/>
        </w:rPr>
        <w:t xml:space="preserve">.  </w:t>
      </w:r>
    </w:p>
    <w:p w:rsidR="004E5C1C" w:rsidRDefault="004E5C1C" w:rsidP="008F3289">
      <w:pPr>
        <w:ind w:firstLine="720"/>
        <w:jc w:val="both"/>
        <w:rPr>
          <w:rFonts w:ascii="Bookman Old Style" w:hAnsi="Bookman Old Style"/>
          <w:sz w:val="28"/>
          <w:szCs w:val="28"/>
        </w:rPr>
      </w:pPr>
    </w:p>
    <w:p w:rsidR="00F573D2" w:rsidRDefault="008F3289" w:rsidP="00D07894">
      <w:pPr>
        <w:spacing w:line="480" w:lineRule="auto"/>
        <w:ind w:firstLine="720"/>
        <w:jc w:val="both"/>
        <w:rPr>
          <w:rFonts w:ascii="Bookman Old Style" w:hAnsi="Bookman Old Style"/>
          <w:sz w:val="28"/>
          <w:szCs w:val="28"/>
        </w:rPr>
      </w:pPr>
      <w:r>
        <w:rPr>
          <w:rFonts w:ascii="Bookman Old Style" w:hAnsi="Bookman Old Style"/>
          <w:sz w:val="28"/>
          <w:szCs w:val="28"/>
        </w:rPr>
        <w:t xml:space="preserve">On the other hand, the learned Counsel for the respondent, Mr. Lisimba, relied on the </w:t>
      </w:r>
      <w:r w:rsidR="00064D53">
        <w:rPr>
          <w:rFonts w:ascii="Bookman Old Style" w:hAnsi="Bookman Old Style"/>
          <w:sz w:val="28"/>
          <w:szCs w:val="28"/>
        </w:rPr>
        <w:t>arguments</w:t>
      </w:r>
      <w:r w:rsidR="00B81B43">
        <w:rPr>
          <w:rFonts w:ascii="Bookman Old Style" w:hAnsi="Bookman Old Style"/>
          <w:sz w:val="28"/>
          <w:szCs w:val="28"/>
        </w:rPr>
        <w:t xml:space="preserve"> in the</w:t>
      </w:r>
      <w:r w:rsidR="00064D53">
        <w:rPr>
          <w:rFonts w:ascii="Bookman Old Style" w:hAnsi="Bookman Old Style"/>
          <w:sz w:val="28"/>
          <w:szCs w:val="28"/>
        </w:rPr>
        <w:t xml:space="preserve"> </w:t>
      </w:r>
      <w:r>
        <w:rPr>
          <w:rFonts w:ascii="Bookman Old Style" w:hAnsi="Bookman Old Style"/>
          <w:sz w:val="28"/>
          <w:szCs w:val="28"/>
        </w:rPr>
        <w:t>respondent’s Heads of Argument</w:t>
      </w:r>
      <w:r w:rsidR="00C86D8D">
        <w:rPr>
          <w:rFonts w:ascii="Bookman Old Style" w:hAnsi="Bookman Old Style"/>
          <w:sz w:val="28"/>
          <w:szCs w:val="28"/>
        </w:rPr>
        <w:t xml:space="preserve"> and Supplementary Heads of Argument</w:t>
      </w:r>
      <w:r>
        <w:rPr>
          <w:rFonts w:ascii="Bookman Old Style" w:hAnsi="Bookman Old Style"/>
          <w:sz w:val="28"/>
          <w:szCs w:val="28"/>
        </w:rPr>
        <w:t xml:space="preserve">.  </w:t>
      </w:r>
      <w:r w:rsidR="00900CB3">
        <w:rPr>
          <w:rFonts w:ascii="Bookman Old Style" w:hAnsi="Bookman Old Style"/>
          <w:sz w:val="28"/>
          <w:szCs w:val="28"/>
        </w:rPr>
        <w:t>I</w:t>
      </w:r>
      <w:r>
        <w:rPr>
          <w:rFonts w:ascii="Bookman Old Style" w:hAnsi="Bookman Old Style"/>
          <w:sz w:val="28"/>
          <w:szCs w:val="28"/>
        </w:rPr>
        <w:t xml:space="preserve">t was contended that the learned Judge was on firm ground when he held that the respondent’s dismissal was wrongful </w:t>
      </w:r>
      <w:r w:rsidR="00900CB3">
        <w:rPr>
          <w:rFonts w:ascii="Bookman Old Style" w:hAnsi="Bookman Old Style"/>
          <w:sz w:val="28"/>
          <w:szCs w:val="28"/>
        </w:rPr>
        <w:t xml:space="preserve">as </w:t>
      </w:r>
      <w:r w:rsidR="00694A89">
        <w:rPr>
          <w:rFonts w:ascii="Bookman Old Style" w:hAnsi="Bookman Old Style"/>
          <w:sz w:val="28"/>
          <w:szCs w:val="28"/>
        </w:rPr>
        <w:t xml:space="preserve">there was overwhelming evidence to </w:t>
      </w:r>
      <w:r w:rsidR="00EC52B9">
        <w:rPr>
          <w:rFonts w:ascii="Bookman Old Style" w:hAnsi="Bookman Old Style"/>
          <w:sz w:val="28"/>
          <w:szCs w:val="28"/>
        </w:rPr>
        <w:t>support th</w:t>
      </w:r>
      <w:r w:rsidR="00D07894">
        <w:rPr>
          <w:rFonts w:ascii="Bookman Old Style" w:hAnsi="Bookman Old Style"/>
          <w:sz w:val="28"/>
          <w:szCs w:val="28"/>
        </w:rPr>
        <w:t>is</w:t>
      </w:r>
      <w:r w:rsidR="003D5EF0">
        <w:rPr>
          <w:rFonts w:ascii="Bookman Old Style" w:hAnsi="Bookman Old Style"/>
          <w:sz w:val="28"/>
          <w:szCs w:val="28"/>
        </w:rPr>
        <w:t xml:space="preserve"> </w:t>
      </w:r>
      <w:r w:rsidR="004B6CEF">
        <w:rPr>
          <w:rFonts w:ascii="Bookman Old Style" w:hAnsi="Bookman Old Style"/>
          <w:sz w:val="28"/>
          <w:szCs w:val="28"/>
        </w:rPr>
        <w:t>finding</w:t>
      </w:r>
      <w:r w:rsidR="00D07894">
        <w:rPr>
          <w:rFonts w:ascii="Bookman Old Style" w:hAnsi="Bookman Old Style"/>
          <w:sz w:val="28"/>
          <w:szCs w:val="28"/>
        </w:rPr>
        <w:t xml:space="preserve">. Therefore, </w:t>
      </w:r>
      <w:r w:rsidR="003123CD">
        <w:rPr>
          <w:rFonts w:ascii="Bookman Old Style" w:hAnsi="Bookman Old Style"/>
          <w:sz w:val="28"/>
          <w:szCs w:val="28"/>
        </w:rPr>
        <w:t>that</w:t>
      </w:r>
      <w:r w:rsidR="00EC52B9">
        <w:rPr>
          <w:rFonts w:ascii="Bookman Old Style" w:hAnsi="Bookman Old Style"/>
          <w:sz w:val="28"/>
          <w:szCs w:val="28"/>
        </w:rPr>
        <w:t xml:space="preserve"> the Court below </w:t>
      </w:r>
      <w:r w:rsidR="003D5EF0">
        <w:rPr>
          <w:rFonts w:ascii="Bookman Old Style" w:hAnsi="Bookman Old Style"/>
          <w:sz w:val="28"/>
          <w:szCs w:val="28"/>
        </w:rPr>
        <w:t xml:space="preserve">was on firm ground </w:t>
      </w:r>
      <w:r w:rsidR="004B6CEF">
        <w:rPr>
          <w:rFonts w:ascii="Bookman Old Style" w:hAnsi="Bookman Old Style"/>
          <w:sz w:val="28"/>
          <w:szCs w:val="28"/>
        </w:rPr>
        <w:t>when it found</w:t>
      </w:r>
      <w:r w:rsidR="00EC52B9">
        <w:rPr>
          <w:rFonts w:ascii="Bookman Old Style" w:hAnsi="Bookman Old Style"/>
          <w:sz w:val="28"/>
          <w:szCs w:val="28"/>
        </w:rPr>
        <w:t xml:space="preserve"> that </w:t>
      </w:r>
      <w:r w:rsidR="004B6CEF">
        <w:rPr>
          <w:rFonts w:ascii="Bookman Old Style" w:hAnsi="Bookman Old Style"/>
          <w:sz w:val="28"/>
          <w:szCs w:val="28"/>
        </w:rPr>
        <w:t>the appellant</w:t>
      </w:r>
    </w:p>
    <w:p w:rsidR="00B80D37" w:rsidRPr="00005E52" w:rsidRDefault="004B6CEF" w:rsidP="00005E52">
      <w:pPr>
        <w:spacing w:line="480" w:lineRule="auto"/>
        <w:ind w:firstLine="720"/>
        <w:jc w:val="both"/>
        <w:rPr>
          <w:rFonts w:ascii="Bookman Old Style" w:hAnsi="Bookman Old Style"/>
          <w:sz w:val="28"/>
          <w:szCs w:val="28"/>
        </w:rPr>
      </w:pPr>
      <w:r>
        <w:rPr>
          <w:rFonts w:ascii="Bookman Old Style" w:hAnsi="Bookman Old Style"/>
          <w:sz w:val="28"/>
          <w:szCs w:val="28"/>
        </w:rPr>
        <w:lastRenderedPageBreak/>
        <w:t xml:space="preserve"> </w:t>
      </w:r>
      <w:r w:rsidR="00005E52">
        <w:rPr>
          <w:rFonts w:ascii="Bookman Old Style" w:hAnsi="Bookman Old Style"/>
          <w:sz w:val="28"/>
          <w:szCs w:val="28"/>
        </w:rPr>
        <w:t xml:space="preserve">              </w:t>
      </w:r>
      <w:r w:rsidR="00B80D37">
        <w:rPr>
          <w:rFonts w:ascii="Bookman Old Style" w:hAnsi="Bookman Old Style"/>
          <w:sz w:val="28"/>
          <w:szCs w:val="28"/>
        </w:rPr>
        <w:tab/>
      </w:r>
      <w:r w:rsidR="00B80D37">
        <w:rPr>
          <w:rFonts w:ascii="Bookman Old Style" w:hAnsi="Bookman Old Style"/>
          <w:sz w:val="28"/>
          <w:szCs w:val="28"/>
        </w:rPr>
        <w:tab/>
      </w:r>
      <w:r w:rsidR="00B80D37">
        <w:rPr>
          <w:rFonts w:ascii="Bookman Old Style" w:hAnsi="Bookman Old Style"/>
          <w:sz w:val="28"/>
          <w:szCs w:val="28"/>
        </w:rPr>
        <w:tab/>
      </w:r>
      <w:r w:rsidR="00B80D37">
        <w:rPr>
          <w:rFonts w:ascii="Bookman Old Style" w:hAnsi="Bookman Old Style"/>
          <w:sz w:val="28"/>
          <w:szCs w:val="28"/>
        </w:rPr>
        <w:tab/>
      </w:r>
      <w:r w:rsidR="00B80D37">
        <w:rPr>
          <w:rFonts w:ascii="Bookman Old Style" w:hAnsi="Bookman Old Style"/>
          <w:sz w:val="28"/>
          <w:szCs w:val="28"/>
        </w:rPr>
        <w:tab/>
      </w:r>
      <w:r w:rsidR="00B80D37">
        <w:rPr>
          <w:rFonts w:ascii="Bookman Old Style" w:hAnsi="Bookman Old Style"/>
          <w:sz w:val="28"/>
          <w:szCs w:val="28"/>
        </w:rPr>
        <w:tab/>
      </w:r>
      <w:r w:rsidR="00B80D37">
        <w:rPr>
          <w:rFonts w:ascii="Bookman Old Style" w:hAnsi="Bookman Old Style"/>
          <w:sz w:val="28"/>
          <w:szCs w:val="28"/>
        </w:rPr>
        <w:tab/>
      </w:r>
      <w:r w:rsidR="00B80D37">
        <w:rPr>
          <w:rFonts w:ascii="Bookman Old Style" w:hAnsi="Bookman Old Style"/>
          <w:sz w:val="28"/>
          <w:szCs w:val="28"/>
        </w:rPr>
        <w:tab/>
      </w:r>
      <w:r w:rsidR="00B80D37">
        <w:rPr>
          <w:rFonts w:ascii="Bookman Old Style" w:hAnsi="Bookman Old Style"/>
          <w:sz w:val="28"/>
          <w:szCs w:val="28"/>
        </w:rPr>
        <w:tab/>
      </w:r>
      <w:r w:rsidR="00B80D37" w:rsidRPr="00B80D37">
        <w:rPr>
          <w:rFonts w:ascii="Bookman Old Style" w:hAnsi="Bookman Old Style"/>
          <w:b/>
          <w:sz w:val="28"/>
          <w:szCs w:val="28"/>
        </w:rPr>
        <w:t xml:space="preserve">   </w:t>
      </w:r>
      <w:r w:rsidR="000D122D">
        <w:rPr>
          <w:rFonts w:ascii="Bookman Old Style" w:hAnsi="Bookman Old Style"/>
          <w:b/>
          <w:sz w:val="28"/>
          <w:szCs w:val="28"/>
        </w:rPr>
        <w:t xml:space="preserve">   </w:t>
      </w:r>
      <w:r w:rsidR="00B80D37" w:rsidRPr="00B80D37">
        <w:rPr>
          <w:rFonts w:ascii="Bookman Old Style" w:hAnsi="Bookman Old Style"/>
          <w:b/>
          <w:sz w:val="28"/>
          <w:szCs w:val="28"/>
        </w:rPr>
        <w:t xml:space="preserve"> (</w:t>
      </w:r>
      <w:r w:rsidR="000D122D">
        <w:rPr>
          <w:rFonts w:ascii="Bookman Old Style" w:hAnsi="Bookman Old Style"/>
          <w:b/>
          <w:sz w:val="28"/>
          <w:szCs w:val="28"/>
        </w:rPr>
        <w:t>11</w:t>
      </w:r>
      <w:r w:rsidR="00B80D37" w:rsidRPr="00B80D37">
        <w:rPr>
          <w:rFonts w:ascii="Bookman Old Style" w:hAnsi="Bookman Old Style"/>
          <w:b/>
          <w:sz w:val="28"/>
          <w:szCs w:val="28"/>
        </w:rPr>
        <w:t>)</w:t>
      </w:r>
    </w:p>
    <w:p w:rsidR="00C77E19" w:rsidRDefault="004B6CEF" w:rsidP="00B80D37">
      <w:pPr>
        <w:spacing w:line="480" w:lineRule="auto"/>
        <w:jc w:val="both"/>
        <w:rPr>
          <w:rFonts w:ascii="Bookman Old Style" w:hAnsi="Bookman Old Style"/>
          <w:sz w:val="28"/>
          <w:szCs w:val="28"/>
        </w:rPr>
      </w:pPr>
      <w:r>
        <w:rPr>
          <w:rFonts w:ascii="Bookman Old Style" w:hAnsi="Bookman Old Style"/>
          <w:sz w:val="28"/>
          <w:szCs w:val="28"/>
        </w:rPr>
        <w:t xml:space="preserve">did not comply with the provision of </w:t>
      </w:r>
      <w:r w:rsidR="00EC52B9">
        <w:rPr>
          <w:rFonts w:ascii="Bookman Old Style" w:hAnsi="Bookman Old Style"/>
          <w:sz w:val="28"/>
          <w:szCs w:val="28"/>
        </w:rPr>
        <w:t xml:space="preserve">General Order No. 67(e) </w:t>
      </w:r>
      <w:r w:rsidR="00D07894">
        <w:rPr>
          <w:rFonts w:ascii="Bookman Old Style" w:hAnsi="Bookman Old Style"/>
          <w:sz w:val="28"/>
          <w:szCs w:val="28"/>
        </w:rPr>
        <w:t>as the charge letter was not</w:t>
      </w:r>
      <w:r w:rsidR="009F1482">
        <w:rPr>
          <w:rFonts w:ascii="Bookman Old Style" w:hAnsi="Bookman Old Style"/>
          <w:sz w:val="28"/>
          <w:szCs w:val="28"/>
        </w:rPr>
        <w:t xml:space="preserve"> </w:t>
      </w:r>
      <w:r w:rsidR="001F1B48">
        <w:rPr>
          <w:rFonts w:ascii="Bookman Old Style" w:hAnsi="Bookman Old Style"/>
          <w:sz w:val="28"/>
          <w:szCs w:val="28"/>
        </w:rPr>
        <w:t>sen</w:t>
      </w:r>
      <w:r w:rsidR="00BF3699">
        <w:rPr>
          <w:rFonts w:ascii="Bookman Old Style" w:hAnsi="Bookman Old Style"/>
          <w:sz w:val="28"/>
          <w:szCs w:val="28"/>
        </w:rPr>
        <w:t>t</w:t>
      </w:r>
      <w:r w:rsidR="001F1B48">
        <w:rPr>
          <w:rFonts w:ascii="Bookman Old Style" w:hAnsi="Bookman Old Style"/>
          <w:sz w:val="28"/>
          <w:szCs w:val="28"/>
        </w:rPr>
        <w:t xml:space="preserve"> </w:t>
      </w:r>
      <w:r w:rsidR="00BF3699">
        <w:rPr>
          <w:rFonts w:ascii="Bookman Old Style" w:hAnsi="Bookman Old Style"/>
          <w:sz w:val="28"/>
          <w:szCs w:val="28"/>
        </w:rPr>
        <w:t>by</w:t>
      </w:r>
      <w:r w:rsidR="001F1B48">
        <w:rPr>
          <w:rFonts w:ascii="Bookman Old Style" w:hAnsi="Bookman Old Style"/>
          <w:sz w:val="28"/>
          <w:szCs w:val="28"/>
        </w:rPr>
        <w:t xml:space="preserve"> registered </w:t>
      </w:r>
      <w:r w:rsidR="004C19D3">
        <w:rPr>
          <w:rFonts w:ascii="Bookman Old Style" w:hAnsi="Bookman Old Style"/>
          <w:sz w:val="28"/>
          <w:szCs w:val="28"/>
        </w:rPr>
        <w:t xml:space="preserve">mail </w:t>
      </w:r>
      <w:r w:rsidR="001F1B48">
        <w:rPr>
          <w:rFonts w:ascii="Bookman Old Style" w:hAnsi="Bookman Old Style"/>
          <w:sz w:val="28"/>
          <w:szCs w:val="28"/>
        </w:rPr>
        <w:t xml:space="preserve">to the </w:t>
      </w:r>
      <w:r w:rsidR="00BF3699">
        <w:rPr>
          <w:rFonts w:ascii="Bookman Old Style" w:hAnsi="Bookman Old Style"/>
          <w:sz w:val="28"/>
          <w:szCs w:val="28"/>
        </w:rPr>
        <w:t>respondent’s</w:t>
      </w:r>
      <w:r w:rsidR="001F1B48">
        <w:rPr>
          <w:rFonts w:ascii="Bookman Old Style" w:hAnsi="Bookman Old Style"/>
          <w:sz w:val="28"/>
          <w:szCs w:val="28"/>
        </w:rPr>
        <w:t xml:space="preserve"> last known address</w:t>
      </w:r>
      <w:r w:rsidR="00BF3699">
        <w:rPr>
          <w:rFonts w:ascii="Bookman Old Style" w:hAnsi="Bookman Old Style"/>
          <w:sz w:val="28"/>
          <w:szCs w:val="28"/>
        </w:rPr>
        <w:t xml:space="preserve">. </w:t>
      </w:r>
      <w:r w:rsidR="00C64CCF">
        <w:rPr>
          <w:rFonts w:ascii="Bookman Old Style" w:hAnsi="Bookman Old Style"/>
          <w:sz w:val="28"/>
          <w:szCs w:val="28"/>
        </w:rPr>
        <w:t xml:space="preserve">Further </w:t>
      </w:r>
      <w:r w:rsidR="00053790">
        <w:rPr>
          <w:rFonts w:ascii="Bookman Old Style" w:hAnsi="Bookman Old Style"/>
          <w:sz w:val="28"/>
          <w:szCs w:val="28"/>
        </w:rPr>
        <w:t>that</w:t>
      </w:r>
      <w:r w:rsidR="001F1B48">
        <w:rPr>
          <w:rFonts w:ascii="Bookman Old Style" w:hAnsi="Bookman Old Style"/>
          <w:sz w:val="28"/>
          <w:szCs w:val="28"/>
        </w:rPr>
        <w:t xml:space="preserve"> the appellant did not </w:t>
      </w:r>
      <w:r w:rsidR="008F3306">
        <w:rPr>
          <w:rFonts w:ascii="Bookman Old Style" w:hAnsi="Bookman Old Style"/>
          <w:sz w:val="28"/>
          <w:szCs w:val="28"/>
        </w:rPr>
        <w:t xml:space="preserve">comply with the procedure </w:t>
      </w:r>
      <w:r w:rsidR="00E14F1B">
        <w:rPr>
          <w:rFonts w:ascii="Bookman Old Style" w:hAnsi="Bookman Old Style"/>
          <w:sz w:val="28"/>
          <w:szCs w:val="28"/>
        </w:rPr>
        <w:t>in General Orders</w:t>
      </w:r>
      <w:r w:rsidR="009F1482">
        <w:rPr>
          <w:rFonts w:ascii="Bookman Old Style" w:hAnsi="Bookman Old Style"/>
          <w:sz w:val="28"/>
          <w:szCs w:val="28"/>
        </w:rPr>
        <w:t xml:space="preserve"> No. 90, 91 and 92</w:t>
      </w:r>
      <w:r w:rsidR="00502669">
        <w:rPr>
          <w:rFonts w:ascii="Bookman Old Style" w:hAnsi="Bookman Old Style"/>
          <w:sz w:val="28"/>
          <w:szCs w:val="28"/>
        </w:rPr>
        <w:t xml:space="preserve">.  </w:t>
      </w:r>
    </w:p>
    <w:p w:rsidR="008F3306" w:rsidRDefault="008F3306" w:rsidP="008F3306">
      <w:pPr>
        <w:ind w:firstLine="720"/>
        <w:jc w:val="both"/>
        <w:rPr>
          <w:rFonts w:ascii="Bookman Old Style" w:hAnsi="Bookman Old Style"/>
          <w:sz w:val="28"/>
          <w:szCs w:val="28"/>
        </w:rPr>
      </w:pPr>
    </w:p>
    <w:p w:rsidR="004565FB" w:rsidRDefault="00B81B43" w:rsidP="008F3306">
      <w:pPr>
        <w:spacing w:line="480" w:lineRule="auto"/>
        <w:ind w:firstLine="720"/>
        <w:jc w:val="both"/>
        <w:rPr>
          <w:rFonts w:ascii="Bookman Old Style" w:hAnsi="Bookman Old Style"/>
          <w:sz w:val="28"/>
          <w:szCs w:val="28"/>
        </w:rPr>
      </w:pPr>
      <w:r>
        <w:rPr>
          <w:rFonts w:ascii="Bookman Old Style" w:hAnsi="Bookman Old Style"/>
          <w:sz w:val="28"/>
          <w:szCs w:val="28"/>
        </w:rPr>
        <w:t xml:space="preserve">It </w:t>
      </w:r>
      <w:r w:rsidR="00BF3699">
        <w:rPr>
          <w:rFonts w:ascii="Bookman Old Style" w:hAnsi="Bookman Old Style"/>
          <w:sz w:val="28"/>
          <w:szCs w:val="28"/>
        </w:rPr>
        <w:t>was further contended</w:t>
      </w:r>
      <w:r w:rsidR="00C64CCF">
        <w:rPr>
          <w:rFonts w:ascii="Bookman Old Style" w:hAnsi="Bookman Old Style"/>
          <w:sz w:val="28"/>
          <w:szCs w:val="28"/>
        </w:rPr>
        <w:t xml:space="preserve"> that</w:t>
      </w:r>
      <w:r w:rsidR="00C77E19">
        <w:rPr>
          <w:rFonts w:ascii="Bookman Old Style" w:hAnsi="Bookman Old Style"/>
          <w:sz w:val="28"/>
          <w:szCs w:val="28"/>
        </w:rPr>
        <w:t xml:space="preserve"> the finding </w:t>
      </w:r>
      <w:r w:rsidR="004B6CEF">
        <w:rPr>
          <w:rFonts w:ascii="Bookman Old Style" w:hAnsi="Bookman Old Style"/>
          <w:sz w:val="28"/>
          <w:szCs w:val="28"/>
        </w:rPr>
        <w:t xml:space="preserve">that </w:t>
      </w:r>
      <w:r w:rsidR="00C77E19">
        <w:rPr>
          <w:rFonts w:ascii="Bookman Old Style" w:hAnsi="Bookman Old Style"/>
          <w:sz w:val="28"/>
          <w:szCs w:val="28"/>
        </w:rPr>
        <w:t xml:space="preserve">the respondent did not absent himself from work deliberately </w:t>
      </w:r>
      <w:r>
        <w:rPr>
          <w:rFonts w:ascii="Bookman Old Style" w:hAnsi="Bookman Old Style"/>
          <w:sz w:val="28"/>
          <w:szCs w:val="28"/>
        </w:rPr>
        <w:t>i</w:t>
      </w:r>
      <w:r w:rsidR="00C77E19">
        <w:rPr>
          <w:rFonts w:ascii="Bookman Old Style" w:hAnsi="Bookman Old Style"/>
          <w:sz w:val="28"/>
          <w:szCs w:val="28"/>
        </w:rPr>
        <w:t>s a finding of fact</w:t>
      </w:r>
      <w:r w:rsidR="004B6CEF">
        <w:rPr>
          <w:rFonts w:ascii="Bookman Old Style" w:hAnsi="Bookman Old Style"/>
          <w:sz w:val="28"/>
          <w:szCs w:val="28"/>
        </w:rPr>
        <w:t>, it is trite that</w:t>
      </w:r>
      <w:r w:rsidR="004E3B33">
        <w:rPr>
          <w:rFonts w:ascii="Bookman Old Style" w:hAnsi="Bookman Old Style"/>
          <w:sz w:val="28"/>
          <w:szCs w:val="28"/>
        </w:rPr>
        <w:t xml:space="preserve"> this court will not reverse </w:t>
      </w:r>
      <w:r w:rsidR="004B6CEF">
        <w:rPr>
          <w:rFonts w:ascii="Bookman Old Style" w:hAnsi="Bookman Old Style"/>
          <w:sz w:val="28"/>
          <w:szCs w:val="28"/>
        </w:rPr>
        <w:t xml:space="preserve">a finding of fact </w:t>
      </w:r>
      <w:r w:rsidR="004E3B33">
        <w:rPr>
          <w:rFonts w:ascii="Bookman Old Style" w:hAnsi="Bookman Old Style"/>
          <w:sz w:val="28"/>
          <w:szCs w:val="28"/>
        </w:rPr>
        <w:t xml:space="preserve">unless it is shown that the finding was </w:t>
      </w:r>
      <w:r w:rsidR="008F3306">
        <w:rPr>
          <w:rFonts w:ascii="Bookman Old Style" w:hAnsi="Bookman Old Style"/>
          <w:sz w:val="28"/>
          <w:szCs w:val="28"/>
        </w:rPr>
        <w:t>perverse</w:t>
      </w:r>
      <w:r w:rsidR="004E3B33">
        <w:rPr>
          <w:rFonts w:ascii="Bookman Old Style" w:hAnsi="Bookman Old Style"/>
          <w:sz w:val="28"/>
          <w:szCs w:val="28"/>
        </w:rPr>
        <w:t xml:space="preserve"> or made in the absence of any relevant </w:t>
      </w:r>
      <w:r w:rsidR="004B6CEF">
        <w:rPr>
          <w:rFonts w:ascii="Bookman Old Style" w:hAnsi="Bookman Old Style"/>
          <w:sz w:val="28"/>
          <w:szCs w:val="28"/>
        </w:rPr>
        <w:t xml:space="preserve">evidence </w:t>
      </w:r>
      <w:r w:rsidR="004E3B33">
        <w:rPr>
          <w:rFonts w:ascii="Bookman Old Style" w:hAnsi="Bookman Old Style"/>
          <w:sz w:val="28"/>
          <w:szCs w:val="28"/>
        </w:rPr>
        <w:t xml:space="preserve">or upon a misapprehension of facts as was </w:t>
      </w:r>
      <w:r>
        <w:rPr>
          <w:rFonts w:ascii="Bookman Old Style" w:hAnsi="Bookman Old Style"/>
          <w:sz w:val="28"/>
          <w:szCs w:val="28"/>
        </w:rPr>
        <w:t xml:space="preserve">held </w:t>
      </w:r>
      <w:r w:rsidR="00C77E19">
        <w:rPr>
          <w:rFonts w:ascii="Bookman Old Style" w:hAnsi="Bookman Old Style"/>
          <w:sz w:val="28"/>
          <w:szCs w:val="28"/>
        </w:rPr>
        <w:t xml:space="preserve">in the case of </w:t>
      </w:r>
      <w:r w:rsidR="00C77E19" w:rsidRPr="007E4A2E">
        <w:rPr>
          <w:rFonts w:ascii="Bookman Old Style" w:hAnsi="Bookman Old Style"/>
          <w:b/>
          <w:sz w:val="28"/>
          <w:szCs w:val="28"/>
          <w:u w:val="single"/>
        </w:rPr>
        <w:t>Wilson Masauso</w:t>
      </w:r>
      <w:r w:rsidR="00C77E19">
        <w:rPr>
          <w:rFonts w:ascii="Bookman Old Style" w:hAnsi="Bookman Old Style"/>
          <w:sz w:val="28"/>
          <w:szCs w:val="28"/>
        </w:rPr>
        <w:t xml:space="preserve"> </w:t>
      </w:r>
      <w:r w:rsidR="00C77E19" w:rsidRPr="007E4A2E">
        <w:rPr>
          <w:rFonts w:ascii="Bookman Old Style" w:hAnsi="Bookman Old Style"/>
          <w:b/>
          <w:sz w:val="28"/>
          <w:szCs w:val="28"/>
          <w:u w:val="single"/>
        </w:rPr>
        <w:t>Zulu vs. Avondale Housing Project Limited</w:t>
      </w:r>
      <w:r w:rsidR="00F12711" w:rsidRPr="007E4A2E">
        <w:rPr>
          <w:rFonts w:ascii="Bookman Old Style" w:hAnsi="Bookman Old Style"/>
          <w:b/>
          <w:sz w:val="28"/>
          <w:szCs w:val="28"/>
          <w:u w:val="single"/>
          <w:vertAlign w:val="superscript"/>
        </w:rPr>
        <w:t>5</w:t>
      </w:r>
      <w:r w:rsidR="008F3306" w:rsidRPr="008F3306">
        <w:rPr>
          <w:rFonts w:ascii="Bookman Old Style" w:hAnsi="Bookman Old Style"/>
          <w:sz w:val="28"/>
          <w:szCs w:val="28"/>
        </w:rPr>
        <w:t>.</w:t>
      </w:r>
      <w:r w:rsidR="00746D3A">
        <w:rPr>
          <w:rFonts w:ascii="Bookman Old Style" w:hAnsi="Bookman Old Style"/>
          <w:sz w:val="28"/>
          <w:szCs w:val="28"/>
        </w:rPr>
        <w:t xml:space="preserve"> </w:t>
      </w:r>
      <w:r w:rsidR="00BF3699">
        <w:rPr>
          <w:rFonts w:ascii="Bookman Old Style" w:hAnsi="Bookman Old Style"/>
          <w:sz w:val="28"/>
          <w:szCs w:val="28"/>
        </w:rPr>
        <w:t>However, that in the current case, the appellant has not established that this finding was perverse or made without any relevant evidence.</w:t>
      </w:r>
    </w:p>
    <w:p w:rsidR="00F64C9B" w:rsidRDefault="00F64C9B" w:rsidP="00F64C9B">
      <w:pPr>
        <w:ind w:firstLine="720"/>
        <w:jc w:val="both"/>
        <w:rPr>
          <w:rFonts w:ascii="Bookman Old Style" w:hAnsi="Bookman Old Style"/>
          <w:sz w:val="28"/>
          <w:szCs w:val="28"/>
        </w:rPr>
      </w:pPr>
    </w:p>
    <w:p w:rsidR="00B81B43" w:rsidRDefault="00BF3699" w:rsidP="004B6CEF">
      <w:pPr>
        <w:spacing w:line="480" w:lineRule="auto"/>
        <w:ind w:left="90" w:firstLine="630"/>
        <w:jc w:val="both"/>
        <w:rPr>
          <w:rFonts w:ascii="Bookman Old Style" w:hAnsi="Bookman Old Style"/>
          <w:sz w:val="28"/>
          <w:szCs w:val="28"/>
        </w:rPr>
      </w:pPr>
      <w:r>
        <w:rPr>
          <w:rFonts w:ascii="Bookman Old Style" w:hAnsi="Bookman Old Style"/>
          <w:sz w:val="28"/>
          <w:szCs w:val="28"/>
        </w:rPr>
        <w:t>It was pointed out</w:t>
      </w:r>
      <w:r w:rsidR="00307E67">
        <w:rPr>
          <w:rFonts w:ascii="Bookman Old Style" w:hAnsi="Bookman Old Style"/>
          <w:sz w:val="28"/>
          <w:szCs w:val="28"/>
        </w:rPr>
        <w:t xml:space="preserve"> that in </w:t>
      </w:r>
      <w:r w:rsidR="00307E67" w:rsidRPr="0039692F">
        <w:rPr>
          <w:rFonts w:ascii="Bookman Old Style" w:hAnsi="Bookman Old Style"/>
          <w:b/>
          <w:sz w:val="28"/>
          <w:szCs w:val="28"/>
          <w:u w:val="single"/>
        </w:rPr>
        <w:t>Ba</w:t>
      </w:r>
      <w:r w:rsidR="0039692F" w:rsidRPr="0039692F">
        <w:rPr>
          <w:rFonts w:ascii="Bookman Old Style" w:hAnsi="Bookman Old Style"/>
          <w:b/>
          <w:sz w:val="28"/>
          <w:szCs w:val="28"/>
          <w:u w:val="single"/>
        </w:rPr>
        <w:t>rclays Bank Zambia PLC vs. Zambia Union of Financial Institution and Allied Workers</w:t>
      </w:r>
      <w:r w:rsidR="0039692F" w:rsidRPr="0039692F">
        <w:rPr>
          <w:rFonts w:ascii="Bookman Old Style" w:hAnsi="Bookman Old Style"/>
          <w:sz w:val="28"/>
          <w:szCs w:val="28"/>
          <w:vertAlign w:val="superscript"/>
        </w:rPr>
        <w:t>6</w:t>
      </w:r>
      <w:r w:rsidR="0039692F" w:rsidRPr="0039692F">
        <w:rPr>
          <w:rFonts w:ascii="Bookman Old Style" w:hAnsi="Bookman Old Style"/>
          <w:sz w:val="28"/>
          <w:szCs w:val="28"/>
        </w:rPr>
        <w:t>,</w:t>
      </w:r>
      <w:r w:rsidR="0039692F">
        <w:rPr>
          <w:rFonts w:ascii="Bookman Old Style" w:hAnsi="Bookman Old Style"/>
          <w:sz w:val="28"/>
          <w:szCs w:val="28"/>
        </w:rPr>
        <w:t xml:space="preserve"> th</w:t>
      </w:r>
      <w:r w:rsidR="002C22A7">
        <w:rPr>
          <w:rFonts w:ascii="Bookman Old Style" w:hAnsi="Bookman Old Style"/>
          <w:sz w:val="28"/>
          <w:szCs w:val="28"/>
        </w:rPr>
        <w:t>is</w:t>
      </w:r>
      <w:r w:rsidR="0039692F">
        <w:rPr>
          <w:rFonts w:ascii="Bookman Old Style" w:hAnsi="Bookman Old Style"/>
          <w:sz w:val="28"/>
          <w:szCs w:val="28"/>
        </w:rPr>
        <w:t xml:space="preserve"> Court </w:t>
      </w:r>
      <w:r w:rsidR="002C22A7">
        <w:rPr>
          <w:rFonts w:ascii="Bookman Old Style" w:hAnsi="Bookman Old Style"/>
          <w:sz w:val="28"/>
          <w:szCs w:val="28"/>
        </w:rPr>
        <w:t>made it clear</w:t>
      </w:r>
      <w:r w:rsidR="0039692F">
        <w:rPr>
          <w:rFonts w:ascii="Bookman Old Style" w:hAnsi="Bookman Old Style"/>
          <w:sz w:val="28"/>
          <w:szCs w:val="28"/>
        </w:rPr>
        <w:t xml:space="preserve"> that </w:t>
      </w:r>
      <w:r w:rsidR="0039692F" w:rsidRPr="004B6CEF">
        <w:rPr>
          <w:rFonts w:ascii="Bookman Old Style" w:hAnsi="Bookman Old Style"/>
          <w:sz w:val="28"/>
          <w:szCs w:val="28"/>
        </w:rPr>
        <w:t xml:space="preserve">Section 26 applies only to oral contracts </w:t>
      </w:r>
      <w:r w:rsidR="008B1260" w:rsidRPr="004B6CEF">
        <w:rPr>
          <w:rFonts w:ascii="Bookman Old Style" w:hAnsi="Bookman Old Style"/>
          <w:sz w:val="28"/>
          <w:szCs w:val="28"/>
        </w:rPr>
        <w:t xml:space="preserve">but </w:t>
      </w:r>
      <w:r w:rsidR="0039692F" w:rsidRPr="004B6CEF">
        <w:rPr>
          <w:rFonts w:ascii="Bookman Old Style" w:hAnsi="Bookman Old Style"/>
          <w:sz w:val="28"/>
          <w:szCs w:val="28"/>
        </w:rPr>
        <w:t>that the respondent had a written contract</w:t>
      </w:r>
      <w:r w:rsidR="0039692F">
        <w:rPr>
          <w:rFonts w:ascii="Bookman Old Style" w:hAnsi="Bookman Old Style"/>
          <w:sz w:val="28"/>
          <w:szCs w:val="28"/>
        </w:rPr>
        <w:t xml:space="preserve">.  </w:t>
      </w:r>
    </w:p>
    <w:p w:rsidR="00F573D2" w:rsidRDefault="00F573D2" w:rsidP="004B6CEF">
      <w:pPr>
        <w:spacing w:line="480" w:lineRule="auto"/>
        <w:ind w:left="90" w:firstLine="630"/>
        <w:jc w:val="both"/>
        <w:rPr>
          <w:rFonts w:ascii="Bookman Old Style" w:hAnsi="Bookman Old Style"/>
          <w:sz w:val="28"/>
          <w:szCs w:val="28"/>
        </w:rPr>
      </w:pPr>
    </w:p>
    <w:p w:rsidR="00F573D2" w:rsidRDefault="00F573D2" w:rsidP="004B6CEF">
      <w:pPr>
        <w:spacing w:line="480" w:lineRule="auto"/>
        <w:ind w:left="90" w:firstLine="630"/>
        <w:jc w:val="both"/>
        <w:rPr>
          <w:rFonts w:ascii="Bookman Old Style" w:hAnsi="Bookman Old Style"/>
          <w:sz w:val="28"/>
          <w:szCs w:val="28"/>
        </w:rPr>
      </w:pPr>
    </w:p>
    <w:p w:rsidR="00B80D37" w:rsidRDefault="00B80D37" w:rsidP="00005E52">
      <w:pPr>
        <w:spacing w:line="480" w:lineRule="auto"/>
        <w:jc w:val="both"/>
        <w:rPr>
          <w:rFonts w:ascii="Bookman Old Style" w:hAnsi="Bookman Old Style"/>
          <w:sz w:val="28"/>
          <w:szCs w:val="28"/>
        </w:rPr>
      </w:pPr>
    </w:p>
    <w:p w:rsidR="00B80D37" w:rsidRPr="00B80D37" w:rsidRDefault="00B80D37" w:rsidP="00BF3699">
      <w:pPr>
        <w:spacing w:line="480" w:lineRule="auto"/>
        <w:ind w:left="90" w:firstLine="630"/>
        <w:jc w:val="both"/>
        <w:rPr>
          <w:rFonts w:ascii="Bookman Old Style" w:hAnsi="Bookman Old Style"/>
          <w:b/>
          <w:sz w:val="28"/>
          <w:szCs w:val="28"/>
        </w:rPr>
      </w:pPr>
      <w:r>
        <w:rPr>
          <w:rFonts w:ascii="Bookman Old Style" w:hAnsi="Bookman Old Style"/>
          <w:sz w:val="28"/>
          <w:szCs w:val="28"/>
        </w:rPr>
        <w:lastRenderedPageBreak/>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sidR="00005E52">
        <w:rPr>
          <w:rFonts w:ascii="Bookman Old Style" w:hAnsi="Bookman Old Style"/>
          <w:sz w:val="28"/>
          <w:szCs w:val="28"/>
        </w:rPr>
        <w:t xml:space="preserve">     </w:t>
      </w:r>
      <w:r>
        <w:rPr>
          <w:rFonts w:ascii="Bookman Old Style" w:hAnsi="Bookman Old Style"/>
          <w:sz w:val="28"/>
          <w:szCs w:val="28"/>
        </w:rPr>
        <w:tab/>
      </w:r>
      <w:r w:rsidR="00005E52">
        <w:rPr>
          <w:rFonts w:ascii="Bookman Old Style" w:hAnsi="Bookman Old Style"/>
          <w:sz w:val="28"/>
          <w:szCs w:val="28"/>
        </w:rPr>
        <w:t xml:space="preserve">     </w:t>
      </w:r>
      <w:r w:rsidR="000D122D">
        <w:rPr>
          <w:rFonts w:ascii="Bookman Old Style" w:hAnsi="Bookman Old Style"/>
          <w:sz w:val="28"/>
          <w:szCs w:val="28"/>
        </w:rPr>
        <w:t xml:space="preserve">  </w:t>
      </w:r>
      <w:r w:rsidR="00005E52">
        <w:rPr>
          <w:rFonts w:ascii="Bookman Old Style" w:hAnsi="Bookman Old Style"/>
          <w:sz w:val="28"/>
          <w:szCs w:val="28"/>
        </w:rPr>
        <w:t xml:space="preserve"> </w:t>
      </w:r>
      <w:r>
        <w:rPr>
          <w:rFonts w:ascii="Bookman Old Style" w:hAnsi="Bookman Old Style"/>
          <w:b/>
          <w:sz w:val="28"/>
          <w:szCs w:val="28"/>
        </w:rPr>
        <w:t>(</w:t>
      </w:r>
      <w:r w:rsidR="000D122D">
        <w:rPr>
          <w:rFonts w:ascii="Bookman Old Style" w:hAnsi="Bookman Old Style"/>
          <w:b/>
          <w:sz w:val="28"/>
          <w:szCs w:val="28"/>
        </w:rPr>
        <w:t>12</w:t>
      </w:r>
      <w:r w:rsidR="00D4533D">
        <w:rPr>
          <w:rFonts w:ascii="Bookman Old Style" w:hAnsi="Bookman Old Style"/>
          <w:b/>
          <w:sz w:val="28"/>
          <w:szCs w:val="28"/>
        </w:rPr>
        <w:t>)</w:t>
      </w:r>
    </w:p>
    <w:p w:rsidR="004C19D3" w:rsidRDefault="00BF3699" w:rsidP="00BF3699">
      <w:pPr>
        <w:spacing w:line="480" w:lineRule="auto"/>
        <w:ind w:left="90" w:firstLine="630"/>
        <w:jc w:val="both"/>
        <w:rPr>
          <w:rFonts w:ascii="Bookman Old Style" w:hAnsi="Bookman Old Style"/>
          <w:sz w:val="28"/>
          <w:szCs w:val="28"/>
        </w:rPr>
      </w:pPr>
      <w:r>
        <w:rPr>
          <w:rFonts w:ascii="Bookman Old Style" w:hAnsi="Bookman Old Style"/>
          <w:sz w:val="28"/>
          <w:szCs w:val="28"/>
        </w:rPr>
        <w:t>Further</w:t>
      </w:r>
      <w:r w:rsidR="008F3306">
        <w:rPr>
          <w:rFonts w:ascii="Bookman Old Style" w:hAnsi="Bookman Old Style"/>
          <w:sz w:val="28"/>
          <w:szCs w:val="28"/>
        </w:rPr>
        <w:t xml:space="preserve"> that the </w:t>
      </w:r>
      <w:r w:rsidR="008B1260">
        <w:rPr>
          <w:rFonts w:ascii="Bookman Old Style" w:hAnsi="Bookman Old Style"/>
          <w:sz w:val="28"/>
          <w:szCs w:val="28"/>
        </w:rPr>
        <w:t>case</w:t>
      </w:r>
      <w:r w:rsidR="004B6CEF">
        <w:rPr>
          <w:rFonts w:ascii="Bookman Old Style" w:hAnsi="Bookman Old Style"/>
          <w:sz w:val="28"/>
          <w:szCs w:val="28"/>
        </w:rPr>
        <w:t>s</w:t>
      </w:r>
      <w:r w:rsidR="008B1260">
        <w:rPr>
          <w:rFonts w:ascii="Bookman Old Style" w:hAnsi="Bookman Old Style"/>
          <w:sz w:val="28"/>
          <w:szCs w:val="28"/>
        </w:rPr>
        <w:t xml:space="preserve"> of</w:t>
      </w:r>
      <w:r w:rsidR="0039692F">
        <w:rPr>
          <w:rFonts w:ascii="Bookman Old Style" w:hAnsi="Bookman Old Style"/>
          <w:sz w:val="28"/>
          <w:szCs w:val="28"/>
        </w:rPr>
        <w:t xml:space="preserve"> </w:t>
      </w:r>
      <w:r w:rsidR="0039692F" w:rsidRPr="00C5188C">
        <w:rPr>
          <w:rFonts w:ascii="Bookman Old Style" w:hAnsi="Bookman Old Style"/>
          <w:b/>
          <w:sz w:val="28"/>
          <w:szCs w:val="28"/>
          <w:u w:val="single"/>
        </w:rPr>
        <w:t xml:space="preserve">Zambia National Provident Fund vs. </w:t>
      </w:r>
      <w:r w:rsidR="00C5188C" w:rsidRPr="00C5188C">
        <w:rPr>
          <w:rFonts w:ascii="Bookman Old Style" w:hAnsi="Bookman Old Style"/>
          <w:b/>
          <w:sz w:val="28"/>
          <w:szCs w:val="28"/>
          <w:u w:val="single"/>
        </w:rPr>
        <w:t>Yekweniya</w:t>
      </w:r>
      <w:r w:rsidR="0039692F" w:rsidRPr="00C5188C">
        <w:rPr>
          <w:rFonts w:ascii="Bookman Old Style" w:hAnsi="Bookman Old Style"/>
          <w:b/>
          <w:sz w:val="28"/>
          <w:szCs w:val="28"/>
          <w:u w:val="single"/>
        </w:rPr>
        <w:t xml:space="preserve"> </w:t>
      </w:r>
      <w:r w:rsidR="00C5188C" w:rsidRPr="00C5188C">
        <w:rPr>
          <w:rFonts w:ascii="Bookman Old Style" w:hAnsi="Bookman Old Style"/>
          <w:b/>
          <w:sz w:val="28"/>
          <w:szCs w:val="28"/>
          <w:u w:val="single"/>
        </w:rPr>
        <w:t>Mbiniwa Chirwa</w:t>
      </w:r>
      <w:r w:rsidR="00C5188C">
        <w:rPr>
          <w:rFonts w:ascii="Bookman Old Style" w:hAnsi="Bookman Old Style"/>
          <w:sz w:val="28"/>
          <w:szCs w:val="28"/>
          <w:vertAlign w:val="superscript"/>
        </w:rPr>
        <w:t>1</w:t>
      </w:r>
      <w:r w:rsidR="00C5188C">
        <w:rPr>
          <w:rFonts w:ascii="Bookman Old Style" w:hAnsi="Bookman Old Style"/>
          <w:sz w:val="28"/>
          <w:szCs w:val="28"/>
        </w:rPr>
        <w:t xml:space="preserve">, </w:t>
      </w:r>
      <w:r w:rsidR="00C5188C" w:rsidRPr="00104D0C">
        <w:rPr>
          <w:rFonts w:ascii="Bookman Old Style" w:hAnsi="Bookman Old Style"/>
          <w:b/>
          <w:sz w:val="28"/>
          <w:szCs w:val="28"/>
          <w:u w:val="single"/>
        </w:rPr>
        <w:t>Glynn vs. Keele University and Another</w:t>
      </w:r>
      <w:r w:rsidR="00C5188C">
        <w:rPr>
          <w:rFonts w:ascii="Bookman Old Style" w:hAnsi="Bookman Old Style"/>
          <w:b/>
          <w:sz w:val="28"/>
          <w:szCs w:val="28"/>
          <w:u w:val="single"/>
          <w:vertAlign w:val="superscript"/>
        </w:rPr>
        <w:t>2</w:t>
      </w:r>
      <w:r w:rsidR="00C5188C" w:rsidRPr="00C5188C">
        <w:rPr>
          <w:rFonts w:ascii="Bookman Old Style" w:hAnsi="Bookman Old Style"/>
          <w:sz w:val="28"/>
          <w:szCs w:val="28"/>
        </w:rPr>
        <w:t>,</w:t>
      </w:r>
      <w:r w:rsidR="00C5188C">
        <w:rPr>
          <w:rFonts w:ascii="Bookman Old Style" w:hAnsi="Bookman Old Style"/>
          <w:sz w:val="28"/>
          <w:szCs w:val="28"/>
        </w:rPr>
        <w:t xml:space="preserve"> </w:t>
      </w:r>
      <w:r w:rsidR="00C5188C" w:rsidRPr="005F1ED8">
        <w:rPr>
          <w:rFonts w:ascii="Bookman Old Style" w:hAnsi="Bookman Old Style"/>
          <w:b/>
          <w:sz w:val="28"/>
          <w:szCs w:val="28"/>
          <w:u w:val="single"/>
        </w:rPr>
        <w:t>National Breweries vs. Philip Mwenya</w:t>
      </w:r>
      <w:r w:rsidR="00C5188C">
        <w:rPr>
          <w:rFonts w:ascii="Bookman Old Style" w:hAnsi="Bookman Old Style"/>
          <w:sz w:val="28"/>
          <w:szCs w:val="28"/>
          <w:vertAlign w:val="superscript"/>
        </w:rPr>
        <w:t>3</w:t>
      </w:r>
      <w:r w:rsidR="00C5188C">
        <w:rPr>
          <w:rFonts w:ascii="Bookman Old Style" w:hAnsi="Bookman Old Style"/>
          <w:sz w:val="28"/>
          <w:szCs w:val="28"/>
        </w:rPr>
        <w:t xml:space="preserve">, and </w:t>
      </w:r>
      <w:r w:rsidR="008B1260">
        <w:rPr>
          <w:rFonts w:ascii="Bookman Old Style" w:hAnsi="Bookman Old Style"/>
          <w:sz w:val="28"/>
          <w:szCs w:val="28"/>
        </w:rPr>
        <w:t xml:space="preserve"> </w:t>
      </w:r>
      <w:r w:rsidR="00C5188C" w:rsidRPr="00D91ED9">
        <w:rPr>
          <w:rFonts w:ascii="Bookman Old Style" w:hAnsi="Bookman Old Style"/>
          <w:b/>
          <w:sz w:val="28"/>
          <w:szCs w:val="28"/>
          <w:u w:val="single"/>
        </w:rPr>
        <w:t>Ward vs. Bradford Corporation Limited</w:t>
      </w:r>
      <w:r w:rsidR="00C5188C" w:rsidRPr="00D91ED9">
        <w:rPr>
          <w:rFonts w:ascii="Bookman Old Style" w:hAnsi="Bookman Old Style"/>
          <w:b/>
          <w:sz w:val="28"/>
          <w:szCs w:val="28"/>
          <w:vertAlign w:val="superscript"/>
        </w:rPr>
        <w:t>4</w:t>
      </w:r>
      <w:r w:rsidR="00C5188C">
        <w:rPr>
          <w:rFonts w:ascii="Bookman Old Style" w:hAnsi="Bookman Old Style"/>
          <w:sz w:val="28"/>
          <w:szCs w:val="28"/>
        </w:rPr>
        <w:t xml:space="preserve">, </w:t>
      </w:r>
      <w:r w:rsidR="002C22A7">
        <w:rPr>
          <w:rFonts w:ascii="Bookman Old Style" w:hAnsi="Bookman Old Style"/>
          <w:sz w:val="28"/>
          <w:szCs w:val="28"/>
        </w:rPr>
        <w:t xml:space="preserve">should be </w:t>
      </w:r>
      <w:r w:rsidR="00C5188C">
        <w:rPr>
          <w:rFonts w:ascii="Bookman Old Style" w:hAnsi="Bookman Old Style"/>
          <w:sz w:val="28"/>
          <w:szCs w:val="28"/>
        </w:rPr>
        <w:t>distinguish</w:t>
      </w:r>
      <w:r w:rsidR="002C22A7">
        <w:rPr>
          <w:rFonts w:ascii="Bookman Old Style" w:hAnsi="Bookman Old Style"/>
          <w:sz w:val="28"/>
          <w:szCs w:val="28"/>
        </w:rPr>
        <w:t>ed</w:t>
      </w:r>
      <w:r w:rsidR="00C5188C">
        <w:rPr>
          <w:rFonts w:ascii="Bookman Old Style" w:hAnsi="Bookman Old Style"/>
          <w:sz w:val="28"/>
          <w:szCs w:val="28"/>
        </w:rPr>
        <w:t xml:space="preserve"> from the current case in that in the earlier cases, the parties concerned had committed serious offences whil</w:t>
      </w:r>
      <w:r w:rsidR="00505674">
        <w:rPr>
          <w:rFonts w:ascii="Bookman Old Style" w:hAnsi="Bookman Old Style"/>
          <w:sz w:val="28"/>
          <w:szCs w:val="28"/>
        </w:rPr>
        <w:t>e</w:t>
      </w:r>
      <w:r w:rsidR="00C5188C">
        <w:rPr>
          <w:rFonts w:ascii="Bookman Old Style" w:hAnsi="Bookman Old Style"/>
          <w:sz w:val="28"/>
          <w:szCs w:val="28"/>
        </w:rPr>
        <w:t xml:space="preserve"> in the current case, the learned Judge made a finding of fact that the respondent had not absconded or </w:t>
      </w:r>
      <w:r w:rsidR="008F3306">
        <w:rPr>
          <w:rFonts w:ascii="Bookman Old Style" w:hAnsi="Bookman Old Style"/>
          <w:sz w:val="28"/>
          <w:szCs w:val="28"/>
        </w:rPr>
        <w:t xml:space="preserve">deliberately </w:t>
      </w:r>
      <w:r w:rsidR="00C5188C">
        <w:rPr>
          <w:rFonts w:ascii="Bookman Old Style" w:hAnsi="Bookman Old Style"/>
          <w:sz w:val="28"/>
          <w:szCs w:val="28"/>
        </w:rPr>
        <w:t xml:space="preserve">absented himself from work. </w:t>
      </w:r>
      <w:r>
        <w:rPr>
          <w:rFonts w:ascii="Bookman Old Style" w:hAnsi="Bookman Old Style"/>
          <w:sz w:val="28"/>
          <w:szCs w:val="28"/>
        </w:rPr>
        <w:t xml:space="preserve"> And </w:t>
      </w:r>
      <w:r w:rsidR="004B6CEF">
        <w:rPr>
          <w:rFonts w:ascii="Bookman Old Style" w:hAnsi="Bookman Old Style"/>
          <w:sz w:val="28"/>
          <w:szCs w:val="28"/>
        </w:rPr>
        <w:t>that in t</w:t>
      </w:r>
      <w:r w:rsidR="008F3306">
        <w:rPr>
          <w:rFonts w:ascii="Bookman Old Style" w:hAnsi="Bookman Old Style"/>
          <w:sz w:val="28"/>
          <w:szCs w:val="28"/>
        </w:rPr>
        <w:t>he case</w:t>
      </w:r>
      <w:r w:rsidR="00A1191C">
        <w:rPr>
          <w:rFonts w:ascii="Bookman Old Style" w:hAnsi="Bookman Old Style"/>
          <w:sz w:val="28"/>
          <w:szCs w:val="28"/>
        </w:rPr>
        <w:t xml:space="preserve"> of </w:t>
      </w:r>
      <w:r w:rsidR="00A1191C" w:rsidRPr="00A1191C">
        <w:rPr>
          <w:rFonts w:ascii="Bookman Old Style" w:hAnsi="Bookman Old Style"/>
          <w:b/>
          <w:sz w:val="28"/>
          <w:szCs w:val="28"/>
          <w:u w:val="single"/>
        </w:rPr>
        <w:t>The Attorney General vs. Richard Jackson Phiri</w:t>
      </w:r>
      <w:r w:rsidR="00A1191C">
        <w:rPr>
          <w:rFonts w:ascii="Bookman Old Style" w:hAnsi="Bookman Old Style"/>
          <w:b/>
          <w:sz w:val="28"/>
          <w:szCs w:val="28"/>
          <w:u w:val="single"/>
          <w:vertAlign w:val="superscript"/>
        </w:rPr>
        <w:t>7</w:t>
      </w:r>
      <w:r w:rsidR="00B81B43" w:rsidRPr="004B6CEF">
        <w:rPr>
          <w:rFonts w:ascii="Bookman Old Style" w:hAnsi="Bookman Old Style"/>
          <w:sz w:val="28"/>
          <w:szCs w:val="28"/>
        </w:rPr>
        <w:t>,</w:t>
      </w:r>
      <w:r w:rsidR="00B81B43">
        <w:rPr>
          <w:rFonts w:ascii="Bookman Old Style" w:hAnsi="Bookman Old Style"/>
          <w:sz w:val="28"/>
          <w:szCs w:val="28"/>
        </w:rPr>
        <w:t xml:space="preserve"> this</w:t>
      </w:r>
      <w:r w:rsidR="004B6CEF">
        <w:rPr>
          <w:rFonts w:ascii="Bookman Old Style" w:hAnsi="Bookman Old Style"/>
          <w:sz w:val="28"/>
          <w:szCs w:val="28"/>
        </w:rPr>
        <w:t xml:space="preserve"> Court</w:t>
      </w:r>
      <w:r w:rsidR="008F3306">
        <w:rPr>
          <w:rFonts w:ascii="Bookman Old Style" w:hAnsi="Bookman Old Style"/>
          <w:sz w:val="28"/>
          <w:szCs w:val="28"/>
        </w:rPr>
        <w:t xml:space="preserve"> </w:t>
      </w:r>
      <w:r>
        <w:rPr>
          <w:rFonts w:ascii="Bookman Old Style" w:hAnsi="Bookman Old Style"/>
          <w:sz w:val="28"/>
          <w:szCs w:val="28"/>
        </w:rPr>
        <w:t>made it clear that</w:t>
      </w:r>
      <w:r w:rsidR="004C19D3">
        <w:rPr>
          <w:rFonts w:ascii="Bookman Old Style" w:hAnsi="Bookman Old Style"/>
          <w:sz w:val="28"/>
          <w:szCs w:val="28"/>
        </w:rPr>
        <w:t>:-</w:t>
      </w:r>
    </w:p>
    <w:p w:rsidR="00694A89" w:rsidRDefault="004C19D3" w:rsidP="004C19D3">
      <w:pPr>
        <w:ind w:left="720" w:firstLine="90"/>
        <w:jc w:val="both"/>
        <w:rPr>
          <w:rFonts w:ascii="Bookman Old Style" w:hAnsi="Bookman Old Style"/>
          <w:sz w:val="28"/>
          <w:szCs w:val="28"/>
        </w:rPr>
      </w:pPr>
      <w:r>
        <w:rPr>
          <w:rFonts w:ascii="Bookman Old Style" w:hAnsi="Bookman Old Style"/>
          <w:b/>
          <w:sz w:val="28"/>
          <w:szCs w:val="28"/>
        </w:rPr>
        <w:t>“</w:t>
      </w:r>
      <w:r w:rsidR="00BF3699" w:rsidRPr="00BF3699">
        <w:rPr>
          <w:rFonts w:ascii="Bookman Old Style" w:hAnsi="Bookman Old Style"/>
          <w:b/>
          <w:sz w:val="28"/>
          <w:szCs w:val="28"/>
        </w:rPr>
        <w:t>o</w:t>
      </w:r>
      <w:r w:rsidR="00A1191C" w:rsidRPr="00A1191C">
        <w:rPr>
          <w:rFonts w:ascii="Bookman Old Style" w:hAnsi="Bookman Old Style"/>
          <w:b/>
        </w:rPr>
        <w:t>nce the correct procedures have been followed the only question which can arise for the consideration of the Court based on the facts of the case would be whether there were in fact facts established to support the Disciplinary measures since any exercise of power will be regarded as bad if there is no subs</w:t>
      </w:r>
      <w:r w:rsidR="00A1191C">
        <w:rPr>
          <w:rFonts w:ascii="Bookman Old Style" w:hAnsi="Bookman Old Style"/>
          <w:b/>
        </w:rPr>
        <w:t xml:space="preserve">tratum </w:t>
      </w:r>
      <w:r w:rsidR="00A1191C" w:rsidRPr="00A1191C">
        <w:rPr>
          <w:rFonts w:ascii="Bookman Old Style" w:hAnsi="Bookman Old Style"/>
          <w:b/>
        </w:rPr>
        <w:t>of facts to support the same</w:t>
      </w:r>
      <w:r w:rsidR="00BF3699">
        <w:rPr>
          <w:rFonts w:ascii="Bookman Old Style" w:hAnsi="Bookman Old Style"/>
          <w:sz w:val="28"/>
          <w:szCs w:val="28"/>
        </w:rPr>
        <w:t>.</w:t>
      </w:r>
      <w:r>
        <w:rPr>
          <w:rFonts w:ascii="Bookman Old Style" w:hAnsi="Bookman Old Style"/>
          <w:sz w:val="28"/>
          <w:szCs w:val="28"/>
        </w:rPr>
        <w:t>”</w:t>
      </w:r>
    </w:p>
    <w:p w:rsidR="00B81B43" w:rsidRDefault="00B81B43" w:rsidP="001D78C4">
      <w:pPr>
        <w:ind w:left="720"/>
        <w:jc w:val="both"/>
        <w:rPr>
          <w:rFonts w:ascii="Bookman Old Style" w:hAnsi="Bookman Old Style"/>
          <w:sz w:val="28"/>
          <w:szCs w:val="28"/>
        </w:rPr>
      </w:pPr>
    </w:p>
    <w:p w:rsidR="00F64C9B" w:rsidRDefault="004B4446" w:rsidP="00B81B43">
      <w:pPr>
        <w:spacing w:line="480" w:lineRule="auto"/>
        <w:ind w:firstLine="720"/>
        <w:jc w:val="both"/>
        <w:rPr>
          <w:rFonts w:ascii="Bookman Old Style" w:hAnsi="Bookman Old Style"/>
          <w:sz w:val="28"/>
          <w:szCs w:val="28"/>
        </w:rPr>
      </w:pPr>
      <w:r>
        <w:rPr>
          <w:rFonts w:ascii="Bookman Old Style" w:hAnsi="Bookman Old Style"/>
          <w:sz w:val="28"/>
          <w:szCs w:val="28"/>
        </w:rPr>
        <w:t>That</w:t>
      </w:r>
      <w:r w:rsidR="00BF3699">
        <w:rPr>
          <w:rFonts w:ascii="Bookman Old Style" w:hAnsi="Bookman Old Style"/>
          <w:sz w:val="28"/>
          <w:szCs w:val="28"/>
        </w:rPr>
        <w:t>,</w:t>
      </w:r>
      <w:r>
        <w:rPr>
          <w:rFonts w:ascii="Bookman Old Style" w:hAnsi="Bookman Old Style"/>
          <w:sz w:val="28"/>
          <w:szCs w:val="28"/>
        </w:rPr>
        <w:t xml:space="preserve"> however, in the current case,</w:t>
      </w:r>
      <w:r w:rsidR="008F3306">
        <w:rPr>
          <w:rFonts w:ascii="Bookman Old Style" w:hAnsi="Bookman Old Style"/>
          <w:sz w:val="28"/>
          <w:szCs w:val="28"/>
        </w:rPr>
        <w:t xml:space="preserve"> apart from not complying with</w:t>
      </w:r>
      <w:r w:rsidR="00A1191C">
        <w:rPr>
          <w:rFonts w:ascii="Bookman Old Style" w:hAnsi="Bookman Old Style"/>
          <w:sz w:val="28"/>
          <w:szCs w:val="28"/>
        </w:rPr>
        <w:t xml:space="preserve"> </w:t>
      </w:r>
      <w:r>
        <w:rPr>
          <w:rFonts w:ascii="Bookman Old Style" w:hAnsi="Bookman Old Style"/>
          <w:sz w:val="28"/>
          <w:szCs w:val="28"/>
        </w:rPr>
        <w:t xml:space="preserve">provisions of </w:t>
      </w:r>
      <w:r w:rsidR="00A1191C">
        <w:rPr>
          <w:rFonts w:ascii="Bookman Old Style" w:hAnsi="Bookman Old Style"/>
          <w:sz w:val="28"/>
          <w:szCs w:val="28"/>
        </w:rPr>
        <w:t xml:space="preserve">General Orders No. 62, 90, 91 and 92, no offence </w:t>
      </w:r>
      <w:r>
        <w:rPr>
          <w:rFonts w:ascii="Bookman Old Style" w:hAnsi="Bookman Old Style"/>
          <w:sz w:val="28"/>
          <w:szCs w:val="28"/>
        </w:rPr>
        <w:t xml:space="preserve">was </w:t>
      </w:r>
      <w:r w:rsidR="00A1191C">
        <w:rPr>
          <w:rFonts w:ascii="Bookman Old Style" w:hAnsi="Bookman Old Style"/>
          <w:sz w:val="28"/>
          <w:szCs w:val="28"/>
        </w:rPr>
        <w:t xml:space="preserve">committed by the respondent and that as such, there was no substratum </w:t>
      </w:r>
      <w:r w:rsidR="00EA1B4E">
        <w:rPr>
          <w:rFonts w:ascii="Bookman Old Style" w:hAnsi="Bookman Old Style"/>
          <w:sz w:val="28"/>
          <w:szCs w:val="28"/>
        </w:rPr>
        <w:t xml:space="preserve">of facts </w:t>
      </w:r>
      <w:r>
        <w:rPr>
          <w:rFonts w:ascii="Bookman Old Style" w:hAnsi="Bookman Old Style"/>
          <w:sz w:val="28"/>
          <w:szCs w:val="28"/>
        </w:rPr>
        <w:t>upon which the</w:t>
      </w:r>
      <w:r w:rsidR="00EA1B4E">
        <w:rPr>
          <w:rFonts w:ascii="Bookman Old Style" w:hAnsi="Bookman Old Style"/>
          <w:sz w:val="28"/>
          <w:szCs w:val="28"/>
        </w:rPr>
        <w:t xml:space="preserve"> disciplinary action</w:t>
      </w:r>
      <w:r w:rsidR="008F3306">
        <w:rPr>
          <w:rFonts w:ascii="Bookman Old Style" w:hAnsi="Bookman Old Style"/>
          <w:sz w:val="28"/>
          <w:szCs w:val="28"/>
        </w:rPr>
        <w:t xml:space="preserve"> </w:t>
      </w:r>
      <w:r>
        <w:rPr>
          <w:rFonts w:ascii="Bookman Old Style" w:hAnsi="Bookman Old Style"/>
          <w:sz w:val="28"/>
          <w:szCs w:val="28"/>
        </w:rPr>
        <w:t>was/would be based.  Therefore, t</w:t>
      </w:r>
      <w:r w:rsidR="008F3306">
        <w:rPr>
          <w:rFonts w:ascii="Bookman Old Style" w:hAnsi="Bookman Old Style"/>
          <w:sz w:val="28"/>
          <w:szCs w:val="28"/>
        </w:rPr>
        <w:t>hat</w:t>
      </w:r>
      <w:r w:rsidR="00EA1B4E">
        <w:rPr>
          <w:rFonts w:ascii="Bookman Old Style" w:hAnsi="Bookman Old Style"/>
          <w:sz w:val="28"/>
          <w:szCs w:val="28"/>
        </w:rPr>
        <w:t xml:space="preserve"> this appeal should</w:t>
      </w:r>
      <w:r>
        <w:rPr>
          <w:rFonts w:ascii="Bookman Old Style" w:hAnsi="Bookman Old Style"/>
          <w:sz w:val="28"/>
          <w:szCs w:val="28"/>
        </w:rPr>
        <w:t xml:space="preserve"> be</w:t>
      </w:r>
      <w:r w:rsidR="00EA1B4E">
        <w:rPr>
          <w:rFonts w:ascii="Bookman Old Style" w:hAnsi="Bookman Old Style"/>
          <w:sz w:val="28"/>
          <w:szCs w:val="28"/>
        </w:rPr>
        <w:t xml:space="preserve"> dismissed for want of merit with costs.  </w:t>
      </w:r>
    </w:p>
    <w:p w:rsidR="00F573D2" w:rsidRDefault="00F573D2" w:rsidP="00005E52">
      <w:pPr>
        <w:spacing w:line="480" w:lineRule="auto"/>
        <w:jc w:val="both"/>
        <w:rPr>
          <w:rFonts w:ascii="Bookman Old Style" w:hAnsi="Bookman Old Style"/>
          <w:sz w:val="28"/>
          <w:szCs w:val="28"/>
        </w:rPr>
      </w:pPr>
    </w:p>
    <w:p w:rsidR="00346B02" w:rsidRDefault="00D4533D" w:rsidP="00346B02">
      <w:pPr>
        <w:ind w:firstLine="720"/>
        <w:jc w:val="both"/>
        <w:rPr>
          <w:rFonts w:ascii="Bookman Old Style" w:hAnsi="Bookman Old Style"/>
          <w:b/>
          <w:sz w:val="28"/>
          <w:szCs w:val="28"/>
        </w:rPr>
      </w:pPr>
      <w:r>
        <w:rPr>
          <w:rFonts w:ascii="Bookman Old Style" w:hAnsi="Bookman Old Style"/>
          <w:sz w:val="28"/>
          <w:szCs w:val="28"/>
        </w:rPr>
        <w:lastRenderedPageBreak/>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sidR="00005E52">
        <w:rPr>
          <w:rFonts w:ascii="Bookman Old Style" w:hAnsi="Bookman Old Style"/>
          <w:b/>
          <w:sz w:val="28"/>
          <w:szCs w:val="28"/>
        </w:rPr>
        <w:t xml:space="preserve">                 </w:t>
      </w:r>
      <w:r>
        <w:rPr>
          <w:rFonts w:ascii="Bookman Old Style" w:hAnsi="Bookman Old Style"/>
          <w:b/>
          <w:sz w:val="28"/>
          <w:szCs w:val="28"/>
        </w:rPr>
        <w:t>(</w:t>
      </w:r>
      <w:r w:rsidR="000D122D">
        <w:rPr>
          <w:rFonts w:ascii="Bookman Old Style" w:hAnsi="Bookman Old Style"/>
          <w:b/>
          <w:sz w:val="28"/>
          <w:szCs w:val="28"/>
        </w:rPr>
        <w:t>13</w:t>
      </w:r>
      <w:r>
        <w:rPr>
          <w:rFonts w:ascii="Bookman Old Style" w:hAnsi="Bookman Old Style"/>
          <w:b/>
          <w:sz w:val="28"/>
          <w:szCs w:val="28"/>
        </w:rPr>
        <w:t xml:space="preserve">)   </w:t>
      </w:r>
    </w:p>
    <w:p w:rsidR="00D4533D" w:rsidRPr="00D4533D" w:rsidRDefault="00D4533D" w:rsidP="00346B02">
      <w:pPr>
        <w:ind w:firstLine="720"/>
        <w:jc w:val="both"/>
        <w:rPr>
          <w:rFonts w:ascii="Bookman Old Style" w:hAnsi="Bookman Old Style"/>
          <w:b/>
          <w:sz w:val="28"/>
          <w:szCs w:val="28"/>
        </w:rPr>
      </w:pPr>
    </w:p>
    <w:p w:rsidR="00B81B43" w:rsidRDefault="00F64C9B" w:rsidP="00F6558F">
      <w:pPr>
        <w:spacing w:line="480" w:lineRule="auto"/>
        <w:ind w:firstLine="720"/>
        <w:jc w:val="both"/>
        <w:rPr>
          <w:rFonts w:ascii="Bookman Old Style" w:hAnsi="Bookman Old Style"/>
          <w:sz w:val="28"/>
          <w:szCs w:val="28"/>
        </w:rPr>
      </w:pPr>
      <w:r>
        <w:rPr>
          <w:rFonts w:ascii="Bookman Old Style" w:hAnsi="Bookman Old Style"/>
          <w:sz w:val="28"/>
          <w:szCs w:val="28"/>
        </w:rPr>
        <w:t xml:space="preserve">We have seriously considered this appeal together with the arguments advanced in the respective Heads of Argument and the authorities cited therein.  We have also considered the Judgment by the learned Judge in the Court below.  </w:t>
      </w:r>
    </w:p>
    <w:p w:rsidR="00D4533D" w:rsidRDefault="00F64C9B" w:rsidP="00A1191C">
      <w:pPr>
        <w:spacing w:line="480" w:lineRule="auto"/>
        <w:ind w:firstLine="720"/>
        <w:jc w:val="both"/>
        <w:rPr>
          <w:rFonts w:ascii="Bookman Old Style" w:hAnsi="Bookman Old Style"/>
          <w:sz w:val="28"/>
          <w:szCs w:val="28"/>
        </w:rPr>
      </w:pPr>
      <w:r>
        <w:rPr>
          <w:rFonts w:ascii="Bookman Old Style" w:hAnsi="Bookman Old Style"/>
          <w:sz w:val="28"/>
          <w:szCs w:val="28"/>
        </w:rPr>
        <w:t>The sole ground of appeal raises the question whether or not the respondent’s dismissal from employment was wrongful.  This hinges on the interpretation of the respondent’s conditions of service and in this particular case</w:t>
      </w:r>
      <w:r w:rsidR="004C19D3">
        <w:rPr>
          <w:rFonts w:ascii="Bookman Old Style" w:hAnsi="Bookman Old Style"/>
          <w:sz w:val="28"/>
          <w:szCs w:val="28"/>
        </w:rPr>
        <w:t>,</w:t>
      </w:r>
      <w:r>
        <w:rPr>
          <w:rFonts w:ascii="Bookman Old Style" w:hAnsi="Bookman Old Style"/>
          <w:sz w:val="28"/>
          <w:szCs w:val="28"/>
        </w:rPr>
        <w:t xml:space="preserve"> certain provisions of the General Orders.  In this case, the </w:t>
      </w:r>
      <w:r w:rsidR="00BF3699">
        <w:rPr>
          <w:rFonts w:ascii="Bookman Old Style" w:hAnsi="Bookman Old Style"/>
          <w:sz w:val="28"/>
          <w:szCs w:val="28"/>
        </w:rPr>
        <w:t xml:space="preserve">employer sent the </w:t>
      </w:r>
      <w:r>
        <w:rPr>
          <w:rFonts w:ascii="Bookman Old Style" w:hAnsi="Bookman Old Style"/>
          <w:sz w:val="28"/>
          <w:szCs w:val="28"/>
        </w:rPr>
        <w:t xml:space="preserve">respondent to the police for interrogation </w:t>
      </w:r>
      <w:r w:rsidR="00BF3699">
        <w:rPr>
          <w:rFonts w:ascii="Bookman Old Style" w:hAnsi="Bookman Old Style"/>
          <w:sz w:val="28"/>
          <w:szCs w:val="28"/>
        </w:rPr>
        <w:t xml:space="preserve">over </w:t>
      </w:r>
      <w:r w:rsidR="004C19D3">
        <w:rPr>
          <w:rFonts w:ascii="Bookman Old Style" w:hAnsi="Bookman Old Style"/>
          <w:sz w:val="28"/>
          <w:szCs w:val="28"/>
        </w:rPr>
        <w:t>the allegation</w:t>
      </w:r>
      <w:r>
        <w:rPr>
          <w:rFonts w:ascii="Bookman Old Style" w:hAnsi="Bookman Old Style"/>
          <w:sz w:val="28"/>
          <w:szCs w:val="28"/>
        </w:rPr>
        <w:t xml:space="preserve"> that he had leaked </w:t>
      </w:r>
      <w:r w:rsidR="00BF3699">
        <w:rPr>
          <w:rFonts w:ascii="Bookman Old Style" w:hAnsi="Bookman Old Style"/>
          <w:sz w:val="28"/>
          <w:szCs w:val="28"/>
        </w:rPr>
        <w:t>a confidential</w:t>
      </w:r>
      <w:r>
        <w:rPr>
          <w:rFonts w:ascii="Bookman Old Style" w:hAnsi="Bookman Old Style"/>
          <w:sz w:val="28"/>
          <w:szCs w:val="28"/>
        </w:rPr>
        <w:t xml:space="preserve"> letter to the Post Newspaper</w:t>
      </w:r>
      <w:r w:rsidR="00BF3699">
        <w:rPr>
          <w:rFonts w:ascii="Bookman Old Style" w:hAnsi="Bookman Old Style"/>
          <w:sz w:val="28"/>
          <w:szCs w:val="28"/>
        </w:rPr>
        <w:t>.</w:t>
      </w:r>
      <w:r>
        <w:rPr>
          <w:rFonts w:ascii="Bookman Old Style" w:hAnsi="Bookman Old Style"/>
          <w:sz w:val="28"/>
          <w:szCs w:val="28"/>
        </w:rPr>
        <w:t xml:space="preserve"> </w:t>
      </w:r>
      <w:r w:rsidR="00BF3699">
        <w:rPr>
          <w:rFonts w:ascii="Bookman Old Style" w:hAnsi="Bookman Old Style"/>
          <w:sz w:val="28"/>
          <w:szCs w:val="28"/>
        </w:rPr>
        <w:t>A</w:t>
      </w:r>
      <w:r>
        <w:rPr>
          <w:rFonts w:ascii="Bookman Old Style" w:hAnsi="Bookman Old Style"/>
          <w:sz w:val="28"/>
          <w:szCs w:val="28"/>
        </w:rPr>
        <w:t xml:space="preserve">fter the police interrogated him, </w:t>
      </w:r>
      <w:r w:rsidR="00BF3699">
        <w:rPr>
          <w:rFonts w:ascii="Bookman Old Style" w:hAnsi="Bookman Old Style"/>
          <w:sz w:val="28"/>
          <w:szCs w:val="28"/>
        </w:rPr>
        <w:t>t</w:t>
      </w:r>
      <w:r>
        <w:rPr>
          <w:rFonts w:ascii="Bookman Old Style" w:hAnsi="Bookman Old Style"/>
          <w:sz w:val="28"/>
          <w:szCs w:val="28"/>
        </w:rPr>
        <w:t>he</w:t>
      </w:r>
      <w:r w:rsidR="00BF3699">
        <w:rPr>
          <w:rFonts w:ascii="Bookman Old Style" w:hAnsi="Bookman Old Style"/>
          <w:sz w:val="28"/>
          <w:szCs w:val="28"/>
        </w:rPr>
        <w:t xml:space="preserve"> respondent</w:t>
      </w:r>
      <w:r>
        <w:rPr>
          <w:rFonts w:ascii="Bookman Old Style" w:hAnsi="Bookman Old Style"/>
          <w:sz w:val="28"/>
          <w:szCs w:val="28"/>
        </w:rPr>
        <w:t xml:space="preserve"> was told to go home and not </w:t>
      </w:r>
      <w:r w:rsidR="00B81B43">
        <w:rPr>
          <w:rFonts w:ascii="Bookman Old Style" w:hAnsi="Bookman Old Style"/>
          <w:sz w:val="28"/>
          <w:szCs w:val="28"/>
        </w:rPr>
        <w:t xml:space="preserve">to </w:t>
      </w:r>
      <w:r>
        <w:rPr>
          <w:rFonts w:ascii="Bookman Old Style" w:hAnsi="Bookman Old Style"/>
          <w:sz w:val="28"/>
          <w:szCs w:val="28"/>
        </w:rPr>
        <w:t>report for work the following day as they needed to screen his office.   The respondent did not report for work</w:t>
      </w:r>
      <w:r w:rsidR="00B013F5">
        <w:rPr>
          <w:rFonts w:ascii="Bookman Old Style" w:hAnsi="Bookman Old Style"/>
          <w:sz w:val="28"/>
          <w:szCs w:val="28"/>
        </w:rPr>
        <w:t xml:space="preserve">.  </w:t>
      </w:r>
      <w:r w:rsidR="004C4FA5">
        <w:rPr>
          <w:rFonts w:ascii="Bookman Old Style" w:hAnsi="Bookman Old Style"/>
          <w:sz w:val="28"/>
          <w:szCs w:val="28"/>
        </w:rPr>
        <w:t>He</w:t>
      </w:r>
      <w:r w:rsidR="00BF3699">
        <w:rPr>
          <w:rFonts w:ascii="Bookman Old Style" w:hAnsi="Bookman Old Style"/>
          <w:sz w:val="28"/>
          <w:szCs w:val="28"/>
        </w:rPr>
        <w:t>,</w:t>
      </w:r>
      <w:r w:rsidR="004C19D3">
        <w:rPr>
          <w:rFonts w:ascii="Bookman Old Style" w:hAnsi="Bookman Old Style"/>
          <w:sz w:val="28"/>
          <w:szCs w:val="28"/>
        </w:rPr>
        <w:t xml:space="preserve"> however</w:t>
      </w:r>
      <w:r w:rsidR="00BF3699">
        <w:rPr>
          <w:rFonts w:ascii="Bookman Old Style" w:hAnsi="Bookman Old Style"/>
          <w:sz w:val="28"/>
          <w:szCs w:val="28"/>
        </w:rPr>
        <w:t>,</w:t>
      </w:r>
      <w:r w:rsidR="004C19D3">
        <w:rPr>
          <w:rFonts w:ascii="Bookman Old Style" w:hAnsi="Bookman Old Style"/>
          <w:sz w:val="28"/>
          <w:szCs w:val="28"/>
        </w:rPr>
        <w:t xml:space="preserve"> </w:t>
      </w:r>
      <w:r w:rsidR="004C4FA5">
        <w:rPr>
          <w:rFonts w:ascii="Bookman Old Style" w:hAnsi="Bookman Old Style"/>
          <w:sz w:val="28"/>
          <w:szCs w:val="28"/>
        </w:rPr>
        <w:t xml:space="preserve">received a letter </w:t>
      </w:r>
      <w:r w:rsidR="00BF3699">
        <w:rPr>
          <w:rFonts w:ascii="Bookman Old Style" w:hAnsi="Bookman Old Style"/>
          <w:sz w:val="28"/>
          <w:szCs w:val="28"/>
        </w:rPr>
        <w:t>from the appellant</w:t>
      </w:r>
      <w:r w:rsidR="0086257B">
        <w:rPr>
          <w:rFonts w:ascii="Bookman Old Style" w:hAnsi="Bookman Old Style"/>
          <w:sz w:val="28"/>
          <w:szCs w:val="28"/>
        </w:rPr>
        <w:t xml:space="preserve"> </w:t>
      </w:r>
      <w:r w:rsidR="004C4FA5">
        <w:rPr>
          <w:rFonts w:ascii="Bookman Old Style" w:hAnsi="Bookman Old Style"/>
          <w:sz w:val="28"/>
          <w:szCs w:val="28"/>
        </w:rPr>
        <w:t>transferring him from the Ministry of Home Affairs to the Ministry of Communication and Transport</w:t>
      </w:r>
      <w:r w:rsidR="0086257B">
        <w:rPr>
          <w:rFonts w:ascii="Bookman Old Style" w:hAnsi="Bookman Old Style"/>
          <w:sz w:val="28"/>
          <w:szCs w:val="28"/>
        </w:rPr>
        <w:t>.  H</w:t>
      </w:r>
      <w:r w:rsidR="004C4FA5">
        <w:rPr>
          <w:rFonts w:ascii="Bookman Old Style" w:hAnsi="Bookman Old Style"/>
          <w:sz w:val="28"/>
          <w:szCs w:val="28"/>
        </w:rPr>
        <w:t>e reported for work</w:t>
      </w:r>
      <w:r w:rsidR="0086257B">
        <w:rPr>
          <w:rFonts w:ascii="Bookman Old Style" w:hAnsi="Bookman Old Style"/>
          <w:sz w:val="28"/>
          <w:szCs w:val="28"/>
        </w:rPr>
        <w:t xml:space="preserve"> at the latter Ministry</w:t>
      </w:r>
      <w:r w:rsidR="00B81B43">
        <w:rPr>
          <w:rFonts w:ascii="Bookman Old Style" w:hAnsi="Bookman Old Style"/>
          <w:sz w:val="28"/>
          <w:szCs w:val="28"/>
        </w:rPr>
        <w:t>.</w:t>
      </w:r>
      <w:r w:rsidR="004C4FA5">
        <w:rPr>
          <w:rFonts w:ascii="Bookman Old Style" w:hAnsi="Bookman Old Style"/>
          <w:sz w:val="28"/>
          <w:szCs w:val="28"/>
        </w:rPr>
        <w:t xml:space="preserve"> </w:t>
      </w:r>
      <w:r w:rsidR="00B81B43">
        <w:rPr>
          <w:rFonts w:ascii="Bookman Old Style" w:hAnsi="Bookman Old Style"/>
          <w:sz w:val="28"/>
          <w:szCs w:val="28"/>
        </w:rPr>
        <w:t>However</w:t>
      </w:r>
      <w:r w:rsidR="004C4FA5">
        <w:rPr>
          <w:rFonts w:ascii="Bookman Old Style" w:hAnsi="Bookman Old Style"/>
          <w:sz w:val="28"/>
          <w:szCs w:val="28"/>
        </w:rPr>
        <w:t xml:space="preserve">, shortly thereafter, he was told to go back to the </w:t>
      </w:r>
      <w:r w:rsidR="0086257B">
        <w:rPr>
          <w:rFonts w:ascii="Bookman Old Style" w:hAnsi="Bookman Old Style"/>
          <w:sz w:val="28"/>
          <w:szCs w:val="28"/>
        </w:rPr>
        <w:t xml:space="preserve">former </w:t>
      </w:r>
      <w:r w:rsidR="004C4FA5">
        <w:rPr>
          <w:rFonts w:ascii="Bookman Old Style" w:hAnsi="Bookman Old Style"/>
          <w:sz w:val="28"/>
          <w:szCs w:val="28"/>
        </w:rPr>
        <w:t xml:space="preserve">Ministry </w:t>
      </w:r>
      <w:r w:rsidR="00C87F2D">
        <w:rPr>
          <w:rFonts w:ascii="Bookman Old Style" w:hAnsi="Bookman Old Style"/>
          <w:sz w:val="28"/>
          <w:szCs w:val="28"/>
        </w:rPr>
        <w:t>as</w:t>
      </w:r>
      <w:r w:rsidR="004C4FA5">
        <w:rPr>
          <w:rFonts w:ascii="Bookman Old Style" w:hAnsi="Bookman Old Style"/>
          <w:sz w:val="28"/>
          <w:szCs w:val="28"/>
        </w:rPr>
        <w:t xml:space="preserve"> he was facing disciplinary charges in that Ministry.  </w:t>
      </w:r>
      <w:r w:rsidR="0086257B">
        <w:rPr>
          <w:rFonts w:ascii="Bookman Old Style" w:hAnsi="Bookman Old Style"/>
          <w:sz w:val="28"/>
          <w:szCs w:val="28"/>
        </w:rPr>
        <w:t>The respondent</w:t>
      </w:r>
      <w:r w:rsidR="004C4FA5">
        <w:rPr>
          <w:rFonts w:ascii="Bookman Old Style" w:hAnsi="Bookman Old Style"/>
          <w:sz w:val="28"/>
          <w:szCs w:val="28"/>
        </w:rPr>
        <w:t xml:space="preserve"> claimed that</w:t>
      </w:r>
    </w:p>
    <w:p w:rsidR="00D4533D" w:rsidRDefault="00D4533D" w:rsidP="00005E52">
      <w:pPr>
        <w:spacing w:line="480" w:lineRule="auto"/>
        <w:jc w:val="both"/>
        <w:rPr>
          <w:rFonts w:ascii="Bookman Old Style" w:hAnsi="Bookman Old Style"/>
          <w:sz w:val="28"/>
          <w:szCs w:val="28"/>
        </w:rPr>
      </w:pPr>
    </w:p>
    <w:p w:rsidR="00D4533D" w:rsidRDefault="00D4533D" w:rsidP="00A1191C">
      <w:pPr>
        <w:spacing w:line="480" w:lineRule="auto"/>
        <w:ind w:firstLine="720"/>
        <w:jc w:val="both"/>
        <w:rPr>
          <w:rFonts w:ascii="Bookman Old Style" w:hAnsi="Bookman Old Style"/>
          <w:sz w:val="28"/>
          <w:szCs w:val="28"/>
        </w:rPr>
      </w:pPr>
      <w:r>
        <w:rPr>
          <w:rFonts w:ascii="Bookman Old Style" w:hAnsi="Bookman Old Style"/>
          <w:sz w:val="28"/>
          <w:szCs w:val="28"/>
        </w:rPr>
        <w:lastRenderedPageBreak/>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sidR="00005E52">
        <w:rPr>
          <w:rFonts w:ascii="Bookman Old Style" w:hAnsi="Bookman Old Style"/>
          <w:sz w:val="28"/>
          <w:szCs w:val="28"/>
        </w:rPr>
        <w:t xml:space="preserve">  </w:t>
      </w:r>
      <w:r w:rsidR="000D122D">
        <w:rPr>
          <w:rFonts w:ascii="Bookman Old Style" w:hAnsi="Bookman Old Style"/>
          <w:sz w:val="28"/>
          <w:szCs w:val="28"/>
        </w:rPr>
        <w:t xml:space="preserve">      </w:t>
      </w:r>
      <w:r w:rsidR="00005E52">
        <w:rPr>
          <w:rFonts w:ascii="Bookman Old Style" w:hAnsi="Bookman Old Style"/>
          <w:sz w:val="28"/>
          <w:szCs w:val="28"/>
        </w:rPr>
        <w:t xml:space="preserve"> </w:t>
      </w:r>
      <w:r>
        <w:rPr>
          <w:rFonts w:ascii="Bookman Old Style" w:hAnsi="Bookman Old Style"/>
          <w:b/>
          <w:sz w:val="28"/>
          <w:szCs w:val="28"/>
        </w:rPr>
        <w:t>(</w:t>
      </w:r>
      <w:r w:rsidR="000D122D">
        <w:rPr>
          <w:rFonts w:ascii="Bookman Old Style" w:hAnsi="Bookman Old Style"/>
          <w:b/>
          <w:sz w:val="28"/>
          <w:szCs w:val="28"/>
        </w:rPr>
        <w:t>14</w:t>
      </w:r>
      <w:r>
        <w:rPr>
          <w:rFonts w:ascii="Bookman Old Style" w:hAnsi="Bookman Old Style"/>
          <w:b/>
          <w:sz w:val="28"/>
          <w:szCs w:val="28"/>
        </w:rPr>
        <w:t>)</w:t>
      </w:r>
      <w:r w:rsidR="004C4FA5">
        <w:rPr>
          <w:rFonts w:ascii="Bookman Old Style" w:hAnsi="Bookman Old Style"/>
          <w:sz w:val="28"/>
          <w:szCs w:val="28"/>
        </w:rPr>
        <w:t xml:space="preserve"> </w:t>
      </w:r>
    </w:p>
    <w:p w:rsidR="0086257B" w:rsidRDefault="004C4FA5" w:rsidP="00D4533D">
      <w:pPr>
        <w:spacing w:line="480" w:lineRule="auto"/>
        <w:jc w:val="both"/>
        <w:rPr>
          <w:rFonts w:ascii="Bookman Old Style" w:hAnsi="Bookman Old Style"/>
          <w:sz w:val="28"/>
          <w:szCs w:val="28"/>
        </w:rPr>
      </w:pPr>
      <w:r>
        <w:rPr>
          <w:rFonts w:ascii="Bookman Old Style" w:hAnsi="Bookman Old Style"/>
          <w:sz w:val="28"/>
          <w:szCs w:val="28"/>
        </w:rPr>
        <w:t xml:space="preserve">he received the dismissal letter one year after it was written and that he did not </w:t>
      </w:r>
      <w:r w:rsidR="007B5696">
        <w:rPr>
          <w:rFonts w:ascii="Bookman Old Style" w:hAnsi="Bookman Old Style"/>
          <w:sz w:val="28"/>
          <w:szCs w:val="28"/>
        </w:rPr>
        <w:t xml:space="preserve">receive the charge letter.  </w:t>
      </w:r>
    </w:p>
    <w:p w:rsidR="0086257B" w:rsidRDefault="0086257B" w:rsidP="0086257B">
      <w:pPr>
        <w:ind w:firstLine="720"/>
        <w:jc w:val="both"/>
        <w:rPr>
          <w:rFonts w:ascii="Bookman Old Style" w:hAnsi="Bookman Old Style"/>
          <w:sz w:val="28"/>
          <w:szCs w:val="28"/>
        </w:rPr>
      </w:pPr>
    </w:p>
    <w:p w:rsidR="00F64C9B" w:rsidRDefault="007B5696" w:rsidP="00A1191C">
      <w:pPr>
        <w:spacing w:line="480" w:lineRule="auto"/>
        <w:ind w:firstLine="720"/>
        <w:jc w:val="both"/>
        <w:rPr>
          <w:rFonts w:ascii="Bookman Old Style" w:hAnsi="Bookman Old Style"/>
          <w:sz w:val="28"/>
          <w:szCs w:val="28"/>
        </w:rPr>
      </w:pPr>
      <w:r>
        <w:rPr>
          <w:rFonts w:ascii="Bookman Old Style" w:hAnsi="Bookman Old Style"/>
          <w:sz w:val="28"/>
          <w:szCs w:val="28"/>
        </w:rPr>
        <w:t xml:space="preserve">General Order No. 67 which was part of the respondent’s conditions of service clearly provides that an officer who absents himself from duty without leave for a continuous period of ten days or more shall be </w:t>
      </w:r>
      <w:r w:rsidR="00DC3507">
        <w:rPr>
          <w:rFonts w:ascii="Bookman Old Style" w:hAnsi="Bookman Old Style"/>
          <w:sz w:val="28"/>
          <w:szCs w:val="28"/>
        </w:rPr>
        <w:t xml:space="preserve">liable for dismissal.  It </w:t>
      </w:r>
      <w:r w:rsidR="0086257B">
        <w:rPr>
          <w:rFonts w:ascii="Bookman Old Style" w:hAnsi="Bookman Old Style"/>
          <w:sz w:val="28"/>
          <w:szCs w:val="28"/>
        </w:rPr>
        <w:t xml:space="preserve">however, </w:t>
      </w:r>
      <w:r w:rsidR="00DC3507">
        <w:rPr>
          <w:rFonts w:ascii="Bookman Old Style" w:hAnsi="Bookman Old Style"/>
          <w:sz w:val="28"/>
          <w:szCs w:val="28"/>
        </w:rPr>
        <w:t>also provide</w:t>
      </w:r>
      <w:r w:rsidR="00346B02">
        <w:rPr>
          <w:rFonts w:ascii="Bookman Old Style" w:hAnsi="Bookman Old Style"/>
          <w:sz w:val="28"/>
          <w:szCs w:val="28"/>
        </w:rPr>
        <w:t>s</w:t>
      </w:r>
      <w:r w:rsidR="00C87F2D">
        <w:rPr>
          <w:rFonts w:ascii="Bookman Old Style" w:hAnsi="Bookman Old Style"/>
          <w:sz w:val="28"/>
          <w:szCs w:val="28"/>
        </w:rPr>
        <w:t xml:space="preserve"> important checks and balances as it stipulates</w:t>
      </w:r>
      <w:r w:rsidR="00DC3507">
        <w:rPr>
          <w:rFonts w:ascii="Bookman Old Style" w:hAnsi="Bookman Old Style"/>
          <w:sz w:val="28"/>
          <w:szCs w:val="28"/>
        </w:rPr>
        <w:t xml:space="preserve"> that before recommending </w:t>
      </w:r>
      <w:r w:rsidR="00F35B3B">
        <w:rPr>
          <w:rFonts w:ascii="Bookman Old Style" w:hAnsi="Bookman Old Style"/>
          <w:sz w:val="28"/>
          <w:szCs w:val="28"/>
        </w:rPr>
        <w:t>dismissal, the respon</w:t>
      </w:r>
      <w:r w:rsidR="0086257B">
        <w:rPr>
          <w:rFonts w:ascii="Bookman Old Style" w:hAnsi="Bookman Old Style"/>
          <w:sz w:val="28"/>
          <w:szCs w:val="28"/>
        </w:rPr>
        <w:t xml:space="preserve">sible </w:t>
      </w:r>
      <w:r w:rsidR="00F35B3B">
        <w:rPr>
          <w:rFonts w:ascii="Bookman Old Style" w:hAnsi="Bookman Old Style"/>
          <w:sz w:val="28"/>
          <w:szCs w:val="28"/>
        </w:rPr>
        <w:t xml:space="preserve">officer shall first inform the officer of the action he proposes to take by sending a registered letter to the officer’s </w:t>
      </w:r>
      <w:r w:rsidR="00C26388">
        <w:rPr>
          <w:rFonts w:ascii="Bookman Old Style" w:hAnsi="Bookman Old Style"/>
          <w:sz w:val="28"/>
          <w:szCs w:val="28"/>
        </w:rPr>
        <w:t>last known address</w:t>
      </w:r>
      <w:r w:rsidR="0086257B">
        <w:rPr>
          <w:rFonts w:ascii="Bookman Old Style" w:hAnsi="Bookman Old Style"/>
          <w:sz w:val="28"/>
          <w:szCs w:val="28"/>
        </w:rPr>
        <w:t xml:space="preserve"> and that t</w:t>
      </w:r>
      <w:r w:rsidR="00C26388">
        <w:rPr>
          <w:rFonts w:ascii="Bookman Old Style" w:hAnsi="Bookman Old Style"/>
          <w:sz w:val="28"/>
          <w:szCs w:val="28"/>
        </w:rPr>
        <w:t xml:space="preserve">he letter shall give time </w:t>
      </w:r>
      <w:r w:rsidR="0086257B">
        <w:rPr>
          <w:rFonts w:ascii="Bookman Old Style" w:hAnsi="Bookman Old Style"/>
          <w:sz w:val="28"/>
          <w:szCs w:val="28"/>
        </w:rPr>
        <w:t xml:space="preserve">within </w:t>
      </w:r>
      <w:r w:rsidR="00C26388">
        <w:rPr>
          <w:rFonts w:ascii="Bookman Old Style" w:hAnsi="Bookman Old Style"/>
          <w:sz w:val="28"/>
          <w:szCs w:val="28"/>
        </w:rPr>
        <w:t>which the officer should show cause why he should not be dismissed.</w:t>
      </w:r>
      <w:r w:rsidR="00C87F2D">
        <w:rPr>
          <w:rFonts w:ascii="Bookman Old Style" w:hAnsi="Bookman Old Style"/>
          <w:sz w:val="28"/>
          <w:szCs w:val="28"/>
        </w:rPr>
        <w:t xml:space="preserve">  This provision</w:t>
      </w:r>
      <w:r w:rsidR="000C6991">
        <w:rPr>
          <w:rFonts w:ascii="Bookman Old Style" w:hAnsi="Bookman Old Style"/>
          <w:sz w:val="28"/>
          <w:szCs w:val="28"/>
        </w:rPr>
        <w:t>,</w:t>
      </w:r>
      <w:r w:rsidR="00C87F2D">
        <w:rPr>
          <w:rFonts w:ascii="Bookman Old Style" w:hAnsi="Bookman Old Style"/>
          <w:sz w:val="28"/>
          <w:szCs w:val="28"/>
        </w:rPr>
        <w:t xml:space="preserve"> therefore</w:t>
      </w:r>
      <w:r w:rsidR="000C6991">
        <w:rPr>
          <w:rFonts w:ascii="Bookman Old Style" w:hAnsi="Bookman Old Style"/>
          <w:sz w:val="28"/>
          <w:szCs w:val="28"/>
        </w:rPr>
        <w:t>,</w:t>
      </w:r>
      <w:r w:rsidR="00C87F2D">
        <w:rPr>
          <w:rFonts w:ascii="Bookman Old Style" w:hAnsi="Bookman Old Style"/>
          <w:sz w:val="28"/>
          <w:szCs w:val="28"/>
        </w:rPr>
        <w:t xml:space="preserve"> enshrines the natural justice principles.</w:t>
      </w:r>
    </w:p>
    <w:p w:rsidR="00033857" w:rsidRDefault="00033857" w:rsidP="00033857">
      <w:pPr>
        <w:ind w:firstLine="720"/>
        <w:jc w:val="both"/>
        <w:rPr>
          <w:rFonts w:ascii="Bookman Old Style" w:hAnsi="Bookman Old Style"/>
          <w:sz w:val="28"/>
          <w:szCs w:val="28"/>
        </w:rPr>
      </w:pPr>
    </w:p>
    <w:p w:rsidR="00D4533D" w:rsidRDefault="00346B02" w:rsidP="00D4533D">
      <w:pPr>
        <w:spacing w:line="480" w:lineRule="auto"/>
        <w:ind w:firstLine="720"/>
        <w:jc w:val="both"/>
        <w:rPr>
          <w:rFonts w:ascii="Bookman Old Style" w:hAnsi="Bookman Old Style"/>
          <w:sz w:val="28"/>
          <w:szCs w:val="28"/>
        </w:rPr>
      </w:pPr>
      <w:r>
        <w:rPr>
          <w:rFonts w:ascii="Bookman Old Style" w:hAnsi="Bookman Old Style"/>
          <w:sz w:val="28"/>
          <w:szCs w:val="28"/>
        </w:rPr>
        <w:t>In this case, a</w:t>
      </w:r>
      <w:r w:rsidR="00C87F2D">
        <w:rPr>
          <w:rFonts w:ascii="Bookman Old Style" w:hAnsi="Bookman Old Style"/>
          <w:sz w:val="28"/>
          <w:szCs w:val="28"/>
        </w:rPr>
        <w:t>lthough t</w:t>
      </w:r>
      <w:r w:rsidR="00C26388">
        <w:rPr>
          <w:rFonts w:ascii="Bookman Old Style" w:hAnsi="Bookman Old Style"/>
          <w:sz w:val="28"/>
          <w:szCs w:val="28"/>
        </w:rPr>
        <w:t xml:space="preserve">he </w:t>
      </w:r>
      <w:r w:rsidR="00657178">
        <w:rPr>
          <w:rFonts w:ascii="Bookman Old Style" w:hAnsi="Bookman Old Style"/>
          <w:sz w:val="28"/>
          <w:szCs w:val="28"/>
        </w:rPr>
        <w:t xml:space="preserve">appellant </w:t>
      </w:r>
      <w:r w:rsidR="00C26388">
        <w:rPr>
          <w:rFonts w:ascii="Bookman Old Style" w:hAnsi="Bookman Old Style"/>
          <w:sz w:val="28"/>
          <w:szCs w:val="28"/>
        </w:rPr>
        <w:t>has argued that the respondent was charged and asked to exculpate himself before he was dismissed</w:t>
      </w:r>
      <w:r w:rsidR="00C87F2D">
        <w:rPr>
          <w:rFonts w:ascii="Bookman Old Style" w:hAnsi="Bookman Old Style"/>
          <w:sz w:val="28"/>
          <w:szCs w:val="28"/>
        </w:rPr>
        <w:t>, it is a fact</w:t>
      </w:r>
      <w:r w:rsidR="00633DC7">
        <w:rPr>
          <w:rFonts w:ascii="Bookman Old Style" w:hAnsi="Bookman Old Style"/>
          <w:sz w:val="28"/>
          <w:szCs w:val="28"/>
        </w:rPr>
        <w:t xml:space="preserve"> </w:t>
      </w:r>
      <w:r w:rsidR="00C87F2D">
        <w:rPr>
          <w:rFonts w:ascii="Bookman Old Style" w:hAnsi="Bookman Old Style"/>
          <w:sz w:val="28"/>
          <w:szCs w:val="28"/>
        </w:rPr>
        <w:t>that the appellant did not comply with the provision of General Order No. 67 which</w:t>
      </w:r>
      <w:r w:rsidR="000C6991">
        <w:rPr>
          <w:rFonts w:ascii="Bookman Old Style" w:hAnsi="Bookman Old Style"/>
          <w:sz w:val="28"/>
          <w:szCs w:val="28"/>
        </w:rPr>
        <w:t xml:space="preserve"> requires</w:t>
      </w:r>
      <w:r w:rsidR="00C87F2D">
        <w:rPr>
          <w:rFonts w:ascii="Bookman Old Style" w:hAnsi="Bookman Old Style"/>
          <w:sz w:val="28"/>
          <w:szCs w:val="28"/>
        </w:rPr>
        <w:t xml:space="preserve"> that such mail be sent by registered mail.  Contrary to this provision, the </w:t>
      </w:r>
      <w:r w:rsidR="00657178">
        <w:rPr>
          <w:rFonts w:ascii="Bookman Old Style" w:hAnsi="Bookman Old Style"/>
          <w:sz w:val="28"/>
          <w:szCs w:val="28"/>
        </w:rPr>
        <w:t xml:space="preserve">charge </w:t>
      </w:r>
      <w:r w:rsidR="00633DC7">
        <w:rPr>
          <w:rFonts w:ascii="Bookman Old Style" w:hAnsi="Bookman Old Style"/>
          <w:sz w:val="28"/>
          <w:szCs w:val="28"/>
        </w:rPr>
        <w:t xml:space="preserve">letter was </w:t>
      </w:r>
      <w:r w:rsidR="00C87F2D">
        <w:rPr>
          <w:rFonts w:ascii="Bookman Old Style" w:hAnsi="Bookman Old Style"/>
          <w:sz w:val="28"/>
          <w:szCs w:val="28"/>
        </w:rPr>
        <w:t xml:space="preserve">allegedly </w:t>
      </w:r>
      <w:r w:rsidR="00633DC7">
        <w:rPr>
          <w:rFonts w:ascii="Bookman Old Style" w:hAnsi="Bookman Old Style"/>
          <w:sz w:val="28"/>
          <w:szCs w:val="28"/>
        </w:rPr>
        <w:t xml:space="preserve">delivered to the respondent’s </w:t>
      </w:r>
      <w:r w:rsidR="00657178">
        <w:rPr>
          <w:rFonts w:ascii="Bookman Old Style" w:hAnsi="Bookman Old Style"/>
          <w:sz w:val="28"/>
          <w:szCs w:val="28"/>
        </w:rPr>
        <w:t xml:space="preserve">residence by </w:t>
      </w:r>
    </w:p>
    <w:p w:rsidR="00F573D2" w:rsidRDefault="00D4533D" w:rsidP="00D4533D">
      <w:pPr>
        <w:spacing w:line="480" w:lineRule="auto"/>
        <w:jc w:val="both"/>
        <w:rPr>
          <w:rFonts w:ascii="Bookman Old Style" w:hAnsi="Bookman Old Style"/>
          <w:sz w:val="28"/>
          <w:szCs w:val="28"/>
        </w:rPr>
      </w:pP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p>
    <w:p w:rsidR="00D4533D" w:rsidRPr="00D4533D" w:rsidRDefault="00D4533D" w:rsidP="00F573D2">
      <w:pPr>
        <w:spacing w:line="480" w:lineRule="auto"/>
        <w:ind w:left="7920" w:firstLine="720"/>
        <w:jc w:val="both"/>
        <w:rPr>
          <w:rFonts w:ascii="Bookman Old Style" w:hAnsi="Bookman Old Style"/>
          <w:b/>
          <w:sz w:val="28"/>
          <w:szCs w:val="28"/>
        </w:rPr>
      </w:pPr>
      <w:r>
        <w:rPr>
          <w:rFonts w:ascii="Bookman Old Style" w:hAnsi="Bookman Old Style"/>
          <w:b/>
          <w:sz w:val="28"/>
          <w:szCs w:val="28"/>
        </w:rPr>
        <w:lastRenderedPageBreak/>
        <w:t xml:space="preserve"> (</w:t>
      </w:r>
      <w:r w:rsidR="000D122D">
        <w:rPr>
          <w:rFonts w:ascii="Bookman Old Style" w:hAnsi="Bookman Old Style"/>
          <w:b/>
          <w:sz w:val="28"/>
          <w:szCs w:val="28"/>
        </w:rPr>
        <w:t>1</w:t>
      </w:r>
      <w:r w:rsidR="00732C21">
        <w:rPr>
          <w:rFonts w:ascii="Bookman Old Style" w:hAnsi="Bookman Old Style"/>
          <w:b/>
          <w:sz w:val="28"/>
          <w:szCs w:val="28"/>
        </w:rPr>
        <w:t>5</w:t>
      </w:r>
      <w:r>
        <w:rPr>
          <w:rFonts w:ascii="Bookman Old Style" w:hAnsi="Bookman Old Style"/>
          <w:b/>
          <w:sz w:val="28"/>
          <w:szCs w:val="28"/>
        </w:rPr>
        <w:t>)</w:t>
      </w:r>
    </w:p>
    <w:p w:rsidR="00657178" w:rsidRDefault="00657178" w:rsidP="00D4533D">
      <w:pPr>
        <w:spacing w:line="480" w:lineRule="auto"/>
        <w:jc w:val="both"/>
        <w:rPr>
          <w:rFonts w:ascii="Bookman Old Style" w:hAnsi="Bookman Old Style"/>
          <w:sz w:val="28"/>
          <w:szCs w:val="28"/>
        </w:rPr>
      </w:pPr>
      <w:r>
        <w:rPr>
          <w:rFonts w:ascii="Bookman Old Style" w:hAnsi="Bookman Old Style"/>
          <w:sz w:val="28"/>
          <w:szCs w:val="28"/>
        </w:rPr>
        <w:t>personal delivery.</w:t>
      </w:r>
      <w:r w:rsidR="00C87F2D">
        <w:rPr>
          <w:rFonts w:ascii="Bookman Old Style" w:hAnsi="Bookman Old Style"/>
          <w:sz w:val="28"/>
          <w:szCs w:val="28"/>
        </w:rPr>
        <w:t xml:space="preserve"> The respondent</w:t>
      </w:r>
      <w:r w:rsidR="000C6991">
        <w:rPr>
          <w:rFonts w:ascii="Bookman Old Style" w:hAnsi="Bookman Old Style"/>
          <w:sz w:val="28"/>
          <w:szCs w:val="28"/>
        </w:rPr>
        <w:t>,</w:t>
      </w:r>
      <w:r w:rsidR="00C87F2D">
        <w:rPr>
          <w:rFonts w:ascii="Bookman Old Style" w:hAnsi="Bookman Old Style"/>
          <w:sz w:val="28"/>
          <w:szCs w:val="28"/>
        </w:rPr>
        <w:t xml:space="preserve"> </w:t>
      </w:r>
      <w:r w:rsidR="000C6991">
        <w:rPr>
          <w:rFonts w:ascii="Bookman Old Style" w:hAnsi="Bookman Old Style"/>
          <w:sz w:val="28"/>
          <w:szCs w:val="28"/>
        </w:rPr>
        <w:t xml:space="preserve">however, </w:t>
      </w:r>
      <w:r w:rsidR="00C87F2D">
        <w:rPr>
          <w:rFonts w:ascii="Bookman Old Style" w:hAnsi="Bookman Old Style"/>
          <w:sz w:val="28"/>
          <w:szCs w:val="28"/>
        </w:rPr>
        <w:t>claimed that he did not receive this charge letter.</w:t>
      </w:r>
      <w:r>
        <w:rPr>
          <w:rFonts w:ascii="Bookman Old Style" w:hAnsi="Bookman Old Style"/>
          <w:sz w:val="28"/>
          <w:szCs w:val="28"/>
        </w:rPr>
        <w:t xml:space="preserve"> </w:t>
      </w:r>
    </w:p>
    <w:p w:rsidR="00657178" w:rsidRDefault="00657178" w:rsidP="00657178">
      <w:pPr>
        <w:ind w:firstLine="720"/>
        <w:jc w:val="both"/>
        <w:rPr>
          <w:rFonts w:ascii="Bookman Old Style" w:hAnsi="Bookman Old Style"/>
          <w:sz w:val="28"/>
          <w:szCs w:val="28"/>
        </w:rPr>
      </w:pPr>
    </w:p>
    <w:p w:rsidR="00C87F2D" w:rsidRDefault="00C87F2D" w:rsidP="00B32E6E">
      <w:pPr>
        <w:spacing w:line="480" w:lineRule="auto"/>
        <w:ind w:firstLine="720"/>
        <w:jc w:val="both"/>
        <w:rPr>
          <w:rFonts w:ascii="Bookman Old Style" w:hAnsi="Bookman Old Style"/>
          <w:sz w:val="28"/>
          <w:szCs w:val="28"/>
        </w:rPr>
      </w:pPr>
      <w:r>
        <w:rPr>
          <w:rFonts w:ascii="Bookman Old Style" w:hAnsi="Bookman Old Style"/>
          <w:sz w:val="28"/>
          <w:szCs w:val="28"/>
        </w:rPr>
        <w:t xml:space="preserve">There is </w:t>
      </w:r>
      <w:r w:rsidR="000C6991">
        <w:rPr>
          <w:rFonts w:ascii="Bookman Old Style" w:hAnsi="Bookman Old Style"/>
          <w:sz w:val="28"/>
          <w:szCs w:val="28"/>
        </w:rPr>
        <w:t xml:space="preserve">no </w:t>
      </w:r>
      <w:r>
        <w:rPr>
          <w:rFonts w:ascii="Bookman Old Style" w:hAnsi="Bookman Old Style"/>
          <w:sz w:val="28"/>
          <w:szCs w:val="28"/>
        </w:rPr>
        <w:t xml:space="preserve">tangible evidence </w:t>
      </w:r>
      <w:r w:rsidR="000C6991">
        <w:rPr>
          <w:rFonts w:ascii="Bookman Old Style" w:hAnsi="Bookman Old Style"/>
          <w:sz w:val="28"/>
          <w:szCs w:val="28"/>
        </w:rPr>
        <w:t xml:space="preserve">on record </w:t>
      </w:r>
      <w:r>
        <w:rPr>
          <w:rFonts w:ascii="Bookman Old Style" w:hAnsi="Bookman Old Style"/>
          <w:sz w:val="28"/>
          <w:szCs w:val="28"/>
        </w:rPr>
        <w:t xml:space="preserve">to show that the </w:t>
      </w:r>
      <w:r w:rsidR="008156C6">
        <w:rPr>
          <w:rFonts w:ascii="Bookman Old Style" w:hAnsi="Bookman Old Style"/>
          <w:sz w:val="28"/>
          <w:szCs w:val="28"/>
        </w:rPr>
        <w:t xml:space="preserve">respondent </w:t>
      </w:r>
      <w:r>
        <w:rPr>
          <w:rFonts w:ascii="Bookman Old Style" w:hAnsi="Bookman Old Style"/>
          <w:sz w:val="28"/>
          <w:szCs w:val="28"/>
        </w:rPr>
        <w:t xml:space="preserve">received this letter.  In the circumstance, we </w:t>
      </w:r>
      <w:r w:rsidR="00A853E5">
        <w:rPr>
          <w:rFonts w:ascii="Bookman Old Style" w:hAnsi="Bookman Old Style"/>
          <w:sz w:val="28"/>
          <w:szCs w:val="28"/>
        </w:rPr>
        <w:t xml:space="preserve">take Judicial Notice that whenever mail is delivered by personal </w:t>
      </w:r>
      <w:r w:rsidR="00657178">
        <w:rPr>
          <w:rFonts w:ascii="Bookman Old Style" w:hAnsi="Bookman Old Style"/>
          <w:sz w:val="28"/>
          <w:szCs w:val="28"/>
        </w:rPr>
        <w:t>delivery</w:t>
      </w:r>
      <w:r>
        <w:rPr>
          <w:rFonts w:ascii="Bookman Old Style" w:hAnsi="Bookman Old Style"/>
          <w:sz w:val="28"/>
          <w:szCs w:val="28"/>
        </w:rPr>
        <w:t>,</w:t>
      </w:r>
      <w:r w:rsidR="00657178">
        <w:rPr>
          <w:rFonts w:ascii="Bookman Old Style" w:hAnsi="Bookman Old Style"/>
          <w:sz w:val="28"/>
          <w:szCs w:val="28"/>
        </w:rPr>
        <w:t xml:space="preserve"> an entry is</w:t>
      </w:r>
      <w:r w:rsidR="00A853E5">
        <w:rPr>
          <w:rFonts w:ascii="Bookman Old Style" w:hAnsi="Bookman Old Style"/>
          <w:sz w:val="28"/>
          <w:szCs w:val="28"/>
        </w:rPr>
        <w:t xml:space="preserve"> made in the book and the recipient sign</w:t>
      </w:r>
      <w:r w:rsidR="00677D4A">
        <w:rPr>
          <w:rFonts w:ascii="Bookman Old Style" w:hAnsi="Bookman Old Style"/>
          <w:sz w:val="28"/>
          <w:szCs w:val="28"/>
        </w:rPr>
        <w:t>s</w:t>
      </w:r>
      <w:r w:rsidR="00A853E5">
        <w:rPr>
          <w:rFonts w:ascii="Bookman Old Style" w:hAnsi="Bookman Old Style"/>
          <w:sz w:val="28"/>
          <w:szCs w:val="28"/>
        </w:rPr>
        <w:t xml:space="preserve"> </w:t>
      </w:r>
      <w:r w:rsidR="00677D4A">
        <w:rPr>
          <w:rFonts w:ascii="Bookman Old Style" w:hAnsi="Bookman Old Style"/>
          <w:sz w:val="28"/>
          <w:szCs w:val="28"/>
        </w:rPr>
        <w:t xml:space="preserve">in that </w:t>
      </w:r>
      <w:r>
        <w:rPr>
          <w:rFonts w:ascii="Bookman Old Style" w:hAnsi="Bookman Old Style"/>
          <w:sz w:val="28"/>
          <w:szCs w:val="28"/>
        </w:rPr>
        <w:t xml:space="preserve">same </w:t>
      </w:r>
      <w:r w:rsidR="00677D4A">
        <w:rPr>
          <w:rFonts w:ascii="Bookman Old Style" w:hAnsi="Bookman Old Style"/>
          <w:sz w:val="28"/>
          <w:szCs w:val="28"/>
        </w:rPr>
        <w:t xml:space="preserve">book </w:t>
      </w:r>
      <w:r w:rsidR="00A853E5">
        <w:rPr>
          <w:rFonts w:ascii="Bookman Old Style" w:hAnsi="Bookman Old Style"/>
          <w:sz w:val="28"/>
          <w:szCs w:val="28"/>
        </w:rPr>
        <w:t>as proof of receipt</w:t>
      </w:r>
      <w:r w:rsidR="00523496">
        <w:rPr>
          <w:rFonts w:ascii="Bookman Old Style" w:hAnsi="Bookman Old Style"/>
          <w:sz w:val="28"/>
          <w:szCs w:val="28"/>
        </w:rPr>
        <w:t xml:space="preserve"> of the letter or document</w:t>
      </w:r>
      <w:r w:rsidR="00A853E5">
        <w:rPr>
          <w:rFonts w:ascii="Bookman Old Style" w:hAnsi="Bookman Old Style"/>
          <w:sz w:val="28"/>
          <w:szCs w:val="28"/>
        </w:rPr>
        <w:t xml:space="preserve">.  </w:t>
      </w:r>
    </w:p>
    <w:p w:rsidR="00C87F2D" w:rsidRDefault="00C87F2D" w:rsidP="00C87F2D">
      <w:pPr>
        <w:ind w:firstLine="720"/>
        <w:jc w:val="both"/>
        <w:rPr>
          <w:rFonts w:ascii="Bookman Old Style" w:hAnsi="Bookman Old Style"/>
          <w:sz w:val="28"/>
          <w:szCs w:val="28"/>
        </w:rPr>
      </w:pPr>
    </w:p>
    <w:p w:rsidR="00AC08F9" w:rsidRDefault="00A853E5" w:rsidP="00B32E6E">
      <w:pPr>
        <w:spacing w:line="480" w:lineRule="auto"/>
        <w:ind w:firstLine="720"/>
        <w:jc w:val="both"/>
        <w:rPr>
          <w:rFonts w:ascii="Bookman Old Style" w:hAnsi="Bookman Old Style"/>
          <w:sz w:val="28"/>
          <w:szCs w:val="28"/>
        </w:rPr>
      </w:pPr>
      <w:r>
        <w:rPr>
          <w:rFonts w:ascii="Bookman Old Style" w:hAnsi="Bookman Old Style"/>
          <w:sz w:val="28"/>
          <w:szCs w:val="28"/>
        </w:rPr>
        <w:t>In th</w:t>
      </w:r>
      <w:r w:rsidR="00523496">
        <w:rPr>
          <w:rFonts w:ascii="Bookman Old Style" w:hAnsi="Bookman Old Style"/>
          <w:sz w:val="28"/>
          <w:szCs w:val="28"/>
        </w:rPr>
        <w:t>e current</w:t>
      </w:r>
      <w:r>
        <w:rPr>
          <w:rFonts w:ascii="Bookman Old Style" w:hAnsi="Bookman Old Style"/>
          <w:sz w:val="28"/>
          <w:szCs w:val="28"/>
        </w:rPr>
        <w:t xml:space="preserve"> case, the appellant </w:t>
      </w:r>
      <w:r w:rsidR="00523496">
        <w:rPr>
          <w:rFonts w:ascii="Bookman Old Style" w:hAnsi="Bookman Old Style"/>
          <w:sz w:val="28"/>
          <w:szCs w:val="28"/>
        </w:rPr>
        <w:t xml:space="preserve">did not </w:t>
      </w:r>
      <w:r>
        <w:rPr>
          <w:rFonts w:ascii="Bookman Old Style" w:hAnsi="Bookman Old Style"/>
          <w:sz w:val="28"/>
          <w:szCs w:val="28"/>
        </w:rPr>
        <w:t>produce</w:t>
      </w:r>
      <w:r w:rsidR="00523496">
        <w:rPr>
          <w:rFonts w:ascii="Bookman Old Style" w:hAnsi="Bookman Old Style"/>
          <w:sz w:val="28"/>
          <w:szCs w:val="28"/>
        </w:rPr>
        <w:t xml:space="preserve"> any</w:t>
      </w:r>
      <w:r>
        <w:rPr>
          <w:rFonts w:ascii="Bookman Old Style" w:hAnsi="Bookman Old Style"/>
          <w:sz w:val="28"/>
          <w:szCs w:val="28"/>
        </w:rPr>
        <w:t xml:space="preserve"> such </w:t>
      </w:r>
      <w:r w:rsidR="00523496">
        <w:rPr>
          <w:rFonts w:ascii="Bookman Old Style" w:hAnsi="Bookman Old Style"/>
          <w:sz w:val="28"/>
          <w:szCs w:val="28"/>
        </w:rPr>
        <w:t>book or record</w:t>
      </w:r>
      <w:r>
        <w:rPr>
          <w:rFonts w:ascii="Bookman Old Style" w:hAnsi="Bookman Old Style"/>
          <w:sz w:val="28"/>
          <w:szCs w:val="28"/>
        </w:rPr>
        <w:t xml:space="preserve"> to confirm that indeed</w:t>
      </w:r>
      <w:r w:rsidR="00523496">
        <w:rPr>
          <w:rFonts w:ascii="Bookman Old Style" w:hAnsi="Bookman Old Style"/>
          <w:sz w:val="28"/>
          <w:szCs w:val="28"/>
        </w:rPr>
        <w:t>,</w:t>
      </w:r>
      <w:r>
        <w:rPr>
          <w:rFonts w:ascii="Bookman Old Style" w:hAnsi="Bookman Old Style"/>
          <w:sz w:val="28"/>
          <w:szCs w:val="28"/>
        </w:rPr>
        <w:t xml:space="preserve"> the charge letter was personally delivered to the respondent.  </w:t>
      </w:r>
      <w:r w:rsidR="00523496">
        <w:rPr>
          <w:rFonts w:ascii="Bookman Old Style" w:hAnsi="Bookman Old Style"/>
          <w:sz w:val="28"/>
          <w:szCs w:val="28"/>
        </w:rPr>
        <w:t>We</w:t>
      </w:r>
      <w:r w:rsidR="000E3FCF">
        <w:rPr>
          <w:rFonts w:ascii="Bookman Old Style" w:hAnsi="Bookman Old Style"/>
          <w:sz w:val="28"/>
          <w:szCs w:val="28"/>
        </w:rPr>
        <w:t>,</w:t>
      </w:r>
      <w:r w:rsidR="00523496">
        <w:rPr>
          <w:rFonts w:ascii="Bookman Old Style" w:hAnsi="Bookman Old Style"/>
          <w:sz w:val="28"/>
          <w:szCs w:val="28"/>
        </w:rPr>
        <w:t xml:space="preserve"> t</w:t>
      </w:r>
      <w:r>
        <w:rPr>
          <w:rFonts w:ascii="Bookman Old Style" w:hAnsi="Bookman Old Style"/>
          <w:sz w:val="28"/>
          <w:szCs w:val="28"/>
        </w:rPr>
        <w:t xml:space="preserve">herefore, agree that there </w:t>
      </w:r>
      <w:r w:rsidR="00CD4583">
        <w:rPr>
          <w:rFonts w:ascii="Bookman Old Style" w:hAnsi="Bookman Old Style"/>
          <w:sz w:val="28"/>
          <w:szCs w:val="28"/>
        </w:rPr>
        <w:t xml:space="preserve">was </w:t>
      </w:r>
      <w:r w:rsidR="00B32E6E">
        <w:rPr>
          <w:rFonts w:ascii="Bookman Old Style" w:hAnsi="Bookman Old Style"/>
          <w:sz w:val="28"/>
          <w:szCs w:val="28"/>
        </w:rPr>
        <w:t>m</w:t>
      </w:r>
      <w:r w:rsidR="00C87F2D">
        <w:rPr>
          <w:rFonts w:ascii="Bookman Old Style" w:hAnsi="Bookman Old Style"/>
          <w:sz w:val="28"/>
          <w:szCs w:val="28"/>
        </w:rPr>
        <w:t>al</w:t>
      </w:r>
      <w:r>
        <w:rPr>
          <w:rFonts w:ascii="Bookman Old Style" w:hAnsi="Bookman Old Style"/>
          <w:sz w:val="28"/>
          <w:szCs w:val="28"/>
        </w:rPr>
        <w:t xml:space="preserve">administration as the respondent was neither charged nor given an opportunity to exculpate himself over the allegations that he had absented himself </w:t>
      </w:r>
      <w:r w:rsidR="00CD4583">
        <w:rPr>
          <w:rFonts w:ascii="Bookman Old Style" w:hAnsi="Bookman Old Style"/>
          <w:sz w:val="28"/>
          <w:szCs w:val="28"/>
        </w:rPr>
        <w:t xml:space="preserve">from work without official </w:t>
      </w:r>
      <w:r w:rsidR="00B32E6E">
        <w:rPr>
          <w:rFonts w:ascii="Bookman Old Style" w:hAnsi="Bookman Old Style"/>
          <w:sz w:val="28"/>
          <w:szCs w:val="28"/>
        </w:rPr>
        <w:t>leave for</w:t>
      </w:r>
      <w:r w:rsidR="00AC08F9">
        <w:rPr>
          <w:rFonts w:ascii="Bookman Old Style" w:hAnsi="Bookman Old Style"/>
          <w:sz w:val="28"/>
          <w:szCs w:val="28"/>
        </w:rPr>
        <w:t xml:space="preserve"> a continuous period of </w:t>
      </w:r>
      <w:r w:rsidR="00523496">
        <w:rPr>
          <w:rFonts w:ascii="Bookman Old Style" w:hAnsi="Bookman Old Style"/>
          <w:sz w:val="28"/>
          <w:szCs w:val="28"/>
        </w:rPr>
        <w:t xml:space="preserve">ten days or more. </w:t>
      </w:r>
    </w:p>
    <w:p w:rsidR="00B32E6E" w:rsidRDefault="00B32E6E" w:rsidP="00B32E6E">
      <w:pPr>
        <w:ind w:firstLine="720"/>
        <w:jc w:val="both"/>
        <w:rPr>
          <w:rFonts w:ascii="Bookman Old Style" w:hAnsi="Bookman Old Style"/>
          <w:sz w:val="28"/>
          <w:szCs w:val="28"/>
        </w:rPr>
      </w:pPr>
    </w:p>
    <w:p w:rsidR="00F573D2" w:rsidRDefault="00523496" w:rsidP="00005E52">
      <w:pPr>
        <w:spacing w:line="480" w:lineRule="auto"/>
        <w:ind w:firstLine="720"/>
        <w:jc w:val="both"/>
        <w:rPr>
          <w:rFonts w:ascii="Bookman Old Style" w:hAnsi="Bookman Old Style"/>
          <w:sz w:val="28"/>
          <w:szCs w:val="28"/>
        </w:rPr>
      </w:pPr>
      <w:r>
        <w:rPr>
          <w:rFonts w:ascii="Bookman Old Style" w:hAnsi="Bookman Old Style"/>
          <w:sz w:val="28"/>
          <w:szCs w:val="28"/>
        </w:rPr>
        <w:t xml:space="preserve">Therefore, </w:t>
      </w:r>
      <w:r w:rsidR="00C87F2D">
        <w:rPr>
          <w:rFonts w:ascii="Bookman Old Style" w:hAnsi="Bookman Old Style"/>
          <w:sz w:val="28"/>
          <w:szCs w:val="28"/>
        </w:rPr>
        <w:t xml:space="preserve">the </w:t>
      </w:r>
      <w:r w:rsidR="00AC08F9">
        <w:rPr>
          <w:rFonts w:ascii="Bookman Old Style" w:hAnsi="Bookman Old Style"/>
          <w:sz w:val="28"/>
          <w:szCs w:val="28"/>
        </w:rPr>
        <w:t>case</w:t>
      </w:r>
      <w:r w:rsidR="0074727B">
        <w:rPr>
          <w:rFonts w:ascii="Bookman Old Style" w:hAnsi="Bookman Old Style"/>
          <w:sz w:val="28"/>
          <w:szCs w:val="28"/>
        </w:rPr>
        <w:t>s</w:t>
      </w:r>
      <w:r w:rsidR="00AC08F9">
        <w:rPr>
          <w:rFonts w:ascii="Bookman Old Style" w:hAnsi="Bookman Old Style"/>
          <w:sz w:val="28"/>
          <w:szCs w:val="28"/>
        </w:rPr>
        <w:t xml:space="preserve"> of </w:t>
      </w:r>
      <w:r w:rsidR="00AC08F9" w:rsidRPr="00C5188C">
        <w:rPr>
          <w:rFonts w:ascii="Bookman Old Style" w:hAnsi="Bookman Old Style"/>
          <w:b/>
          <w:sz w:val="28"/>
          <w:szCs w:val="28"/>
          <w:u w:val="single"/>
        </w:rPr>
        <w:t>Zambia National Provident Fund vs. Yekweniya Mbiniwa Chirwa</w:t>
      </w:r>
      <w:r w:rsidR="00AC08F9">
        <w:rPr>
          <w:rFonts w:ascii="Bookman Old Style" w:hAnsi="Bookman Old Style"/>
          <w:sz w:val="28"/>
          <w:szCs w:val="28"/>
          <w:vertAlign w:val="superscript"/>
        </w:rPr>
        <w:t>1</w:t>
      </w:r>
      <w:r w:rsidR="00AC08F9">
        <w:rPr>
          <w:rFonts w:ascii="Bookman Old Style" w:hAnsi="Bookman Old Style"/>
          <w:sz w:val="28"/>
          <w:szCs w:val="28"/>
        </w:rPr>
        <w:t xml:space="preserve">, </w:t>
      </w:r>
      <w:r w:rsidR="00AC08F9" w:rsidRPr="00104D0C">
        <w:rPr>
          <w:rFonts w:ascii="Bookman Old Style" w:hAnsi="Bookman Old Style"/>
          <w:b/>
          <w:sz w:val="28"/>
          <w:szCs w:val="28"/>
          <w:u w:val="single"/>
        </w:rPr>
        <w:t>Glynn vs. Keele University and Another</w:t>
      </w:r>
      <w:r w:rsidR="00AC08F9">
        <w:rPr>
          <w:rFonts w:ascii="Bookman Old Style" w:hAnsi="Bookman Old Style"/>
          <w:b/>
          <w:sz w:val="28"/>
          <w:szCs w:val="28"/>
          <w:u w:val="single"/>
          <w:vertAlign w:val="superscript"/>
        </w:rPr>
        <w:t>2</w:t>
      </w:r>
      <w:r w:rsidR="00AC08F9" w:rsidRPr="00C5188C">
        <w:rPr>
          <w:rFonts w:ascii="Bookman Old Style" w:hAnsi="Bookman Old Style"/>
          <w:sz w:val="28"/>
          <w:szCs w:val="28"/>
        </w:rPr>
        <w:t>,</w:t>
      </w:r>
      <w:r w:rsidR="00AC08F9">
        <w:rPr>
          <w:rFonts w:ascii="Bookman Old Style" w:hAnsi="Bookman Old Style"/>
          <w:sz w:val="28"/>
          <w:szCs w:val="28"/>
        </w:rPr>
        <w:t xml:space="preserve"> </w:t>
      </w:r>
      <w:r w:rsidR="00AC08F9" w:rsidRPr="005F1ED8">
        <w:rPr>
          <w:rFonts w:ascii="Bookman Old Style" w:hAnsi="Bookman Old Style"/>
          <w:b/>
          <w:sz w:val="28"/>
          <w:szCs w:val="28"/>
          <w:u w:val="single"/>
        </w:rPr>
        <w:t>National Breweries vs. Philip Mwenya</w:t>
      </w:r>
      <w:r w:rsidR="00AC08F9">
        <w:rPr>
          <w:rFonts w:ascii="Bookman Old Style" w:hAnsi="Bookman Old Style"/>
          <w:sz w:val="28"/>
          <w:szCs w:val="28"/>
          <w:vertAlign w:val="superscript"/>
        </w:rPr>
        <w:t>3</w:t>
      </w:r>
      <w:r w:rsidR="00AC08F9">
        <w:rPr>
          <w:rFonts w:ascii="Bookman Old Style" w:hAnsi="Bookman Old Style"/>
          <w:sz w:val="28"/>
          <w:szCs w:val="28"/>
        </w:rPr>
        <w:t xml:space="preserve">, and  </w:t>
      </w:r>
      <w:r w:rsidR="00AC08F9" w:rsidRPr="00D91ED9">
        <w:rPr>
          <w:rFonts w:ascii="Bookman Old Style" w:hAnsi="Bookman Old Style"/>
          <w:b/>
          <w:sz w:val="28"/>
          <w:szCs w:val="28"/>
          <w:u w:val="single"/>
        </w:rPr>
        <w:t>Ward vs. Bradford Corporation Limited</w:t>
      </w:r>
      <w:r w:rsidR="00AC08F9" w:rsidRPr="00D91ED9">
        <w:rPr>
          <w:rFonts w:ascii="Bookman Old Style" w:hAnsi="Bookman Old Style"/>
          <w:b/>
          <w:sz w:val="28"/>
          <w:szCs w:val="28"/>
          <w:vertAlign w:val="superscript"/>
        </w:rPr>
        <w:t>4</w:t>
      </w:r>
      <w:r w:rsidR="00317AE5">
        <w:rPr>
          <w:rFonts w:ascii="Bookman Old Style" w:hAnsi="Bookman Old Style"/>
          <w:sz w:val="28"/>
          <w:szCs w:val="28"/>
        </w:rPr>
        <w:t xml:space="preserve"> cited by the learned Counsel </w:t>
      </w:r>
      <w:r w:rsidR="0074727B">
        <w:rPr>
          <w:rFonts w:ascii="Bookman Old Style" w:hAnsi="Bookman Old Style"/>
          <w:sz w:val="28"/>
          <w:szCs w:val="28"/>
        </w:rPr>
        <w:t xml:space="preserve">for </w:t>
      </w:r>
    </w:p>
    <w:p w:rsidR="00D4533D" w:rsidRPr="00D4533D" w:rsidRDefault="00D4533D" w:rsidP="00D4533D">
      <w:pPr>
        <w:spacing w:line="480" w:lineRule="auto"/>
        <w:jc w:val="both"/>
        <w:rPr>
          <w:rFonts w:ascii="Bookman Old Style" w:hAnsi="Bookman Old Style"/>
          <w:b/>
          <w:sz w:val="28"/>
          <w:szCs w:val="28"/>
        </w:rPr>
      </w:pPr>
      <w:r>
        <w:rPr>
          <w:rFonts w:ascii="Bookman Old Style" w:hAnsi="Bookman Old Style"/>
          <w:sz w:val="28"/>
          <w:szCs w:val="28"/>
        </w:rPr>
        <w:lastRenderedPageBreak/>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sidR="00005E52">
        <w:rPr>
          <w:rFonts w:ascii="Bookman Old Style" w:hAnsi="Bookman Old Style"/>
          <w:sz w:val="28"/>
          <w:szCs w:val="28"/>
        </w:rPr>
        <w:t xml:space="preserve">   </w:t>
      </w:r>
      <w:r>
        <w:rPr>
          <w:rFonts w:ascii="Bookman Old Style" w:hAnsi="Bookman Old Style"/>
          <w:sz w:val="28"/>
          <w:szCs w:val="28"/>
        </w:rPr>
        <w:tab/>
      </w:r>
      <w:r w:rsidR="00005E52">
        <w:rPr>
          <w:rFonts w:ascii="Bookman Old Style" w:hAnsi="Bookman Old Style"/>
          <w:sz w:val="28"/>
          <w:szCs w:val="28"/>
        </w:rPr>
        <w:t xml:space="preserve">     </w:t>
      </w:r>
      <w:r>
        <w:rPr>
          <w:rFonts w:ascii="Bookman Old Style" w:hAnsi="Bookman Old Style"/>
          <w:b/>
          <w:sz w:val="28"/>
          <w:szCs w:val="28"/>
        </w:rPr>
        <w:t xml:space="preserve"> (</w:t>
      </w:r>
      <w:r w:rsidR="000D122D">
        <w:rPr>
          <w:rFonts w:ascii="Bookman Old Style" w:hAnsi="Bookman Old Style"/>
          <w:b/>
          <w:sz w:val="28"/>
          <w:szCs w:val="28"/>
        </w:rPr>
        <w:t>1</w:t>
      </w:r>
      <w:r w:rsidR="00732C21">
        <w:rPr>
          <w:rFonts w:ascii="Bookman Old Style" w:hAnsi="Bookman Old Style"/>
          <w:b/>
          <w:sz w:val="28"/>
          <w:szCs w:val="28"/>
        </w:rPr>
        <w:t>6</w:t>
      </w:r>
      <w:r>
        <w:rPr>
          <w:rFonts w:ascii="Bookman Old Style" w:hAnsi="Bookman Old Style"/>
          <w:b/>
          <w:sz w:val="28"/>
          <w:szCs w:val="28"/>
        </w:rPr>
        <w:t>)</w:t>
      </w:r>
    </w:p>
    <w:p w:rsidR="00523496" w:rsidRDefault="0074727B" w:rsidP="00D4533D">
      <w:pPr>
        <w:spacing w:line="480" w:lineRule="auto"/>
        <w:jc w:val="both"/>
        <w:rPr>
          <w:rFonts w:ascii="Bookman Old Style" w:hAnsi="Bookman Old Style"/>
          <w:sz w:val="28"/>
          <w:szCs w:val="28"/>
        </w:rPr>
      </w:pPr>
      <w:r>
        <w:rPr>
          <w:rFonts w:ascii="Bookman Old Style" w:hAnsi="Bookman Old Style"/>
          <w:sz w:val="28"/>
          <w:szCs w:val="28"/>
        </w:rPr>
        <w:t>the appellant</w:t>
      </w:r>
      <w:r w:rsidR="00523496">
        <w:rPr>
          <w:rFonts w:ascii="Bookman Old Style" w:hAnsi="Bookman Old Style"/>
          <w:sz w:val="28"/>
          <w:szCs w:val="28"/>
        </w:rPr>
        <w:t xml:space="preserve"> </w:t>
      </w:r>
      <w:r w:rsidR="00C87F2D">
        <w:rPr>
          <w:rFonts w:ascii="Bookman Old Style" w:hAnsi="Bookman Old Style"/>
          <w:sz w:val="28"/>
          <w:szCs w:val="28"/>
        </w:rPr>
        <w:t>should be distinguished from the facts of</w:t>
      </w:r>
      <w:r w:rsidR="00523496">
        <w:rPr>
          <w:rFonts w:ascii="Bookman Old Style" w:hAnsi="Bookman Old Style"/>
          <w:sz w:val="28"/>
          <w:szCs w:val="28"/>
        </w:rPr>
        <w:t xml:space="preserve"> t</w:t>
      </w:r>
      <w:r>
        <w:rPr>
          <w:rFonts w:ascii="Bookman Old Style" w:hAnsi="Bookman Old Style"/>
          <w:sz w:val="28"/>
          <w:szCs w:val="28"/>
        </w:rPr>
        <w:t xml:space="preserve">he current case </w:t>
      </w:r>
      <w:r w:rsidR="009B57BC">
        <w:rPr>
          <w:rFonts w:ascii="Bookman Old Style" w:hAnsi="Bookman Old Style"/>
          <w:sz w:val="28"/>
          <w:szCs w:val="28"/>
        </w:rPr>
        <w:t xml:space="preserve">as this case </w:t>
      </w:r>
      <w:r>
        <w:rPr>
          <w:rFonts w:ascii="Bookman Old Style" w:hAnsi="Bookman Old Style"/>
          <w:sz w:val="28"/>
          <w:szCs w:val="28"/>
        </w:rPr>
        <w:t xml:space="preserve">shows </w:t>
      </w:r>
      <w:r w:rsidR="00523496">
        <w:rPr>
          <w:rFonts w:ascii="Bookman Old Style" w:hAnsi="Bookman Old Style"/>
          <w:sz w:val="28"/>
          <w:szCs w:val="28"/>
        </w:rPr>
        <w:t>a</w:t>
      </w:r>
      <w:r>
        <w:rPr>
          <w:rFonts w:ascii="Bookman Old Style" w:hAnsi="Bookman Old Style"/>
          <w:sz w:val="28"/>
          <w:szCs w:val="28"/>
        </w:rPr>
        <w:t xml:space="preserve"> blatant disregard </w:t>
      </w:r>
      <w:r w:rsidR="00523496">
        <w:rPr>
          <w:rFonts w:ascii="Bookman Old Style" w:hAnsi="Bookman Old Style"/>
          <w:sz w:val="28"/>
          <w:szCs w:val="28"/>
        </w:rPr>
        <w:t>of</w:t>
      </w:r>
      <w:r>
        <w:rPr>
          <w:rFonts w:ascii="Bookman Old Style" w:hAnsi="Bookman Old Style"/>
          <w:sz w:val="28"/>
          <w:szCs w:val="28"/>
        </w:rPr>
        <w:t xml:space="preserve"> the respondent’s conditions of service and</w:t>
      </w:r>
      <w:r w:rsidR="00523496">
        <w:rPr>
          <w:rFonts w:ascii="Bookman Old Style" w:hAnsi="Bookman Old Style"/>
          <w:sz w:val="28"/>
          <w:szCs w:val="28"/>
        </w:rPr>
        <w:t xml:space="preserve"> the rules of natural justice.</w:t>
      </w:r>
    </w:p>
    <w:p w:rsidR="00523496" w:rsidRDefault="00523496" w:rsidP="00DE6E57">
      <w:pPr>
        <w:ind w:firstLine="720"/>
        <w:jc w:val="both"/>
        <w:rPr>
          <w:rFonts w:ascii="Bookman Old Style" w:hAnsi="Bookman Old Style"/>
          <w:sz w:val="28"/>
          <w:szCs w:val="28"/>
        </w:rPr>
      </w:pPr>
    </w:p>
    <w:p w:rsidR="00AC08F9" w:rsidRDefault="0074727B" w:rsidP="00A1191C">
      <w:pPr>
        <w:spacing w:line="480" w:lineRule="auto"/>
        <w:ind w:firstLine="720"/>
        <w:jc w:val="both"/>
        <w:rPr>
          <w:rFonts w:ascii="Bookman Old Style" w:hAnsi="Bookman Old Style"/>
          <w:sz w:val="28"/>
          <w:szCs w:val="28"/>
        </w:rPr>
      </w:pPr>
      <w:r>
        <w:rPr>
          <w:rFonts w:ascii="Bookman Old Style" w:hAnsi="Bookman Old Style"/>
          <w:sz w:val="28"/>
          <w:szCs w:val="28"/>
        </w:rPr>
        <w:t>We</w:t>
      </w:r>
      <w:r w:rsidR="000C6991">
        <w:rPr>
          <w:rFonts w:ascii="Bookman Old Style" w:hAnsi="Bookman Old Style"/>
          <w:sz w:val="28"/>
          <w:szCs w:val="28"/>
        </w:rPr>
        <w:t>, therefore, uphold</w:t>
      </w:r>
      <w:r>
        <w:rPr>
          <w:rFonts w:ascii="Bookman Old Style" w:hAnsi="Bookman Old Style"/>
          <w:sz w:val="28"/>
          <w:szCs w:val="28"/>
        </w:rPr>
        <w:t xml:space="preserve"> the deci</w:t>
      </w:r>
      <w:r w:rsidR="00DE6E57">
        <w:rPr>
          <w:rFonts w:ascii="Bookman Old Style" w:hAnsi="Bookman Old Style"/>
          <w:sz w:val="28"/>
          <w:szCs w:val="28"/>
        </w:rPr>
        <w:t>sion by the learned trial Judge as he was on firm ground</w:t>
      </w:r>
      <w:r>
        <w:rPr>
          <w:rFonts w:ascii="Bookman Old Style" w:hAnsi="Bookman Old Style"/>
          <w:sz w:val="28"/>
          <w:szCs w:val="28"/>
        </w:rPr>
        <w:t xml:space="preserve"> when </w:t>
      </w:r>
      <w:r w:rsidR="00C34442">
        <w:rPr>
          <w:rFonts w:ascii="Bookman Old Style" w:hAnsi="Bookman Old Style"/>
          <w:sz w:val="28"/>
          <w:szCs w:val="28"/>
        </w:rPr>
        <w:t>he held</w:t>
      </w:r>
      <w:r>
        <w:rPr>
          <w:rFonts w:ascii="Bookman Old Style" w:hAnsi="Bookman Old Style"/>
          <w:sz w:val="28"/>
          <w:szCs w:val="28"/>
        </w:rPr>
        <w:t xml:space="preserve"> that the respondent</w:t>
      </w:r>
      <w:r w:rsidR="00C34442">
        <w:rPr>
          <w:rFonts w:ascii="Bookman Old Style" w:hAnsi="Bookman Old Style"/>
          <w:sz w:val="28"/>
          <w:szCs w:val="28"/>
        </w:rPr>
        <w:t xml:space="preserve">’s dismissal from employment was wrongful and </w:t>
      </w:r>
      <w:r w:rsidR="00DE6E57">
        <w:rPr>
          <w:rFonts w:ascii="Bookman Old Style" w:hAnsi="Bookman Old Style"/>
          <w:sz w:val="28"/>
          <w:szCs w:val="28"/>
        </w:rPr>
        <w:t xml:space="preserve">when he </w:t>
      </w:r>
      <w:r w:rsidR="00C34442">
        <w:rPr>
          <w:rFonts w:ascii="Bookman Old Style" w:hAnsi="Bookman Old Style"/>
          <w:sz w:val="28"/>
          <w:szCs w:val="28"/>
        </w:rPr>
        <w:t xml:space="preserve">awarded 24 months salary </w:t>
      </w:r>
      <w:r w:rsidR="00DE6E57">
        <w:rPr>
          <w:rFonts w:ascii="Bookman Old Style" w:hAnsi="Bookman Old Style"/>
          <w:sz w:val="28"/>
          <w:szCs w:val="28"/>
        </w:rPr>
        <w:t xml:space="preserve">with all the </w:t>
      </w:r>
      <w:r w:rsidR="00C34442">
        <w:rPr>
          <w:rFonts w:ascii="Bookman Old Style" w:hAnsi="Bookman Old Style"/>
          <w:sz w:val="28"/>
          <w:szCs w:val="28"/>
        </w:rPr>
        <w:t>prerequisites as damages.</w:t>
      </w:r>
      <w:r w:rsidR="009E680E">
        <w:rPr>
          <w:rFonts w:ascii="Bookman Old Style" w:hAnsi="Bookman Old Style"/>
          <w:sz w:val="28"/>
          <w:szCs w:val="28"/>
        </w:rPr>
        <w:t xml:space="preserve"> </w:t>
      </w:r>
    </w:p>
    <w:p w:rsidR="00C34442" w:rsidRDefault="00C34442" w:rsidP="00033857">
      <w:pPr>
        <w:ind w:firstLine="720"/>
        <w:jc w:val="both"/>
        <w:rPr>
          <w:rFonts w:ascii="Bookman Old Style" w:hAnsi="Bookman Old Style"/>
          <w:sz w:val="28"/>
          <w:szCs w:val="28"/>
        </w:rPr>
      </w:pPr>
    </w:p>
    <w:p w:rsidR="00C34442" w:rsidRDefault="00C34442" w:rsidP="00A1191C">
      <w:pPr>
        <w:spacing w:line="480" w:lineRule="auto"/>
        <w:ind w:firstLine="720"/>
        <w:jc w:val="both"/>
        <w:rPr>
          <w:rFonts w:ascii="Bookman Old Style" w:hAnsi="Bookman Old Style"/>
          <w:sz w:val="28"/>
          <w:szCs w:val="28"/>
        </w:rPr>
      </w:pPr>
      <w:r>
        <w:rPr>
          <w:rFonts w:ascii="Bookman Old Style" w:hAnsi="Bookman Old Style"/>
          <w:sz w:val="28"/>
          <w:szCs w:val="28"/>
        </w:rPr>
        <w:t xml:space="preserve">This appeal therefore fails.  The same is dismissed with costs to the respondent to be taxed in default of agreement.  </w:t>
      </w:r>
    </w:p>
    <w:p w:rsidR="00F94319" w:rsidRDefault="00F94319" w:rsidP="00F573D2">
      <w:pPr>
        <w:spacing w:line="480" w:lineRule="auto"/>
        <w:jc w:val="both"/>
        <w:rPr>
          <w:rFonts w:ascii="Bookman Old Style" w:hAnsi="Bookman Old Style"/>
          <w:sz w:val="28"/>
          <w:szCs w:val="28"/>
        </w:rPr>
      </w:pPr>
    </w:p>
    <w:p w:rsidR="00F573D2" w:rsidRDefault="00F573D2" w:rsidP="00F573D2">
      <w:pPr>
        <w:spacing w:line="480" w:lineRule="auto"/>
        <w:jc w:val="both"/>
        <w:rPr>
          <w:rFonts w:ascii="Bookman Old Style" w:hAnsi="Bookman Old Style"/>
          <w:sz w:val="28"/>
          <w:szCs w:val="28"/>
        </w:rPr>
      </w:pPr>
    </w:p>
    <w:p w:rsidR="00F94319" w:rsidRDefault="00F94319" w:rsidP="00F94319">
      <w:pPr>
        <w:ind w:firstLine="720"/>
        <w:contextualSpacing/>
        <w:jc w:val="center"/>
        <w:rPr>
          <w:rFonts w:ascii="Bookman Old Style" w:hAnsi="Bookman Old Style"/>
          <w:sz w:val="28"/>
          <w:szCs w:val="28"/>
        </w:rPr>
      </w:pPr>
      <w:r>
        <w:rPr>
          <w:rFonts w:ascii="Bookman Old Style" w:hAnsi="Bookman Old Style"/>
          <w:sz w:val="28"/>
          <w:szCs w:val="28"/>
        </w:rPr>
        <w:t>………………………………………..</w:t>
      </w:r>
    </w:p>
    <w:p w:rsidR="00F94319" w:rsidRDefault="00F94319" w:rsidP="00F94319">
      <w:pPr>
        <w:tabs>
          <w:tab w:val="left" w:pos="3592"/>
        </w:tabs>
        <w:ind w:firstLine="720"/>
        <w:contextualSpacing/>
        <w:jc w:val="center"/>
        <w:rPr>
          <w:rFonts w:ascii="Bookman Old Style" w:hAnsi="Bookman Old Style"/>
          <w:sz w:val="28"/>
          <w:szCs w:val="28"/>
        </w:rPr>
      </w:pPr>
      <w:r>
        <w:rPr>
          <w:rFonts w:ascii="Bookman Old Style" w:hAnsi="Bookman Old Style"/>
          <w:sz w:val="28"/>
          <w:szCs w:val="28"/>
        </w:rPr>
        <w:t>E.L. SAKALA</w:t>
      </w:r>
    </w:p>
    <w:p w:rsidR="00F94319" w:rsidRPr="002017DF" w:rsidRDefault="00F94319" w:rsidP="00F94319">
      <w:pPr>
        <w:tabs>
          <w:tab w:val="left" w:pos="3592"/>
        </w:tabs>
        <w:ind w:firstLine="720"/>
        <w:contextualSpacing/>
        <w:jc w:val="center"/>
        <w:rPr>
          <w:rFonts w:ascii="Bookman Old Style" w:hAnsi="Bookman Old Style"/>
          <w:b/>
          <w:sz w:val="28"/>
          <w:szCs w:val="28"/>
          <w:u w:val="single"/>
        </w:rPr>
      </w:pPr>
      <w:r w:rsidRPr="002017DF">
        <w:rPr>
          <w:rFonts w:ascii="Bookman Old Style" w:hAnsi="Bookman Old Style"/>
          <w:b/>
          <w:sz w:val="28"/>
          <w:szCs w:val="28"/>
          <w:u w:val="single"/>
        </w:rPr>
        <w:t>CHIEF JUSTICE</w:t>
      </w:r>
    </w:p>
    <w:p w:rsidR="00F94319" w:rsidRPr="002017DF" w:rsidRDefault="00F94319" w:rsidP="00F94319">
      <w:pPr>
        <w:rPr>
          <w:rFonts w:ascii="Bookman Old Style" w:hAnsi="Bookman Old Style"/>
          <w:b/>
          <w:sz w:val="28"/>
          <w:szCs w:val="28"/>
          <w:u w:val="single"/>
        </w:rPr>
      </w:pPr>
    </w:p>
    <w:p w:rsidR="00F94319" w:rsidRDefault="00F94319" w:rsidP="00F94319">
      <w:pPr>
        <w:rPr>
          <w:rFonts w:ascii="Bookman Old Style" w:hAnsi="Bookman Old Style"/>
          <w:sz w:val="28"/>
          <w:szCs w:val="28"/>
        </w:rPr>
      </w:pPr>
    </w:p>
    <w:p w:rsidR="00F94319" w:rsidRDefault="00F94319" w:rsidP="00F94319">
      <w:pPr>
        <w:rPr>
          <w:rFonts w:ascii="Bookman Old Style" w:hAnsi="Bookman Old Style"/>
          <w:sz w:val="28"/>
          <w:szCs w:val="28"/>
        </w:rPr>
      </w:pPr>
    </w:p>
    <w:p w:rsidR="002017DF" w:rsidRDefault="002017DF" w:rsidP="00F94319">
      <w:pPr>
        <w:rPr>
          <w:rFonts w:ascii="Bookman Old Style" w:hAnsi="Bookman Old Style"/>
          <w:sz w:val="28"/>
          <w:szCs w:val="28"/>
        </w:rPr>
      </w:pPr>
    </w:p>
    <w:p w:rsidR="00F94319" w:rsidRDefault="00F94319" w:rsidP="00F94319">
      <w:pPr>
        <w:rPr>
          <w:rFonts w:ascii="Bookman Old Style" w:hAnsi="Bookman Old Style"/>
          <w:sz w:val="28"/>
          <w:szCs w:val="28"/>
        </w:rPr>
      </w:pPr>
    </w:p>
    <w:p w:rsidR="00F94319" w:rsidRDefault="00F94319" w:rsidP="00F94319">
      <w:pPr>
        <w:contextualSpacing/>
        <w:rPr>
          <w:rFonts w:ascii="Bookman Old Style" w:hAnsi="Bookman Old Style"/>
          <w:sz w:val="28"/>
          <w:szCs w:val="28"/>
        </w:rPr>
      </w:pPr>
      <w:r>
        <w:rPr>
          <w:rFonts w:ascii="Bookman Old Style" w:hAnsi="Bookman Old Style"/>
          <w:sz w:val="28"/>
          <w:szCs w:val="28"/>
        </w:rPr>
        <w:t>……………………………………….</w:t>
      </w:r>
      <w:r>
        <w:rPr>
          <w:rFonts w:ascii="Bookman Old Style" w:hAnsi="Bookman Old Style"/>
          <w:sz w:val="28"/>
          <w:szCs w:val="28"/>
        </w:rPr>
        <w:tab/>
      </w:r>
      <w:r>
        <w:rPr>
          <w:rFonts w:ascii="Bookman Old Style" w:hAnsi="Bookman Old Style"/>
          <w:sz w:val="28"/>
          <w:szCs w:val="28"/>
        </w:rPr>
        <w:tab/>
      </w:r>
      <w:r w:rsidR="002017DF">
        <w:rPr>
          <w:rFonts w:ascii="Bookman Old Style" w:hAnsi="Bookman Old Style"/>
          <w:sz w:val="28"/>
          <w:szCs w:val="28"/>
        </w:rPr>
        <w:t xml:space="preserve">          </w:t>
      </w:r>
      <w:r>
        <w:rPr>
          <w:rFonts w:ascii="Bookman Old Style" w:hAnsi="Bookman Old Style"/>
          <w:sz w:val="28"/>
          <w:szCs w:val="28"/>
        </w:rPr>
        <w:t>………………………………..</w:t>
      </w:r>
    </w:p>
    <w:p w:rsidR="002017DF" w:rsidRDefault="00F94319" w:rsidP="00F94319">
      <w:pPr>
        <w:contextualSpacing/>
        <w:rPr>
          <w:rFonts w:ascii="Bookman Old Style" w:hAnsi="Bookman Old Style"/>
          <w:sz w:val="28"/>
          <w:szCs w:val="28"/>
        </w:rPr>
      </w:pPr>
      <w:r>
        <w:rPr>
          <w:rFonts w:ascii="Bookman Old Style" w:hAnsi="Bookman Old Style"/>
          <w:sz w:val="28"/>
          <w:szCs w:val="28"/>
        </w:rPr>
        <w:t>L.P. CHIBESAKUNDA</w:t>
      </w:r>
      <w:r w:rsidR="002017DF">
        <w:rPr>
          <w:rFonts w:ascii="Bookman Old Style" w:hAnsi="Bookman Old Style"/>
          <w:sz w:val="28"/>
          <w:szCs w:val="28"/>
        </w:rPr>
        <w:tab/>
      </w:r>
      <w:r w:rsidR="002017DF">
        <w:rPr>
          <w:rFonts w:ascii="Bookman Old Style" w:hAnsi="Bookman Old Style"/>
          <w:sz w:val="28"/>
          <w:szCs w:val="28"/>
        </w:rPr>
        <w:tab/>
      </w:r>
      <w:r w:rsidR="002017DF">
        <w:rPr>
          <w:rFonts w:ascii="Bookman Old Style" w:hAnsi="Bookman Old Style"/>
          <w:sz w:val="28"/>
          <w:szCs w:val="28"/>
        </w:rPr>
        <w:tab/>
      </w:r>
      <w:r w:rsidR="002017DF">
        <w:rPr>
          <w:rFonts w:ascii="Bookman Old Style" w:hAnsi="Bookman Old Style"/>
          <w:sz w:val="28"/>
          <w:szCs w:val="28"/>
        </w:rPr>
        <w:tab/>
        <w:t xml:space="preserve">          H. CHIBOMBA</w:t>
      </w:r>
    </w:p>
    <w:p w:rsidR="00F94319" w:rsidRPr="00F94319" w:rsidRDefault="00F94319" w:rsidP="00F94319">
      <w:pPr>
        <w:contextualSpacing/>
        <w:rPr>
          <w:rFonts w:ascii="Bookman Old Style" w:hAnsi="Bookman Old Style"/>
          <w:sz w:val="28"/>
          <w:szCs w:val="28"/>
        </w:rPr>
      </w:pPr>
      <w:r w:rsidRPr="002017DF">
        <w:rPr>
          <w:rFonts w:ascii="Bookman Old Style" w:hAnsi="Bookman Old Style"/>
          <w:b/>
          <w:sz w:val="28"/>
          <w:szCs w:val="28"/>
          <w:u w:val="single"/>
        </w:rPr>
        <w:t>SUPREME COURT JUDGE</w:t>
      </w:r>
      <w:r w:rsidR="002017DF">
        <w:rPr>
          <w:rFonts w:ascii="Bookman Old Style" w:hAnsi="Bookman Old Style"/>
          <w:sz w:val="28"/>
          <w:szCs w:val="28"/>
        </w:rPr>
        <w:tab/>
      </w:r>
      <w:r w:rsidR="002017DF">
        <w:rPr>
          <w:rFonts w:ascii="Bookman Old Style" w:hAnsi="Bookman Old Style"/>
          <w:sz w:val="28"/>
          <w:szCs w:val="28"/>
        </w:rPr>
        <w:tab/>
        <w:t xml:space="preserve">         </w:t>
      </w:r>
      <w:r w:rsidR="002017DF" w:rsidRPr="002017DF">
        <w:rPr>
          <w:rFonts w:ascii="Bookman Old Style" w:hAnsi="Bookman Old Style"/>
          <w:b/>
          <w:sz w:val="28"/>
          <w:szCs w:val="28"/>
          <w:u w:val="single"/>
        </w:rPr>
        <w:t>SUPREME COURT JUDGE</w:t>
      </w:r>
    </w:p>
    <w:sectPr w:rsidR="00F94319" w:rsidRPr="00F94319" w:rsidSect="002017DF">
      <w:headerReference w:type="default" r:id="rId7"/>
      <w:pgSz w:w="12240" w:h="15840"/>
      <w:pgMar w:top="0" w:right="990" w:bottom="108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4350" w:rsidRDefault="00624350" w:rsidP="0060360D">
      <w:r>
        <w:separator/>
      </w:r>
    </w:p>
  </w:endnote>
  <w:endnote w:type="continuationSeparator" w:id="1">
    <w:p w:rsidR="00624350" w:rsidRDefault="00624350" w:rsidP="0060360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4350" w:rsidRDefault="00624350" w:rsidP="0060360D">
      <w:r>
        <w:separator/>
      </w:r>
    </w:p>
  </w:footnote>
  <w:footnote w:type="continuationSeparator" w:id="1">
    <w:p w:rsidR="00624350" w:rsidRDefault="00624350" w:rsidP="006036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16516"/>
      <w:docPartObj>
        <w:docPartGallery w:val="Page Numbers (Top of Page)"/>
        <w:docPartUnique/>
      </w:docPartObj>
    </w:sdtPr>
    <w:sdtContent>
      <w:p w:rsidR="00C87F2D" w:rsidRDefault="00C87F2D">
        <w:pPr>
          <w:pStyle w:val="Header"/>
          <w:jc w:val="center"/>
        </w:pPr>
        <w:r>
          <w:t xml:space="preserve">J </w:t>
        </w:r>
        <w:fldSimple w:instr=" PAGE   \* MERGEFORMAT ">
          <w:r w:rsidR="001E5370">
            <w:rPr>
              <w:noProof/>
            </w:rPr>
            <w:t>1</w:t>
          </w:r>
        </w:fldSimple>
      </w:p>
    </w:sdtContent>
  </w:sdt>
  <w:p w:rsidR="00C87F2D" w:rsidRDefault="00C87F2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defaultTabStop w:val="720"/>
  <w:characterSpacingControl w:val="doNotCompress"/>
  <w:footnotePr>
    <w:footnote w:id="0"/>
    <w:footnote w:id="1"/>
  </w:footnotePr>
  <w:endnotePr>
    <w:endnote w:id="0"/>
    <w:endnote w:id="1"/>
  </w:endnotePr>
  <w:compat/>
  <w:rsids>
    <w:rsidRoot w:val="00CB2CD3"/>
    <w:rsid w:val="00005E52"/>
    <w:rsid w:val="00006DD1"/>
    <w:rsid w:val="00015C7B"/>
    <w:rsid w:val="000212BD"/>
    <w:rsid w:val="0002506F"/>
    <w:rsid w:val="000257F6"/>
    <w:rsid w:val="00032E16"/>
    <w:rsid w:val="00033857"/>
    <w:rsid w:val="0004453F"/>
    <w:rsid w:val="00051FCC"/>
    <w:rsid w:val="00053790"/>
    <w:rsid w:val="00063293"/>
    <w:rsid w:val="0006335E"/>
    <w:rsid w:val="00064D53"/>
    <w:rsid w:val="000A43AA"/>
    <w:rsid w:val="000C49BD"/>
    <w:rsid w:val="000C6991"/>
    <w:rsid w:val="000D122D"/>
    <w:rsid w:val="000E3FCF"/>
    <w:rsid w:val="000E6A36"/>
    <w:rsid w:val="00104444"/>
    <w:rsid w:val="00104D0C"/>
    <w:rsid w:val="0011785F"/>
    <w:rsid w:val="0012017E"/>
    <w:rsid w:val="00124E76"/>
    <w:rsid w:val="00162836"/>
    <w:rsid w:val="00164C93"/>
    <w:rsid w:val="00166B43"/>
    <w:rsid w:val="001778A7"/>
    <w:rsid w:val="0018743C"/>
    <w:rsid w:val="001B6984"/>
    <w:rsid w:val="001D4841"/>
    <w:rsid w:val="001D78C4"/>
    <w:rsid w:val="001E5370"/>
    <w:rsid w:val="001E5A01"/>
    <w:rsid w:val="001F1B48"/>
    <w:rsid w:val="002017DF"/>
    <w:rsid w:val="00211E62"/>
    <w:rsid w:val="00216397"/>
    <w:rsid w:val="00223E38"/>
    <w:rsid w:val="00225418"/>
    <w:rsid w:val="00225BEF"/>
    <w:rsid w:val="00235E71"/>
    <w:rsid w:val="0026304E"/>
    <w:rsid w:val="00265B5D"/>
    <w:rsid w:val="002946FB"/>
    <w:rsid w:val="002947B3"/>
    <w:rsid w:val="002C22A7"/>
    <w:rsid w:val="002C333A"/>
    <w:rsid w:val="002E3BAB"/>
    <w:rsid w:val="002F1AFA"/>
    <w:rsid w:val="00301FE4"/>
    <w:rsid w:val="00307E67"/>
    <w:rsid w:val="003123CD"/>
    <w:rsid w:val="003147C6"/>
    <w:rsid w:val="00317AE5"/>
    <w:rsid w:val="003365AA"/>
    <w:rsid w:val="00346B02"/>
    <w:rsid w:val="003549C8"/>
    <w:rsid w:val="00365159"/>
    <w:rsid w:val="00380193"/>
    <w:rsid w:val="003848E8"/>
    <w:rsid w:val="00392C67"/>
    <w:rsid w:val="0039692F"/>
    <w:rsid w:val="003A4EAD"/>
    <w:rsid w:val="003B1706"/>
    <w:rsid w:val="003D5EF0"/>
    <w:rsid w:val="003F1C9E"/>
    <w:rsid w:val="003F326B"/>
    <w:rsid w:val="003F705B"/>
    <w:rsid w:val="004035AE"/>
    <w:rsid w:val="004551F0"/>
    <w:rsid w:val="004553B2"/>
    <w:rsid w:val="004565FB"/>
    <w:rsid w:val="00466899"/>
    <w:rsid w:val="00466F0C"/>
    <w:rsid w:val="00473F76"/>
    <w:rsid w:val="0047672F"/>
    <w:rsid w:val="00476EDF"/>
    <w:rsid w:val="00477C96"/>
    <w:rsid w:val="00492481"/>
    <w:rsid w:val="00492E6C"/>
    <w:rsid w:val="004A11A8"/>
    <w:rsid w:val="004B2198"/>
    <w:rsid w:val="004B4446"/>
    <w:rsid w:val="004B49BE"/>
    <w:rsid w:val="004B6CEF"/>
    <w:rsid w:val="004C19D3"/>
    <w:rsid w:val="004C3F9B"/>
    <w:rsid w:val="004C4FA5"/>
    <w:rsid w:val="004E3B33"/>
    <w:rsid w:val="004E5358"/>
    <w:rsid w:val="004E5C1C"/>
    <w:rsid w:val="004F69EF"/>
    <w:rsid w:val="004F7687"/>
    <w:rsid w:val="00502669"/>
    <w:rsid w:val="00505674"/>
    <w:rsid w:val="00506CB5"/>
    <w:rsid w:val="00510573"/>
    <w:rsid w:val="00523496"/>
    <w:rsid w:val="0052414F"/>
    <w:rsid w:val="00536614"/>
    <w:rsid w:val="00536AC2"/>
    <w:rsid w:val="005459CC"/>
    <w:rsid w:val="00574D69"/>
    <w:rsid w:val="00595B6C"/>
    <w:rsid w:val="005968D4"/>
    <w:rsid w:val="0059789A"/>
    <w:rsid w:val="005C1E28"/>
    <w:rsid w:val="005D7FA9"/>
    <w:rsid w:val="005E5E27"/>
    <w:rsid w:val="005F1ED8"/>
    <w:rsid w:val="005F22B8"/>
    <w:rsid w:val="005F4A1C"/>
    <w:rsid w:val="005F5B86"/>
    <w:rsid w:val="005F70C8"/>
    <w:rsid w:val="00600929"/>
    <w:rsid w:val="0060360D"/>
    <w:rsid w:val="00607E77"/>
    <w:rsid w:val="00616D08"/>
    <w:rsid w:val="00622AF9"/>
    <w:rsid w:val="00624350"/>
    <w:rsid w:val="00633DC7"/>
    <w:rsid w:val="006451EA"/>
    <w:rsid w:val="00657178"/>
    <w:rsid w:val="00664185"/>
    <w:rsid w:val="006734AC"/>
    <w:rsid w:val="00677D4A"/>
    <w:rsid w:val="006877C6"/>
    <w:rsid w:val="00687A1B"/>
    <w:rsid w:val="00694A89"/>
    <w:rsid w:val="006B33E1"/>
    <w:rsid w:val="006C6FC8"/>
    <w:rsid w:val="006C7EB1"/>
    <w:rsid w:val="006F1ABA"/>
    <w:rsid w:val="007069D4"/>
    <w:rsid w:val="007073F4"/>
    <w:rsid w:val="00721242"/>
    <w:rsid w:val="00723E03"/>
    <w:rsid w:val="0072467C"/>
    <w:rsid w:val="00732C21"/>
    <w:rsid w:val="0073754B"/>
    <w:rsid w:val="00745775"/>
    <w:rsid w:val="00746D3A"/>
    <w:rsid w:val="0074727B"/>
    <w:rsid w:val="0077248F"/>
    <w:rsid w:val="00776F8B"/>
    <w:rsid w:val="007967C1"/>
    <w:rsid w:val="007A63D4"/>
    <w:rsid w:val="007B5696"/>
    <w:rsid w:val="007C70A8"/>
    <w:rsid w:val="007E213C"/>
    <w:rsid w:val="007E3E6F"/>
    <w:rsid w:val="007E4A2E"/>
    <w:rsid w:val="008071C7"/>
    <w:rsid w:val="008156C6"/>
    <w:rsid w:val="008211CC"/>
    <w:rsid w:val="00824CFF"/>
    <w:rsid w:val="00827457"/>
    <w:rsid w:val="0083222B"/>
    <w:rsid w:val="00847D42"/>
    <w:rsid w:val="0085049B"/>
    <w:rsid w:val="0085607D"/>
    <w:rsid w:val="0086257B"/>
    <w:rsid w:val="00867FAB"/>
    <w:rsid w:val="00872637"/>
    <w:rsid w:val="008732ED"/>
    <w:rsid w:val="00886E2E"/>
    <w:rsid w:val="00893A75"/>
    <w:rsid w:val="008A20FA"/>
    <w:rsid w:val="008A515E"/>
    <w:rsid w:val="008A59FE"/>
    <w:rsid w:val="008B1260"/>
    <w:rsid w:val="008C0FE8"/>
    <w:rsid w:val="008C1078"/>
    <w:rsid w:val="008C708B"/>
    <w:rsid w:val="008C73FB"/>
    <w:rsid w:val="008E2311"/>
    <w:rsid w:val="008F3289"/>
    <w:rsid w:val="008F3306"/>
    <w:rsid w:val="00900CB3"/>
    <w:rsid w:val="00912A62"/>
    <w:rsid w:val="00933D38"/>
    <w:rsid w:val="00937A29"/>
    <w:rsid w:val="00946B94"/>
    <w:rsid w:val="009606B7"/>
    <w:rsid w:val="00974A87"/>
    <w:rsid w:val="0098791E"/>
    <w:rsid w:val="009A57BC"/>
    <w:rsid w:val="009B038F"/>
    <w:rsid w:val="009B348D"/>
    <w:rsid w:val="009B4440"/>
    <w:rsid w:val="009B57BC"/>
    <w:rsid w:val="009C22E3"/>
    <w:rsid w:val="009D3F2A"/>
    <w:rsid w:val="009E01DC"/>
    <w:rsid w:val="009E680E"/>
    <w:rsid w:val="009E7950"/>
    <w:rsid w:val="009F1482"/>
    <w:rsid w:val="00A0007B"/>
    <w:rsid w:val="00A0783B"/>
    <w:rsid w:val="00A1191C"/>
    <w:rsid w:val="00A15503"/>
    <w:rsid w:val="00A20537"/>
    <w:rsid w:val="00A22440"/>
    <w:rsid w:val="00A2304D"/>
    <w:rsid w:val="00A32422"/>
    <w:rsid w:val="00A501BE"/>
    <w:rsid w:val="00A51308"/>
    <w:rsid w:val="00A63A8B"/>
    <w:rsid w:val="00A67C7C"/>
    <w:rsid w:val="00A750E4"/>
    <w:rsid w:val="00A75109"/>
    <w:rsid w:val="00A853E5"/>
    <w:rsid w:val="00A8732D"/>
    <w:rsid w:val="00AB46D5"/>
    <w:rsid w:val="00AC08F9"/>
    <w:rsid w:val="00AC6048"/>
    <w:rsid w:val="00AD590F"/>
    <w:rsid w:val="00AD7FBF"/>
    <w:rsid w:val="00AE4C87"/>
    <w:rsid w:val="00AF216A"/>
    <w:rsid w:val="00AF3A31"/>
    <w:rsid w:val="00B013F5"/>
    <w:rsid w:val="00B05E71"/>
    <w:rsid w:val="00B10A9B"/>
    <w:rsid w:val="00B227F5"/>
    <w:rsid w:val="00B32E6E"/>
    <w:rsid w:val="00B50B2C"/>
    <w:rsid w:val="00B635A8"/>
    <w:rsid w:val="00B80D37"/>
    <w:rsid w:val="00B81B43"/>
    <w:rsid w:val="00B81F60"/>
    <w:rsid w:val="00BA0F6C"/>
    <w:rsid w:val="00BB5F42"/>
    <w:rsid w:val="00BC67C1"/>
    <w:rsid w:val="00BD0D32"/>
    <w:rsid w:val="00BF3699"/>
    <w:rsid w:val="00C01738"/>
    <w:rsid w:val="00C06FD8"/>
    <w:rsid w:val="00C103A9"/>
    <w:rsid w:val="00C21BC3"/>
    <w:rsid w:val="00C26388"/>
    <w:rsid w:val="00C34442"/>
    <w:rsid w:val="00C347D3"/>
    <w:rsid w:val="00C44F74"/>
    <w:rsid w:val="00C5188C"/>
    <w:rsid w:val="00C61DCF"/>
    <w:rsid w:val="00C629E7"/>
    <w:rsid w:val="00C64CCF"/>
    <w:rsid w:val="00C77E19"/>
    <w:rsid w:val="00C80AE2"/>
    <w:rsid w:val="00C84364"/>
    <w:rsid w:val="00C86345"/>
    <w:rsid w:val="00C86D8D"/>
    <w:rsid w:val="00C87F2D"/>
    <w:rsid w:val="00C92E2B"/>
    <w:rsid w:val="00CA1BBF"/>
    <w:rsid w:val="00CA6497"/>
    <w:rsid w:val="00CB20D4"/>
    <w:rsid w:val="00CB2CD3"/>
    <w:rsid w:val="00CC0CA4"/>
    <w:rsid w:val="00CD0036"/>
    <w:rsid w:val="00CD4583"/>
    <w:rsid w:val="00CE0DFF"/>
    <w:rsid w:val="00CE7187"/>
    <w:rsid w:val="00CF3402"/>
    <w:rsid w:val="00CF34E3"/>
    <w:rsid w:val="00D07690"/>
    <w:rsid w:val="00D07894"/>
    <w:rsid w:val="00D2506F"/>
    <w:rsid w:val="00D36B43"/>
    <w:rsid w:val="00D4533D"/>
    <w:rsid w:val="00D57752"/>
    <w:rsid w:val="00D610DB"/>
    <w:rsid w:val="00D71A77"/>
    <w:rsid w:val="00D7245D"/>
    <w:rsid w:val="00D77555"/>
    <w:rsid w:val="00D8668C"/>
    <w:rsid w:val="00D91ED9"/>
    <w:rsid w:val="00DB02C3"/>
    <w:rsid w:val="00DB21DA"/>
    <w:rsid w:val="00DC294C"/>
    <w:rsid w:val="00DC3507"/>
    <w:rsid w:val="00DC4408"/>
    <w:rsid w:val="00DD4C64"/>
    <w:rsid w:val="00DD72C1"/>
    <w:rsid w:val="00DE2014"/>
    <w:rsid w:val="00DE6E57"/>
    <w:rsid w:val="00E13255"/>
    <w:rsid w:val="00E14F1B"/>
    <w:rsid w:val="00E1750D"/>
    <w:rsid w:val="00E24206"/>
    <w:rsid w:val="00E43F3C"/>
    <w:rsid w:val="00E51687"/>
    <w:rsid w:val="00E72132"/>
    <w:rsid w:val="00E81807"/>
    <w:rsid w:val="00E9209B"/>
    <w:rsid w:val="00EA1B4E"/>
    <w:rsid w:val="00EB22B6"/>
    <w:rsid w:val="00EB386A"/>
    <w:rsid w:val="00EC52B9"/>
    <w:rsid w:val="00EC5577"/>
    <w:rsid w:val="00ED367E"/>
    <w:rsid w:val="00EE7412"/>
    <w:rsid w:val="00EE7D02"/>
    <w:rsid w:val="00EF1D0E"/>
    <w:rsid w:val="00EF2AFB"/>
    <w:rsid w:val="00EF6E32"/>
    <w:rsid w:val="00F03621"/>
    <w:rsid w:val="00F1237E"/>
    <w:rsid w:val="00F12711"/>
    <w:rsid w:val="00F1624B"/>
    <w:rsid w:val="00F21314"/>
    <w:rsid w:val="00F2677D"/>
    <w:rsid w:val="00F35B3B"/>
    <w:rsid w:val="00F37E9D"/>
    <w:rsid w:val="00F43EB8"/>
    <w:rsid w:val="00F573D2"/>
    <w:rsid w:val="00F625F5"/>
    <w:rsid w:val="00F64C9B"/>
    <w:rsid w:val="00F6558F"/>
    <w:rsid w:val="00F81552"/>
    <w:rsid w:val="00F8241F"/>
    <w:rsid w:val="00F933B5"/>
    <w:rsid w:val="00F94319"/>
    <w:rsid w:val="00FA0AA1"/>
    <w:rsid w:val="00FB4B11"/>
    <w:rsid w:val="00FB72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2CD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360D"/>
    <w:pPr>
      <w:tabs>
        <w:tab w:val="center" w:pos="4680"/>
        <w:tab w:val="right" w:pos="9360"/>
      </w:tabs>
    </w:pPr>
  </w:style>
  <w:style w:type="character" w:customStyle="1" w:styleId="HeaderChar">
    <w:name w:val="Header Char"/>
    <w:basedOn w:val="DefaultParagraphFont"/>
    <w:link w:val="Header"/>
    <w:uiPriority w:val="99"/>
    <w:rsid w:val="0060360D"/>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60360D"/>
    <w:pPr>
      <w:tabs>
        <w:tab w:val="center" w:pos="4680"/>
        <w:tab w:val="right" w:pos="9360"/>
      </w:tabs>
    </w:pPr>
  </w:style>
  <w:style w:type="character" w:customStyle="1" w:styleId="FooterChar">
    <w:name w:val="Footer Char"/>
    <w:basedOn w:val="DefaultParagraphFont"/>
    <w:link w:val="Footer"/>
    <w:uiPriority w:val="99"/>
    <w:semiHidden/>
    <w:rsid w:val="0060360D"/>
    <w:rPr>
      <w:rFonts w:ascii="Times New Roman" w:eastAsia="Times New Roman" w:hAnsi="Times New Roman" w:cs="Times New Roman"/>
      <w:sz w:val="24"/>
      <w:szCs w:val="24"/>
    </w:rPr>
  </w:style>
  <w:style w:type="paragraph" w:styleId="ListParagraph">
    <w:name w:val="List Paragraph"/>
    <w:basedOn w:val="Normal"/>
    <w:uiPriority w:val="34"/>
    <w:qFormat/>
    <w:rsid w:val="001E5A0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567A77-185E-4865-8799-75FD7399D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2220</TotalTime>
  <Pages>16</Pages>
  <Words>2808</Words>
  <Characters>16007</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204</cp:revision>
  <cp:lastPrinted>2012-01-13T07:57:00Z</cp:lastPrinted>
  <dcterms:created xsi:type="dcterms:W3CDTF">2011-11-24T09:01:00Z</dcterms:created>
  <dcterms:modified xsi:type="dcterms:W3CDTF">2012-01-13T08:00:00Z</dcterms:modified>
</cp:coreProperties>
</file>