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726" w:rsidRDefault="00686298" w:rsidP="00784386">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 xml:space="preserve">            </w:t>
      </w:r>
    </w:p>
    <w:p w:rsidR="00855726" w:rsidRDefault="00855726" w:rsidP="00855726">
      <w:pPr>
        <w:ind w:left="4320" w:firstLine="1860"/>
        <w:rPr>
          <w:rFonts w:ascii="Bookman Old Style" w:eastAsia="Arial Unicode MS" w:hAnsi="Bookman Old Style" w:cs="Tahoma"/>
          <w:b/>
          <w:bCs/>
          <w:sz w:val="26"/>
          <w:szCs w:val="26"/>
        </w:rPr>
      </w:pPr>
      <w:r>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433</w:t>
      </w:r>
    </w:p>
    <w:p w:rsidR="00855726" w:rsidRDefault="00855726" w:rsidP="00855726">
      <w:pPr>
        <w:ind w:left="4320" w:firstLine="1860"/>
        <w:rPr>
          <w:rFonts w:ascii="Bookman Old Style" w:eastAsia="Arial Unicode MS" w:hAnsi="Bookman Old Style" w:cs="Tahoma"/>
          <w:b/>
          <w:bCs/>
          <w:sz w:val="26"/>
          <w:szCs w:val="26"/>
        </w:rPr>
      </w:pPr>
      <w:r w:rsidRPr="00084ED9">
        <w:rPr>
          <w:rFonts w:ascii="Bookman Old Style" w:eastAsia="Arial Unicode MS" w:hAnsi="Bookman Old Style" w:cs="Tahoma"/>
          <w:b/>
          <w:bCs/>
          <w:sz w:val="26"/>
          <w:szCs w:val="26"/>
        </w:rPr>
        <w:t xml:space="preserve"> </w:t>
      </w:r>
    </w:p>
    <w:p w:rsidR="00855726" w:rsidRPr="00084ED9" w:rsidRDefault="00855726" w:rsidP="00855726">
      <w:pPr>
        <w:ind w:left="4320"/>
        <w:rPr>
          <w:rFonts w:ascii="Bookman Old Style" w:eastAsia="Arial Unicode MS" w:hAnsi="Bookman Old Style" w:cs="Tahoma"/>
          <w:b/>
          <w:bCs/>
          <w:sz w:val="26"/>
          <w:szCs w:val="26"/>
          <w:u w:val="single"/>
        </w:rPr>
      </w:pPr>
      <w:r w:rsidRPr="00084ED9">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u w:val="single"/>
        </w:rPr>
        <w:t>Selected Judgment No. 21</w:t>
      </w:r>
      <w:r w:rsidRPr="00084ED9">
        <w:rPr>
          <w:rFonts w:ascii="Bookman Old Style" w:eastAsia="Arial Unicode MS" w:hAnsi="Bookman Old Style" w:cs="Tahoma"/>
          <w:b/>
          <w:bCs/>
          <w:sz w:val="26"/>
          <w:szCs w:val="26"/>
          <w:u w:val="single"/>
        </w:rPr>
        <w:t>/2012</w:t>
      </w:r>
    </w:p>
    <w:p w:rsidR="00855726" w:rsidRDefault="00855726" w:rsidP="00784386">
      <w:pPr>
        <w:rPr>
          <w:rFonts w:ascii="Bookman Old Style" w:eastAsia="Arial Unicode MS" w:hAnsi="Bookman Old Style" w:cs="Tahoma"/>
          <w:b/>
          <w:bCs/>
          <w:sz w:val="26"/>
          <w:szCs w:val="26"/>
        </w:rPr>
      </w:pPr>
    </w:p>
    <w:p w:rsidR="00784386" w:rsidRPr="00C752E6" w:rsidRDefault="00784386" w:rsidP="0078438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IN THE SUPREME COURT FOR ZAMBIA  </w:t>
      </w:r>
      <w:r w:rsidR="0060673B">
        <w:rPr>
          <w:rFonts w:ascii="Bookman Old Style" w:eastAsia="Arial Unicode MS" w:hAnsi="Bookman Old Style" w:cs="Tahoma"/>
          <w:b/>
          <w:bCs/>
          <w:sz w:val="26"/>
          <w:szCs w:val="26"/>
        </w:rPr>
        <w:tab/>
        <w:t xml:space="preserve">         </w:t>
      </w:r>
      <w:r w:rsidR="00855726">
        <w:rPr>
          <w:rFonts w:ascii="Bookman Old Style" w:eastAsia="Arial Unicode MS" w:hAnsi="Bookman Old Style" w:cs="Tahoma"/>
          <w:b/>
          <w:bCs/>
          <w:sz w:val="26"/>
          <w:szCs w:val="26"/>
        </w:rPr>
        <w:t xml:space="preserve">  </w:t>
      </w:r>
      <w:r w:rsidR="0060673B" w:rsidRPr="00C752E6">
        <w:rPr>
          <w:rFonts w:ascii="Bookman Old Style" w:eastAsia="Arial Unicode MS" w:hAnsi="Bookman Old Style" w:cs="Tahoma"/>
          <w:b/>
          <w:bCs/>
          <w:sz w:val="26"/>
          <w:szCs w:val="26"/>
        </w:rPr>
        <w:t xml:space="preserve">SCZ </w:t>
      </w:r>
      <w:r w:rsidR="0060673B">
        <w:rPr>
          <w:rFonts w:ascii="Bookman Old Style" w:eastAsia="Arial Unicode MS" w:hAnsi="Bookman Old Style" w:cs="Tahoma"/>
          <w:b/>
          <w:bCs/>
          <w:sz w:val="26"/>
          <w:szCs w:val="26"/>
        </w:rPr>
        <w:t>/8/</w:t>
      </w:r>
      <w:r w:rsidR="0060673B" w:rsidRPr="00C752E6">
        <w:rPr>
          <w:rFonts w:ascii="Bookman Old Style" w:eastAsia="Arial Unicode MS" w:hAnsi="Bookman Old Style" w:cs="Tahoma"/>
          <w:b/>
          <w:bCs/>
          <w:sz w:val="26"/>
          <w:szCs w:val="26"/>
        </w:rPr>
        <w:t xml:space="preserve"> </w:t>
      </w:r>
      <w:r w:rsidR="0060673B">
        <w:rPr>
          <w:rFonts w:ascii="Bookman Old Style" w:eastAsia="Arial Unicode MS" w:hAnsi="Bookman Old Style" w:cs="Tahoma"/>
          <w:b/>
          <w:bCs/>
          <w:sz w:val="26"/>
          <w:szCs w:val="26"/>
        </w:rPr>
        <w:t>126</w:t>
      </w:r>
      <w:r w:rsidR="0060673B" w:rsidRPr="00C752E6">
        <w:rPr>
          <w:rFonts w:ascii="Bookman Old Style" w:eastAsia="Arial Unicode MS" w:hAnsi="Bookman Old Style" w:cs="Tahoma"/>
          <w:b/>
          <w:bCs/>
          <w:sz w:val="26"/>
          <w:szCs w:val="26"/>
        </w:rPr>
        <w:t>/2011</w:t>
      </w:r>
      <w:r w:rsidR="0060673B">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HOLDEN AT NDOLA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t xml:space="preserve">   </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p>
    <w:p w:rsidR="00784386" w:rsidRDefault="00784386" w:rsidP="0078438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Civil</w:t>
      </w:r>
      <w:r w:rsidRPr="00C752E6">
        <w:rPr>
          <w:rFonts w:ascii="Bookman Old Style" w:eastAsia="Arial Unicode MS" w:hAnsi="Bookman Old Style" w:cs="Tahoma"/>
          <w:b/>
          <w:bCs/>
          <w:sz w:val="26"/>
          <w:szCs w:val="26"/>
        </w:rPr>
        <w:t xml:space="preserve"> Jurisdiction)</w:t>
      </w:r>
      <w:r w:rsidRPr="00162926">
        <w:rPr>
          <w:rFonts w:ascii="Bookman Old Style" w:eastAsia="Arial Unicode MS" w:hAnsi="Bookman Old Style" w:cs="Tahoma"/>
          <w:b/>
          <w:bCs/>
          <w:sz w:val="26"/>
          <w:szCs w:val="26"/>
        </w:rPr>
        <w:t xml:space="preserve"> </w:t>
      </w:r>
      <w:r>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b/>
        <w:t xml:space="preserve">      </w:t>
      </w:r>
      <w:r w:rsidR="00855726">
        <w:rPr>
          <w:rFonts w:ascii="Bookman Old Style" w:eastAsia="Arial Unicode MS" w:hAnsi="Bookman Old Style" w:cs="Tahoma"/>
          <w:b/>
          <w:bCs/>
          <w:sz w:val="26"/>
          <w:szCs w:val="26"/>
        </w:rPr>
        <w:t xml:space="preserve">  </w:t>
      </w:r>
      <w:r w:rsidR="0060673B">
        <w:rPr>
          <w:rFonts w:ascii="Bookman Old Style" w:eastAsia="Arial Unicode MS" w:hAnsi="Bookman Old Style" w:cs="Tahoma"/>
          <w:b/>
          <w:bCs/>
          <w:sz w:val="26"/>
          <w:szCs w:val="26"/>
        </w:rPr>
        <w:t>Appeal No. 121/2011</w:t>
      </w:r>
      <w:r w:rsidR="0060673B" w:rsidRPr="00C752E6">
        <w:rPr>
          <w:rFonts w:ascii="Bookman Old Style" w:eastAsia="Arial Unicode MS" w:hAnsi="Bookman Old Style" w:cs="Tahoma"/>
          <w:b/>
          <w:bCs/>
          <w:sz w:val="26"/>
          <w:szCs w:val="26"/>
        </w:rPr>
        <w:t xml:space="preserve">     </w:t>
      </w:r>
      <w:r w:rsidR="0060673B">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w:t>
      </w:r>
      <w:r w:rsidRPr="00C752E6">
        <w:rPr>
          <w:rFonts w:ascii="Bookman Old Style" w:eastAsia="Arial Unicode MS" w:hAnsi="Bookman Old Style" w:cs="Tahoma"/>
          <w:b/>
          <w:bCs/>
          <w:sz w:val="26"/>
          <w:szCs w:val="26"/>
        </w:rPr>
        <w:tab/>
        <w:t xml:space="preserve"> </w:t>
      </w:r>
    </w:p>
    <w:p w:rsidR="00784386" w:rsidRDefault="00784386" w:rsidP="00784386">
      <w:pPr>
        <w:rPr>
          <w:rFonts w:ascii="Bookman Old Style" w:eastAsia="Arial Unicode MS" w:hAnsi="Bookman Old Style" w:cs="Tahoma"/>
          <w:b/>
          <w:bCs/>
          <w:sz w:val="26"/>
          <w:szCs w:val="26"/>
        </w:rPr>
      </w:pPr>
    </w:p>
    <w:p w:rsidR="00784386" w:rsidRDefault="00784386" w:rsidP="00784386">
      <w:pPr>
        <w:rPr>
          <w:rFonts w:ascii="Bookman Old Style" w:eastAsia="Arial Unicode MS" w:hAnsi="Bookman Old Style" w:cs="Tahoma"/>
          <w:b/>
          <w:bCs/>
          <w:sz w:val="26"/>
          <w:szCs w:val="26"/>
        </w:rPr>
      </w:pPr>
      <w:r>
        <w:rPr>
          <w:rFonts w:ascii="Bookman Old Style" w:eastAsia="Arial Unicode MS" w:hAnsi="Bookman Old Style" w:cs="Tahoma"/>
          <w:b/>
          <w:bCs/>
          <w:sz w:val="26"/>
          <w:szCs w:val="26"/>
        </w:rPr>
        <w:t>BETWEEN:</w:t>
      </w:r>
    </w:p>
    <w:p w:rsidR="00784386" w:rsidRPr="00C752E6" w:rsidRDefault="00784386" w:rsidP="0078438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    </w:t>
      </w:r>
    </w:p>
    <w:p w:rsidR="00784386" w:rsidRPr="00C752E6" w:rsidRDefault="00784386" w:rsidP="00784386">
      <w:pPr>
        <w:rPr>
          <w:rFonts w:ascii="Bookman Old Style" w:eastAsia="Arial Unicode MS" w:hAnsi="Bookman Old Style" w:cs="Tahoma"/>
          <w:b/>
          <w:bCs/>
          <w:sz w:val="26"/>
          <w:szCs w:val="26"/>
        </w:rPr>
      </w:pPr>
    </w:p>
    <w:p w:rsidR="00784386" w:rsidRPr="00784386" w:rsidRDefault="00784386" w:rsidP="00784386">
      <w:pPr>
        <w:rPr>
          <w:rFonts w:ascii="Bookman Old Style" w:eastAsia="Arial Unicode MS" w:hAnsi="Bookman Old Style" w:cs="Tahoma"/>
          <w:bCs/>
          <w:sz w:val="26"/>
          <w:szCs w:val="26"/>
        </w:rPr>
      </w:pPr>
      <w:r>
        <w:rPr>
          <w:rFonts w:ascii="Bookman Old Style" w:eastAsia="Arial Unicode MS" w:hAnsi="Bookman Old Style" w:cs="Tahoma"/>
          <w:b/>
          <w:bCs/>
          <w:sz w:val="26"/>
          <w:szCs w:val="26"/>
        </w:rPr>
        <w:t>WATSON NKANDU BOWA (</w:t>
      </w:r>
      <w:r w:rsidRPr="00784386">
        <w:rPr>
          <w:rFonts w:ascii="Bookman Old Style" w:eastAsia="Arial Unicode MS" w:hAnsi="Bookman Old Style" w:cs="Tahoma"/>
          <w:bCs/>
          <w:sz w:val="26"/>
          <w:szCs w:val="26"/>
        </w:rPr>
        <w:t xml:space="preserve">suing as Administrator </w:t>
      </w:r>
    </w:p>
    <w:p w:rsidR="00784386" w:rsidRPr="00C752E6" w:rsidRDefault="00784386" w:rsidP="00784386">
      <w:pPr>
        <w:rPr>
          <w:rFonts w:ascii="Bookman Old Style" w:eastAsia="Arial Unicode MS" w:hAnsi="Bookman Old Style" w:cs="Tahoma"/>
          <w:b/>
          <w:bCs/>
          <w:sz w:val="26"/>
          <w:szCs w:val="26"/>
        </w:rPr>
      </w:pPr>
      <w:r w:rsidRPr="00784386">
        <w:rPr>
          <w:rFonts w:ascii="Bookman Old Style" w:eastAsia="Arial Unicode MS" w:hAnsi="Bookman Old Style" w:cs="Tahoma"/>
          <w:bCs/>
          <w:sz w:val="26"/>
          <w:szCs w:val="26"/>
        </w:rPr>
        <w:t>of the Estate of the late Ruth Bowa</w:t>
      </w:r>
      <w:r>
        <w:rPr>
          <w:rFonts w:ascii="Bookman Old Style" w:eastAsia="Arial Unicode MS" w:hAnsi="Bookman Old Style" w:cs="Tahoma"/>
          <w:b/>
          <w:bCs/>
          <w:sz w:val="26"/>
          <w:szCs w:val="26"/>
        </w:rPr>
        <w:t>)</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0060673B">
        <w:rPr>
          <w:rFonts w:ascii="Bookman Old Style" w:eastAsia="Arial Unicode MS" w:hAnsi="Bookman Old Style" w:cs="Tahoma"/>
          <w:b/>
          <w:bCs/>
          <w:sz w:val="26"/>
          <w:szCs w:val="26"/>
        </w:rPr>
        <w:t>APPELLANT</w:t>
      </w:r>
    </w:p>
    <w:p w:rsidR="00784386" w:rsidRPr="00C752E6" w:rsidRDefault="00784386" w:rsidP="00784386">
      <w:pPr>
        <w:rPr>
          <w:rFonts w:ascii="Bookman Old Style" w:eastAsia="Arial Unicode MS" w:hAnsi="Bookman Old Style" w:cs="Tahoma"/>
          <w:b/>
          <w:bCs/>
          <w:sz w:val="26"/>
          <w:szCs w:val="26"/>
        </w:rPr>
      </w:pPr>
    </w:p>
    <w:p w:rsidR="00784386" w:rsidRPr="00C752E6" w:rsidRDefault="00784386" w:rsidP="0078438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AND</w:t>
      </w:r>
    </w:p>
    <w:p w:rsidR="00784386" w:rsidRPr="00C752E6" w:rsidRDefault="00784386" w:rsidP="00784386">
      <w:pPr>
        <w:rPr>
          <w:rFonts w:ascii="Bookman Old Style" w:eastAsia="Arial Unicode MS" w:hAnsi="Bookman Old Style" w:cs="Tahoma"/>
          <w:b/>
          <w:bCs/>
          <w:sz w:val="26"/>
          <w:szCs w:val="26"/>
        </w:rPr>
      </w:pPr>
    </w:p>
    <w:p w:rsidR="00784386" w:rsidRDefault="00784386" w:rsidP="00784386">
      <w:pPr>
        <w:spacing w:line="360" w:lineRule="auto"/>
        <w:rPr>
          <w:rFonts w:ascii="Bookman Old Style" w:eastAsia="Arial Unicode MS" w:hAnsi="Bookman Old Style" w:cs="Tahoma"/>
          <w:b/>
          <w:bCs/>
          <w:sz w:val="26"/>
          <w:szCs w:val="26"/>
        </w:rPr>
      </w:pPr>
      <w:r>
        <w:rPr>
          <w:rFonts w:ascii="Bookman Old Style" w:eastAsia="Arial Unicode MS" w:hAnsi="Bookman Old Style" w:cs="Tahoma"/>
          <w:b/>
          <w:bCs/>
          <w:sz w:val="26"/>
          <w:szCs w:val="26"/>
        </w:rPr>
        <w:t>FRED MUBIANA</w:t>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 xml:space="preserve">     1</w:t>
      </w:r>
      <w:r w:rsidRPr="00784386">
        <w:rPr>
          <w:rFonts w:ascii="Bookman Old Style" w:eastAsia="Arial Unicode MS" w:hAnsi="Bookman Old Style" w:cs="Tahoma"/>
          <w:b/>
          <w:bCs/>
          <w:sz w:val="26"/>
          <w:szCs w:val="26"/>
          <w:vertAlign w:val="superscript"/>
        </w:rPr>
        <w:t>ST</w:t>
      </w:r>
      <w:r>
        <w:rPr>
          <w:rFonts w:ascii="Bookman Old Style" w:eastAsia="Arial Unicode MS" w:hAnsi="Bookman Old Style" w:cs="Tahoma"/>
          <w:b/>
          <w:bCs/>
          <w:sz w:val="26"/>
          <w:szCs w:val="26"/>
        </w:rPr>
        <w:t xml:space="preserve"> </w:t>
      </w:r>
      <w:r w:rsidRPr="00C752E6">
        <w:rPr>
          <w:rFonts w:ascii="Bookman Old Style" w:eastAsia="Arial Unicode MS" w:hAnsi="Bookman Old Style" w:cs="Tahoma"/>
          <w:b/>
          <w:bCs/>
          <w:sz w:val="26"/>
          <w:szCs w:val="26"/>
        </w:rPr>
        <w:t>RESPONDENT</w:t>
      </w:r>
    </w:p>
    <w:p w:rsidR="00784386" w:rsidRPr="00C752E6" w:rsidRDefault="00784386" w:rsidP="00784386">
      <w:pPr>
        <w:spacing w:line="360" w:lineRule="auto"/>
        <w:rPr>
          <w:rFonts w:ascii="Bookman Old Style" w:eastAsia="Arial Unicode MS" w:hAnsi="Bookman Old Style" w:cs="Tahoma"/>
          <w:bCs/>
          <w:sz w:val="26"/>
          <w:szCs w:val="26"/>
        </w:rPr>
      </w:pPr>
      <w:r>
        <w:rPr>
          <w:rFonts w:ascii="Bookman Old Style" w:eastAsia="Arial Unicode MS" w:hAnsi="Bookman Old Style" w:cs="Tahoma"/>
          <w:b/>
          <w:bCs/>
          <w:sz w:val="26"/>
          <w:szCs w:val="26"/>
        </w:rPr>
        <w:t>ZESCO LIMITED</w:t>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r>
      <w:r>
        <w:rPr>
          <w:rFonts w:ascii="Bookman Old Style" w:eastAsia="Arial Unicode MS" w:hAnsi="Bookman Old Style" w:cs="Tahoma"/>
          <w:b/>
          <w:bCs/>
          <w:sz w:val="26"/>
          <w:szCs w:val="26"/>
        </w:rPr>
        <w:tab/>
        <w:t xml:space="preserve">     2</w:t>
      </w:r>
      <w:r w:rsidRPr="00784386">
        <w:rPr>
          <w:rFonts w:ascii="Bookman Old Style" w:eastAsia="Arial Unicode MS" w:hAnsi="Bookman Old Style" w:cs="Tahoma"/>
          <w:b/>
          <w:bCs/>
          <w:sz w:val="26"/>
          <w:szCs w:val="26"/>
          <w:vertAlign w:val="superscript"/>
        </w:rPr>
        <w:t>ND</w:t>
      </w:r>
      <w:r>
        <w:rPr>
          <w:rFonts w:ascii="Bookman Old Style" w:eastAsia="Arial Unicode MS" w:hAnsi="Bookman Old Style" w:cs="Tahoma"/>
          <w:b/>
          <w:bCs/>
          <w:sz w:val="26"/>
          <w:szCs w:val="26"/>
        </w:rPr>
        <w:t xml:space="preserve"> RESPONDENT</w:t>
      </w:r>
    </w:p>
    <w:p w:rsidR="00784386" w:rsidRPr="00C752E6" w:rsidRDefault="00784386" w:rsidP="00784386">
      <w:pPr>
        <w:rPr>
          <w:rFonts w:ascii="Bookman Old Style" w:eastAsia="Arial Unicode MS" w:hAnsi="Bookman Old Style" w:cs="Tahoma"/>
          <w:b/>
          <w:bCs/>
          <w:sz w:val="26"/>
          <w:szCs w:val="26"/>
        </w:rPr>
      </w:pPr>
    </w:p>
    <w:p w:rsidR="00784386" w:rsidRPr="00C752E6" w:rsidRDefault="00784386" w:rsidP="00784386">
      <w:pPr>
        <w:rPr>
          <w:rFonts w:ascii="Bookman Old Style" w:eastAsia="Arial Unicode MS" w:hAnsi="Bookman Old Style" w:cs="Tahoma"/>
          <w:bCs/>
          <w:sz w:val="26"/>
          <w:szCs w:val="26"/>
        </w:rPr>
      </w:pP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r w:rsidRPr="00C752E6">
        <w:rPr>
          <w:rFonts w:ascii="Bookman Old Style" w:eastAsia="Arial Unicode MS" w:hAnsi="Bookman Old Style" w:cs="Tahoma"/>
          <w:b/>
          <w:bCs/>
          <w:sz w:val="26"/>
          <w:szCs w:val="26"/>
        </w:rPr>
        <w:tab/>
      </w:r>
    </w:p>
    <w:p w:rsidR="00784386" w:rsidRPr="00C752E6" w:rsidRDefault="00784386" w:rsidP="0078438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 xml:space="preserve">CORAM: CHIBESAKUNDA, </w:t>
      </w:r>
      <w:r>
        <w:rPr>
          <w:rFonts w:ascii="Bookman Old Style" w:eastAsia="Arial Unicode MS" w:hAnsi="Bookman Old Style" w:cs="Tahoma"/>
          <w:b/>
          <w:bCs/>
          <w:sz w:val="26"/>
          <w:szCs w:val="26"/>
        </w:rPr>
        <w:t>WANKI</w:t>
      </w:r>
      <w:r w:rsidRPr="00C752E6">
        <w:rPr>
          <w:rFonts w:ascii="Bookman Old Style" w:eastAsia="Arial Unicode MS" w:hAnsi="Bookman Old Style" w:cs="Tahoma"/>
          <w:b/>
          <w:bCs/>
          <w:sz w:val="26"/>
          <w:szCs w:val="26"/>
        </w:rPr>
        <w:t xml:space="preserve"> AND MUSONDA, JJJS.</w:t>
      </w:r>
    </w:p>
    <w:p w:rsidR="00784386" w:rsidRPr="00C752E6" w:rsidRDefault="00784386" w:rsidP="00784386">
      <w:pPr>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ab/>
        <w:t xml:space="preserve">On </w:t>
      </w:r>
      <w:r w:rsidR="004411C1">
        <w:rPr>
          <w:rFonts w:ascii="Bookman Old Style" w:eastAsia="Arial Unicode MS" w:hAnsi="Bookman Old Style" w:cs="Tahoma"/>
          <w:b/>
          <w:bCs/>
          <w:sz w:val="26"/>
          <w:szCs w:val="26"/>
        </w:rPr>
        <w:t>20</w:t>
      </w:r>
      <w:r w:rsidR="004411C1" w:rsidRPr="004411C1">
        <w:rPr>
          <w:rFonts w:ascii="Bookman Old Style" w:eastAsia="Arial Unicode MS" w:hAnsi="Bookman Old Style" w:cs="Tahoma"/>
          <w:b/>
          <w:bCs/>
          <w:sz w:val="26"/>
          <w:szCs w:val="26"/>
          <w:vertAlign w:val="superscript"/>
        </w:rPr>
        <w:t>th</w:t>
      </w:r>
      <w:r w:rsidR="004411C1">
        <w:rPr>
          <w:rFonts w:ascii="Bookman Old Style" w:eastAsia="Arial Unicode MS" w:hAnsi="Bookman Old Style" w:cs="Tahoma"/>
          <w:b/>
          <w:bCs/>
          <w:sz w:val="26"/>
          <w:szCs w:val="26"/>
        </w:rPr>
        <w:t xml:space="preserve"> March 2012 and </w:t>
      </w:r>
      <w:r w:rsidR="00855726">
        <w:rPr>
          <w:rFonts w:ascii="Bookman Old Style" w:eastAsia="Arial Unicode MS" w:hAnsi="Bookman Old Style" w:cs="Tahoma"/>
          <w:b/>
          <w:bCs/>
          <w:sz w:val="26"/>
          <w:szCs w:val="26"/>
        </w:rPr>
        <w:t>22</w:t>
      </w:r>
      <w:r w:rsidR="00855726" w:rsidRPr="00855726">
        <w:rPr>
          <w:rFonts w:ascii="Bookman Old Style" w:eastAsia="Arial Unicode MS" w:hAnsi="Bookman Old Style" w:cs="Tahoma"/>
          <w:b/>
          <w:bCs/>
          <w:sz w:val="26"/>
          <w:szCs w:val="26"/>
          <w:vertAlign w:val="superscript"/>
        </w:rPr>
        <w:t>nd</w:t>
      </w:r>
      <w:r w:rsidR="00855726">
        <w:rPr>
          <w:rFonts w:ascii="Bookman Old Style" w:eastAsia="Arial Unicode MS" w:hAnsi="Bookman Old Style" w:cs="Tahoma"/>
          <w:b/>
          <w:bCs/>
          <w:sz w:val="26"/>
          <w:szCs w:val="26"/>
        </w:rPr>
        <w:t xml:space="preserve"> June 2012.</w:t>
      </w:r>
    </w:p>
    <w:p w:rsidR="00784386" w:rsidRPr="00C752E6" w:rsidRDefault="00784386" w:rsidP="00784386">
      <w:pPr>
        <w:rPr>
          <w:rFonts w:ascii="Bookman Old Style" w:eastAsia="Arial Unicode MS" w:hAnsi="Bookman Old Style" w:cs="Tahoma"/>
          <w:b/>
          <w:bCs/>
          <w:sz w:val="26"/>
          <w:szCs w:val="26"/>
        </w:rPr>
      </w:pPr>
    </w:p>
    <w:p w:rsidR="00784386" w:rsidRPr="00C752E6" w:rsidRDefault="00784386" w:rsidP="00784386">
      <w:pPr>
        <w:spacing w:line="276" w:lineRule="auto"/>
        <w:ind w:left="2880" w:hanging="2880"/>
        <w:rPr>
          <w:rFonts w:ascii="Bookman Old Style" w:eastAsia="Arial Unicode MS" w:hAnsi="Bookman Old Style" w:cs="Tahoma"/>
          <w:b/>
          <w:bCs/>
          <w:i/>
          <w:sz w:val="26"/>
          <w:szCs w:val="26"/>
        </w:rPr>
      </w:pPr>
      <w:r w:rsidRPr="00C752E6">
        <w:rPr>
          <w:rFonts w:ascii="Bookman Old Style" w:eastAsia="Arial Unicode MS" w:hAnsi="Bookman Old Style" w:cs="Tahoma"/>
          <w:b/>
          <w:bCs/>
          <w:i/>
          <w:sz w:val="26"/>
          <w:szCs w:val="26"/>
        </w:rPr>
        <w:t>For the Appellant:</w:t>
      </w:r>
      <w:r w:rsidRPr="00C752E6">
        <w:rPr>
          <w:rFonts w:ascii="Bookman Old Style" w:eastAsia="Arial Unicode MS" w:hAnsi="Bookman Old Style" w:cs="Tahoma"/>
          <w:b/>
          <w:bCs/>
          <w:i/>
          <w:sz w:val="26"/>
          <w:szCs w:val="26"/>
        </w:rPr>
        <w:tab/>
        <w:t xml:space="preserve">Mr. </w:t>
      </w:r>
      <w:r>
        <w:rPr>
          <w:rFonts w:ascii="Bookman Old Style" w:eastAsia="Arial Unicode MS" w:hAnsi="Bookman Old Style" w:cs="Tahoma"/>
          <w:b/>
          <w:bCs/>
          <w:i/>
          <w:sz w:val="26"/>
          <w:szCs w:val="26"/>
        </w:rPr>
        <w:t>L</w:t>
      </w:r>
      <w:r w:rsidRPr="00C752E6">
        <w:rPr>
          <w:rFonts w:ascii="Bookman Old Style" w:eastAsia="Arial Unicode MS" w:hAnsi="Bookman Old Style" w:cs="Tahoma"/>
          <w:b/>
          <w:bCs/>
          <w:i/>
          <w:sz w:val="26"/>
          <w:szCs w:val="26"/>
        </w:rPr>
        <w:t xml:space="preserve">. </w:t>
      </w:r>
      <w:r>
        <w:rPr>
          <w:rFonts w:ascii="Bookman Old Style" w:eastAsia="Arial Unicode MS" w:hAnsi="Bookman Old Style" w:cs="Tahoma"/>
          <w:b/>
          <w:bCs/>
          <w:i/>
          <w:sz w:val="26"/>
          <w:szCs w:val="26"/>
        </w:rPr>
        <w:t xml:space="preserve">Moono of Nkana Chambers </w:t>
      </w:r>
    </w:p>
    <w:p w:rsidR="00784386" w:rsidRPr="00C752E6" w:rsidRDefault="00784386" w:rsidP="00784386">
      <w:pPr>
        <w:ind w:left="2880" w:hanging="2880"/>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For the Respondent:</w:t>
      </w:r>
      <w:r>
        <w:rPr>
          <w:rFonts w:ascii="Bookman Old Style" w:eastAsia="Arial Unicode MS" w:hAnsi="Bookman Old Style" w:cs="Tahoma"/>
          <w:b/>
          <w:bCs/>
          <w:i/>
          <w:sz w:val="26"/>
          <w:szCs w:val="26"/>
        </w:rPr>
        <w:tab/>
        <w:t>Mr. M. V. Chiwale</w:t>
      </w:r>
      <w:r w:rsidRPr="00C752E6">
        <w:rPr>
          <w:rFonts w:ascii="Bookman Old Style" w:eastAsia="Arial Unicode MS" w:hAnsi="Bookman Old Style" w:cs="Tahoma"/>
          <w:b/>
          <w:bCs/>
          <w:i/>
          <w:sz w:val="26"/>
          <w:szCs w:val="26"/>
        </w:rPr>
        <w:t xml:space="preserve"> – </w:t>
      </w:r>
      <w:r>
        <w:rPr>
          <w:rFonts w:ascii="Bookman Old Style" w:eastAsia="Arial Unicode MS" w:hAnsi="Bookman Old Style" w:cs="Tahoma"/>
          <w:b/>
          <w:bCs/>
          <w:i/>
          <w:sz w:val="26"/>
          <w:szCs w:val="26"/>
        </w:rPr>
        <w:t>Chief Legal Officer</w:t>
      </w:r>
    </w:p>
    <w:p w:rsidR="00784386" w:rsidRPr="00C752E6" w:rsidRDefault="00784386" w:rsidP="00784386">
      <w:pPr>
        <w:pBdr>
          <w:bottom w:val="single" w:sz="12" w:space="1" w:color="auto"/>
        </w:pBdr>
        <w:ind w:left="2880" w:hanging="2880"/>
        <w:rPr>
          <w:rFonts w:ascii="Bookman Old Style" w:eastAsia="Arial Unicode MS" w:hAnsi="Bookman Old Style" w:cs="Tahoma"/>
          <w:b/>
          <w:bCs/>
          <w:i/>
          <w:sz w:val="26"/>
          <w:szCs w:val="26"/>
        </w:rPr>
      </w:pPr>
    </w:p>
    <w:p w:rsidR="00784386" w:rsidRPr="00C752E6" w:rsidRDefault="00784386" w:rsidP="00784386">
      <w:pPr>
        <w:ind w:left="2880" w:hanging="2880"/>
        <w:rPr>
          <w:rFonts w:ascii="Bookman Old Style" w:eastAsia="Arial Unicode MS" w:hAnsi="Bookman Old Style" w:cs="Tahoma"/>
          <w:b/>
          <w:bCs/>
          <w:i/>
          <w:sz w:val="26"/>
          <w:szCs w:val="26"/>
        </w:rPr>
      </w:pPr>
    </w:p>
    <w:p w:rsidR="00784386" w:rsidRPr="00C752E6" w:rsidRDefault="00784386" w:rsidP="00784386">
      <w:pPr>
        <w:ind w:left="2880" w:hanging="2880"/>
        <w:jc w:val="center"/>
        <w:rPr>
          <w:rFonts w:ascii="Bookman Old Style" w:eastAsia="Arial Unicode MS" w:hAnsi="Bookman Old Style" w:cs="Tahoma"/>
          <w:b/>
          <w:bCs/>
          <w:sz w:val="32"/>
          <w:szCs w:val="32"/>
        </w:rPr>
      </w:pPr>
      <w:r w:rsidRPr="00C752E6">
        <w:rPr>
          <w:rFonts w:ascii="Bookman Old Style" w:eastAsia="Arial Unicode MS" w:hAnsi="Bookman Old Style" w:cs="Tahoma"/>
          <w:b/>
          <w:bCs/>
          <w:sz w:val="32"/>
          <w:szCs w:val="32"/>
        </w:rPr>
        <w:t>J U D G M E N T</w:t>
      </w:r>
    </w:p>
    <w:p w:rsidR="00784386" w:rsidRPr="00C752E6" w:rsidRDefault="00784386" w:rsidP="00784386">
      <w:pPr>
        <w:pBdr>
          <w:bottom w:val="single" w:sz="12" w:space="1" w:color="auto"/>
        </w:pBdr>
        <w:ind w:left="2880" w:hanging="2880"/>
        <w:jc w:val="center"/>
        <w:rPr>
          <w:rFonts w:ascii="Bookman Old Style" w:eastAsia="Arial Unicode MS" w:hAnsi="Bookman Old Style" w:cs="Tahoma"/>
          <w:bCs/>
          <w:sz w:val="26"/>
          <w:szCs w:val="26"/>
        </w:rPr>
      </w:pPr>
    </w:p>
    <w:p w:rsidR="00784386" w:rsidRPr="00C752E6" w:rsidRDefault="00784386" w:rsidP="00784386">
      <w:pPr>
        <w:ind w:left="2880" w:hanging="2880"/>
        <w:rPr>
          <w:rFonts w:ascii="Bookman Old Style" w:eastAsia="Arial Unicode MS" w:hAnsi="Bookman Old Style" w:cs="Tahoma"/>
          <w:b/>
          <w:bCs/>
          <w:i/>
          <w:sz w:val="26"/>
          <w:szCs w:val="26"/>
        </w:rPr>
      </w:pPr>
    </w:p>
    <w:p w:rsidR="00784386" w:rsidRDefault="00784386" w:rsidP="00784386">
      <w:pPr>
        <w:ind w:left="2880" w:hanging="2880"/>
        <w:rPr>
          <w:rFonts w:ascii="Bookman Old Style" w:eastAsia="Arial Unicode MS" w:hAnsi="Bookman Old Style" w:cs="Tahoma"/>
          <w:b/>
          <w:bCs/>
          <w:sz w:val="26"/>
          <w:szCs w:val="26"/>
        </w:rPr>
      </w:pPr>
      <w:r w:rsidRPr="00C752E6">
        <w:rPr>
          <w:rFonts w:ascii="Bookman Old Style" w:eastAsia="Arial Unicode MS" w:hAnsi="Bookman Old Style" w:cs="Tahoma"/>
          <w:b/>
          <w:bCs/>
          <w:sz w:val="26"/>
          <w:szCs w:val="26"/>
        </w:rPr>
        <w:t>Musonda, JS, delivered the Judgment of the Court.</w:t>
      </w:r>
    </w:p>
    <w:p w:rsidR="00784386" w:rsidRPr="00C752E6" w:rsidRDefault="00784386" w:rsidP="00784386">
      <w:pPr>
        <w:ind w:left="2880" w:hanging="2880"/>
        <w:rPr>
          <w:rFonts w:ascii="Bookman Old Style" w:eastAsia="Arial Unicode MS" w:hAnsi="Bookman Old Style" w:cs="Tahoma"/>
          <w:b/>
          <w:bCs/>
          <w:sz w:val="26"/>
          <w:szCs w:val="26"/>
        </w:rPr>
      </w:pPr>
    </w:p>
    <w:p w:rsidR="00784386" w:rsidRPr="00C752E6" w:rsidRDefault="00784386" w:rsidP="00784386">
      <w:pPr>
        <w:ind w:left="2880" w:hanging="2880"/>
        <w:rPr>
          <w:rFonts w:ascii="Bookman Old Style" w:eastAsia="Arial Unicode MS" w:hAnsi="Bookman Old Style" w:cs="Tahoma"/>
          <w:b/>
          <w:bCs/>
          <w:sz w:val="26"/>
          <w:szCs w:val="26"/>
        </w:rPr>
      </w:pPr>
    </w:p>
    <w:p w:rsidR="00784386" w:rsidRPr="00C752E6" w:rsidRDefault="00784386" w:rsidP="00784386">
      <w:pPr>
        <w:ind w:left="2880" w:hanging="2880"/>
        <w:rPr>
          <w:rFonts w:ascii="Bookman Old Style" w:eastAsia="Arial Unicode MS" w:hAnsi="Bookman Old Style" w:cs="Tahoma"/>
          <w:b/>
          <w:bCs/>
          <w:i/>
          <w:sz w:val="26"/>
          <w:szCs w:val="26"/>
          <w:u w:val="single"/>
        </w:rPr>
      </w:pPr>
      <w:r w:rsidRPr="00C752E6">
        <w:rPr>
          <w:rFonts w:ascii="Bookman Old Style" w:eastAsia="Arial Unicode MS" w:hAnsi="Bookman Old Style" w:cs="Tahoma"/>
          <w:b/>
          <w:bCs/>
          <w:i/>
          <w:sz w:val="26"/>
          <w:szCs w:val="26"/>
          <w:u w:val="single"/>
        </w:rPr>
        <w:t>Cases Referred To:</w:t>
      </w:r>
    </w:p>
    <w:p w:rsidR="00784386" w:rsidRPr="00C752E6" w:rsidRDefault="00784386" w:rsidP="00784386">
      <w:pPr>
        <w:ind w:left="2880" w:hanging="2880"/>
        <w:rPr>
          <w:rFonts w:ascii="Bookman Old Style" w:eastAsia="Arial Unicode MS" w:hAnsi="Bookman Old Style" w:cs="Tahoma"/>
          <w:b/>
          <w:bCs/>
          <w:i/>
          <w:sz w:val="26"/>
          <w:szCs w:val="26"/>
          <w:u w:val="single"/>
        </w:rPr>
      </w:pPr>
    </w:p>
    <w:p w:rsidR="006E061A" w:rsidRDefault="004F328E" w:rsidP="00784386">
      <w:pPr>
        <w:pStyle w:val="ListParagraph"/>
        <w:numPr>
          <w:ilvl w:val="0"/>
          <w:numId w:val="1"/>
        </w:numPr>
        <w:rPr>
          <w:rFonts w:ascii="Bookman Old Style" w:eastAsia="Arial Unicode MS" w:hAnsi="Bookman Old Style" w:cs="Tahoma"/>
          <w:b/>
          <w:bCs/>
          <w:i/>
          <w:sz w:val="26"/>
          <w:szCs w:val="26"/>
        </w:rPr>
      </w:pPr>
      <w:r>
        <w:rPr>
          <w:rFonts w:ascii="Bookman Old Style" w:eastAsia="Arial Unicode MS" w:hAnsi="Bookman Old Style" w:cs="Tahoma"/>
          <w:b/>
          <w:bCs/>
          <w:i/>
          <w:sz w:val="26"/>
          <w:szCs w:val="26"/>
        </w:rPr>
        <w:t>Zambia State I</w:t>
      </w:r>
      <w:r w:rsidR="00774351">
        <w:rPr>
          <w:rFonts w:ascii="Bookman Old Style" w:eastAsia="Arial Unicode MS" w:hAnsi="Bookman Old Style" w:cs="Tahoma"/>
          <w:b/>
          <w:bCs/>
          <w:i/>
          <w:sz w:val="26"/>
          <w:szCs w:val="26"/>
        </w:rPr>
        <w:t>nsurance Corporation Vs Muchili</w:t>
      </w:r>
      <w:r>
        <w:rPr>
          <w:rFonts w:ascii="Bookman Old Style" w:eastAsia="Arial Unicode MS" w:hAnsi="Bookman Old Style" w:cs="Tahoma"/>
          <w:b/>
          <w:bCs/>
          <w:i/>
          <w:sz w:val="26"/>
          <w:szCs w:val="26"/>
        </w:rPr>
        <w:t xml:space="preserve"> (1988 – 1989</w:t>
      </w:r>
      <w:r w:rsidR="00784386">
        <w:rPr>
          <w:rFonts w:ascii="Bookman Old Style" w:eastAsia="Arial Unicode MS" w:hAnsi="Bookman Old Style" w:cs="Tahoma"/>
          <w:b/>
          <w:bCs/>
          <w:i/>
          <w:sz w:val="26"/>
          <w:szCs w:val="26"/>
        </w:rPr>
        <w:t>)</w:t>
      </w:r>
      <w:r>
        <w:rPr>
          <w:rFonts w:ascii="Bookman Old Style" w:eastAsia="Arial Unicode MS" w:hAnsi="Bookman Old Style" w:cs="Tahoma"/>
          <w:b/>
          <w:bCs/>
          <w:i/>
          <w:sz w:val="26"/>
          <w:szCs w:val="26"/>
        </w:rPr>
        <w:t xml:space="preserve"> ZR 149</w:t>
      </w:r>
      <w:r w:rsidR="00784386">
        <w:rPr>
          <w:rFonts w:ascii="Bookman Old Style" w:eastAsia="Arial Unicode MS" w:hAnsi="Bookman Old Style" w:cs="Tahoma"/>
          <w:b/>
          <w:bCs/>
          <w:i/>
          <w:sz w:val="26"/>
          <w:szCs w:val="26"/>
        </w:rPr>
        <w:t>.</w:t>
      </w:r>
    </w:p>
    <w:p w:rsidR="006E061A" w:rsidRDefault="006E061A" w:rsidP="006E061A">
      <w:pPr>
        <w:pStyle w:val="ListParagraph"/>
        <w:rPr>
          <w:rFonts w:ascii="Bookman Old Style" w:eastAsia="Arial Unicode MS" w:hAnsi="Bookman Old Style" w:cs="Tahoma"/>
          <w:b/>
          <w:bCs/>
          <w:i/>
          <w:sz w:val="26"/>
          <w:szCs w:val="26"/>
        </w:rPr>
      </w:pPr>
    </w:p>
    <w:p w:rsidR="006E061A" w:rsidRPr="006E061A" w:rsidRDefault="006E061A" w:rsidP="006E061A">
      <w:pPr>
        <w:ind w:left="360"/>
        <w:rPr>
          <w:rFonts w:ascii="Bookman Old Style" w:eastAsia="Arial Unicode MS" w:hAnsi="Bookman Old Style" w:cs="Tahoma"/>
          <w:b/>
          <w:bCs/>
          <w:i/>
          <w:sz w:val="26"/>
          <w:szCs w:val="26"/>
        </w:rPr>
      </w:pPr>
    </w:p>
    <w:p w:rsidR="00784386" w:rsidRDefault="006E061A" w:rsidP="006E061A">
      <w:pPr>
        <w:pStyle w:val="ListParagraph"/>
        <w:ind w:left="8640"/>
        <w:rPr>
          <w:rFonts w:ascii="Bookman Old Style" w:hAnsi="Bookman Old Style"/>
          <w:sz w:val="26"/>
          <w:szCs w:val="26"/>
        </w:rPr>
      </w:pPr>
      <w:r>
        <w:rPr>
          <w:rFonts w:ascii="Bookman Old Style" w:hAnsi="Bookman Old Style"/>
          <w:sz w:val="26"/>
          <w:szCs w:val="26"/>
        </w:rPr>
        <w:lastRenderedPageBreak/>
        <w:t xml:space="preserve">  434</w:t>
      </w:r>
    </w:p>
    <w:p w:rsidR="006E061A" w:rsidRDefault="006E061A" w:rsidP="006E061A">
      <w:pPr>
        <w:pStyle w:val="ListParagraph"/>
        <w:ind w:left="8640"/>
        <w:rPr>
          <w:rFonts w:ascii="Bookman Old Style" w:eastAsia="Arial Unicode MS" w:hAnsi="Bookman Old Style" w:cs="Tahoma"/>
          <w:b/>
          <w:bCs/>
          <w:i/>
          <w:sz w:val="26"/>
          <w:szCs w:val="26"/>
        </w:rPr>
      </w:pPr>
    </w:p>
    <w:p w:rsidR="001600CB" w:rsidRPr="00855726" w:rsidRDefault="001600CB" w:rsidP="001600CB">
      <w:pPr>
        <w:pStyle w:val="ListParagraph"/>
        <w:numPr>
          <w:ilvl w:val="0"/>
          <w:numId w:val="1"/>
        </w:numPr>
        <w:jc w:val="both"/>
        <w:rPr>
          <w:rFonts w:ascii="Bookman Old Style" w:eastAsia="Arial Unicode MS" w:hAnsi="Bookman Old Style" w:cs="Tahoma"/>
          <w:b/>
          <w:bCs/>
          <w:i/>
          <w:sz w:val="26"/>
          <w:szCs w:val="26"/>
        </w:rPr>
      </w:pPr>
      <w:r w:rsidRPr="001600CB">
        <w:rPr>
          <w:rFonts w:ascii="Bookman Old Style" w:hAnsi="Bookman Old Style"/>
          <w:b/>
          <w:i/>
          <w:sz w:val="26"/>
          <w:szCs w:val="26"/>
        </w:rPr>
        <w:t xml:space="preserve">Sonny Paul Mulenga and Vismer Mulenga, Chainama Hotels Limited and Elephants Head </w:t>
      </w:r>
      <w:r w:rsidR="00F70EF6">
        <w:rPr>
          <w:rFonts w:ascii="Bookman Old Style" w:hAnsi="Bookman Old Style"/>
          <w:b/>
          <w:i/>
          <w:sz w:val="26"/>
          <w:szCs w:val="26"/>
        </w:rPr>
        <w:t>Hotel Limited Vs Invest</w:t>
      </w:r>
      <w:r w:rsidRPr="001600CB">
        <w:rPr>
          <w:rFonts w:ascii="Bookman Old Style" w:hAnsi="Bookman Old Style"/>
          <w:b/>
          <w:i/>
          <w:sz w:val="26"/>
          <w:szCs w:val="26"/>
        </w:rPr>
        <w:t>rust Merchant Bank</w:t>
      </w:r>
      <w:r>
        <w:rPr>
          <w:rFonts w:ascii="Bookman Old Style" w:hAnsi="Bookman Old Style"/>
          <w:b/>
          <w:i/>
          <w:sz w:val="26"/>
          <w:szCs w:val="26"/>
        </w:rPr>
        <w:t>.</w:t>
      </w:r>
    </w:p>
    <w:p w:rsidR="00855726" w:rsidRDefault="00855726" w:rsidP="00855726">
      <w:pPr>
        <w:pStyle w:val="ListParagraph"/>
        <w:ind w:left="8640"/>
        <w:jc w:val="both"/>
        <w:rPr>
          <w:rFonts w:ascii="Bookman Old Style" w:hAnsi="Bookman Old Style"/>
          <w:sz w:val="26"/>
          <w:szCs w:val="26"/>
        </w:rPr>
      </w:pPr>
      <w:r>
        <w:rPr>
          <w:rFonts w:ascii="Bookman Old Style" w:hAnsi="Bookman Old Style"/>
          <w:sz w:val="26"/>
          <w:szCs w:val="26"/>
        </w:rPr>
        <w:t xml:space="preserve">  </w:t>
      </w:r>
    </w:p>
    <w:p w:rsidR="00855726" w:rsidRPr="00855726" w:rsidRDefault="00855726" w:rsidP="00855726">
      <w:pPr>
        <w:pStyle w:val="ListParagraph"/>
        <w:ind w:left="8640"/>
        <w:jc w:val="both"/>
        <w:rPr>
          <w:rFonts w:ascii="Bookman Old Style" w:eastAsia="Arial Unicode MS" w:hAnsi="Bookman Old Style" w:cs="Tahoma"/>
          <w:bCs/>
          <w:sz w:val="26"/>
          <w:szCs w:val="26"/>
        </w:rPr>
      </w:pPr>
    </w:p>
    <w:p w:rsidR="0029682F" w:rsidRPr="005C0673" w:rsidRDefault="0029682F" w:rsidP="001600CB">
      <w:pPr>
        <w:pStyle w:val="ListParagraph"/>
        <w:numPr>
          <w:ilvl w:val="0"/>
          <w:numId w:val="1"/>
        </w:numPr>
        <w:jc w:val="both"/>
        <w:rPr>
          <w:rFonts w:ascii="Bookman Old Style" w:eastAsia="Arial Unicode MS" w:hAnsi="Bookman Old Style" w:cs="Tahoma"/>
          <w:b/>
          <w:bCs/>
          <w:i/>
          <w:sz w:val="26"/>
          <w:szCs w:val="26"/>
        </w:rPr>
      </w:pPr>
      <w:r>
        <w:rPr>
          <w:rFonts w:ascii="Bookman Old Style" w:hAnsi="Bookman Old Style"/>
          <w:b/>
          <w:i/>
          <w:sz w:val="26"/>
          <w:szCs w:val="26"/>
        </w:rPr>
        <w:t>Konkola Copper Mines Plc, Zambia State Insurance Corporation Limited Vs John Mubanga (as Administrator of the Estate of the late Geoffrey Chibale) and Other Administrators (2004) ZR 233.</w:t>
      </w:r>
    </w:p>
    <w:p w:rsidR="005C0673" w:rsidRPr="005C0673" w:rsidRDefault="005C0673" w:rsidP="001600CB">
      <w:pPr>
        <w:pStyle w:val="ListParagraph"/>
        <w:numPr>
          <w:ilvl w:val="0"/>
          <w:numId w:val="1"/>
        </w:numPr>
        <w:jc w:val="both"/>
        <w:rPr>
          <w:rFonts w:ascii="Bookman Old Style" w:eastAsia="Arial Unicode MS" w:hAnsi="Bookman Old Style" w:cs="Tahoma"/>
          <w:b/>
          <w:bCs/>
          <w:i/>
          <w:sz w:val="26"/>
          <w:szCs w:val="26"/>
        </w:rPr>
      </w:pPr>
      <w:r>
        <w:rPr>
          <w:rFonts w:ascii="Bookman Old Style" w:hAnsi="Bookman Old Style"/>
          <w:b/>
          <w:i/>
          <w:sz w:val="26"/>
          <w:szCs w:val="26"/>
        </w:rPr>
        <w:t>Litana Vs Chimba and Another</w:t>
      </w:r>
      <w:r w:rsidR="00F70EF6">
        <w:rPr>
          <w:rFonts w:ascii="Bookman Old Style" w:hAnsi="Bookman Old Style"/>
          <w:b/>
          <w:i/>
          <w:sz w:val="26"/>
          <w:szCs w:val="26"/>
        </w:rPr>
        <w:t xml:space="preserve"> (1987) ZR 26</w:t>
      </w:r>
      <w:r>
        <w:rPr>
          <w:rFonts w:ascii="Bookman Old Style" w:hAnsi="Bookman Old Style"/>
          <w:b/>
          <w:i/>
          <w:sz w:val="26"/>
          <w:szCs w:val="26"/>
        </w:rPr>
        <w:t>.</w:t>
      </w:r>
    </w:p>
    <w:p w:rsidR="005C0673" w:rsidRPr="001600CB" w:rsidRDefault="005C0673" w:rsidP="001600CB">
      <w:pPr>
        <w:pStyle w:val="ListParagraph"/>
        <w:numPr>
          <w:ilvl w:val="0"/>
          <w:numId w:val="1"/>
        </w:numPr>
        <w:jc w:val="both"/>
        <w:rPr>
          <w:rFonts w:ascii="Bookman Old Style" w:eastAsia="Arial Unicode MS" w:hAnsi="Bookman Old Style" w:cs="Tahoma"/>
          <w:b/>
          <w:bCs/>
          <w:i/>
          <w:sz w:val="26"/>
          <w:szCs w:val="26"/>
        </w:rPr>
      </w:pPr>
      <w:r>
        <w:rPr>
          <w:rFonts w:ascii="Bookman Old Style" w:hAnsi="Bookman Old Style"/>
          <w:b/>
          <w:i/>
          <w:sz w:val="26"/>
          <w:szCs w:val="26"/>
        </w:rPr>
        <w:t>Kalunga (suing as Administrator of the Estate of the late Emmanuel Bwalya) Vs Konkola Copper Mines Plc (SCZ No. 5 of 2004) unreported.</w:t>
      </w:r>
    </w:p>
    <w:p w:rsidR="008713A3" w:rsidRDefault="008713A3"/>
    <w:p w:rsidR="00784386" w:rsidRDefault="00784386"/>
    <w:p w:rsidR="00784386" w:rsidRDefault="00784386"/>
    <w:p w:rsidR="00784386" w:rsidRDefault="00784386" w:rsidP="00784386">
      <w:pPr>
        <w:spacing w:line="480" w:lineRule="auto"/>
        <w:ind w:firstLine="720"/>
        <w:jc w:val="both"/>
        <w:rPr>
          <w:rFonts w:ascii="Bookman Old Style" w:hAnsi="Bookman Old Style"/>
          <w:sz w:val="28"/>
          <w:szCs w:val="28"/>
        </w:rPr>
      </w:pPr>
      <w:r w:rsidRPr="00784386">
        <w:rPr>
          <w:rFonts w:ascii="Bookman Old Style" w:hAnsi="Bookman Old Style"/>
          <w:sz w:val="28"/>
          <w:szCs w:val="28"/>
        </w:rPr>
        <w:t>This was an appeal against the learned trial Judge’s review of her judgment dated 13</w:t>
      </w:r>
      <w:r w:rsidRPr="00784386">
        <w:rPr>
          <w:rFonts w:ascii="Bookman Old Style" w:hAnsi="Bookman Old Style"/>
          <w:sz w:val="28"/>
          <w:szCs w:val="28"/>
          <w:vertAlign w:val="superscript"/>
        </w:rPr>
        <w:t>th</w:t>
      </w:r>
      <w:r w:rsidRPr="00784386">
        <w:rPr>
          <w:rFonts w:ascii="Bookman Old Style" w:hAnsi="Bookman Old Style"/>
          <w:sz w:val="28"/>
          <w:szCs w:val="28"/>
        </w:rPr>
        <w:t xml:space="preserve"> April 2011.</w:t>
      </w:r>
    </w:p>
    <w:p w:rsidR="00F70EF6" w:rsidRDefault="00F70EF6" w:rsidP="00784386">
      <w:pPr>
        <w:spacing w:line="480" w:lineRule="auto"/>
        <w:ind w:firstLine="720"/>
        <w:jc w:val="both"/>
        <w:rPr>
          <w:rFonts w:ascii="Bookman Old Style" w:hAnsi="Bookman Old Style"/>
          <w:sz w:val="28"/>
          <w:szCs w:val="28"/>
        </w:rPr>
      </w:pPr>
    </w:p>
    <w:p w:rsidR="00784386" w:rsidRDefault="00784386" w:rsidP="00784386">
      <w:pPr>
        <w:spacing w:line="480" w:lineRule="auto"/>
        <w:ind w:firstLine="720"/>
        <w:jc w:val="both"/>
        <w:rPr>
          <w:rFonts w:ascii="Bookman Old Style" w:hAnsi="Bookman Old Style"/>
          <w:sz w:val="28"/>
          <w:szCs w:val="28"/>
        </w:rPr>
      </w:pPr>
      <w:r>
        <w:rPr>
          <w:rFonts w:ascii="Bookman Old Style" w:hAnsi="Bookman Old Style"/>
          <w:sz w:val="28"/>
          <w:szCs w:val="28"/>
        </w:rPr>
        <w:t>The brief background to this appeal</w:t>
      </w:r>
      <w:r w:rsidR="00F70EF6">
        <w:rPr>
          <w:rFonts w:ascii="Bookman Old Style" w:hAnsi="Bookman Old Style"/>
          <w:sz w:val="28"/>
          <w:szCs w:val="28"/>
        </w:rPr>
        <w:t xml:space="preserve"> is that</w:t>
      </w:r>
      <w:r>
        <w:rPr>
          <w:rFonts w:ascii="Bookman Old Style" w:hAnsi="Bookman Old Style"/>
          <w:sz w:val="28"/>
          <w:szCs w:val="28"/>
        </w:rPr>
        <w:t>, the plaintiff who is the appellant in this court sued in his representative capacity as administrator of the Estate of Ruth Bowa.  The claims were for:</w:t>
      </w:r>
    </w:p>
    <w:p w:rsidR="00784386" w:rsidRDefault="00784386" w:rsidP="00784386">
      <w:pPr>
        <w:spacing w:line="480" w:lineRule="auto"/>
        <w:ind w:firstLine="720"/>
        <w:jc w:val="both"/>
        <w:rPr>
          <w:rFonts w:ascii="Bookman Old Style" w:hAnsi="Bookman Old Style"/>
          <w:sz w:val="28"/>
          <w:szCs w:val="28"/>
        </w:rPr>
      </w:pPr>
    </w:p>
    <w:p w:rsidR="00784386" w:rsidRPr="00445605" w:rsidRDefault="00784386" w:rsidP="000D774C">
      <w:pPr>
        <w:pStyle w:val="ListParagraph"/>
        <w:numPr>
          <w:ilvl w:val="0"/>
          <w:numId w:val="2"/>
        </w:numPr>
        <w:spacing w:line="360" w:lineRule="auto"/>
        <w:ind w:right="720"/>
        <w:jc w:val="both"/>
        <w:rPr>
          <w:rFonts w:ascii="Bookman Old Style" w:hAnsi="Bookman Old Style"/>
          <w:b/>
          <w:i/>
          <w:sz w:val="28"/>
          <w:szCs w:val="28"/>
        </w:rPr>
      </w:pPr>
      <w:r w:rsidRPr="00445605">
        <w:rPr>
          <w:rFonts w:ascii="Bookman Old Style" w:hAnsi="Bookman Old Style"/>
          <w:b/>
          <w:i/>
          <w:sz w:val="28"/>
          <w:szCs w:val="28"/>
        </w:rPr>
        <w:t>Damages un</w:t>
      </w:r>
      <w:r w:rsidR="00F70EF6">
        <w:rPr>
          <w:rFonts w:ascii="Bookman Old Style" w:hAnsi="Bookman Old Style"/>
          <w:b/>
          <w:i/>
          <w:sz w:val="28"/>
          <w:szCs w:val="28"/>
        </w:rPr>
        <w:t>der the Fatal Accidents Act 1846</w:t>
      </w:r>
      <w:r w:rsidRPr="00445605">
        <w:rPr>
          <w:rFonts w:ascii="Bookman Old Style" w:hAnsi="Bookman Old Style"/>
          <w:b/>
          <w:i/>
          <w:sz w:val="28"/>
          <w:szCs w:val="28"/>
        </w:rPr>
        <w:t xml:space="preserve"> to 1908 on behalf of the late Ruth Bowa</w:t>
      </w:r>
    </w:p>
    <w:p w:rsidR="006E061A" w:rsidRDefault="00784386" w:rsidP="000D774C">
      <w:pPr>
        <w:pStyle w:val="ListParagraph"/>
        <w:numPr>
          <w:ilvl w:val="0"/>
          <w:numId w:val="2"/>
        </w:numPr>
        <w:spacing w:line="360" w:lineRule="auto"/>
        <w:ind w:right="720"/>
        <w:jc w:val="both"/>
        <w:rPr>
          <w:rFonts w:ascii="Bookman Old Style" w:hAnsi="Bookman Old Style"/>
          <w:b/>
          <w:i/>
          <w:sz w:val="28"/>
          <w:szCs w:val="28"/>
        </w:rPr>
      </w:pPr>
      <w:r w:rsidRPr="00445605">
        <w:rPr>
          <w:rFonts w:ascii="Bookman Old Style" w:hAnsi="Bookman Old Style"/>
          <w:b/>
          <w:i/>
          <w:sz w:val="28"/>
          <w:szCs w:val="28"/>
        </w:rPr>
        <w:t>Damages under the Law Reform (Miscellaneous Provisions</w:t>
      </w:r>
      <w:r w:rsidR="00445605" w:rsidRPr="00445605">
        <w:rPr>
          <w:rFonts w:ascii="Bookman Old Style" w:hAnsi="Bookman Old Style"/>
          <w:b/>
          <w:i/>
          <w:sz w:val="28"/>
          <w:szCs w:val="28"/>
        </w:rPr>
        <w:t xml:space="preserve">) Act Chapter 74 </w:t>
      </w:r>
    </w:p>
    <w:p w:rsidR="006E061A" w:rsidRDefault="006E061A" w:rsidP="006E061A">
      <w:pPr>
        <w:pStyle w:val="ListParagraph"/>
        <w:spacing w:line="360" w:lineRule="auto"/>
        <w:ind w:left="2160" w:right="720"/>
        <w:jc w:val="both"/>
        <w:rPr>
          <w:rFonts w:ascii="Bookman Old Style" w:hAnsi="Bookman Old Style"/>
          <w:b/>
          <w:i/>
          <w:sz w:val="28"/>
          <w:szCs w:val="28"/>
        </w:rPr>
      </w:pPr>
    </w:p>
    <w:p w:rsidR="006E061A" w:rsidRDefault="006E061A" w:rsidP="006E061A">
      <w:pPr>
        <w:pStyle w:val="ListParagraph"/>
        <w:spacing w:line="360" w:lineRule="auto"/>
        <w:ind w:left="7920" w:right="720"/>
        <w:jc w:val="both"/>
        <w:rPr>
          <w:rFonts w:ascii="Bookman Old Style" w:hAnsi="Bookman Old Style"/>
          <w:sz w:val="28"/>
          <w:szCs w:val="28"/>
        </w:rPr>
      </w:pPr>
      <w:r>
        <w:rPr>
          <w:rFonts w:ascii="Bookman Old Style" w:hAnsi="Bookman Old Style"/>
          <w:b/>
          <w:i/>
          <w:sz w:val="28"/>
          <w:szCs w:val="28"/>
        </w:rPr>
        <w:lastRenderedPageBreak/>
        <w:t xml:space="preserve">  </w:t>
      </w:r>
      <w:r w:rsidRPr="006E061A">
        <w:rPr>
          <w:rFonts w:ascii="Bookman Old Style" w:hAnsi="Bookman Old Style"/>
          <w:sz w:val="28"/>
          <w:szCs w:val="28"/>
        </w:rPr>
        <w:t>435</w:t>
      </w:r>
    </w:p>
    <w:p w:rsidR="006E061A" w:rsidRPr="006E061A" w:rsidRDefault="006E061A" w:rsidP="006E061A">
      <w:pPr>
        <w:pStyle w:val="ListParagraph"/>
        <w:spacing w:line="360" w:lineRule="auto"/>
        <w:ind w:left="7920" w:right="720"/>
        <w:jc w:val="both"/>
        <w:rPr>
          <w:rFonts w:ascii="Bookman Old Style" w:hAnsi="Bookman Old Style"/>
          <w:b/>
          <w:i/>
          <w:sz w:val="28"/>
          <w:szCs w:val="28"/>
        </w:rPr>
      </w:pPr>
    </w:p>
    <w:p w:rsidR="00784386" w:rsidRPr="00445605" w:rsidRDefault="00445605" w:rsidP="006E061A">
      <w:pPr>
        <w:pStyle w:val="ListParagraph"/>
        <w:spacing w:line="360" w:lineRule="auto"/>
        <w:ind w:left="2160" w:right="720"/>
        <w:jc w:val="both"/>
        <w:rPr>
          <w:rFonts w:ascii="Bookman Old Style" w:hAnsi="Bookman Old Style"/>
          <w:b/>
          <w:i/>
          <w:sz w:val="28"/>
          <w:szCs w:val="28"/>
        </w:rPr>
      </w:pPr>
      <w:r w:rsidRPr="00445605">
        <w:rPr>
          <w:rFonts w:ascii="Bookman Old Style" w:hAnsi="Bookman Old Style"/>
          <w:b/>
          <w:i/>
          <w:sz w:val="28"/>
          <w:szCs w:val="28"/>
        </w:rPr>
        <w:t>of the Laws of Zambia for loss of life of Ruth Bowa</w:t>
      </w:r>
    </w:p>
    <w:p w:rsidR="006E061A" w:rsidRPr="006E061A" w:rsidRDefault="00445605" w:rsidP="006E061A">
      <w:pPr>
        <w:pStyle w:val="ListParagraph"/>
        <w:numPr>
          <w:ilvl w:val="0"/>
          <w:numId w:val="2"/>
        </w:numPr>
        <w:spacing w:line="360" w:lineRule="auto"/>
        <w:ind w:right="720"/>
        <w:jc w:val="both"/>
        <w:rPr>
          <w:rFonts w:ascii="Bookman Old Style" w:hAnsi="Bookman Old Style"/>
          <w:b/>
          <w:i/>
          <w:sz w:val="28"/>
          <w:szCs w:val="28"/>
        </w:rPr>
      </w:pPr>
      <w:r w:rsidRPr="00445605">
        <w:rPr>
          <w:rFonts w:ascii="Bookman Old Style" w:hAnsi="Bookman Old Style"/>
          <w:b/>
          <w:i/>
          <w:sz w:val="28"/>
          <w:szCs w:val="28"/>
        </w:rPr>
        <w:t xml:space="preserve">Special damages in the sum of K5,120,000.00 </w:t>
      </w:r>
      <w:r w:rsidR="006E061A" w:rsidRPr="006E061A">
        <w:rPr>
          <w:rFonts w:ascii="Bookman Old Style" w:hAnsi="Bookman Old Style"/>
          <w:b/>
          <w:i/>
          <w:sz w:val="28"/>
          <w:szCs w:val="28"/>
        </w:rPr>
        <w:t xml:space="preserve">  </w:t>
      </w:r>
    </w:p>
    <w:p w:rsidR="00445605" w:rsidRPr="00445605" w:rsidRDefault="00445605" w:rsidP="000D774C">
      <w:pPr>
        <w:pStyle w:val="ListParagraph"/>
        <w:numPr>
          <w:ilvl w:val="0"/>
          <w:numId w:val="2"/>
        </w:numPr>
        <w:spacing w:line="360" w:lineRule="auto"/>
        <w:ind w:right="720"/>
        <w:jc w:val="both"/>
        <w:rPr>
          <w:rFonts w:ascii="Bookman Old Style" w:hAnsi="Bookman Old Style"/>
          <w:b/>
          <w:i/>
          <w:sz w:val="28"/>
          <w:szCs w:val="28"/>
        </w:rPr>
      </w:pPr>
      <w:r w:rsidRPr="00445605">
        <w:rPr>
          <w:rFonts w:ascii="Bookman Old Style" w:hAnsi="Bookman Old Style"/>
          <w:b/>
          <w:i/>
          <w:sz w:val="28"/>
          <w:szCs w:val="28"/>
        </w:rPr>
        <w:t>Any other relief plus interest on sums found due and costs</w:t>
      </w:r>
    </w:p>
    <w:p w:rsidR="00445605" w:rsidRDefault="00445605" w:rsidP="00445605">
      <w:pPr>
        <w:spacing w:line="480" w:lineRule="auto"/>
        <w:jc w:val="both"/>
        <w:rPr>
          <w:rFonts w:ascii="Bookman Old Style" w:hAnsi="Bookman Old Style"/>
          <w:sz w:val="28"/>
          <w:szCs w:val="28"/>
        </w:rPr>
      </w:pPr>
    </w:p>
    <w:p w:rsidR="00445605" w:rsidRDefault="00445605" w:rsidP="00445605">
      <w:pPr>
        <w:spacing w:line="480" w:lineRule="auto"/>
        <w:ind w:firstLine="720"/>
        <w:jc w:val="both"/>
        <w:rPr>
          <w:rFonts w:ascii="Bookman Old Style" w:hAnsi="Bookman Old Style"/>
          <w:sz w:val="28"/>
          <w:szCs w:val="28"/>
        </w:rPr>
      </w:pPr>
      <w:r>
        <w:rPr>
          <w:rFonts w:ascii="Bookman Old Style" w:hAnsi="Bookman Old Style"/>
          <w:sz w:val="28"/>
          <w:szCs w:val="28"/>
        </w:rPr>
        <w:t>The learned Judge awarded the total dependency to be shared equally by children the sum of K129,600,000.00 after deducting K6,000,000.00 award under the Law Reform Miscellaneous Provisions Act</w:t>
      </w:r>
      <w:r w:rsidR="00774351">
        <w:rPr>
          <w:rFonts w:ascii="Bookman Old Style" w:hAnsi="Bookman Old Style"/>
          <w:sz w:val="28"/>
          <w:szCs w:val="28"/>
        </w:rPr>
        <w:t xml:space="preserve"> in her judgment date</w:t>
      </w:r>
      <w:r w:rsidR="00C26815">
        <w:rPr>
          <w:rFonts w:ascii="Bookman Old Style" w:hAnsi="Bookman Old Style"/>
          <w:sz w:val="28"/>
          <w:szCs w:val="28"/>
        </w:rPr>
        <w:t>d 13</w:t>
      </w:r>
      <w:r w:rsidR="00C26815" w:rsidRPr="00C26815">
        <w:rPr>
          <w:rFonts w:ascii="Bookman Old Style" w:hAnsi="Bookman Old Style"/>
          <w:sz w:val="28"/>
          <w:szCs w:val="28"/>
          <w:vertAlign w:val="superscript"/>
        </w:rPr>
        <w:t>th</w:t>
      </w:r>
      <w:r w:rsidR="00C26815">
        <w:rPr>
          <w:rFonts w:ascii="Bookman Old Style" w:hAnsi="Bookman Old Style"/>
          <w:sz w:val="28"/>
          <w:szCs w:val="28"/>
        </w:rPr>
        <w:t xml:space="preserve"> April 2011.</w:t>
      </w:r>
    </w:p>
    <w:p w:rsidR="00445605" w:rsidRDefault="00445605" w:rsidP="00445605">
      <w:pPr>
        <w:spacing w:line="480" w:lineRule="auto"/>
        <w:ind w:firstLine="720"/>
        <w:jc w:val="both"/>
        <w:rPr>
          <w:rFonts w:ascii="Bookman Old Style" w:hAnsi="Bookman Old Style"/>
          <w:sz w:val="28"/>
          <w:szCs w:val="28"/>
        </w:rPr>
      </w:pPr>
    </w:p>
    <w:p w:rsidR="00445605" w:rsidRDefault="00445605" w:rsidP="00445605">
      <w:pPr>
        <w:spacing w:line="480" w:lineRule="auto"/>
        <w:ind w:firstLine="720"/>
        <w:jc w:val="both"/>
        <w:rPr>
          <w:rFonts w:ascii="Bookman Old Style" w:hAnsi="Bookman Old Style"/>
          <w:sz w:val="28"/>
          <w:szCs w:val="28"/>
        </w:rPr>
      </w:pPr>
      <w:r>
        <w:rPr>
          <w:rFonts w:ascii="Bookman Old Style" w:hAnsi="Bookman Old Style"/>
          <w:sz w:val="28"/>
          <w:szCs w:val="28"/>
        </w:rPr>
        <w:t>On 20</w:t>
      </w:r>
      <w:r w:rsidRPr="00445605">
        <w:rPr>
          <w:rFonts w:ascii="Bookman Old Style" w:hAnsi="Bookman Old Style"/>
          <w:sz w:val="28"/>
          <w:szCs w:val="28"/>
          <w:vertAlign w:val="superscript"/>
        </w:rPr>
        <w:t>th</w:t>
      </w:r>
      <w:r>
        <w:rPr>
          <w:rFonts w:ascii="Bookman Old Style" w:hAnsi="Bookman Old Style"/>
          <w:sz w:val="28"/>
          <w:szCs w:val="28"/>
        </w:rPr>
        <w:t xml:space="preserve"> April 2011 the second respondent applied ex parte to stay the judgment, which application was heard inter-parte on 27</w:t>
      </w:r>
      <w:r w:rsidRPr="00445605">
        <w:rPr>
          <w:rFonts w:ascii="Bookman Old Style" w:hAnsi="Bookman Old Style"/>
          <w:sz w:val="28"/>
          <w:szCs w:val="28"/>
          <w:vertAlign w:val="superscript"/>
        </w:rPr>
        <w:t>th</w:t>
      </w:r>
      <w:r>
        <w:rPr>
          <w:rFonts w:ascii="Bookman Old Style" w:hAnsi="Bookman Old Style"/>
          <w:sz w:val="28"/>
          <w:szCs w:val="28"/>
        </w:rPr>
        <w:t xml:space="preserve"> April 2011.  The essence of the application was that, the appeal would succeed because the persons who were awarded the damages were not entitled under Section 2 of the Fatal Accidents Act 1846 and Section 3 of the Law Reform (Miscellaneous Provisions Act) as the two children were</w:t>
      </w:r>
      <w:r w:rsidR="004F5364">
        <w:rPr>
          <w:rFonts w:ascii="Bookman Old Style" w:hAnsi="Bookman Old Style"/>
          <w:sz w:val="28"/>
          <w:szCs w:val="28"/>
        </w:rPr>
        <w:t xml:space="preserve"> not</w:t>
      </w:r>
      <w:r>
        <w:rPr>
          <w:rFonts w:ascii="Bookman Old Style" w:hAnsi="Bookman Old Style"/>
          <w:sz w:val="28"/>
          <w:szCs w:val="28"/>
        </w:rPr>
        <w:t xml:space="preserve"> illegitimate children i.e. born out of wedlock.  They were just relatives of the deceased.</w:t>
      </w:r>
    </w:p>
    <w:p w:rsidR="00445605" w:rsidRDefault="00CA711D" w:rsidP="00445605">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436</w:t>
      </w:r>
    </w:p>
    <w:p w:rsidR="006E061A" w:rsidRDefault="00445605" w:rsidP="00445605">
      <w:pPr>
        <w:spacing w:line="480" w:lineRule="auto"/>
        <w:ind w:firstLine="720"/>
        <w:jc w:val="both"/>
        <w:rPr>
          <w:rFonts w:ascii="Bookman Old Style" w:hAnsi="Bookman Old Style"/>
          <w:sz w:val="28"/>
          <w:szCs w:val="28"/>
        </w:rPr>
      </w:pPr>
      <w:r>
        <w:rPr>
          <w:rFonts w:ascii="Bookman Old Style" w:hAnsi="Bookman Old Style"/>
          <w:sz w:val="28"/>
          <w:szCs w:val="28"/>
        </w:rPr>
        <w:t>The learned trial Judge reviewed her judgment pursuant to Order 39 Rule 1 of the High Court Rules.  She took into account the</w:t>
      </w:r>
    </w:p>
    <w:p w:rsidR="00445605" w:rsidRDefault="00445605" w:rsidP="006E061A">
      <w:pPr>
        <w:spacing w:line="480" w:lineRule="auto"/>
        <w:jc w:val="both"/>
        <w:rPr>
          <w:rFonts w:ascii="Bookman Old Style" w:hAnsi="Bookman Old Style"/>
          <w:sz w:val="28"/>
          <w:szCs w:val="28"/>
        </w:rPr>
      </w:pPr>
      <w:r>
        <w:rPr>
          <w:rFonts w:ascii="Bookman Old Style" w:hAnsi="Bookman Old Style"/>
          <w:sz w:val="28"/>
          <w:szCs w:val="28"/>
        </w:rPr>
        <w:t xml:space="preserve"> evidence that the beneficiaries were </w:t>
      </w:r>
      <w:r w:rsidR="004F5364">
        <w:rPr>
          <w:rFonts w:ascii="Bookman Old Style" w:hAnsi="Bookman Old Style"/>
          <w:sz w:val="28"/>
          <w:szCs w:val="28"/>
        </w:rPr>
        <w:t xml:space="preserve">not </w:t>
      </w:r>
      <w:r>
        <w:rPr>
          <w:rFonts w:ascii="Bookman Old Style" w:hAnsi="Bookman Old Style"/>
          <w:sz w:val="28"/>
          <w:szCs w:val="28"/>
        </w:rPr>
        <w:t>illegitimate children i.e. children born out of wedlock, they were relatives.</w:t>
      </w:r>
    </w:p>
    <w:p w:rsidR="00445605" w:rsidRDefault="00445605" w:rsidP="00445605">
      <w:pPr>
        <w:spacing w:line="480" w:lineRule="auto"/>
        <w:ind w:firstLine="720"/>
        <w:jc w:val="both"/>
        <w:rPr>
          <w:rFonts w:ascii="Bookman Old Style" w:hAnsi="Bookman Old Style"/>
          <w:sz w:val="28"/>
          <w:szCs w:val="28"/>
        </w:rPr>
      </w:pPr>
    </w:p>
    <w:p w:rsidR="00445605" w:rsidRDefault="00445605" w:rsidP="004F5364">
      <w:pPr>
        <w:spacing w:line="480" w:lineRule="auto"/>
        <w:ind w:firstLine="720"/>
        <w:jc w:val="both"/>
        <w:rPr>
          <w:rFonts w:ascii="Bookman Old Style" w:hAnsi="Bookman Old Style"/>
          <w:sz w:val="28"/>
          <w:szCs w:val="28"/>
        </w:rPr>
      </w:pPr>
      <w:r>
        <w:rPr>
          <w:rFonts w:ascii="Bookman Old Style" w:hAnsi="Bookman Old Style"/>
          <w:sz w:val="28"/>
          <w:szCs w:val="28"/>
        </w:rPr>
        <w:t>Consequent to such finding she held that the plaintiff’s case was misconceived because the children on whose behalf the action was brought were not biological children of the deceased, they were not adopted by the deceased and were not born out of wedlock.</w:t>
      </w:r>
    </w:p>
    <w:p w:rsidR="00445605" w:rsidRDefault="00445605" w:rsidP="00445605">
      <w:pPr>
        <w:spacing w:line="480" w:lineRule="auto"/>
        <w:ind w:firstLine="720"/>
        <w:jc w:val="both"/>
        <w:rPr>
          <w:rFonts w:ascii="Bookman Old Style" w:hAnsi="Bookman Old Style"/>
          <w:sz w:val="28"/>
          <w:szCs w:val="28"/>
        </w:rPr>
      </w:pPr>
      <w:r>
        <w:rPr>
          <w:rFonts w:ascii="Bookman Old Style" w:hAnsi="Bookman Old Style"/>
          <w:sz w:val="28"/>
          <w:szCs w:val="28"/>
        </w:rPr>
        <w:t>The appellant dissatisfied with the order for review appealed to this court.  The appellant filed three grounds of appeal as follows:</w:t>
      </w:r>
    </w:p>
    <w:p w:rsidR="00445605" w:rsidRDefault="00445605" w:rsidP="00445605">
      <w:pPr>
        <w:spacing w:line="480" w:lineRule="auto"/>
        <w:ind w:firstLine="720"/>
        <w:jc w:val="both"/>
        <w:rPr>
          <w:rFonts w:ascii="Bookman Old Style" w:hAnsi="Bookman Old Style"/>
          <w:sz w:val="28"/>
          <w:szCs w:val="28"/>
        </w:rPr>
      </w:pPr>
    </w:p>
    <w:p w:rsidR="00445605" w:rsidRPr="009A2D04" w:rsidRDefault="00445605" w:rsidP="001973E8">
      <w:pPr>
        <w:pStyle w:val="ListParagraph"/>
        <w:numPr>
          <w:ilvl w:val="0"/>
          <w:numId w:val="3"/>
        </w:numPr>
        <w:spacing w:line="360" w:lineRule="auto"/>
        <w:ind w:right="720"/>
        <w:jc w:val="both"/>
        <w:rPr>
          <w:rFonts w:ascii="Bookman Old Style" w:hAnsi="Bookman Old Style"/>
          <w:b/>
          <w:i/>
          <w:sz w:val="28"/>
          <w:szCs w:val="28"/>
        </w:rPr>
      </w:pPr>
      <w:r w:rsidRPr="009A2D04">
        <w:rPr>
          <w:rFonts w:ascii="Bookman Old Style" w:hAnsi="Bookman Old Style"/>
          <w:b/>
          <w:i/>
          <w:sz w:val="28"/>
          <w:szCs w:val="28"/>
        </w:rPr>
        <w:t>The learned trial Judge erred both in law and fact when she reviewed on her own motion her judgment dated 13</w:t>
      </w:r>
      <w:r w:rsidRPr="009A2D04">
        <w:rPr>
          <w:rFonts w:ascii="Bookman Old Style" w:hAnsi="Bookman Old Style"/>
          <w:b/>
          <w:i/>
          <w:sz w:val="28"/>
          <w:szCs w:val="28"/>
          <w:vertAlign w:val="superscript"/>
        </w:rPr>
        <w:t>th</w:t>
      </w:r>
      <w:r w:rsidRPr="009A2D04">
        <w:rPr>
          <w:rFonts w:ascii="Bookman Old Style" w:hAnsi="Bookman Old Style"/>
          <w:b/>
          <w:i/>
          <w:sz w:val="28"/>
          <w:szCs w:val="28"/>
        </w:rPr>
        <w:t xml:space="preserve"> April 2011 basing the said review on an application to stay execution.</w:t>
      </w:r>
    </w:p>
    <w:p w:rsidR="009A2D04" w:rsidRDefault="00445605" w:rsidP="001973E8">
      <w:pPr>
        <w:pStyle w:val="ListParagraph"/>
        <w:numPr>
          <w:ilvl w:val="0"/>
          <w:numId w:val="3"/>
        </w:numPr>
        <w:spacing w:line="360" w:lineRule="auto"/>
        <w:ind w:right="720"/>
        <w:jc w:val="both"/>
        <w:rPr>
          <w:rFonts w:ascii="Bookman Old Style" w:hAnsi="Bookman Old Style"/>
          <w:b/>
          <w:i/>
          <w:sz w:val="28"/>
          <w:szCs w:val="28"/>
        </w:rPr>
      </w:pPr>
      <w:r w:rsidRPr="009A2D04">
        <w:rPr>
          <w:rFonts w:ascii="Bookman Old Style" w:hAnsi="Bookman Old Style"/>
          <w:b/>
          <w:i/>
          <w:sz w:val="28"/>
          <w:szCs w:val="28"/>
        </w:rPr>
        <w:t xml:space="preserve">The learned trial Judge misdirected herself when she reviewed her own judgment on the grounds of appeal which </w:t>
      </w:r>
      <w:r w:rsidR="009A2D04" w:rsidRPr="009A2D04">
        <w:rPr>
          <w:rFonts w:ascii="Bookman Old Style" w:hAnsi="Bookman Old Style"/>
          <w:b/>
          <w:i/>
          <w:sz w:val="28"/>
          <w:szCs w:val="28"/>
        </w:rPr>
        <w:t>were advanced</w:t>
      </w:r>
      <w:r w:rsidR="009A2D04">
        <w:rPr>
          <w:rFonts w:ascii="Bookman Old Style" w:hAnsi="Bookman Old Style"/>
          <w:b/>
          <w:i/>
          <w:sz w:val="28"/>
          <w:szCs w:val="28"/>
        </w:rPr>
        <w:t xml:space="preserve"> by the respondent.</w:t>
      </w:r>
    </w:p>
    <w:p w:rsidR="00CA711D" w:rsidRDefault="00CA711D" w:rsidP="00CA711D">
      <w:pPr>
        <w:spacing w:line="360" w:lineRule="auto"/>
        <w:ind w:right="720"/>
        <w:jc w:val="both"/>
        <w:rPr>
          <w:rFonts w:ascii="Bookman Old Style" w:hAnsi="Bookman Old Style"/>
          <w:b/>
          <w:i/>
          <w:sz w:val="28"/>
          <w:szCs w:val="28"/>
        </w:rPr>
      </w:pPr>
    </w:p>
    <w:p w:rsidR="00CA711D" w:rsidRPr="00CA711D" w:rsidRDefault="00CA711D" w:rsidP="00CA711D">
      <w:pPr>
        <w:spacing w:line="360" w:lineRule="auto"/>
        <w:ind w:left="7920" w:right="720"/>
        <w:jc w:val="both"/>
        <w:rPr>
          <w:rFonts w:ascii="Bookman Old Style" w:hAnsi="Bookman Old Style"/>
          <w:sz w:val="28"/>
          <w:szCs w:val="28"/>
        </w:rPr>
      </w:pPr>
      <w:r>
        <w:rPr>
          <w:rFonts w:ascii="Bookman Old Style" w:hAnsi="Bookman Old Style"/>
          <w:sz w:val="28"/>
          <w:szCs w:val="28"/>
        </w:rPr>
        <w:lastRenderedPageBreak/>
        <w:t xml:space="preserve">  437</w:t>
      </w:r>
    </w:p>
    <w:p w:rsidR="00445605" w:rsidRDefault="00445605" w:rsidP="001973E8">
      <w:pPr>
        <w:pStyle w:val="ListParagraph"/>
        <w:numPr>
          <w:ilvl w:val="0"/>
          <w:numId w:val="3"/>
        </w:numPr>
        <w:spacing w:line="360" w:lineRule="auto"/>
        <w:ind w:right="720"/>
        <w:jc w:val="both"/>
        <w:rPr>
          <w:rFonts w:ascii="Bookman Old Style" w:hAnsi="Bookman Old Style"/>
          <w:b/>
          <w:i/>
          <w:sz w:val="28"/>
          <w:szCs w:val="28"/>
        </w:rPr>
      </w:pPr>
      <w:r w:rsidRPr="009A2D04">
        <w:rPr>
          <w:rFonts w:ascii="Bookman Old Style" w:hAnsi="Bookman Old Style"/>
          <w:b/>
          <w:i/>
          <w:sz w:val="28"/>
          <w:szCs w:val="28"/>
        </w:rPr>
        <w:t xml:space="preserve">  </w:t>
      </w:r>
      <w:r w:rsidR="009A2D04">
        <w:rPr>
          <w:rFonts w:ascii="Bookman Old Style" w:hAnsi="Bookman Old Style"/>
          <w:b/>
          <w:i/>
          <w:sz w:val="28"/>
          <w:szCs w:val="28"/>
        </w:rPr>
        <w:t>The learned trial Judge erred both in law and fact when she reversed the whole judgment dated 13</w:t>
      </w:r>
      <w:r w:rsidR="009A2D04" w:rsidRPr="009A2D04">
        <w:rPr>
          <w:rFonts w:ascii="Bookman Old Style" w:hAnsi="Bookman Old Style"/>
          <w:b/>
          <w:i/>
          <w:sz w:val="28"/>
          <w:szCs w:val="28"/>
          <w:vertAlign w:val="superscript"/>
        </w:rPr>
        <w:t>th</w:t>
      </w:r>
      <w:r w:rsidR="00F70EF6">
        <w:rPr>
          <w:rFonts w:ascii="Bookman Old Style" w:hAnsi="Bookman Old Style"/>
          <w:b/>
          <w:i/>
          <w:sz w:val="28"/>
          <w:szCs w:val="28"/>
        </w:rPr>
        <w:t xml:space="preserve"> April 2011</w:t>
      </w:r>
      <w:r w:rsidR="009A2D04">
        <w:rPr>
          <w:rFonts w:ascii="Bookman Old Style" w:hAnsi="Bookman Old Style"/>
          <w:b/>
          <w:i/>
          <w:sz w:val="28"/>
          <w:szCs w:val="28"/>
        </w:rPr>
        <w:t xml:space="preserve"> on grounds that the plaintiff’s case was misconceived because the children on whose behalf the action was brought were not biological children of the deceased.</w:t>
      </w:r>
    </w:p>
    <w:p w:rsidR="009A2D04" w:rsidRDefault="009A2D04" w:rsidP="009A2D04">
      <w:pPr>
        <w:spacing w:line="480" w:lineRule="auto"/>
        <w:jc w:val="both"/>
        <w:rPr>
          <w:rFonts w:ascii="Bookman Old Style" w:hAnsi="Bookman Old Style"/>
          <w:b/>
          <w:i/>
          <w:sz w:val="28"/>
          <w:szCs w:val="28"/>
        </w:rPr>
      </w:pPr>
    </w:p>
    <w:p w:rsidR="0068770A" w:rsidRDefault="009A2D04" w:rsidP="00F70EF6">
      <w:pPr>
        <w:spacing w:line="480" w:lineRule="auto"/>
        <w:ind w:firstLine="720"/>
        <w:jc w:val="both"/>
        <w:rPr>
          <w:rFonts w:ascii="Bookman Old Style" w:hAnsi="Bookman Old Style"/>
          <w:sz w:val="28"/>
          <w:szCs w:val="28"/>
        </w:rPr>
      </w:pPr>
      <w:r>
        <w:rPr>
          <w:rFonts w:ascii="Bookman Old Style" w:hAnsi="Bookman Old Style"/>
          <w:sz w:val="28"/>
          <w:szCs w:val="28"/>
        </w:rPr>
        <w:t>On behalf of the appellant learned Counsel Mr. Moono filed Heads of Argument and list of authorities</w:t>
      </w:r>
      <w:r w:rsidR="00774351">
        <w:rPr>
          <w:rFonts w:ascii="Bookman Old Style" w:hAnsi="Bookman Old Style"/>
          <w:sz w:val="28"/>
          <w:szCs w:val="28"/>
        </w:rPr>
        <w:t xml:space="preserve"> on which he entirely relied in arguing this appeal</w:t>
      </w:r>
      <w:r>
        <w:rPr>
          <w:rFonts w:ascii="Bookman Old Style" w:hAnsi="Bookman Old Style"/>
          <w:sz w:val="28"/>
          <w:szCs w:val="28"/>
        </w:rPr>
        <w:t xml:space="preserve">. </w:t>
      </w:r>
    </w:p>
    <w:p w:rsidR="004F5364" w:rsidRDefault="004F5364" w:rsidP="00F70EF6">
      <w:pPr>
        <w:spacing w:line="480" w:lineRule="auto"/>
        <w:ind w:firstLine="720"/>
        <w:jc w:val="both"/>
        <w:rPr>
          <w:rFonts w:ascii="Bookman Old Style" w:hAnsi="Bookman Old Style"/>
          <w:sz w:val="28"/>
          <w:szCs w:val="28"/>
        </w:rPr>
      </w:pPr>
    </w:p>
    <w:p w:rsidR="0068770A" w:rsidRDefault="0068770A" w:rsidP="009A2D04">
      <w:pPr>
        <w:spacing w:line="480" w:lineRule="auto"/>
        <w:ind w:firstLine="720"/>
        <w:jc w:val="both"/>
        <w:rPr>
          <w:rFonts w:ascii="Bookman Old Style" w:hAnsi="Bookman Old Style"/>
          <w:sz w:val="28"/>
          <w:szCs w:val="28"/>
        </w:rPr>
      </w:pPr>
      <w:r>
        <w:rPr>
          <w:rFonts w:ascii="Bookman Old Style" w:hAnsi="Bookman Old Style"/>
          <w:sz w:val="28"/>
          <w:szCs w:val="28"/>
        </w:rPr>
        <w:t>Learned Counsel combined his arguments in grounds one and two.  He referred us to Order 39 Rule 1, which is couched in these terms:</w:t>
      </w:r>
    </w:p>
    <w:p w:rsidR="0068770A" w:rsidRDefault="0068770A" w:rsidP="001973E8">
      <w:pPr>
        <w:spacing w:line="360" w:lineRule="auto"/>
        <w:ind w:left="1440" w:right="720"/>
        <w:jc w:val="both"/>
        <w:rPr>
          <w:rFonts w:ascii="Bookman Old Style" w:hAnsi="Bookman Old Style"/>
          <w:b/>
          <w:i/>
          <w:sz w:val="28"/>
          <w:szCs w:val="28"/>
        </w:rPr>
      </w:pPr>
      <w:r w:rsidRPr="0068770A">
        <w:rPr>
          <w:rFonts w:ascii="Bookman Old Style" w:hAnsi="Bookman Old Style"/>
          <w:b/>
          <w:i/>
          <w:sz w:val="28"/>
          <w:szCs w:val="28"/>
        </w:rPr>
        <w:t>“Any Judge may upon such grounds as he shall consider sufficient, review any judgment or decision given by him (except where either party shall have obtained leave to appeal, and such appeal is withdrawn) and upon such review, it shall be lawful for him to open, and take fresh evidence</w:t>
      </w:r>
      <w:r>
        <w:rPr>
          <w:rFonts w:ascii="Bookman Old Style" w:hAnsi="Bookman Old Style"/>
          <w:b/>
          <w:i/>
          <w:sz w:val="28"/>
          <w:szCs w:val="28"/>
        </w:rPr>
        <w:t xml:space="preserve"> and to reverse, vary or confirm his previous judgment or decision”</w:t>
      </w:r>
    </w:p>
    <w:p w:rsidR="0068770A" w:rsidRPr="00EB64BA" w:rsidRDefault="00EB64BA" w:rsidP="0068770A">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438</w:t>
      </w:r>
    </w:p>
    <w:p w:rsidR="00FF01DD" w:rsidRDefault="0068770A" w:rsidP="0068770A">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 xml:space="preserve">It was Mr. Moono’s argument, that the review undertaken was based on submissions for stay of execution.  It was therefore contended that it was wrong in principle for the </w:t>
      </w:r>
      <w:r w:rsidR="00F70EF6">
        <w:rPr>
          <w:rFonts w:ascii="Bookman Old Style" w:hAnsi="Bookman Old Style"/>
          <w:sz w:val="28"/>
          <w:szCs w:val="28"/>
        </w:rPr>
        <w:t>trial Judge</w:t>
      </w:r>
      <w:r>
        <w:rPr>
          <w:rFonts w:ascii="Bookman Old Style" w:hAnsi="Bookman Old Style"/>
          <w:sz w:val="28"/>
          <w:szCs w:val="28"/>
        </w:rPr>
        <w:t xml:space="preserve"> to have reviewed her judgment on submissions by Counsel for the respondent</w:t>
      </w:r>
      <w:r w:rsidR="00F70EF6">
        <w:rPr>
          <w:rFonts w:ascii="Bookman Old Style" w:hAnsi="Bookman Old Style"/>
          <w:sz w:val="28"/>
          <w:szCs w:val="28"/>
        </w:rPr>
        <w:t>,</w:t>
      </w:r>
      <w:r>
        <w:rPr>
          <w:rFonts w:ascii="Bookman Old Style" w:hAnsi="Bookman Old Style"/>
          <w:sz w:val="28"/>
          <w:szCs w:val="28"/>
        </w:rPr>
        <w:t xml:space="preserve"> on an application to stay execution and call that “fresh evidence”.  In doing so the lower court </w:t>
      </w:r>
      <w:r w:rsidR="00FF01DD">
        <w:rPr>
          <w:rFonts w:ascii="Bookman Old Style" w:hAnsi="Bookman Old Style"/>
          <w:sz w:val="28"/>
          <w:szCs w:val="28"/>
        </w:rPr>
        <w:t>assumed the role of the appellate court and determined the appeal against its own judgment.</w:t>
      </w:r>
    </w:p>
    <w:p w:rsidR="00FF01DD" w:rsidRDefault="00FF01DD" w:rsidP="0068770A">
      <w:pPr>
        <w:spacing w:line="480" w:lineRule="auto"/>
        <w:jc w:val="both"/>
        <w:rPr>
          <w:rFonts w:ascii="Bookman Old Style" w:hAnsi="Bookman Old Style"/>
          <w:sz w:val="28"/>
          <w:szCs w:val="28"/>
        </w:rPr>
      </w:pPr>
    </w:p>
    <w:p w:rsidR="00EB64BA" w:rsidRDefault="00FF01DD" w:rsidP="0068770A">
      <w:pPr>
        <w:spacing w:line="480" w:lineRule="auto"/>
        <w:jc w:val="both"/>
        <w:rPr>
          <w:rFonts w:ascii="Bookman Old Style" w:hAnsi="Bookman Old Style"/>
          <w:sz w:val="28"/>
          <w:szCs w:val="28"/>
        </w:rPr>
      </w:pPr>
      <w:r>
        <w:rPr>
          <w:rFonts w:ascii="Bookman Old Style" w:hAnsi="Bookman Old Style"/>
          <w:sz w:val="28"/>
          <w:szCs w:val="28"/>
        </w:rPr>
        <w:tab/>
        <w:t>In ground three, it was submitted that the learned trial Judge erred both in law and in fact when she reversed the whole judgment dated 13</w:t>
      </w:r>
      <w:r w:rsidRPr="00FF01DD">
        <w:rPr>
          <w:rFonts w:ascii="Bookman Old Style" w:hAnsi="Bookman Old Style"/>
          <w:sz w:val="28"/>
          <w:szCs w:val="28"/>
          <w:vertAlign w:val="superscript"/>
        </w:rPr>
        <w:t>th</w:t>
      </w:r>
      <w:r>
        <w:rPr>
          <w:rFonts w:ascii="Bookman Old Style" w:hAnsi="Bookman Old Style"/>
          <w:sz w:val="28"/>
          <w:szCs w:val="28"/>
        </w:rPr>
        <w:t xml:space="preserve"> April 2011 on the ground that it was misconceived because the children on whose behalf the action was brought were not biological children of the deceased.  The lower court had initially correctly awarded the plaintiff the sum of K5,120,000.00 as funeral expenses claimed under the head “special damages”.  Funeral expenses are recoverable by the estate under the Law Reform (Miscellaneous Provisions) Act Chapter 74 of the Laws of Zambia.</w:t>
      </w:r>
    </w:p>
    <w:p w:rsidR="00EB64BA" w:rsidRDefault="00EB64BA" w:rsidP="0068770A">
      <w:pPr>
        <w:spacing w:line="480" w:lineRule="auto"/>
        <w:jc w:val="both"/>
        <w:rPr>
          <w:rFonts w:ascii="Bookman Old Style" w:hAnsi="Bookman Old Style"/>
          <w:sz w:val="28"/>
          <w:szCs w:val="28"/>
        </w:rPr>
      </w:pPr>
    </w:p>
    <w:p w:rsidR="00EB64BA" w:rsidRDefault="00EB64BA" w:rsidP="0068770A">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439</w:t>
      </w:r>
      <w:r w:rsidR="00FF01DD">
        <w:rPr>
          <w:rFonts w:ascii="Bookman Old Style" w:hAnsi="Bookman Old Style"/>
          <w:sz w:val="28"/>
          <w:szCs w:val="28"/>
        </w:rPr>
        <w:t xml:space="preserve"> </w:t>
      </w:r>
    </w:p>
    <w:p w:rsidR="00FF01DD" w:rsidRDefault="00FF01DD" w:rsidP="0068770A">
      <w:pPr>
        <w:spacing w:line="480" w:lineRule="auto"/>
        <w:jc w:val="both"/>
        <w:rPr>
          <w:rFonts w:ascii="Bookman Old Style" w:hAnsi="Bookman Old Style"/>
          <w:sz w:val="28"/>
          <w:szCs w:val="28"/>
        </w:rPr>
      </w:pPr>
      <w:r>
        <w:rPr>
          <w:rFonts w:ascii="Bookman Old Style" w:hAnsi="Bookman Old Style"/>
          <w:sz w:val="28"/>
          <w:szCs w:val="28"/>
        </w:rPr>
        <w:t xml:space="preserve"> </w:t>
      </w:r>
      <w:r w:rsidR="00EB64BA">
        <w:rPr>
          <w:rFonts w:ascii="Bookman Old Style" w:hAnsi="Bookman Old Style"/>
          <w:sz w:val="28"/>
          <w:szCs w:val="28"/>
        </w:rPr>
        <w:tab/>
      </w:r>
      <w:r>
        <w:rPr>
          <w:rFonts w:ascii="Bookman Old Style" w:hAnsi="Bookman Old Style"/>
          <w:sz w:val="28"/>
          <w:szCs w:val="28"/>
        </w:rPr>
        <w:t xml:space="preserve">Mr. Moono cited our decision in </w:t>
      </w:r>
      <w:r w:rsidRPr="001E2325">
        <w:rPr>
          <w:rFonts w:ascii="Bookman Old Style" w:hAnsi="Bookman Old Style"/>
          <w:b/>
          <w:i/>
          <w:sz w:val="28"/>
          <w:szCs w:val="28"/>
        </w:rPr>
        <w:t xml:space="preserve">Zambia State Insurance Corporation Vs </w:t>
      </w:r>
      <w:r w:rsidR="00774351" w:rsidRPr="001E2325">
        <w:rPr>
          <w:rFonts w:ascii="Bookman Old Style" w:hAnsi="Bookman Old Style"/>
          <w:b/>
          <w:i/>
          <w:sz w:val="28"/>
          <w:szCs w:val="28"/>
        </w:rPr>
        <w:t>Muchil</w:t>
      </w:r>
      <w:r w:rsidRPr="001E2325">
        <w:rPr>
          <w:rFonts w:ascii="Bookman Old Style" w:hAnsi="Bookman Old Style"/>
          <w:b/>
          <w:i/>
          <w:sz w:val="28"/>
          <w:szCs w:val="28"/>
        </w:rPr>
        <w:t>i</w:t>
      </w:r>
      <w:r>
        <w:rPr>
          <w:rFonts w:ascii="Bookman Old Style" w:hAnsi="Bookman Old Style"/>
          <w:sz w:val="28"/>
          <w:szCs w:val="28"/>
        </w:rPr>
        <w:t>,</w:t>
      </w:r>
      <w:r>
        <w:rPr>
          <w:rFonts w:ascii="Bookman Old Style" w:hAnsi="Bookman Old Style"/>
          <w:sz w:val="28"/>
          <w:szCs w:val="28"/>
          <w:vertAlign w:val="superscript"/>
        </w:rPr>
        <w:t>(1)</w:t>
      </w:r>
      <w:r>
        <w:rPr>
          <w:rFonts w:ascii="Bookman Old Style" w:hAnsi="Bookman Old Style"/>
          <w:sz w:val="28"/>
          <w:szCs w:val="28"/>
        </w:rPr>
        <w:t xml:space="preserve"> where we said:</w:t>
      </w:r>
    </w:p>
    <w:p w:rsidR="00FF01DD" w:rsidRDefault="00FF01DD" w:rsidP="00774351">
      <w:pPr>
        <w:spacing w:line="360" w:lineRule="auto"/>
        <w:jc w:val="both"/>
        <w:rPr>
          <w:rFonts w:ascii="Bookman Old Style" w:hAnsi="Bookman Old Style"/>
          <w:sz w:val="28"/>
          <w:szCs w:val="28"/>
        </w:rPr>
      </w:pPr>
    </w:p>
    <w:p w:rsidR="00FF01DD" w:rsidRDefault="00FF01DD" w:rsidP="001973E8">
      <w:pPr>
        <w:spacing w:line="360" w:lineRule="auto"/>
        <w:ind w:left="1440" w:right="720"/>
        <w:jc w:val="both"/>
        <w:rPr>
          <w:rFonts w:ascii="Bookman Old Style" w:hAnsi="Bookman Old Style"/>
          <w:b/>
          <w:i/>
          <w:sz w:val="28"/>
          <w:szCs w:val="28"/>
        </w:rPr>
      </w:pPr>
      <w:r w:rsidRPr="00FF01DD">
        <w:rPr>
          <w:rFonts w:ascii="Bookman Old Style" w:hAnsi="Bookman Old Style"/>
          <w:b/>
          <w:i/>
          <w:sz w:val="28"/>
          <w:szCs w:val="28"/>
        </w:rPr>
        <w:t xml:space="preserve">“Funeral expenses reasonably incurred by the estate and reasonable in extent are by statute always recoverable”  </w:t>
      </w:r>
      <w:r w:rsidR="0068770A" w:rsidRPr="00FF01DD">
        <w:rPr>
          <w:rFonts w:ascii="Bookman Old Style" w:hAnsi="Bookman Old Style"/>
          <w:b/>
          <w:i/>
          <w:sz w:val="28"/>
          <w:szCs w:val="28"/>
        </w:rPr>
        <w:t xml:space="preserve"> </w:t>
      </w:r>
    </w:p>
    <w:p w:rsidR="00FF01DD" w:rsidRDefault="00FF01DD" w:rsidP="00FF01DD">
      <w:pPr>
        <w:spacing w:line="480" w:lineRule="auto"/>
        <w:jc w:val="both"/>
        <w:rPr>
          <w:rFonts w:ascii="Bookman Old Style" w:hAnsi="Bookman Old Style"/>
          <w:b/>
          <w:i/>
          <w:sz w:val="28"/>
          <w:szCs w:val="28"/>
        </w:rPr>
      </w:pPr>
    </w:p>
    <w:p w:rsidR="00FF01DD" w:rsidRDefault="00FF01DD" w:rsidP="00FF01DD">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 xml:space="preserve">Mr. Moono went on </w:t>
      </w:r>
      <w:r w:rsidR="00F70EF6">
        <w:rPr>
          <w:rFonts w:ascii="Bookman Old Style" w:hAnsi="Bookman Old Style"/>
          <w:sz w:val="28"/>
          <w:szCs w:val="28"/>
        </w:rPr>
        <w:t xml:space="preserve">to state </w:t>
      </w:r>
      <w:r>
        <w:rPr>
          <w:rFonts w:ascii="Bookman Old Style" w:hAnsi="Bookman Old Style"/>
          <w:sz w:val="28"/>
          <w:szCs w:val="28"/>
        </w:rPr>
        <w:t>that</w:t>
      </w:r>
      <w:r w:rsidR="00F70EF6">
        <w:rPr>
          <w:rFonts w:ascii="Bookman Old Style" w:hAnsi="Bookman Old Style"/>
          <w:sz w:val="28"/>
          <w:szCs w:val="28"/>
        </w:rPr>
        <w:t>,</w:t>
      </w:r>
      <w:r>
        <w:rPr>
          <w:rFonts w:ascii="Bookman Old Style" w:hAnsi="Bookman Old Style"/>
          <w:sz w:val="28"/>
          <w:szCs w:val="28"/>
        </w:rPr>
        <w:t xml:space="preserve"> the lower court grossly misdirected itself as damages under the law Reform are for loss of </w:t>
      </w:r>
      <w:r w:rsidR="00DA2856">
        <w:rPr>
          <w:rFonts w:ascii="Bookman Old Style" w:hAnsi="Bookman Old Style"/>
          <w:sz w:val="28"/>
          <w:szCs w:val="28"/>
        </w:rPr>
        <w:t>expectation</w:t>
      </w:r>
      <w:r>
        <w:rPr>
          <w:rFonts w:ascii="Bookman Old Style" w:hAnsi="Bookman Old Style"/>
          <w:sz w:val="28"/>
          <w:szCs w:val="28"/>
        </w:rPr>
        <w:t xml:space="preserve"> of life of the deceased and for the benefit of the estate.  The award under this head is not for the benefit of the dependants mentioned under the head for the damages under the Fatal Accidents Acts 1846 to 1908.</w:t>
      </w:r>
    </w:p>
    <w:p w:rsidR="00FF01DD" w:rsidRDefault="00FF01DD" w:rsidP="00FF01DD">
      <w:pPr>
        <w:spacing w:line="480" w:lineRule="auto"/>
        <w:jc w:val="both"/>
        <w:rPr>
          <w:rFonts w:ascii="Bookman Old Style" w:hAnsi="Bookman Old Style"/>
          <w:sz w:val="28"/>
          <w:szCs w:val="28"/>
        </w:rPr>
      </w:pPr>
    </w:p>
    <w:p w:rsidR="00EB64BA" w:rsidRDefault="00FF01DD" w:rsidP="00FF01DD">
      <w:pPr>
        <w:spacing w:line="480" w:lineRule="auto"/>
        <w:jc w:val="both"/>
        <w:rPr>
          <w:rFonts w:ascii="Bookman Old Style" w:hAnsi="Bookman Old Style"/>
          <w:sz w:val="28"/>
          <w:szCs w:val="28"/>
        </w:rPr>
      </w:pPr>
      <w:r>
        <w:rPr>
          <w:rFonts w:ascii="Bookman Old Style" w:hAnsi="Bookman Old Style"/>
          <w:sz w:val="28"/>
          <w:szCs w:val="28"/>
        </w:rPr>
        <w:tab/>
        <w:t>Under Section 1 of the Fatal Accidents Acts 1846 to 1959, an action under the said Acts</w:t>
      </w:r>
      <w:r w:rsidR="00F70EF6">
        <w:rPr>
          <w:rFonts w:ascii="Bookman Old Style" w:hAnsi="Bookman Old Style"/>
          <w:sz w:val="28"/>
          <w:szCs w:val="28"/>
        </w:rPr>
        <w:t>,</w:t>
      </w:r>
      <w:r>
        <w:rPr>
          <w:rFonts w:ascii="Bookman Old Style" w:hAnsi="Bookman Old Style"/>
          <w:sz w:val="28"/>
          <w:szCs w:val="28"/>
        </w:rPr>
        <w:t xml:space="preserve"> should and</w:t>
      </w:r>
      <w:r w:rsidR="00142AFF">
        <w:rPr>
          <w:rFonts w:ascii="Bookman Old Style" w:hAnsi="Bookman Old Style"/>
          <w:sz w:val="28"/>
          <w:szCs w:val="28"/>
        </w:rPr>
        <w:t xml:space="preserve"> normally is brought by the Executor or administrator of the deceased for the benefit of all dependant relatives who have suffered pecuniary loss </w:t>
      </w:r>
      <w:r w:rsidR="00D72C67">
        <w:rPr>
          <w:rFonts w:ascii="Bookman Old Style" w:hAnsi="Bookman Old Style"/>
          <w:sz w:val="28"/>
          <w:szCs w:val="28"/>
        </w:rPr>
        <w:t>as a</w:t>
      </w:r>
      <w:r w:rsidR="00142AFF">
        <w:rPr>
          <w:rFonts w:ascii="Bookman Old Style" w:hAnsi="Bookman Old Style"/>
          <w:sz w:val="28"/>
          <w:szCs w:val="28"/>
        </w:rPr>
        <w:t xml:space="preserve"> consequence of </w:t>
      </w:r>
      <w:r w:rsidR="00F70EF6">
        <w:rPr>
          <w:rFonts w:ascii="Bookman Old Style" w:hAnsi="Bookman Old Style"/>
          <w:sz w:val="28"/>
          <w:szCs w:val="28"/>
        </w:rPr>
        <w:t>the deceased’s</w:t>
      </w:r>
      <w:r w:rsidR="00142AFF">
        <w:rPr>
          <w:rFonts w:ascii="Bookman Old Style" w:hAnsi="Bookman Old Style"/>
          <w:sz w:val="28"/>
          <w:szCs w:val="28"/>
        </w:rPr>
        <w:t xml:space="preserve"> death.  According to Section 2 and 5 of the Fatal Accidents Act, 1846 as amended by Section 3 (1) of the </w:t>
      </w:r>
    </w:p>
    <w:p w:rsidR="00EB64BA" w:rsidRDefault="00EB64BA" w:rsidP="00FF01DD">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440</w:t>
      </w:r>
    </w:p>
    <w:p w:rsidR="00D561B5" w:rsidRDefault="00142AFF" w:rsidP="00FF01DD">
      <w:pPr>
        <w:spacing w:line="480" w:lineRule="auto"/>
        <w:jc w:val="both"/>
        <w:rPr>
          <w:rFonts w:ascii="Bookman Old Style" w:hAnsi="Bookman Old Style"/>
          <w:sz w:val="28"/>
          <w:szCs w:val="28"/>
        </w:rPr>
      </w:pPr>
      <w:r>
        <w:rPr>
          <w:rFonts w:ascii="Bookman Old Style" w:hAnsi="Bookman Old Style"/>
          <w:sz w:val="28"/>
          <w:szCs w:val="28"/>
        </w:rPr>
        <w:t xml:space="preserve">Law Reform (Miscellaneous Provisions) Act, the dependants of the deceased for whose benefit such an action may be brought are wife, husband, children, grandchildren, father, mother, grandparents and step-grandparents and any other who is or is the issue of brother, sister, uncle, aunt including in any case illegitimate and adopted children, and any relationship by affinity or consanguinity and any relationship of the half blood as the whole blood. </w:t>
      </w:r>
    </w:p>
    <w:p w:rsidR="004F5364" w:rsidRDefault="004F5364" w:rsidP="00FF01DD">
      <w:pPr>
        <w:spacing w:line="480" w:lineRule="auto"/>
        <w:jc w:val="both"/>
        <w:rPr>
          <w:rFonts w:ascii="Bookman Old Style" w:hAnsi="Bookman Old Style"/>
          <w:sz w:val="28"/>
          <w:szCs w:val="28"/>
        </w:rPr>
      </w:pPr>
    </w:p>
    <w:p w:rsidR="009953BC" w:rsidRDefault="00D561B5" w:rsidP="00FF01DD">
      <w:pPr>
        <w:spacing w:line="480" w:lineRule="auto"/>
        <w:jc w:val="both"/>
        <w:rPr>
          <w:rFonts w:ascii="Bookman Old Style" w:hAnsi="Bookman Old Style"/>
          <w:sz w:val="28"/>
          <w:szCs w:val="28"/>
        </w:rPr>
      </w:pPr>
      <w:r>
        <w:rPr>
          <w:rFonts w:ascii="Bookman Old Style" w:hAnsi="Bookman Old Style"/>
          <w:sz w:val="28"/>
          <w:szCs w:val="28"/>
        </w:rPr>
        <w:tab/>
        <w:t xml:space="preserve">Mr. Moono concluded his submissions by arguing that, the action was brought for the benefit of Chama Bowa and Mutinta Hamachila which children were staying with </w:t>
      </w:r>
      <w:r w:rsidR="00D72C67">
        <w:rPr>
          <w:rFonts w:ascii="Bookman Old Style" w:hAnsi="Bookman Old Style"/>
          <w:sz w:val="28"/>
          <w:szCs w:val="28"/>
        </w:rPr>
        <w:t xml:space="preserve">the deceased </w:t>
      </w:r>
      <w:r>
        <w:rPr>
          <w:rFonts w:ascii="Bookman Old Style" w:hAnsi="Bookman Old Style"/>
          <w:sz w:val="28"/>
          <w:szCs w:val="28"/>
        </w:rPr>
        <w:t xml:space="preserve">and </w:t>
      </w:r>
      <w:r w:rsidR="00F70EF6">
        <w:rPr>
          <w:rFonts w:ascii="Bookman Old Style" w:hAnsi="Bookman Old Style"/>
          <w:sz w:val="28"/>
          <w:szCs w:val="28"/>
        </w:rPr>
        <w:t>depende</w:t>
      </w:r>
      <w:r>
        <w:rPr>
          <w:rFonts w:ascii="Bookman Old Style" w:hAnsi="Bookman Old Style"/>
          <w:sz w:val="28"/>
          <w:szCs w:val="28"/>
        </w:rPr>
        <w:t>nt on the deceased for their livelihood.  Chama Bowa was the deceased’s brother, while Mutinta Hamachila was the niece.  It is clear that the two children were dependants within the confines of Sections 2 and 5 of Fatal Accidents</w:t>
      </w:r>
      <w:r w:rsidR="009953BC">
        <w:rPr>
          <w:rFonts w:ascii="Bookman Old Style" w:hAnsi="Bookman Old Style"/>
          <w:sz w:val="28"/>
          <w:szCs w:val="28"/>
        </w:rPr>
        <w:t xml:space="preserve"> Act.</w:t>
      </w:r>
    </w:p>
    <w:p w:rsidR="00EB64BA" w:rsidRDefault="009953BC" w:rsidP="00FF01DD">
      <w:pPr>
        <w:spacing w:line="480" w:lineRule="auto"/>
        <w:jc w:val="both"/>
        <w:rPr>
          <w:rFonts w:ascii="Bookman Old Style" w:hAnsi="Bookman Old Style"/>
          <w:sz w:val="28"/>
          <w:szCs w:val="28"/>
        </w:rPr>
      </w:pPr>
      <w:r>
        <w:rPr>
          <w:rFonts w:ascii="Bookman Old Style" w:hAnsi="Bookman Old Style"/>
          <w:sz w:val="28"/>
          <w:szCs w:val="28"/>
        </w:rPr>
        <w:tab/>
        <w:t xml:space="preserve">Mr. Chiwale equally combined his response to ground one and two.  He argued that it is settled law that in determining whether or not to grant an order to stay execution pending appeal, the court below needs to be satisfied that the Judgment, Ruling or Order </w:t>
      </w:r>
    </w:p>
    <w:p w:rsidR="00EB64BA" w:rsidRDefault="00EB64BA" w:rsidP="00FF01DD">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441</w:t>
      </w:r>
    </w:p>
    <w:p w:rsidR="009953BC" w:rsidRDefault="009953BC" w:rsidP="00FF01DD">
      <w:pPr>
        <w:spacing w:line="480" w:lineRule="auto"/>
        <w:jc w:val="both"/>
        <w:rPr>
          <w:rFonts w:ascii="Bookman Old Style" w:hAnsi="Bookman Old Style"/>
          <w:b/>
          <w:i/>
          <w:sz w:val="28"/>
          <w:szCs w:val="28"/>
        </w:rPr>
      </w:pPr>
      <w:r>
        <w:rPr>
          <w:rFonts w:ascii="Bookman Old Style" w:hAnsi="Bookman Old Style"/>
          <w:sz w:val="28"/>
          <w:szCs w:val="28"/>
        </w:rPr>
        <w:t>being stayed is likely to</w:t>
      </w:r>
      <w:r w:rsidR="004F5364">
        <w:rPr>
          <w:rFonts w:ascii="Bookman Old Style" w:hAnsi="Bookman Old Style"/>
          <w:sz w:val="28"/>
          <w:szCs w:val="28"/>
        </w:rPr>
        <w:t xml:space="preserve"> be successfully</w:t>
      </w:r>
      <w:r>
        <w:rPr>
          <w:rFonts w:ascii="Bookman Old Style" w:hAnsi="Bookman Old Style"/>
          <w:sz w:val="28"/>
          <w:szCs w:val="28"/>
        </w:rPr>
        <w:t xml:space="preserve"> appeal</w:t>
      </w:r>
      <w:r w:rsidR="004F5364">
        <w:rPr>
          <w:rFonts w:ascii="Bookman Old Style" w:hAnsi="Bookman Old Style"/>
          <w:sz w:val="28"/>
          <w:szCs w:val="28"/>
        </w:rPr>
        <w:t>ed against</w:t>
      </w:r>
      <w:r>
        <w:rPr>
          <w:rFonts w:ascii="Bookman Old Style" w:hAnsi="Bookman Old Style"/>
          <w:sz w:val="28"/>
          <w:szCs w:val="28"/>
        </w:rPr>
        <w:t xml:space="preserve">.  He cited our decision in </w:t>
      </w:r>
      <w:r w:rsidRPr="00F70EF6">
        <w:rPr>
          <w:rFonts w:ascii="Bookman Old Style" w:hAnsi="Bookman Old Style"/>
          <w:b/>
          <w:i/>
          <w:sz w:val="28"/>
          <w:szCs w:val="28"/>
        </w:rPr>
        <w:t>Sonny Paul Mulenga and Vismer Mulenga, Chainama Hotels Limited and Elephants Head Hotel Limited Vs Investtrust Merchant Bank</w:t>
      </w:r>
      <w:r>
        <w:rPr>
          <w:rFonts w:ascii="Bookman Old Style" w:hAnsi="Bookman Old Style"/>
          <w:b/>
          <w:i/>
          <w:sz w:val="28"/>
          <w:szCs w:val="28"/>
          <w:u w:val="single"/>
        </w:rPr>
        <w:t>,</w:t>
      </w:r>
      <w:r w:rsidRPr="009953BC">
        <w:rPr>
          <w:rFonts w:ascii="Bookman Old Style" w:hAnsi="Bookman Old Style"/>
          <w:b/>
          <w:i/>
          <w:sz w:val="28"/>
          <w:szCs w:val="28"/>
          <w:vertAlign w:val="superscript"/>
        </w:rPr>
        <w:t>(2</w:t>
      </w:r>
      <w:r>
        <w:rPr>
          <w:rFonts w:ascii="Bookman Old Style" w:hAnsi="Bookman Old Style"/>
          <w:b/>
          <w:i/>
          <w:sz w:val="28"/>
          <w:szCs w:val="28"/>
          <w:vertAlign w:val="superscript"/>
        </w:rPr>
        <w:t>)</w:t>
      </w:r>
      <w:r>
        <w:rPr>
          <w:rFonts w:ascii="Bookman Old Style" w:hAnsi="Bookman Old Style"/>
          <w:b/>
          <w:i/>
          <w:sz w:val="28"/>
          <w:szCs w:val="28"/>
        </w:rPr>
        <w:t xml:space="preserve"> </w:t>
      </w:r>
      <w:r w:rsidRPr="009953BC">
        <w:rPr>
          <w:rFonts w:ascii="Bookman Old Style" w:hAnsi="Bookman Old Style"/>
          <w:sz w:val="28"/>
          <w:szCs w:val="28"/>
        </w:rPr>
        <w:t>where we said:</w:t>
      </w:r>
    </w:p>
    <w:p w:rsidR="009953BC" w:rsidRDefault="009953BC" w:rsidP="00FF01DD">
      <w:pPr>
        <w:spacing w:line="480" w:lineRule="auto"/>
        <w:jc w:val="both"/>
        <w:rPr>
          <w:rFonts w:ascii="Bookman Old Style" w:hAnsi="Bookman Old Style"/>
          <w:b/>
          <w:i/>
          <w:sz w:val="28"/>
          <w:szCs w:val="28"/>
        </w:rPr>
      </w:pPr>
    </w:p>
    <w:p w:rsidR="009953BC" w:rsidRDefault="009953BC" w:rsidP="001973E8">
      <w:pPr>
        <w:spacing w:line="360" w:lineRule="auto"/>
        <w:ind w:left="1440" w:right="720"/>
        <w:jc w:val="both"/>
        <w:rPr>
          <w:rFonts w:ascii="Bookman Old Style" w:hAnsi="Bookman Old Style"/>
          <w:b/>
          <w:i/>
          <w:sz w:val="28"/>
          <w:szCs w:val="28"/>
        </w:rPr>
      </w:pPr>
      <w:r>
        <w:rPr>
          <w:rFonts w:ascii="Bookman Old Style" w:hAnsi="Bookman Old Style"/>
          <w:b/>
          <w:i/>
          <w:sz w:val="28"/>
          <w:szCs w:val="28"/>
        </w:rPr>
        <w:t xml:space="preserve">“In terms of our rules of court, an appeal does not automatically operate as a stay of execution and it is utterly pointless to ask for a stay solely because an appeal has been entered.  More is required to be advanced to persuade the court below or this court that it is desirable, necessary and just to stay a judgment pending appeal……In exercising its discretion whether to grant a stay or not, the court is entitled to preview the prospects of </w:t>
      </w:r>
      <w:r w:rsidR="00F70EF6">
        <w:rPr>
          <w:rFonts w:ascii="Bookman Old Style" w:hAnsi="Bookman Old Style"/>
          <w:b/>
          <w:i/>
          <w:sz w:val="28"/>
          <w:szCs w:val="28"/>
        </w:rPr>
        <w:t xml:space="preserve">success of </w:t>
      </w:r>
      <w:r>
        <w:rPr>
          <w:rFonts w:ascii="Bookman Old Style" w:hAnsi="Bookman Old Style"/>
          <w:b/>
          <w:i/>
          <w:sz w:val="28"/>
          <w:szCs w:val="28"/>
        </w:rPr>
        <w:t>the proposed appeal”</w:t>
      </w:r>
    </w:p>
    <w:p w:rsidR="009953BC" w:rsidRDefault="009953BC" w:rsidP="009953BC">
      <w:pPr>
        <w:spacing w:line="480" w:lineRule="auto"/>
        <w:jc w:val="both"/>
        <w:rPr>
          <w:rFonts w:ascii="Bookman Old Style" w:hAnsi="Bookman Old Style"/>
          <w:b/>
          <w:i/>
          <w:sz w:val="28"/>
          <w:szCs w:val="28"/>
        </w:rPr>
      </w:pPr>
    </w:p>
    <w:p w:rsidR="009953BC" w:rsidRDefault="009953BC" w:rsidP="009953BC">
      <w:pPr>
        <w:spacing w:line="480" w:lineRule="auto"/>
        <w:ind w:firstLine="720"/>
        <w:jc w:val="both"/>
        <w:rPr>
          <w:rFonts w:ascii="Bookman Old Style" w:hAnsi="Bookman Old Style"/>
          <w:sz w:val="28"/>
          <w:szCs w:val="28"/>
        </w:rPr>
      </w:pPr>
      <w:r>
        <w:rPr>
          <w:rFonts w:ascii="Bookman Old Style" w:hAnsi="Bookman Old Style"/>
          <w:sz w:val="28"/>
          <w:szCs w:val="28"/>
        </w:rPr>
        <w:t>It follows, necessarily, that for the court below to grant an order to stay its own Judgment, Ruling or Order, it needs to satisfy itself that there is likelihood that the appeal will succeed.</w:t>
      </w:r>
    </w:p>
    <w:p w:rsidR="00EB64BA" w:rsidRDefault="00EB64BA" w:rsidP="009953BC">
      <w:pPr>
        <w:spacing w:line="480" w:lineRule="auto"/>
        <w:ind w:firstLine="720"/>
        <w:jc w:val="both"/>
        <w:rPr>
          <w:rFonts w:ascii="Bookman Old Style" w:hAnsi="Bookman Old Style"/>
          <w:sz w:val="28"/>
          <w:szCs w:val="28"/>
        </w:rPr>
      </w:pPr>
    </w:p>
    <w:p w:rsidR="00EB64BA" w:rsidRDefault="00EB64BA" w:rsidP="009953BC">
      <w:pPr>
        <w:spacing w:line="480" w:lineRule="auto"/>
        <w:ind w:firstLine="720"/>
        <w:jc w:val="both"/>
        <w:rPr>
          <w:rFonts w:ascii="Bookman Old Style" w:hAnsi="Bookman Old Style"/>
          <w:sz w:val="28"/>
          <w:szCs w:val="28"/>
        </w:rPr>
      </w:pPr>
    </w:p>
    <w:p w:rsidR="009953BC" w:rsidRDefault="00EB64BA" w:rsidP="009953BC">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442</w:t>
      </w:r>
    </w:p>
    <w:p w:rsidR="009953BC" w:rsidRDefault="009953BC" w:rsidP="009953BC">
      <w:pPr>
        <w:spacing w:line="480" w:lineRule="auto"/>
        <w:ind w:firstLine="720"/>
        <w:jc w:val="both"/>
        <w:rPr>
          <w:rFonts w:ascii="Bookman Old Style" w:hAnsi="Bookman Old Style"/>
          <w:sz w:val="28"/>
          <w:szCs w:val="28"/>
        </w:rPr>
      </w:pPr>
      <w:r>
        <w:rPr>
          <w:rFonts w:ascii="Bookman Old Style" w:hAnsi="Bookman Old Style"/>
          <w:sz w:val="28"/>
          <w:szCs w:val="28"/>
        </w:rPr>
        <w:t>Mr. Chiwale argued that the provisions of Order 39 Rule 1 of the High Court Rules were met in that:</w:t>
      </w:r>
    </w:p>
    <w:p w:rsidR="009953BC" w:rsidRDefault="009953BC" w:rsidP="009953BC">
      <w:pPr>
        <w:spacing w:line="480" w:lineRule="auto"/>
        <w:ind w:firstLine="720"/>
        <w:jc w:val="both"/>
        <w:rPr>
          <w:rFonts w:ascii="Bookman Old Style" w:hAnsi="Bookman Old Style"/>
          <w:sz w:val="28"/>
          <w:szCs w:val="28"/>
        </w:rPr>
      </w:pPr>
    </w:p>
    <w:p w:rsidR="009953BC" w:rsidRPr="009953BC" w:rsidRDefault="009953BC" w:rsidP="001973E8">
      <w:pPr>
        <w:pStyle w:val="ListParagraph"/>
        <w:numPr>
          <w:ilvl w:val="0"/>
          <w:numId w:val="4"/>
        </w:numPr>
        <w:spacing w:line="360" w:lineRule="auto"/>
        <w:ind w:right="720"/>
        <w:jc w:val="both"/>
        <w:rPr>
          <w:rFonts w:ascii="Bookman Old Style" w:hAnsi="Bookman Old Style"/>
          <w:b/>
          <w:i/>
          <w:sz w:val="28"/>
          <w:szCs w:val="28"/>
        </w:rPr>
      </w:pPr>
      <w:r w:rsidRPr="009953BC">
        <w:rPr>
          <w:rFonts w:ascii="Bookman Old Style" w:hAnsi="Bookman Old Style"/>
          <w:b/>
          <w:i/>
          <w:sz w:val="28"/>
          <w:szCs w:val="28"/>
        </w:rPr>
        <w:t>The Judge below was of the view that there were sufficient grounds to review and reverse her own judgment, which judgment was likely to be set aside on appeal.</w:t>
      </w:r>
    </w:p>
    <w:p w:rsidR="009953BC" w:rsidRPr="009953BC" w:rsidRDefault="009953BC" w:rsidP="001973E8">
      <w:pPr>
        <w:pStyle w:val="ListParagraph"/>
        <w:numPr>
          <w:ilvl w:val="0"/>
          <w:numId w:val="4"/>
        </w:numPr>
        <w:spacing w:line="360" w:lineRule="auto"/>
        <w:ind w:right="720"/>
        <w:jc w:val="both"/>
        <w:rPr>
          <w:rFonts w:ascii="Bookman Old Style" w:hAnsi="Bookman Old Style"/>
          <w:b/>
          <w:i/>
          <w:sz w:val="28"/>
          <w:szCs w:val="28"/>
        </w:rPr>
      </w:pPr>
      <w:r w:rsidRPr="009953BC">
        <w:rPr>
          <w:rFonts w:ascii="Bookman Old Style" w:hAnsi="Bookman Old Style"/>
          <w:b/>
          <w:i/>
          <w:sz w:val="28"/>
          <w:szCs w:val="28"/>
        </w:rPr>
        <w:t>The respondents appeal had been withdrawn at the time she reversed her own judgment.</w:t>
      </w:r>
    </w:p>
    <w:p w:rsidR="009953BC" w:rsidRDefault="009953BC" w:rsidP="001973E8">
      <w:pPr>
        <w:pStyle w:val="ListParagraph"/>
        <w:numPr>
          <w:ilvl w:val="0"/>
          <w:numId w:val="4"/>
        </w:numPr>
        <w:spacing w:line="360" w:lineRule="auto"/>
        <w:ind w:right="720"/>
        <w:jc w:val="both"/>
        <w:rPr>
          <w:rFonts w:ascii="Bookman Old Style" w:hAnsi="Bookman Old Style"/>
          <w:b/>
          <w:i/>
          <w:sz w:val="28"/>
          <w:szCs w:val="28"/>
        </w:rPr>
      </w:pPr>
      <w:r w:rsidRPr="009953BC">
        <w:rPr>
          <w:rFonts w:ascii="Bookman Old Style" w:hAnsi="Bookman Old Style"/>
          <w:b/>
          <w:i/>
          <w:sz w:val="28"/>
          <w:szCs w:val="28"/>
        </w:rPr>
        <w:t>The Judge below had taken fresh evidence before she reviewed her judgment.  This fresh evidence related to one Mutinta Hamachila who was purported to be one of the beneficiaries of the Estate at hand.  The fresh evidence was by the appellant’s advocate.</w:t>
      </w:r>
    </w:p>
    <w:p w:rsidR="001973E8" w:rsidRPr="00F70EF6" w:rsidRDefault="001973E8" w:rsidP="001973E8">
      <w:pPr>
        <w:pStyle w:val="ListParagraph"/>
        <w:spacing w:line="360" w:lineRule="auto"/>
        <w:ind w:left="1800"/>
        <w:jc w:val="both"/>
        <w:rPr>
          <w:rFonts w:ascii="Bookman Old Style" w:hAnsi="Bookman Old Style"/>
          <w:b/>
          <w:i/>
          <w:sz w:val="28"/>
          <w:szCs w:val="28"/>
        </w:rPr>
      </w:pPr>
    </w:p>
    <w:p w:rsidR="00EB64BA" w:rsidRDefault="009953BC" w:rsidP="009953BC">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response to ground three, Mr. Chiwale submitted that there was no evidence that the children who were held to be beneficiaries in the judgment at pages 11 to 25 of the record of appeal were either biological, illegitimate or adopted children of the late Ruth </w:t>
      </w:r>
    </w:p>
    <w:p w:rsidR="00EB64BA" w:rsidRDefault="00EB64BA" w:rsidP="00EB64BA">
      <w:pPr>
        <w:spacing w:line="480" w:lineRule="auto"/>
        <w:jc w:val="both"/>
        <w:rPr>
          <w:rFonts w:ascii="Bookman Old Style" w:hAnsi="Bookman Old Style"/>
          <w:sz w:val="28"/>
          <w:szCs w:val="28"/>
        </w:rPr>
      </w:pPr>
    </w:p>
    <w:p w:rsidR="00EB64BA" w:rsidRDefault="00EB64BA" w:rsidP="00EB64BA">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444</w:t>
      </w:r>
    </w:p>
    <w:p w:rsidR="009953BC" w:rsidRDefault="009953BC" w:rsidP="00EB64BA">
      <w:pPr>
        <w:spacing w:line="480" w:lineRule="auto"/>
        <w:jc w:val="both"/>
        <w:rPr>
          <w:rFonts w:ascii="Bookman Old Style" w:hAnsi="Bookman Old Style"/>
          <w:sz w:val="28"/>
          <w:szCs w:val="28"/>
        </w:rPr>
      </w:pPr>
      <w:r>
        <w:rPr>
          <w:rFonts w:ascii="Bookman Old Style" w:hAnsi="Bookman Old Style"/>
          <w:sz w:val="28"/>
          <w:szCs w:val="28"/>
        </w:rPr>
        <w:t>Bowa.  Section 3 (1) of the Law Reform (Miscellaneous Provisions) Act which is couched in these terms was cited to us:</w:t>
      </w:r>
    </w:p>
    <w:p w:rsidR="009953BC" w:rsidRDefault="009953BC" w:rsidP="009953BC">
      <w:pPr>
        <w:spacing w:line="480" w:lineRule="auto"/>
        <w:ind w:firstLine="720"/>
        <w:jc w:val="both"/>
        <w:rPr>
          <w:rFonts w:ascii="Bookman Old Style" w:hAnsi="Bookman Old Style"/>
          <w:sz w:val="28"/>
          <w:szCs w:val="28"/>
        </w:rPr>
      </w:pPr>
    </w:p>
    <w:p w:rsidR="009953BC" w:rsidRDefault="00F70EF6" w:rsidP="001973E8">
      <w:pPr>
        <w:spacing w:line="360" w:lineRule="auto"/>
        <w:ind w:left="1440" w:right="720"/>
        <w:jc w:val="both"/>
        <w:rPr>
          <w:rFonts w:ascii="Bookman Old Style" w:hAnsi="Bookman Old Style"/>
          <w:b/>
          <w:i/>
          <w:sz w:val="28"/>
          <w:szCs w:val="28"/>
        </w:rPr>
      </w:pPr>
      <w:r>
        <w:rPr>
          <w:rFonts w:ascii="Bookman Old Style" w:hAnsi="Bookman Old Style"/>
          <w:b/>
          <w:i/>
          <w:sz w:val="28"/>
          <w:szCs w:val="28"/>
        </w:rPr>
        <w:t>“</w:t>
      </w:r>
      <w:r w:rsidR="009953BC" w:rsidRPr="00AF53B5">
        <w:rPr>
          <w:rFonts w:ascii="Bookman Old Style" w:hAnsi="Bookman Old Style"/>
          <w:b/>
          <w:i/>
          <w:sz w:val="28"/>
          <w:szCs w:val="28"/>
        </w:rPr>
        <w:t>3 (10) For the purposes of the Acts, (i.</w:t>
      </w:r>
      <w:r>
        <w:rPr>
          <w:rFonts w:ascii="Bookman Old Style" w:hAnsi="Bookman Old Style"/>
          <w:b/>
          <w:i/>
          <w:sz w:val="28"/>
          <w:szCs w:val="28"/>
        </w:rPr>
        <w:t>e. the Fatal Accidents Acts 1846</w:t>
      </w:r>
      <w:r w:rsidR="009953BC" w:rsidRPr="00AF53B5">
        <w:rPr>
          <w:rFonts w:ascii="Bookman Old Style" w:hAnsi="Bookman Old Style"/>
          <w:b/>
          <w:i/>
          <w:sz w:val="28"/>
          <w:szCs w:val="28"/>
        </w:rPr>
        <w:t xml:space="preserve"> to 1908), a person shall be deemed to be a parent or child of the deceased person withstanding that he was only related to him illegitimately or in consequence of adoption, and accordingly in deducing any relationship which under the provisions of the Acts is included within the meaning of the expressions </w:t>
      </w:r>
      <w:r w:rsidR="00AF53B5" w:rsidRPr="00AF53B5">
        <w:rPr>
          <w:rFonts w:ascii="Bookman Old Style" w:hAnsi="Bookman Old Style"/>
          <w:b/>
          <w:i/>
          <w:sz w:val="28"/>
          <w:szCs w:val="28"/>
        </w:rPr>
        <w:t>“parent” and “child”, any illegitimate offspring of his mother and reputed father or, as the case may be his adopter”</w:t>
      </w:r>
    </w:p>
    <w:p w:rsidR="00774351" w:rsidRPr="00AF53B5" w:rsidRDefault="00774351" w:rsidP="00774351">
      <w:pPr>
        <w:spacing w:line="360" w:lineRule="auto"/>
        <w:ind w:left="1440"/>
        <w:jc w:val="both"/>
        <w:rPr>
          <w:rFonts w:ascii="Bookman Old Style" w:hAnsi="Bookman Old Style"/>
          <w:b/>
          <w:i/>
          <w:sz w:val="28"/>
          <w:szCs w:val="28"/>
        </w:rPr>
      </w:pPr>
    </w:p>
    <w:p w:rsidR="009953BC" w:rsidRDefault="00AF53B5" w:rsidP="00AF53B5">
      <w:pPr>
        <w:spacing w:line="480" w:lineRule="auto"/>
        <w:jc w:val="both"/>
        <w:rPr>
          <w:rFonts w:ascii="Bookman Old Style" w:hAnsi="Bookman Old Style"/>
          <w:sz w:val="28"/>
          <w:szCs w:val="28"/>
        </w:rPr>
      </w:pPr>
      <w:r>
        <w:rPr>
          <w:rFonts w:ascii="Bookman Old Style" w:hAnsi="Bookman Old Style"/>
          <w:sz w:val="28"/>
          <w:szCs w:val="28"/>
        </w:rPr>
        <w:tab/>
        <w:t>This court was urged to uphold the reversal of the award of funeral benefits</w:t>
      </w:r>
      <w:r w:rsidR="004F5364">
        <w:rPr>
          <w:rFonts w:ascii="Bookman Old Style" w:hAnsi="Bookman Old Style"/>
          <w:sz w:val="28"/>
          <w:szCs w:val="28"/>
        </w:rPr>
        <w:t>,</w:t>
      </w:r>
      <w:r>
        <w:rPr>
          <w:rFonts w:ascii="Bookman Old Style" w:hAnsi="Bookman Old Style"/>
          <w:sz w:val="28"/>
          <w:szCs w:val="28"/>
        </w:rPr>
        <w:t xml:space="preserve"> which are awardable under Section 3 (2) of the Law Reform (Miscellaneous Provisions) Act</w:t>
      </w:r>
      <w:r w:rsidR="004F5364">
        <w:rPr>
          <w:rFonts w:ascii="Bookman Old Style" w:hAnsi="Bookman Old Style"/>
          <w:sz w:val="28"/>
          <w:szCs w:val="28"/>
        </w:rPr>
        <w:t>,</w:t>
      </w:r>
      <w:r>
        <w:rPr>
          <w:rFonts w:ascii="Bookman Old Style" w:hAnsi="Bookman Old Style"/>
          <w:sz w:val="28"/>
          <w:szCs w:val="28"/>
        </w:rPr>
        <w:t xml:space="preserve"> as they were incurred by the father of </w:t>
      </w:r>
      <w:r w:rsidR="00F70EF6">
        <w:rPr>
          <w:rFonts w:ascii="Bookman Old Style" w:hAnsi="Bookman Old Style"/>
          <w:sz w:val="28"/>
          <w:szCs w:val="28"/>
        </w:rPr>
        <w:t>the</w:t>
      </w:r>
      <w:r>
        <w:rPr>
          <w:rFonts w:ascii="Bookman Old Style" w:hAnsi="Bookman Old Style"/>
          <w:sz w:val="28"/>
          <w:szCs w:val="28"/>
        </w:rPr>
        <w:t xml:space="preserve"> deceased whom the court below adjudged as not a beneficiary of the estate. </w:t>
      </w:r>
    </w:p>
    <w:p w:rsidR="00EB64BA" w:rsidRDefault="00EB64BA" w:rsidP="00AF53B5">
      <w:pPr>
        <w:spacing w:line="480" w:lineRule="auto"/>
        <w:jc w:val="both"/>
        <w:rPr>
          <w:rFonts w:ascii="Bookman Old Style" w:hAnsi="Bookman Old Style"/>
          <w:sz w:val="28"/>
          <w:szCs w:val="28"/>
        </w:rPr>
      </w:pPr>
    </w:p>
    <w:p w:rsidR="00EB64BA" w:rsidRDefault="00EB64BA" w:rsidP="00AF53B5">
      <w:pPr>
        <w:spacing w:line="480" w:lineRule="auto"/>
        <w:jc w:val="both"/>
        <w:rPr>
          <w:rFonts w:ascii="Bookman Old Style" w:hAnsi="Bookman Old Style"/>
          <w:sz w:val="28"/>
          <w:szCs w:val="28"/>
        </w:rPr>
      </w:pPr>
    </w:p>
    <w:p w:rsidR="00D72C67" w:rsidRDefault="00EB64BA" w:rsidP="00AF53B5">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445</w:t>
      </w:r>
    </w:p>
    <w:p w:rsidR="00D72C67" w:rsidRDefault="00D72C67" w:rsidP="00AF53B5">
      <w:pPr>
        <w:spacing w:line="480" w:lineRule="auto"/>
        <w:jc w:val="both"/>
        <w:rPr>
          <w:rFonts w:ascii="Bookman Old Style" w:hAnsi="Bookman Old Style"/>
          <w:sz w:val="28"/>
          <w:szCs w:val="28"/>
        </w:rPr>
      </w:pPr>
      <w:r>
        <w:rPr>
          <w:rFonts w:ascii="Bookman Old Style" w:hAnsi="Bookman Old Style"/>
          <w:sz w:val="28"/>
          <w:szCs w:val="28"/>
        </w:rPr>
        <w:tab/>
        <w:t>We have seriously considered submissions from both Counsel.  The issues as we have digested them are:</w:t>
      </w:r>
    </w:p>
    <w:p w:rsidR="00D72C67" w:rsidRPr="00D72C67" w:rsidRDefault="00D72C67" w:rsidP="001973E8">
      <w:pPr>
        <w:pStyle w:val="ListParagraph"/>
        <w:numPr>
          <w:ilvl w:val="0"/>
          <w:numId w:val="5"/>
        </w:numPr>
        <w:spacing w:line="360" w:lineRule="auto"/>
        <w:ind w:right="720"/>
        <w:jc w:val="both"/>
        <w:rPr>
          <w:rFonts w:ascii="Bookman Old Style" w:hAnsi="Bookman Old Style"/>
          <w:b/>
          <w:i/>
          <w:sz w:val="28"/>
          <w:szCs w:val="28"/>
        </w:rPr>
      </w:pPr>
      <w:r w:rsidRPr="00D72C67">
        <w:rPr>
          <w:rFonts w:ascii="Bookman Old Style" w:hAnsi="Bookman Old Style"/>
          <w:b/>
          <w:i/>
          <w:sz w:val="28"/>
          <w:szCs w:val="28"/>
        </w:rPr>
        <w:t>Was it appropriate for the learned trial Judge to base her review under Order 39, on the application to stay execution pending an appeal, which appeal was later withdrawn.</w:t>
      </w:r>
    </w:p>
    <w:p w:rsidR="00D72C67" w:rsidRDefault="00D72C67" w:rsidP="001973E8">
      <w:pPr>
        <w:pStyle w:val="ListParagraph"/>
        <w:numPr>
          <w:ilvl w:val="0"/>
          <w:numId w:val="5"/>
        </w:numPr>
        <w:spacing w:line="360" w:lineRule="auto"/>
        <w:ind w:right="720"/>
        <w:jc w:val="both"/>
        <w:rPr>
          <w:rFonts w:ascii="Bookman Old Style" w:hAnsi="Bookman Old Style"/>
          <w:b/>
          <w:i/>
          <w:sz w:val="28"/>
          <w:szCs w:val="28"/>
        </w:rPr>
      </w:pPr>
      <w:r w:rsidRPr="00D72C67">
        <w:rPr>
          <w:rFonts w:ascii="Bookman Old Style" w:hAnsi="Bookman Old Style"/>
          <w:b/>
          <w:i/>
          <w:sz w:val="28"/>
          <w:szCs w:val="28"/>
        </w:rPr>
        <w:t xml:space="preserve">What is the distinction between issues the trial court and the appellate </w:t>
      </w:r>
      <w:r>
        <w:rPr>
          <w:rFonts w:ascii="Bookman Old Style" w:hAnsi="Bookman Old Style"/>
          <w:b/>
          <w:i/>
          <w:sz w:val="28"/>
          <w:szCs w:val="28"/>
        </w:rPr>
        <w:t xml:space="preserve">court takes into account when granting a stay of execution pending appeal and the issues which make a trial court to review </w:t>
      </w:r>
      <w:r w:rsidR="00780497">
        <w:rPr>
          <w:rFonts w:ascii="Bookman Old Style" w:hAnsi="Bookman Old Style"/>
          <w:b/>
          <w:i/>
          <w:sz w:val="28"/>
          <w:szCs w:val="28"/>
        </w:rPr>
        <w:t>its</w:t>
      </w:r>
      <w:r>
        <w:rPr>
          <w:rFonts w:ascii="Bookman Old Style" w:hAnsi="Bookman Old Style"/>
          <w:b/>
          <w:i/>
          <w:sz w:val="28"/>
          <w:szCs w:val="28"/>
        </w:rPr>
        <w:t xml:space="preserve"> earlier decision?.</w:t>
      </w:r>
    </w:p>
    <w:p w:rsidR="00D72C67" w:rsidRDefault="00D72C67" w:rsidP="00D72C67">
      <w:pPr>
        <w:pStyle w:val="ListParagraph"/>
        <w:numPr>
          <w:ilvl w:val="0"/>
          <w:numId w:val="5"/>
        </w:numPr>
        <w:spacing w:line="360" w:lineRule="auto"/>
        <w:ind w:right="720"/>
        <w:jc w:val="both"/>
        <w:rPr>
          <w:rFonts w:ascii="Bookman Old Style" w:hAnsi="Bookman Old Style"/>
          <w:b/>
          <w:i/>
          <w:sz w:val="28"/>
          <w:szCs w:val="28"/>
        </w:rPr>
      </w:pPr>
      <w:r>
        <w:rPr>
          <w:rFonts w:ascii="Bookman Old Style" w:hAnsi="Bookman Old Style"/>
          <w:b/>
          <w:i/>
          <w:sz w:val="28"/>
          <w:szCs w:val="28"/>
        </w:rPr>
        <w:t>Was the assessment in the initial judgment wrong in principle?.</w:t>
      </w:r>
    </w:p>
    <w:p w:rsidR="004F5364" w:rsidRPr="004F5364" w:rsidRDefault="004F5364" w:rsidP="004F5364">
      <w:pPr>
        <w:pStyle w:val="ListParagraph"/>
        <w:spacing w:line="360" w:lineRule="auto"/>
        <w:ind w:left="1440" w:right="720"/>
        <w:jc w:val="both"/>
        <w:rPr>
          <w:rFonts w:ascii="Bookman Old Style" w:hAnsi="Bookman Old Style"/>
          <w:b/>
          <w:i/>
          <w:sz w:val="28"/>
          <w:szCs w:val="28"/>
        </w:rPr>
      </w:pPr>
    </w:p>
    <w:p w:rsidR="00EB64BA" w:rsidRDefault="00D72C67" w:rsidP="00D72C67">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agree with Mr. Chiwale that our decision in </w:t>
      </w:r>
      <w:r w:rsidRPr="001E2325">
        <w:rPr>
          <w:rFonts w:ascii="Bookman Old Style" w:hAnsi="Bookman Old Style"/>
          <w:b/>
          <w:i/>
          <w:sz w:val="28"/>
          <w:szCs w:val="28"/>
        </w:rPr>
        <w:t>Sonny Paul Mulenga Vs Investment Merchant Bank supra</w:t>
      </w:r>
      <w:r w:rsidRPr="001E2325">
        <w:rPr>
          <w:rFonts w:ascii="Bookman Old Style" w:hAnsi="Bookman Old Style"/>
          <w:sz w:val="28"/>
          <w:szCs w:val="28"/>
        </w:rPr>
        <w:t xml:space="preserve"> </w:t>
      </w:r>
      <w:r>
        <w:rPr>
          <w:rFonts w:ascii="Bookman Old Style" w:hAnsi="Bookman Old Style"/>
          <w:sz w:val="28"/>
          <w:szCs w:val="28"/>
        </w:rPr>
        <w:t xml:space="preserve">governs the granting or non-granting of applications </w:t>
      </w:r>
      <w:r w:rsidR="00782052">
        <w:rPr>
          <w:rFonts w:ascii="Bookman Old Style" w:hAnsi="Bookman Old Style"/>
          <w:sz w:val="28"/>
          <w:szCs w:val="28"/>
        </w:rPr>
        <w:t xml:space="preserve">to stay execution of judgments pending appeal.  </w:t>
      </w:r>
      <w:r w:rsidR="00780497">
        <w:rPr>
          <w:rFonts w:ascii="Bookman Old Style" w:hAnsi="Bookman Old Style"/>
          <w:sz w:val="28"/>
          <w:szCs w:val="28"/>
        </w:rPr>
        <w:t>However</w:t>
      </w:r>
      <w:r w:rsidR="00782052">
        <w:rPr>
          <w:rFonts w:ascii="Bookman Old Style" w:hAnsi="Bookman Old Style"/>
          <w:sz w:val="28"/>
          <w:szCs w:val="28"/>
        </w:rPr>
        <w:t xml:space="preserve">, we do not agree that the trial Judge can base the review of the judgment on summons for an application to stay execution </w:t>
      </w:r>
      <w:r w:rsidR="00780497">
        <w:rPr>
          <w:rFonts w:ascii="Bookman Old Style" w:hAnsi="Bookman Old Style"/>
          <w:sz w:val="28"/>
          <w:szCs w:val="28"/>
        </w:rPr>
        <w:t xml:space="preserve">pending appeal.  </w:t>
      </w:r>
      <w:r w:rsidR="00C26815">
        <w:rPr>
          <w:rFonts w:ascii="Bookman Old Style" w:hAnsi="Bookman Old Style"/>
          <w:sz w:val="28"/>
          <w:szCs w:val="28"/>
        </w:rPr>
        <w:t>The</w:t>
      </w:r>
      <w:r w:rsidR="00780497">
        <w:rPr>
          <w:rFonts w:ascii="Bookman Old Style" w:hAnsi="Bookman Old Style"/>
          <w:sz w:val="28"/>
          <w:szCs w:val="28"/>
        </w:rPr>
        <w:t xml:space="preserve"> trial Judge will be dealing with the merits and demerits of the appeal, which are</w:t>
      </w:r>
    </w:p>
    <w:p w:rsidR="00EB64BA" w:rsidRDefault="00EB64BA" w:rsidP="00D72C67">
      <w:pPr>
        <w:spacing w:line="480" w:lineRule="auto"/>
        <w:ind w:firstLine="720"/>
        <w:jc w:val="both"/>
        <w:rPr>
          <w:rFonts w:ascii="Bookman Old Style" w:hAnsi="Bookman Old Style"/>
          <w:sz w:val="28"/>
          <w:szCs w:val="28"/>
        </w:rPr>
      </w:pPr>
    </w:p>
    <w:p w:rsidR="00EB64BA" w:rsidRDefault="00EB64BA" w:rsidP="00D72C67">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446</w:t>
      </w:r>
      <w:r w:rsidR="00780497">
        <w:rPr>
          <w:rFonts w:ascii="Bookman Old Style" w:hAnsi="Bookman Old Style"/>
          <w:sz w:val="28"/>
          <w:szCs w:val="28"/>
        </w:rPr>
        <w:t xml:space="preserve"> </w:t>
      </w:r>
    </w:p>
    <w:p w:rsidR="00780497" w:rsidRDefault="00780497" w:rsidP="00EB64BA">
      <w:pPr>
        <w:spacing w:line="480" w:lineRule="auto"/>
        <w:jc w:val="both"/>
        <w:rPr>
          <w:rFonts w:ascii="Bookman Old Style" w:hAnsi="Bookman Old Style"/>
          <w:sz w:val="28"/>
          <w:szCs w:val="28"/>
        </w:rPr>
      </w:pPr>
      <w:r>
        <w:rPr>
          <w:rFonts w:ascii="Bookman Old Style" w:hAnsi="Bookman Old Style"/>
          <w:sz w:val="28"/>
          <w:szCs w:val="28"/>
        </w:rPr>
        <w:t>issues for the appellate court, moreso when such an appeal has been withdrawn.</w:t>
      </w:r>
    </w:p>
    <w:p w:rsidR="00780497" w:rsidRDefault="00780497" w:rsidP="00D72C67">
      <w:pPr>
        <w:spacing w:line="480" w:lineRule="auto"/>
        <w:ind w:firstLine="720"/>
        <w:jc w:val="both"/>
        <w:rPr>
          <w:rFonts w:ascii="Bookman Old Style" w:hAnsi="Bookman Old Style"/>
          <w:sz w:val="28"/>
          <w:szCs w:val="28"/>
        </w:rPr>
      </w:pPr>
    </w:p>
    <w:p w:rsidR="00780497" w:rsidRDefault="00780497" w:rsidP="00D72C67">
      <w:pPr>
        <w:spacing w:line="480" w:lineRule="auto"/>
        <w:ind w:firstLine="720"/>
        <w:jc w:val="both"/>
        <w:rPr>
          <w:rFonts w:ascii="Bookman Old Style" w:hAnsi="Bookman Old Style"/>
          <w:sz w:val="28"/>
          <w:szCs w:val="28"/>
        </w:rPr>
      </w:pPr>
      <w:r>
        <w:rPr>
          <w:rFonts w:ascii="Bookman Old Style" w:hAnsi="Bookman Old Style"/>
          <w:sz w:val="28"/>
          <w:szCs w:val="28"/>
        </w:rPr>
        <w:t>In an application for stay of execution pending</w:t>
      </w:r>
      <w:r w:rsidR="00F70EF6">
        <w:rPr>
          <w:rFonts w:ascii="Bookman Old Style" w:hAnsi="Bookman Old Style"/>
          <w:sz w:val="28"/>
          <w:szCs w:val="28"/>
        </w:rPr>
        <w:t xml:space="preserve"> appeal</w:t>
      </w:r>
      <w:r>
        <w:rPr>
          <w:rFonts w:ascii="Bookman Old Style" w:hAnsi="Bookman Old Style"/>
          <w:sz w:val="28"/>
          <w:szCs w:val="28"/>
        </w:rPr>
        <w:t>, the considerations are: the prospect of the appeal succeed</w:t>
      </w:r>
      <w:r w:rsidR="00F70EF6">
        <w:rPr>
          <w:rFonts w:ascii="Bookman Old Style" w:hAnsi="Bookman Old Style"/>
          <w:sz w:val="28"/>
          <w:szCs w:val="28"/>
        </w:rPr>
        <w:t>ing and the irreparable damage i</w:t>
      </w:r>
      <w:r>
        <w:rPr>
          <w:rFonts w:ascii="Bookman Old Style" w:hAnsi="Bookman Old Style"/>
          <w:sz w:val="28"/>
          <w:szCs w:val="28"/>
        </w:rPr>
        <w:t>f a stay is not granted and the appellant</w:t>
      </w:r>
      <w:r w:rsidR="00F70EF6">
        <w:rPr>
          <w:rFonts w:ascii="Bookman Old Style" w:hAnsi="Bookman Old Style"/>
          <w:sz w:val="28"/>
          <w:szCs w:val="28"/>
        </w:rPr>
        <w:t>s’ appeal</w:t>
      </w:r>
      <w:r w:rsidR="001041BF">
        <w:rPr>
          <w:rFonts w:ascii="Bookman Old Style" w:hAnsi="Bookman Old Style"/>
          <w:sz w:val="28"/>
          <w:szCs w:val="28"/>
        </w:rPr>
        <w:t xml:space="preserve"> succeeds</w:t>
      </w:r>
      <w:r>
        <w:rPr>
          <w:rFonts w:ascii="Bookman Old Style" w:hAnsi="Bookman Old Style"/>
          <w:sz w:val="28"/>
          <w:szCs w:val="28"/>
        </w:rPr>
        <w:t>.  The philosophy underlying review under Order 39 of the High Court Ru</w:t>
      </w:r>
      <w:r w:rsidR="001041BF">
        <w:rPr>
          <w:rFonts w:ascii="Bookman Old Style" w:hAnsi="Bookman Old Style"/>
          <w:sz w:val="28"/>
          <w:szCs w:val="28"/>
        </w:rPr>
        <w:t>les, is not to irreversibly bin</w:t>
      </w:r>
      <w:r>
        <w:rPr>
          <w:rFonts w:ascii="Bookman Old Style" w:hAnsi="Bookman Old Style"/>
          <w:sz w:val="28"/>
          <w:szCs w:val="28"/>
        </w:rPr>
        <w:t>d a High Court Judge to a ruling or judgment in circumstances where:</w:t>
      </w:r>
    </w:p>
    <w:p w:rsidR="00780497" w:rsidRDefault="00780497" w:rsidP="00D72C67">
      <w:pPr>
        <w:spacing w:line="480" w:lineRule="auto"/>
        <w:ind w:firstLine="720"/>
        <w:jc w:val="both"/>
        <w:rPr>
          <w:rFonts w:ascii="Bookman Old Style" w:hAnsi="Bookman Old Style"/>
          <w:sz w:val="28"/>
          <w:szCs w:val="28"/>
        </w:rPr>
      </w:pPr>
    </w:p>
    <w:p w:rsidR="00780497" w:rsidRPr="00E703B9" w:rsidRDefault="00780497" w:rsidP="001973E8">
      <w:pPr>
        <w:pStyle w:val="ListParagraph"/>
        <w:numPr>
          <w:ilvl w:val="0"/>
          <w:numId w:val="6"/>
        </w:numPr>
        <w:spacing w:line="360" w:lineRule="auto"/>
        <w:ind w:right="720"/>
        <w:jc w:val="both"/>
        <w:rPr>
          <w:rFonts w:ascii="Bookman Old Style" w:hAnsi="Bookman Old Style"/>
          <w:b/>
          <w:i/>
          <w:sz w:val="28"/>
          <w:szCs w:val="28"/>
        </w:rPr>
      </w:pPr>
      <w:r w:rsidRPr="00E703B9">
        <w:rPr>
          <w:rFonts w:ascii="Bookman Old Style" w:hAnsi="Bookman Old Style"/>
          <w:b/>
          <w:i/>
          <w:sz w:val="28"/>
          <w:szCs w:val="28"/>
        </w:rPr>
        <w:t>Fresh evidence not available at trial surfaces;</w:t>
      </w:r>
    </w:p>
    <w:p w:rsidR="00780497" w:rsidRPr="00E703B9" w:rsidRDefault="00780497" w:rsidP="001973E8">
      <w:pPr>
        <w:pStyle w:val="ListParagraph"/>
        <w:numPr>
          <w:ilvl w:val="0"/>
          <w:numId w:val="6"/>
        </w:numPr>
        <w:spacing w:line="360" w:lineRule="auto"/>
        <w:ind w:right="720"/>
        <w:jc w:val="both"/>
        <w:rPr>
          <w:rFonts w:ascii="Bookman Old Style" w:hAnsi="Bookman Old Style"/>
          <w:b/>
          <w:i/>
          <w:sz w:val="28"/>
          <w:szCs w:val="28"/>
        </w:rPr>
      </w:pPr>
      <w:r w:rsidRPr="00E703B9">
        <w:rPr>
          <w:rFonts w:ascii="Bookman Old Style" w:hAnsi="Bookman Old Style"/>
          <w:b/>
          <w:i/>
          <w:sz w:val="28"/>
          <w:szCs w:val="28"/>
        </w:rPr>
        <w:t xml:space="preserve">This could not have been discovered with </w:t>
      </w:r>
      <w:r w:rsidR="001041BF">
        <w:rPr>
          <w:rFonts w:ascii="Bookman Old Style" w:hAnsi="Bookman Old Style"/>
          <w:b/>
          <w:i/>
          <w:sz w:val="28"/>
          <w:szCs w:val="28"/>
        </w:rPr>
        <w:t xml:space="preserve">due </w:t>
      </w:r>
      <w:r w:rsidRPr="00E703B9">
        <w:rPr>
          <w:rFonts w:ascii="Bookman Old Style" w:hAnsi="Bookman Old Style"/>
          <w:b/>
          <w:i/>
          <w:sz w:val="28"/>
          <w:szCs w:val="28"/>
        </w:rPr>
        <w:t>diligence;</w:t>
      </w:r>
    </w:p>
    <w:p w:rsidR="00780497" w:rsidRPr="00E703B9" w:rsidRDefault="00780497" w:rsidP="001973E8">
      <w:pPr>
        <w:pStyle w:val="ListParagraph"/>
        <w:numPr>
          <w:ilvl w:val="0"/>
          <w:numId w:val="6"/>
        </w:numPr>
        <w:spacing w:line="360" w:lineRule="auto"/>
        <w:ind w:right="720"/>
        <w:jc w:val="both"/>
        <w:rPr>
          <w:rFonts w:ascii="Bookman Old Style" w:hAnsi="Bookman Old Style"/>
          <w:b/>
          <w:i/>
          <w:sz w:val="28"/>
          <w:szCs w:val="28"/>
        </w:rPr>
      </w:pPr>
      <w:r w:rsidRPr="00E703B9">
        <w:rPr>
          <w:rFonts w:ascii="Bookman Old Style" w:hAnsi="Bookman Old Style"/>
          <w:b/>
          <w:i/>
          <w:sz w:val="28"/>
          <w:szCs w:val="28"/>
        </w:rPr>
        <w:t>Such evidence is relevant and would serve the ends of justice.</w:t>
      </w:r>
    </w:p>
    <w:p w:rsidR="00780497" w:rsidRDefault="00780497" w:rsidP="00780497">
      <w:pPr>
        <w:spacing w:line="480" w:lineRule="auto"/>
        <w:jc w:val="both"/>
        <w:rPr>
          <w:rFonts w:ascii="Bookman Old Style" w:hAnsi="Bookman Old Style"/>
          <w:sz w:val="28"/>
          <w:szCs w:val="28"/>
        </w:rPr>
      </w:pPr>
    </w:p>
    <w:p w:rsidR="00EB64BA" w:rsidRDefault="00780497" w:rsidP="00780497">
      <w:pPr>
        <w:spacing w:line="480" w:lineRule="auto"/>
        <w:ind w:firstLine="720"/>
        <w:jc w:val="both"/>
        <w:rPr>
          <w:rFonts w:ascii="Bookman Old Style" w:hAnsi="Bookman Old Style"/>
          <w:sz w:val="28"/>
          <w:szCs w:val="28"/>
        </w:rPr>
      </w:pPr>
      <w:r>
        <w:rPr>
          <w:rFonts w:ascii="Bookman Old Style" w:hAnsi="Bookman Old Style"/>
          <w:sz w:val="28"/>
          <w:szCs w:val="28"/>
        </w:rPr>
        <w:t>It is critical if procedural justice has to be subserved that both parties are heard</w:t>
      </w:r>
      <w:r w:rsidR="001041BF">
        <w:rPr>
          <w:rFonts w:ascii="Bookman Old Style" w:hAnsi="Bookman Old Style"/>
          <w:sz w:val="28"/>
          <w:szCs w:val="28"/>
        </w:rPr>
        <w:t>,</w:t>
      </w:r>
      <w:r>
        <w:rPr>
          <w:rFonts w:ascii="Bookman Old Style" w:hAnsi="Bookman Old Style"/>
          <w:sz w:val="28"/>
          <w:szCs w:val="28"/>
        </w:rPr>
        <w:t xml:space="preserve"> so that the </w:t>
      </w:r>
      <w:r w:rsidR="001041BF">
        <w:rPr>
          <w:rFonts w:ascii="Bookman Old Style" w:hAnsi="Bookman Old Style"/>
          <w:sz w:val="28"/>
          <w:szCs w:val="28"/>
        </w:rPr>
        <w:t>credibility</w:t>
      </w:r>
      <w:r>
        <w:rPr>
          <w:rFonts w:ascii="Bookman Old Style" w:hAnsi="Bookman Old Style"/>
          <w:sz w:val="28"/>
          <w:szCs w:val="28"/>
        </w:rPr>
        <w:t xml:space="preserve"> of such evidence is tested before the court makes a </w:t>
      </w:r>
      <w:r w:rsidR="00E703B9">
        <w:rPr>
          <w:rFonts w:ascii="Bookman Old Style" w:hAnsi="Bookman Old Style"/>
          <w:sz w:val="28"/>
          <w:szCs w:val="28"/>
        </w:rPr>
        <w:t>decision.  A trial Judge</w:t>
      </w:r>
      <w:r w:rsidR="001041BF">
        <w:rPr>
          <w:rFonts w:ascii="Bookman Old Style" w:hAnsi="Bookman Old Style"/>
          <w:sz w:val="28"/>
          <w:szCs w:val="28"/>
        </w:rPr>
        <w:t>,</w:t>
      </w:r>
      <w:r w:rsidR="00E703B9">
        <w:rPr>
          <w:rFonts w:ascii="Bookman Old Style" w:hAnsi="Bookman Old Style"/>
          <w:sz w:val="28"/>
          <w:szCs w:val="28"/>
        </w:rPr>
        <w:t xml:space="preserve"> cannot as </w:t>
      </w:r>
      <w:r w:rsidR="00C26815">
        <w:rPr>
          <w:rFonts w:ascii="Bookman Old Style" w:hAnsi="Bookman Old Style"/>
          <w:sz w:val="28"/>
          <w:szCs w:val="28"/>
        </w:rPr>
        <w:t xml:space="preserve">in </w:t>
      </w:r>
      <w:r w:rsidR="00E703B9">
        <w:rPr>
          <w:rFonts w:ascii="Bookman Old Style" w:hAnsi="Bookman Old Style"/>
          <w:sz w:val="28"/>
          <w:szCs w:val="28"/>
        </w:rPr>
        <w:t>this case merely reverse her decision</w:t>
      </w:r>
      <w:r w:rsidR="001041BF">
        <w:rPr>
          <w:rFonts w:ascii="Bookman Old Style" w:hAnsi="Bookman Old Style"/>
          <w:sz w:val="28"/>
          <w:szCs w:val="28"/>
        </w:rPr>
        <w:t>,</w:t>
      </w:r>
      <w:r w:rsidR="00E703B9">
        <w:rPr>
          <w:rFonts w:ascii="Bookman Old Style" w:hAnsi="Bookman Old Style"/>
          <w:sz w:val="28"/>
          <w:szCs w:val="28"/>
        </w:rPr>
        <w:t xml:space="preserve"> because</w:t>
      </w:r>
      <w:r w:rsidR="00C26815">
        <w:rPr>
          <w:rFonts w:ascii="Bookman Old Style" w:hAnsi="Bookman Old Style"/>
          <w:sz w:val="28"/>
          <w:szCs w:val="28"/>
        </w:rPr>
        <w:t xml:space="preserve"> after having sight of the </w:t>
      </w:r>
    </w:p>
    <w:p w:rsidR="00EB64BA" w:rsidRDefault="00EB64BA" w:rsidP="00EB64BA">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447</w:t>
      </w:r>
    </w:p>
    <w:p w:rsidR="00C26815" w:rsidRDefault="00C26815" w:rsidP="00EB64BA">
      <w:pPr>
        <w:spacing w:line="480" w:lineRule="auto"/>
        <w:jc w:val="both"/>
        <w:rPr>
          <w:rFonts w:ascii="Bookman Old Style" w:hAnsi="Bookman Old Style"/>
          <w:sz w:val="28"/>
          <w:szCs w:val="28"/>
        </w:rPr>
      </w:pPr>
      <w:r>
        <w:rPr>
          <w:rFonts w:ascii="Bookman Old Style" w:hAnsi="Bookman Old Style"/>
          <w:sz w:val="28"/>
          <w:szCs w:val="28"/>
        </w:rPr>
        <w:t xml:space="preserve">grounds of appeal, she forms the opinion that, she may have misdirected herself </w:t>
      </w:r>
      <w:r w:rsidR="001041BF">
        <w:rPr>
          <w:rFonts w:ascii="Bookman Old Style" w:hAnsi="Bookman Old Style"/>
          <w:sz w:val="28"/>
          <w:szCs w:val="28"/>
        </w:rPr>
        <w:t>on a point of law or fact.  That is</w:t>
      </w:r>
      <w:r>
        <w:rPr>
          <w:rFonts w:ascii="Bookman Old Style" w:hAnsi="Bookman Old Style"/>
          <w:sz w:val="28"/>
          <w:szCs w:val="28"/>
        </w:rPr>
        <w:t xml:space="preserve"> a misdirection.  Stay of execution pending appeal and review under Order 39 are qualified under different grounds.  Different also are the principles that sustain such applications.  We agree with Mr. Moono that the grounds for review did not exist.  There is merit in grounds one and two of the appeal.  The review was a nullity.</w:t>
      </w:r>
    </w:p>
    <w:p w:rsidR="00C26815" w:rsidRDefault="00C26815" w:rsidP="00780497">
      <w:pPr>
        <w:spacing w:line="480" w:lineRule="auto"/>
        <w:ind w:firstLine="720"/>
        <w:jc w:val="both"/>
        <w:rPr>
          <w:rFonts w:ascii="Bookman Old Style" w:hAnsi="Bookman Old Style"/>
          <w:sz w:val="28"/>
          <w:szCs w:val="28"/>
        </w:rPr>
      </w:pPr>
    </w:p>
    <w:p w:rsidR="007E0A2B" w:rsidRDefault="00C26815" w:rsidP="00C26815">
      <w:pPr>
        <w:spacing w:line="480" w:lineRule="auto"/>
        <w:ind w:firstLine="720"/>
        <w:jc w:val="both"/>
        <w:rPr>
          <w:rFonts w:ascii="Bookman Old Style" w:hAnsi="Bookman Old Style"/>
          <w:sz w:val="28"/>
          <w:szCs w:val="28"/>
        </w:rPr>
      </w:pPr>
      <w:r>
        <w:rPr>
          <w:rFonts w:ascii="Bookman Old Style" w:hAnsi="Bookman Old Style"/>
          <w:sz w:val="28"/>
          <w:szCs w:val="28"/>
        </w:rPr>
        <w:t>We will now consider whether the learned trial Judge’s judgment of 13</w:t>
      </w:r>
      <w:r w:rsidRPr="00C26815">
        <w:rPr>
          <w:rFonts w:ascii="Bookman Old Style" w:hAnsi="Bookman Old Style"/>
          <w:sz w:val="28"/>
          <w:szCs w:val="28"/>
          <w:vertAlign w:val="superscript"/>
        </w:rPr>
        <w:t>th</w:t>
      </w:r>
      <w:r>
        <w:rPr>
          <w:rFonts w:ascii="Bookman Old Style" w:hAnsi="Bookman Old Style"/>
          <w:sz w:val="28"/>
          <w:szCs w:val="28"/>
        </w:rPr>
        <w:t xml:space="preserve"> April 2011 could stand.  The learned trial Judge quoted the provisions of Section 2 (5) of the Law Reform (Miscellaneous) Provisions Act, Chapter 74 of the Laws of Zambia. </w:t>
      </w:r>
    </w:p>
    <w:p w:rsidR="007E0A2B" w:rsidRDefault="007E0A2B" w:rsidP="00C26815">
      <w:pPr>
        <w:spacing w:line="480" w:lineRule="auto"/>
        <w:ind w:firstLine="720"/>
        <w:jc w:val="both"/>
        <w:rPr>
          <w:rFonts w:ascii="Bookman Old Style" w:hAnsi="Bookman Old Style"/>
          <w:sz w:val="28"/>
          <w:szCs w:val="28"/>
        </w:rPr>
      </w:pPr>
    </w:p>
    <w:p w:rsidR="00EB64BA" w:rsidRDefault="007E0A2B" w:rsidP="001973E8">
      <w:pPr>
        <w:spacing w:line="480" w:lineRule="auto"/>
        <w:ind w:left="1440" w:right="720"/>
        <w:jc w:val="both"/>
        <w:rPr>
          <w:rFonts w:ascii="Bookman Old Style" w:hAnsi="Bookman Old Style"/>
          <w:b/>
          <w:i/>
          <w:sz w:val="28"/>
          <w:szCs w:val="28"/>
        </w:rPr>
      </w:pPr>
      <w:r>
        <w:rPr>
          <w:rFonts w:ascii="Bookman Old Style" w:hAnsi="Bookman Old Style"/>
          <w:b/>
          <w:i/>
          <w:sz w:val="28"/>
          <w:szCs w:val="28"/>
        </w:rPr>
        <w:t>“</w:t>
      </w:r>
      <w:r w:rsidR="00C26815" w:rsidRPr="001041BF">
        <w:rPr>
          <w:rFonts w:ascii="Bookman Old Style" w:hAnsi="Bookman Old Style"/>
          <w:b/>
          <w:i/>
          <w:sz w:val="28"/>
          <w:szCs w:val="28"/>
        </w:rPr>
        <w:t>2 (5) the rights conferred by this Act for the benefit of the estates of deceased persons shall be in addition to and not in derogation of any rights conferred on the dependants of deceased persons by the Fatal Accidents Acts 1846 t</w:t>
      </w:r>
      <w:r w:rsidR="00F65D75" w:rsidRPr="001041BF">
        <w:rPr>
          <w:rFonts w:ascii="Bookman Old Style" w:hAnsi="Bookman Old Style"/>
          <w:b/>
          <w:i/>
          <w:sz w:val="28"/>
          <w:szCs w:val="28"/>
        </w:rPr>
        <w:t xml:space="preserve">o 1908, of the United Kingdom or any law for the </w:t>
      </w:r>
    </w:p>
    <w:p w:rsidR="00EB64BA" w:rsidRPr="00EB64BA" w:rsidRDefault="00EB64BA" w:rsidP="00EB64BA">
      <w:pPr>
        <w:spacing w:line="480" w:lineRule="auto"/>
        <w:ind w:left="1440" w:right="720"/>
        <w:jc w:val="both"/>
        <w:rPr>
          <w:rFonts w:ascii="Bookman Old Style" w:hAnsi="Bookman Old Style"/>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sidRPr="00EB64BA">
        <w:rPr>
          <w:rFonts w:ascii="Bookman Old Style" w:hAnsi="Bookman Old Style"/>
          <w:sz w:val="28"/>
          <w:szCs w:val="28"/>
        </w:rPr>
        <w:t>448</w:t>
      </w:r>
    </w:p>
    <w:p w:rsidR="00F65D75" w:rsidRDefault="00F65D75" w:rsidP="001973E8">
      <w:pPr>
        <w:spacing w:line="480" w:lineRule="auto"/>
        <w:ind w:left="1440" w:right="720"/>
        <w:jc w:val="both"/>
        <w:rPr>
          <w:rFonts w:ascii="Bookman Old Style" w:hAnsi="Bookman Old Style"/>
          <w:sz w:val="28"/>
          <w:szCs w:val="28"/>
        </w:rPr>
      </w:pPr>
      <w:r w:rsidRPr="001041BF">
        <w:rPr>
          <w:rFonts w:ascii="Bookman Old Style" w:hAnsi="Bookman Old Style"/>
          <w:b/>
          <w:i/>
          <w:sz w:val="28"/>
          <w:szCs w:val="28"/>
        </w:rPr>
        <w:t>time being in force relating to carriage by air, and so much to this Act as relates to causes of action against the estates of deceased persons shall apply in relation to causes of action under the said Acts as it applies in relation to other causes of action not expressly excepted from the operation of subsection (1)</w:t>
      </w:r>
      <w:r w:rsidR="007E0A2B">
        <w:rPr>
          <w:rFonts w:ascii="Bookman Old Style" w:hAnsi="Bookman Old Style"/>
          <w:b/>
          <w:i/>
          <w:sz w:val="28"/>
          <w:szCs w:val="28"/>
        </w:rPr>
        <w:t>”</w:t>
      </w:r>
    </w:p>
    <w:p w:rsidR="00F65D75" w:rsidRDefault="00F65D75" w:rsidP="00C26815">
      <w:pPr>
        <w:spacing w:line="480" w:lineRule="auto"/>
        <w:ind w:firstLine="720"/>
        <w:jc w:val="both"/>
        <w:rPr>
          <w:rFonts w:ascii="Bookman Old Style" w:hAnsi="Bookman Old Style"/>
          <w:sz w:val="28"/>
          <w:szCs w:val="28"/>
        </w:rPr>
      </w:pPr>
    </w:p>
    <w:p w:rsidR="00F65D75" w:rsidRDefault="00F65D75" w:rsidP="00C26815">
      <w:pPr>
        <w:spacing w:line="480" w:lineRule="auto"/>
        <w:ind w:firstLine="720"/>
        <w:jc w:val="both"/>
        <w:rPr>
          <w:rFonts w:ascii="Bookman Old Style" w:hAnsi="Bookman Old Style"/>
          <w:sz w:val="28"/>
          <w:szCs w:val="28"/>
        </w:rPr>
      </w:pPr>
      <w:r>
        <w:rPr>
          <w:rFonts w:ascii="Bookman Old Style" w:hAnsi="Bookman Old Style"/>
          <w:sz w:val="28"/>
          <w:szCs w:val="28"/>
        </w:rPr>
        <w:t>Section 3 (1) and (2) of the same Act provides:</w:t>
      </w:r>
    </w:p>
    <w:p w:rsidR="00F65D75" w:rsidRDefault="00F65D75" w:rsidP="00C26815">
      <w:pPr>
        <w:spacing w:line="480" w:lineRule="auto"/>
        <w:ind w:firstLine="720"/>
        <w:jc w:val="both"/>
        <w:rPr>
          <w:rFonts w:ascii="Bookman Old Style" w:hAnsi="Bookman Old Style"/>
          <w:sz w:val="28"/>
          <w:szCs w:val="28"/>
        </w:rPr>
      </w:pPr>
    </w:p>
    <w:p w:rsidR="00267F4F" w:rsidRDefault="00F65D75" w:rsidP="001973E8">
      <w:pPr>
        <w:spacing w:line="360" w:lineRule="auto"/>
        <w:ind w:left="1440" w:right="720"/>
        <w:jc w:val="both"/>
        <w:rPr>
          <w:rFonts w:ascii="Bookman Old Style" w:hAnsi="Bookman Old Style"/>
          <w:b/>
          <w:i/>
          <w:sz w:val="28"/>
          <w:szCs w:val="28"/>
        </w:rPr>
      </w:pPr>
      <w:r w:rsidRPr="00170D79">
        <w:rPr>
          <w:rFonts w:ascii="Bookman Old Style" w:hAnsi="Bookman Old Style"/>
          <w:b/>
          <w:i/>
          <w:sz w:val="28"/>
          <w:szCs w:val="28"/>
        </w:rPr>
        <w:t>“3 (1) For the purposes of the Acts, a person shall be deemed to be a parent or child of the deceased person notwithstanding that he was only related to him illegitimately or in consequence of adoption, and accordingly in deducing any relationship which under the provisions of the Acts is included within</w:t>
      </w:r>
      <w:r w:rsidR="00170D79">
        <w:rPr>
          <w:rFonts w:ascii="Bookman Old Style" w:hAnsi="Bookman Old Style"/>
          <w:b/>
          <w:i/>
          <w:sz w:val="28"/>
          <w:szCs w:val="28"/>
        </w:rPr>
        <w:t xml:space="preserve"> </w:t>
      </w:r>
      <w:r w:rsidR="00267F4F">
        <w:rPr>
          <w:rFonts w:ascii="Bookman Old Style" w:hAnsi="Bookman Old Style"/>
          <w:b/>
          <w:i/>
          <w:sz w:val="28"/>
          <w:szCs w:val="28"/>
        </w:rPr>
        <w:t>the meaning of the expressions “parent” and “child, any illegitimate person and any adopted person shall be treated as being or as having been, the legitimate offspring of his mother and reputed father or, as the case may be, of his adopter.</w:t>
      </w:r>
    </w:p>
    <w:p w:rsidR="00267F4F" w:rsidRPr="00EB64BA" w:rsidRDefault="00EB64BA" w:rsidP="001973E8">
      <w:pPr>
        <w:spacing w:line="360" w:lineRule="auto"/>
        <w:ind w:left="1440" w:right="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449</w:t>
      </w:r>
    </w:p>
    <w:p w:rsidR="00267F4F" w:rsidRDefault="00267F4F" w:rsidP="001973E8">
      <w:pPr>
        <w:spacing w:line="360" w:lineRule="auto"/>
        <w:ind w:left="1440" w:right="720"/>
        <w:jc w:val="both"/>
        <w:rPr>
          <w:rFonts w:ascii="Bookman Old Style" w:hAnsi="Bookman Old Style"/>
          <w:b/>
          <w:i/>
          <w:sz w:val="28"/>
          <w:szCs w:val="28"/>
        </w:rPr>
      </w:pPr>
      <w:r>
        <w:rPr>
          <w:rFonts w:ascii="Bookman Old Style" w:hAnsi="Bookman Old Style"/>
          <w:b/>
          <w:i/>
          <w:sz w:val="28"/>
          <w:szCs w:val="28"/>
        </w:rPr>
        <w:t>(2) In an action brought under the Acts, damages may be awarded in respect of the funeral expenses of the deceased person if such expenses have been incurred by the parties for whose benefit the action is brought:</w:t>
      </w:r>
    </w:p>
    <w:p w:rsidR="00267F4F" w:rsidRDefault="00267F4F" w:rsidP="00267F4F">
      <w:pPr>
        <w:spacing w:line="360" w:lineRule="auto"/>
        <w:jc w:val="both"/>
        <w:rPr>
          <w:rFonts w:ascii="Bookman Old Style" w:hAnsi="Bookman Old Style"/>
          <w:b/>
          <w:i/>
          <w:sz w:val="28"/>
          <w:szCs w:val="28"/>
        </w:rPr>
      </w:pPr>
    </w:p>
    <w:p w:rsidR="0029682F" w:rsidRDefault="00267F4F" w:rsidP="0029682F">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In the learned trial Judge’s view</w:t>
      </w:r>
      <w:r w:rsidR="0029682F">
        <w:rPr>
          <w:rFonts w:ascii="Bookman Old Style" w:hAnsi="Bookman Old Style"/>
          <w:sz w:val="28"/>
          <w:szCs w:val="28"/>
        </w:rPr>
        <w:t>, the</w:t>
      </w:r>
      <w:r>
        <w:rPr>
          <w:rFonts w:ascii="Bookman Old Style" w:hAnsi="Bookman Old Style"/>
          <w:sz w:val="28"/>
          <w:szCs w:val="28"/>
        </w:rPr>
        <w:t xml:space="preserve"> Act applied as its provisions were unambig</w:t>
      </w:r>
      <w:r w:rsidR="0029682F">
        <w:rPr>
          <w:rFonts w:ascii="Bookman Old Style" w:hAnsi="Bookman Old Style"/>
          <w:sz w:val="28"/>
          <w:szCs w:val="28"/>
        </w:rPr>
        <w:t>uous.  The children who were being kept by the deceased person should be deemed to be her children notwithstanding that they were only related to her illegitimately.  They both were dependent upon the deceased person.</w:t>
      </w:r>
    </w:p>
    <w:p w:rsidR="0029682F" w:rsidRDefault="0029682F" w:rsidP="0029682F">
      <w:pPr>
        <w:spacing w:line="480" w:lineRule="auto"/>
        <w:jc w:val="both"/>
        <w:rPr>
          <w:rFonts w:ascii="Bookman Old Style" w:hAnsi="Bookman Old Style"/>
          <w:sz w:val="28"/>
          <w:szCs w:val="28"/>
        </w:rPr>
      </w:pPr>
    </w:p>
    <w:p w:rsidR="00183C61" w:rsidRDefault="0029682F" w:rsidP="0029682F">
      <w:pPr>
        <w:spacing w:line="480" w:lineRule="auto"/>
        <w:jc w:val="both"/>
        <w:rPr>
          <w:rFonts w:ascii="Bookman Old Style" w:hAnsi="Bookman Old Style"/>
          <w:sz w:val="28"/>
          <w:szCs w:val="28"/>
        </w:rPr>
      </w:pPr>
      <w:r>
        <w:rPr>
          <w:rFonts w:ascii="Bookman Old Style" w:hAnsi="Bookman Old Style"/>
          <w:sz w:val="28"/>
          <w:szCs w:val="28"/>
        </w:rPr>
        <w:tab/>
        <w:t xml:space="preserve">In her awarding the loss of </w:t>
      </w:r>
      <w:r w:rsidR="005C0673">
        <w:rPr>
          <w:rFonts w:ascii="Bookman Old Style" w:hAnsi="Bookman Old Style"/>
          <w:sz w:val="28"/>
          <w:szCs w:val="28"/>
        </w:rPr>
        <w:t>dependency</w:t>
      </w:r>
      <w:r>
        <w:rPr>
          <w:rFonts w:ascii="Bookman Old Style" w:hAnsi="Bookman Old Style"/>
          <w:sz w:val="28"/>
          <w:szCs w:val="28"/>
        </w:rPr>
        <w:t xml:space="preserve"> the learned Judge relied on our decision in </w:t>
      </w:r>
      <w:r w:rsidRPr="001041BF">
        <w:rPr>
          <w:rFonts w:ascii="Bookman Old Style" w:hAnsi="Bookman Old Style"/>
          <w:b/>
          <w:i/>
          <w:sz w:val="28"/>
          <w:szCs w:val="28"/>
        </w:rPr>
        <w:t>Konkola Copper Mines Plc, Zambia State Insurance Corporation Limited Vs John Mubanga (as Administrator of the Estate of the late Geoffrey Chibale) and other Administrators</w:t>
      </w:r>
      <w:r w:rsidR="005C0673" w:rsidRPr="001041BF">
        <w:rPr>
          <w:rFonts w:ascii="Bookman Old Style" w:hAnsi="Bookman Old Style"/>
          <w:b/>
          <w:i/>
          <w:sz w:val="28"/>
          <w:szCs w:val="28"/>
          <w:vertAlign w:val="superscript"/>
        </w:rPr>
        <w:t>(3)</w:t>
      </w:r>
      <w:r w:rsidRPr="001041BF">
        <w:rPr>
          <w:rFonts w:ascii="Bookman Old Style" w:hAnsi="Bookman Old Style"/>
          <w:sz w:val="28"/>
          <w:szCs w:val="28"/>
        </w:rPr>
        <w:t>,</w:t>
      </w:r>
      <w:r>
        <w:rPr>
          <w:rFonts w:ascii="Bookman Old Style" w:hAnsi="Bookman Old Style"/>
          <w:sz w:val="28"/>
          <w:szCs w:val="28"/>
        </w:rPr>
        <w:t xml:space="preserve"> where we said:</w:t>
      </w:r>
    </w:p>
    <w:p w:rsidR="00183C61" w:rsidRDefault="00183C61" w:rsidP="0029682F">
      <w:pPr>
        <w:spacing w:line="480" w:lineRule="auto"/>
        <w:jc w:val="both"/>
        <w:rPr>
          <w:rFonts w:ascii="Bookman Old Style" w:hAnsi="Bookman Old Style"/>
          <w:sz w:val="28"/>
          <w:szCs w:val="28"/>
        </w:rPr>
      </w:pPr>
    </w:p>
    <w:p w:rsidR="00EB64BA" w:rsidRDefault="00183C61" w:rsidP="001973E8">
      <w:pPr>
        <w:spacing w:line="360" w:lineRule="auto"/>
        <w:ind w:left="1440" w:right="720"/>
        <w:jc w:val="both"/>
        <w:rPr>
          <w:rFonts w:ascii="Bookman Old Style" w:hAnsi="Bookman Old Style"/>
          <w:b/>
          <w:i/>
          <w:sz w:val="28"/>
          <w:szCs w:val="28"/>
        </w:rPr>
      </w:pPr>
      <w:r w:rsidRPr="00183C61">
        <w:rPr>
          <w:rFonts w:ascii="Bookman Old Style" w:hAnsi="Bookman Old Style"/>
          <w:b/>
          <w:i/>
          <w:sz w:val="28"/>
          <w:szCs w:val="28"/>
        </w:rPr>
        <w:t xml:space="preserve">“Awards for loss of dependency must be given to each specific dependant according to the degree of dependency.  In calculating awards for loss </w:t>
      </w:r>
    </w:p>
    <w:p w:rsidR="00EB64BA" w:rsidRPr="00EB64BA" w:rsidRDefault="00EB64BA" w:rsidP="001973E8">
      <w:pPr>
        <w:spacing w:line="360" w:lineRule="auto"/>
        <w:ind w:left="1440" w:right="720"/>
        <w:jc w:val="both"/>
        <w:rPr>
          <w:rFonts w:ascii="Bookman Old Style" w:hAnsi="Bookman Old Style"/>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t xml:space="preserve">  </w:t>
      </w:r>
      <w:r>
        <w:rPr>
          <w:rFonts w:ascii="Bookman Old Style" w:hAnsi="Bookman Old Style"/>
          <w:sz w:val="28"/>
          <w:szCs w:val="28"/>
        </w:rPr>
        <w:t>450</w:t>
      </w:r>
    </w:p>
    <w:p w:rsidR="00183C61" w:rsidRDefault="00183C61" w:rsidP="001973E8">
      <w:pPr>
        <w:spacing w:line="360" w:lineRule="auto"/>
        <w:ind w:left="1440" w:right="720"/>
        <w:jc w:val="both"/>
        <w:rPr>
          <w:rFonts w:ascii="Bookman Old Style" w:hAnsi="Bookman Old Style"/>
          <w:sz w:val="28"/>
          <w:szCs w:val="28"/>
        </w:rPr>
      </w:pPr>
      <w:r w:rsidRPr="00183C61">
        <w:rPr>
          <w:rFonts w:ascii="Bookman Old Style" w:hAnsi="Bookman Old Style"/>
          <w:b/>
          <w:i/>
          <w:sz w:val="28"/>
          <w:szCs w:val="28"/>
        </w:rPr>
        <w:t>of dependency, the factors that are taken into account include, the possibility of the deceased if he had died, dying when the dependants are still dependent, dying early, the possibility of the widow re-marrying and the ages of the minor dependants”</w:t>
      </w:r>
      <w:r w:rsidR="0029682F" w:rsidRPr="00183C61">
        <w:rPr>
          <w:rFonts w:ascii="Bookman Old Style" w:hAnsi="Bookman Old Style"/>
          <w:b/>
          <w:i/>
          <w:sz w:val="28"/>
          <w:szCs w:val="28"/>
        </w:rPr>
        <w:t xml:space="preserve"> </w:t>
      </w:r>
    </w:p>
    <w:p w:rsidR="00AF53B5" w:rsidRDefault="00C26815" w:rsidP="0029682F">
      <w:pPr>
        <w:spacing w:line="480" w:lineRule="auto"/>
        <w:jc w:val="both"/>
        <w:rPr>
          <w:rFonts w:ascii="Bookman Old Style" w:hAnsi="Bookman Old Style"/>
          <w:sz w:val="28"/>
          <w:szCs w:val="28"/>
        </w:rPr>
      </w:pPr>
      <w:r w:rsidRPr="00183C61">
        <w:rPr>
          <w:rFonts w:ascii="Bookman Old Style" w:hAnsi="Bookman Old Style"/>
          <w:sz w:val="28"/>
          <w:szCs w:val="28"/>
        </w:rPr>
        <w:t xml:space="preserve">  </w:t>
      </w:r>
      <w:r w:rsidR="00E703B9" w:rsidRPr="00183C61">
        <w:rPr>
          <w:rFonts w:ascii="Bookman Old Style" w:hAnsi="Bookman Old Style"/>
          <w:sz w:val="28"/>
          <w:szCs w:val="28"/>
        </w:rPr>
        <w:t xml:space="preserve"> </w:t>
      </w:r>
      <w:r w:rsidR="00780497" w:rsidRPr="00183C61">
        <w:rPr>
          <w:rFonts w:ascii="Bookman Old Style" w:hAnsi="Bookman Old Style"/>
          <w:sz w:val="28"/>
          <w:szCs w:val="28"/>
        </w:rPr>
        <w:t xml:space="preserve"> </w:t>
      </w:r>
      <w:r w:rsidR="00D72C67" w:rsidRPr="00183C61">
        <w:rPr>
          <w:rFonts w:ascii="Bookman Old Style" w:hAnsi="Bookman Old Style"/>
          <w:sz w:val="28"/>
          <w:szCs w:val="28"/>
        </w:rPr>
        <w:t xml:space="preserve">  </w:t>
      </w:r>
    </w:p>
    <w:p w:rsidR="005C0673" w:rsidRDefault="00AF53B5" w:rsidP="00AF53B5">
      <w:pPr>
        <w:spacing w:line="480" w:lineRule="auto"/>
        <w:jc w:val="both"/>
        <w:rPr>
          <w:rFonts w:ascii="Bookman Old Style" w:hAnsi="Bookman Old Style"/>
          <w:sz w:val="28"/>
          <w:szCs w:val="28"/>
        </w:rPr>
      </w:pPr>
      <w:r>
        <w:rPr>
          <w:rFonts w:ascii="Bookman Old Style" w:hAnsi="Bookman Old Style"/>
          <w:sz w:val="28"/>
          <w:szCs w:val="28"/>
        </w:rPr>
        <w:tab/>
        <w:t xml:space="preserve"> </w:t>
      </w:r>
      <w:r w:rsidR="005C0673">
        <w:rPr>
          <w:rFonts w:ascii="Bookman Old Style" w:hAnsi="Bookman Old Style"/>
          <w:sz w:val="28"/>
          <w:szCs w:val="28"/>
        </w:rPr>
        <w:t xml:space="preserve">When dealing with an award under the loss of expectation of life head, our decision in </w:t>
      </w:r>
      <w:r w:rsidR="005C0673" w:rsidRPr="001E2325">
        <w:rPr>
          <w:rFonts w:ascii="Bookman Old Style" w:hAnsi="Bookman Old Style"/>
          <w:b/>
          <w:i/>
          <w:sz w:val="28"/>
          <w:szCs w:val="28"/>
        </w:rPr>
        <w:t>Litana Vs Chimba and Another</w:t>
      </w:r>
      <w:r w:rsidR="005C0673">
        <w:rPr>
          <w:rFonts w:ascii="Bookman Old Style" w:hAnsi="Bookman Old Style"/>
          <w:sz w:val="28"/>
          <w:szCs w:val="28"/>
          <w:vertAlign w:val="superscript"/>
        </w:rPr>
        <w:t>(4)</w:t>
      </w:r>
      <w:r w:rsidR="005C0673">
        <w:rPr>
          <w:rFonts w:ascii="Bookman Old Style" w:hAnsi="Bookman Old Style"/>
          <w:sz w:val="28"/>
          <w:szCs w:val="28"/>
        </w:rPr>
        <w:t xml:space="preserve"> was cited where we said:</w:t>
      </w:r>
    </w:p>
    <w:p w:rsidR="001E2325" w:rsidRDefault="001E2325" w:rsidP="00AF53B5">
      <w:pPr>
        <w:spacing w:line="480" w:lineRule="auto"/>
        <w:jc w:val="both"/>
        <w:rPr>
          <w:rFonts w:ascii="Bookman Old Style" w:hAnsi="Bookman Old Style"/>
          <w:sz w:val="28"/>
          <w:szCs w:val="28"/>
        </w:rPr>
      </w:pPr>
    </w:p>
    <w:p w:rsidR="001E2325" w:rsidRPr="001E2325" w:rsidRDefault="001E2325" w:rsidP="001973E8">
      <w:pPr>
        <w:spacing w:line="480" w:lineRule="auto"/>
        <w:ind w:left="1440" w:right="720"/>
        <w:jc w:val="both"/>
        <w:rPr>
          <w:rFonts w:ascii="Bookman Old Style" w:hAnsi="Bookman Old Style"/>
          <w:b/>
          <w:i/>
          <w:sz w:val="28"/>
          <w:szCs w:val="28"/>
        </w:rPr>
      </w:pPr>
      <w:r w:rsidRPr="001E2325">
        <w:rPr>
          <w:rFonts w:ascii="Bookman Old Style" w:hAnsi="Bookman Old Style"/>
          <w:b/>
          <w:i/>
          <w:sz w:val="28"/>
          <w:szCs w:val="28"/>
        </w:rPr>
        <w:t>“Awards for loss expectation of life under the Law Reform (Miscellaneous Provisions) Act should be moderate and should be fixed regardless of the age of the deceased”</w:t>
      </w:r>
    </w:p>
    <w:p w:rsidR="005C0673" w:rsidRDefault="005C0673" w:rsidP="00AF53B5">
      <w:pPr>
        <w:spacing w:line="480" w:lineRule="auto"/>
        <w:jc w:val="both"/>
        <w:rPr>
          <w:rFonts w:ascii="Bookman Old Style" w:hAnsi="Bookman Old Style"/>
          <w:sz w:val="28"/>
          <w:szCs w:val="28"/>
        </w:rPr>
      </w:pPr>
    </w:p>
    <w:p w:rsidR="00AF53B5" w:rsidRDefault="007E0A2B" w:rsidP="007F44C3">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w:t>
      </w:r>
      <w:r w:rsidR="001E2325">
        <w:rPr>
          <w:rFonts w:ascii="Bookman Old Style" w:hAnsi="Bookman Old Style"/>
          <w:sz w:val="28"/>
          <w:szCs w:val="28"/>
        </w:rPr>
        <w:t xml:space="preserve">awarded K1,500 in 1987.  </w:t>
      </w:r>
      <w:r>
        <w:rPr>
          <w:rFonts w:ascii="Bookman Old Style" w:hAnsi="Bookman Old Style"/>
          <w:sz w:val="28"/>
          <w:szCs w:val="28"/>
        </w:rPr>
        <w:t>This</w:t>
      </w:r>
      <w:r w:rsidR="00183C61">
        <w:rPr>
          <w:rFonts w:ascii="Bookman Old Style" w:hAnsi="Bookman Old Style"/>
          <w:sz w:val="28"/>
          <w:szCs w:val="28"/>
        </w:rPr>
        <w:t xml:space="preserve"> court has progressively been increasing the award under this head.  For example, in </w:t>
      </w:r>
      <w:r w:rsidR="00183C61" w:rsidRPr="001E2325">
        <w:rPr>
          <w:rFonts w:ascii="Bookman Old Style" w:hAnsi="Bookman Old Style"/>
          <w:b/>
          <w:i/>
          <w:sz w:val="28"/>
          <w:szCs w:val="28"/>
        </w:rPr>
        <w:t>Kalunga (suing as Administrator of the Estate of the late Emmanuel Bwalya) Vs Konkola Copper Mines Plc</w:t>
      </w:r>
      <w:r w:rsidR="007F44C3" w:rsidRPr="001E2325">
        <w:rPr>
          <w:rFonts w:ascii="Bookman Old Style" w:hAnsi="Bookman Old Style"/>
          <w:b/>
          <w:i/>
          <w:sz w:val="28"/>
          <w:szCs w:val="28"/>
        </w:rPr>
        <w:t>,</w:t>
      </w:r>
      <w:r w:rsidR="005C0673">
        <w:rPr>
          <w:rFonts w:ascii="Bookman Old Style" w:hAnsi="Bookman Old Style"/>
          <w:sz w:val="28"/>
          <w:szCs w:val="28"/>
          <w:vertAlign w:val="superscript"/>
        </w:rPr>
        <w:t>(5)</w:t>
      </w:r>
      <w:r w:rsidR="007F44C3">
        <w:rPr>
          <w:rFonts w:ascii="Bookman Old Style" w:hAnsi="Bookman Old Style"/>
          <w:sz w:val="28"/>
          <w:szCs w:val="28"/>
        </w:rPr>
        <w:t xml:space="preserve"> </w:t>
      </w:r>
      <w:r>
        <w:rPr>
          <w:rFonts w:ascii="Bookman Old Style" w:hAnsi="Bookman Old Style"/>
          <w:sz w:val="28"/>
          <w:szCs w:val="28"/>
        </w:rPr>
        <w:t>we raised the</w:t>
      </w:r>
      <w:r w:rsidR="007F44C3">
        <w:rPr>
          <w:rFonts w:ascii="Bookman Old Style" w:hAnsi="Bookman Old Style"/>
          <w:sz w:val="28"/>
          <w:szCs w:val="28"/>
        </w:rPr>
        <w:t xml:space="preserve"> award to K5,000,000.00.</w:t>
      </w:r>
    </w:p>
    <w:p w:rsidR="007F44C3" w:rsidRDefault="00EB64BA" w:rsidP="00AF53B5">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451</w:t>
      </w:r>
    </w:p>
    <w:p w:rsidR="002C431C" w:rsidRDefault="007F44C3" w:rsidP="00AF53B5">
      <w:pPr>
        <w:spacing w:line="480" w:lineRule="auto"/>
        <w:jc w:val="both"/>
        <w:rPr>
          <w:rFonts w:ascii="Bookman Old Style" w:hAnsi="Bookman Old Style"/>
          <w:sz w:val="28"/>
          <w:szCs w:val="28"/>
        </w:rPr>
      </w:pPr>
      <w:r>
        <w:rPr>
          <w:rFonts w:ascii="Bookman Old Style" w:hAnsi="Bookman Old Style"/>
          <w:sz w:val="28"/>
          <w:szCs w:val="28"/>
        </w:rPr>
        <w:tab/>
        <w:t xml:space="preserve">As regards to loss of dependency, the learned </w:t>
      </w:r>
      <w:r w:rsidR="002C431C">
        <w:rPr>
          <w:rFonts w:ascii="Bookman Old Style" w:hAnsi="Bookman Old Style"/>
          <w:sz w:val="28"/>
          <w:szCs w:val="28"/>
        </w:rPr>
        <w:t xml:space="preserve">trial Judge referred to our decision in </w:t>
      </w:r>
      <w:r w:rsidR="002C431C" w:rsidRPr="001E2325">
        <w:rPr>
          <w:rFonts w:ascii="Bookman Old Style" w:hAnsi="Bookman Old Style"/>
          <w:b/>
          <w:i/>
          <w:sz w:val="28"/>
          <w:szCs w:val="28"/>
        </w:rPr>
        <w:t>Zambia State Insurance Corporation Vs Muchili</w:t>
      </w:r>
      <w:r w:rsidR="002C431C" w:rsidRPr="001E2325">
        <w:rPr>
          <w:rFonts w:ascii="Bookman Old Style" w:hAnsi="Bookman Old Style"/>
          <w:sz w:val="28"/>
          <w:szCs w:val="28"/>
        </w:rPr>
        <w:t xml:space="preserve"> </w:t>
      </w:r>
      <w:r w:rsidR="002C431C" w:rsidRPr="001E2325">
        <w:rPr>
          <w:rFonts w:ascii="Bookman Old Style" w:hAnsi="Bookman Old Style"/>
          <w:b/>
          <w:i/>
          <w:sz w:val="28"/>
          <w:szCs w:val="28"/>
        </w:rPr>
        <w:t xml:space="preserve">supra, </w:t>
      </w:r>
      <w:r w:rsidR="002C431C">
        <w:rPr>
          <w:rFonts w:ascii="Bookman Old Style" w:hAnsi="Bookman Old Style"/>
          <w:sz w:val="28"/>
          <w:szCs w:val="28"/>
        </w:rPr>
        <w:t>where we said:</w:t>
      </w:r>
    </w:p>
    <w:p w:rsidR="002C431C" w:rsidRDefault="002C431C" w:rsidP="00AF53B5">
      <w:pPr>
        <w:spacing w:line="480" w:lineRule="auto"/>
        <w:jc w:val="both"/>
        <w:rPr>
          <w:rFonts w:ascii="Bookman Old Style" w:hAnsi="Bookman Old Style"/>
          <w:sz w:val="28"/>
          <w:szCs w:val="28"/>
        </w:rPr>
      </w:pPr>
    </w:p>
    <w:p w:rsidR="002C431C" w:rsidRDefault="002C431C" w:rsidP="001973E8">
      <w:pPr>
        <w:pStyle w:val="ListParagraph"/>
        <w:numPr>
          <w:ilvl w:val="0"/>
          <w:numId w:val="7"/>
        </w:numPr>
        <w:spacing w:line="360" w:lineRule="auto"/>
        <w:ind w:right="720"/>
        <w:jc w:val="both"/>
        <w:rPr>
          <w:rFonts w:ascii="Bookman Old Style" w:hAnsi="Bookman Old Style"/>
          <w:b/>
          <w:i/>
          <w:sz w:val="28"/>
          <w:szCs w:val="28"/>
        </w:rPr>
      </w:pPr>
      <w:r w:rsidRPr="002C431C">
        <w:rPr>
          <w:rFonts w:ascii="Bookman Old Style" w:hAnsi="Bookman Old Style"/>
          <w:b/>
          <w:i/>
          <w:sz w:val="28"/>
          <w:szCs w:val="28"/>
        </w:rPr>
        <w:t>Where the de</w:t>
      </w:r>
      <w:r>
        <w:rPr>
          <w:rFonts w:ascii="Bookman Old Style" w:hAnsi="Bookman Old Style"/>
          <w:b/>
          <w:i/>
          <w:sz w:val="28"/>
          <w:szCs w:val="28"/>
        </w:rPr>
        <w:t>pendants of the deceased are the same the Law Reform damages have to be deducted from the</w:t>
      </w:r>
      <w:r w:rsidR="001E2325">
        <w:rPr>
          <w:rFonts w:ascii="Bookman Old Style" w:hAnsi="Bookman Old Style"/>
          <w:b/>
          <w:i/>
          <w:sz w:val="28"/>
          <w:szCs w:val="28"/>
        </w:rPr>
        <w:t xml:space="preserve"> damages under the </w:t>
      </w:r>
      <w:r>
        <w:rPr>
          <w:rFonts w:ascii="Bookman Old Style" w:hAnsi="Bookman Old Style"/>
          <w:b/>
          <w:i/>
          <w:sz w:val="28"/>
          <w:szCs w:val="28"/>
        </w:rPr>
        <w:t xml:space="preserve">Fatal Accidents </w:t>
      </w:r>
      <w:r w:rsidR="001E2325">
        <w:rPr>
          <w:rFonts w:ascii="Bookman Old Style" w:hAnsi="Bookman Old Style"/>
          <w:b/>
          <w:i/>
          <w:sz w:val="28"/>
          <w:szCs w:val="28"/>
        </w:rPr>
        <w:t>Acts;</w:t>
      </w:r>
    </w:p>
    <w:p w:rsidR="009816A2" w:rsidRDefault="002C431C" w:rsidP="001973E8">
      <w:pPr>
        <w:pStyle w:val="ListParagraph"/>
        <w:numPr>
          <w:ilvl w:val="0"/>
          <w:numId w:val="7"/>
        </w:numPr>
        <w:spacing w:line="360" w:lineRule="auto"/>
        <w:ind w:right="720"/>
        <w:jc w:val="both"/>
        <w:rPr>
          <w:rFonts w:ascii="Bookman Old Style" w:hAnsi="Bookman Old Style"/>
          <w:b/>
          <w:i/>
          <w:sz w:val="28"/>
          <w:szCs w:val="28"/>
        </w:rPr>
      </w:pPr>
      <w:r>
        <w:rPr>
          <w:rFonts w:ascii="Bookman Old Style" w:hAnsi="Bookman Old Style"/>
          <w:b/>
          <w:i/>
          <w:sz w:val="28"/>
          <w:szCs w:val="28"/>
        </w:rPr>
        <w:t>A dependant’s pecuniary</w:t>
      </w:r>
      <w:r w:rsidR="009816A2">
        <w:rPr>
          <w:rFonts w:ascii="Bookman Old Style" w:hAnsi="Bookman Old Style"/>
          <w:b/>
          <w:i/>
          <w:sz w:val="28"/>
          <w:szCs w:val="28"/>
        </w:rPr>
        <w:t xml:space="preserve"> loss, if it is to be recoverable at all, must be attributable to the family relationship recogn</w:t>
      </w:r>
      <w:r w:rsidR="001E2325">
        <w:rPr>
          <w:rFonts w:ascii="Bookman Old Style" w:hAnsi="Bookman Old Style"/>
          <w:b/>
          <w:i/>
          <w:sz w:val="28"/>
          <w:szCs w:val="28"/>
        </w:rPr>
        <w:t>ized by the Fatal Accidents Acts;</w:t>
      </w:r>
    </w:p>
    <w:p w:rsidR="007F44C3" w:rsidRPr="009816A2" w:rsidRDefault="009816A2" w:rsidP="001973E8">
      <w:pPr>
        <w:pStyle w:val="ListParagraph"/>
        <w:numPr>
          <w:ilvl w:val="0"/>
          <w:numId w:val="7"/>
        </w:numPr>
        <w:spacing w:line="360" w:lineRule="auto"/>
        <w:ind w:right="720"/>
        <w:jc w:val="both"/>
        <w:rPr>
          <w:rFonts w:ascii="Bookman Old Style" w:hAnsi="Bookman Old Style"/>
          <w:b/>
          <w:i/>
          <w:sz w:val="28"/>
          <w:szCs w:val="28"/>
        </w:rPr>
      </w:pPr>
      <w:r>
        <w:rPr>
          <w:rFonts w:ascii="Bookman Old Style" w:hAnsi="Bookman Old Style"/>
          <w:b/>
          <w:i/>
          <w:sz w:val="28"/>
          <w:szCs w:val="28"/>
        </w:rPr>
        <w:t>Loss of pecuniary benefit (which may be actual or prospective) arising from the relationship which would be derived from the continuance of life and which may consist of money, property of services; that is to say, the value of dependency is recoverable.</w:t>
      </w:r>
      <w:r>
        <w:rPr>
          <w:rFonts w:ascii="Bookman Old Style" w:hAnsi="Bookman Old Style"/>
          <w:b/>
          <w:i/>
          <w:sz w:val="28"/>
          <w:szCs w:val="28"/>
        </w:rPr>
        <w:tab/>
      </w:r>
      <w:r w:rsidRPr="009816A2">
        <w:rPr>
          <w:rFonts w:ascii="Bookman Old Style" w:hAnsi="Bookman Old Style"/>
          <w:b/>
          <w:i/>
          <w:sz w:val="28"/>
          <w:szCs w:val="28"/>
        </w:rPr>
        <w:t xml:space="preserve"> </w:t>
      </w:r>
      <w:r w:rsidR="002C431C" w:rsidRPr="009816A2">
        <w:rPr>
          <w:rFonts w:ascii="Bookman Old Style" w:hAnsi="Bookman Old Style"/>
          <w:b/>
          <w:i/>
          <w:sz w:val="28"/>
          <w:szCs w:val="28"/>
        </w:rPr>
        <w:t xml:space="preserve">  </w:t>
      </w:r>
      <w:r w:rsidR="007F44C3" w:rsidRPr="009816A2">
        <w:rPr>
          <w:rFonts w:ascii="Bookman Old Style" w:hAnsi="Bookman Old Style"/>
          <w:b/>
          <w:i/>
          <w:sz w:val="28"/>
          <w:szCs w:val="28"/>
        </w:rPr>
        <w:t xml:space="preserve"> </w:t>
      </w:r>
    </w:p>
    <w:p w:rsidR="009A2D04" w:rsidRPr="00FF01DD" w:rsidRDefault="009953BC" w:rsidP="00FF01DD">
      <w:pPr>
        <w:spacing w:line="480" w:lineRule="auto"/>
        <w:jc w:val="both"/>
        <w:rPr>
          <w:rFonts w:ascii="Bookman Old Style" w:hAnsi="Bookman Old Style"/>
          <w:b/>
          <w:i/>
          <w:sz w:val="28"/>
          <w:szCs w:val="28"/>
        </w:rPr>
      </w:pPr>
      <w:r w:rsidRPr="009953BC">
        <w:rPr>
          <w:rFonts w:ascii="Bookman Old Style" w:hAnsi="Bookman Old Style"/>
          <w:b/>
          <w:i/>
          <w:sz w:val="28"/>
          <w:szCs w:val="28"/>
        </w:rPr>
        <w:t xml:space="preserve"> </w:t>
      </w:r>
      <w:r w:rsidR="00D561B5" w:rsidRPr="009953BC">
        <w:rPr>
          <w:rFonts w:ascii="Bookman Old Style" w:hAnsi="Bookman Old Style"/>
          <w:b/>
          <w:i/>
          <w:sz w:val="28"/>
          <w:szCs w:val="28"/>
        </w:rPr>
        <w:t xml:space="preserve">    </w:t>
      </w:r>
      <w:r w:rsidR="00142AFF" w:rsidRPr="009953BC">
        <w:rPr>
          <w:rFonts w:ascii="Bookman Old Style" w:hAnsi="Bookman Old Style"/>
          <w:b/>
          <w:i/>
          <w:sz w:val="28"/>
          <w:szCs w:val="28"/>
        </w:rPr>
        <w:t xml:space="preserve"> </w:t>
      </w:r>
      <w:r w:rsidR="00FF01DD" w:rsidRPr="009953BC">
        <w:rPr>
          <w:rFonts w:ascii="Bookman Old Style" w:hAnsi="Bookman Old Style"/>
          <w:b/>
          <w:i/>
          <w:sz w:val="28"/>
          <w:szCs w:val="28"/>
        </w:rPr>
        <w:t xml:space="preserve"> </w:t>
      </w:r>
      <w:r w:rsidR="009A2D04" w:rsidRPr="00FF01DD">
        <w:rPr>
          <w:rFonts w:ascii="Bookman Old Style" w:hAnsi="Bookman Old Style"/>
          <w:b/>
          <w:i/>
          <w:sz w:val="28"/>
          <w:szCs w:val="28"/>
        </w:rPr>
        <w:t xml:space="preserve"> </w:t>
      </w:r>
    </w:p>
    <w:p w:rsidR="00EC502F" w:rsidRDefault="007F0B8F" w:rsidP="007F0B8F">
      <w:pPr>
        <w:spacing w:line="480" w:lineRule="auto"/>
        <w:ind w:firstLine="720"/>
        <w:jc w:val="both"/>
        <w:rPr>
          <w:rFonts w:ascii="Bookman Old Style" w:hAnsi="Bookman Old Style"/>
          <w:sz w:val="28"/>
          <w:szCs w:val="28"/>
        </w:rPr>
      </w:pPr>
      <w:r>
        <w:rPr>
          <w:rFonts w:ascii="Bookman Old Style" w:hAnsi="Bookman Old Style"/>
          <w:sz w:val="28"/>
          <w:szCs w:val="28"/>
        </w:rPr>
        <w:t>Mr. Moono in arguing the third ground referred us to the same case</w:t>
      </w:r>
      <w:r w:rsidR="00EC502F">
        <w:rPr>
          <w:rFonts w:ascii="Bookman Old Style" w:hAnsi="Bookman Old Style"/>
          <w:sz w:val="28"/>
          <w:szCs w:val="28"/>
        </w:rPr>
        <w:t xml:space="preserve"> buttressing his argument that funeral expenses, loss of expectation of life and dependency were awardable in this case.</w:t>
      </w:r>
    </w:p>
    <w:p w:rsidR="00EC502F" w:rsidRDefault="00EB64BA" w:rsidP="007F0B8F">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452</w:t>
      </w:r>
    </w:p>
    <w:p w:rsidR="00184C50" w:rsidRDefault="00EC502F" w:rsidP="009B6B6C">
      <w:pPr>
        <w:spacing w:line="480" w:lineRule="auto"/>
        <w:ind w:firstLine="720"/>
        <w:jc w:val="both"/>
        <w:rPr>
          <w:rFonts w:ascii="Bookman Old Style" w:hAnsi="Bookman Old Style"/>
          <w:sz w:val="28"/>
          <w:szCs w:val="28"/>
        </w:rPr>
      </w:pPr>
      <w:r>
        <w:rPr>
          <w:rFonts w:ascii="Bookman Old Style" w:hAnsi="Bookman Old Style"/>
          <w:sz w:val="28"/>
          <w:szCs w:val="28"/>
        </w:rPr>
        <w:t>Mr. Chiwale was of the view that under Section 3 (1) of the Law Reform (Miscellaneous Provisions) Act</w:t>
      </w:r>
      <w:r w:rsidR="001E2325">
        <w:rPr>
          <w:rFonts w:ascii="Bookman Old Style" w:hAnsi="Bookman Old Style"/>
          <w:sz w:val="28"/>
          <w:szCs w:val="28"/>
        </w:rPr>
        <w:t>,</w:t>
      </w:r>
      <w:r>
        <w:rPr>
          <w:rFonts w:ascii="Bookman Old Style" w:hAnsi="Bookman Old Style"/>
          <w:sz w:val="28"/>
          <w:szCs w:val="28"/>
        </w:rPr>
        <w:t xml:space="preserve"> which </w:t>
      </w:r>
      <w:r w:rsidR="001E2325">
        <w:rPr>
          <w:rFonts w:ascii="Bookman Old Style" w:hAnsi="Bookman Old Style"/>
          <w:sz w:val="28"/>
          <w:szCs w:val="28"/>
        </w:rPr>
        <w:t>provision we earlier referred to, only an illegitimate or adopted child were entitled to dependency</w:t>
      </w:r>
      <w:r w:rsidR="009B6B6C">
        <w:rPr>
          <w:rFonts w:ascii="Bookman Old Style" w:hAnsi="Bookman Old Style"/>
          <w:sz w:val="28"/>
          <w:szCs w:val="28"/>
        </w:rPr>
        <w:t>.</w:t>
      </w:r>
      <w:r>
        <w:rPr>
          <w:rFonts w:ascii="Bookman Old Style" w:hAnsi="Bookman Old Style"/>
          <w:sz w:val="28"/>
          <w:szCs w:val="28"/>
        </w:rPr>
        <w:t xml:space="preserve"> </w:t>
      </w:r>
    </w:p>
    <w:p w:rsidR="007E0A2B" w:rsidRDefault="007E0A2B" w:rsidP="009B6B6C">
      <w:pPr>
        <w:spacing w:line="480" w:lineRule="auto"/>
        <w:ind w:firstLine="720"/>
        <w:jc w:val="both"/>
        <w:rPr>
          <w:rFonts w:ascii="Bookman Old Style" w:hAnsi="Bookman Old Style"/>
          <w:b/>
          <w:i/>
          <w:sz w:val="28"/>
          <w:szCs w:val="28"/>
        </w:rPr>
      </w:pPr>
    </w:p>
    <w:p w:rsidR="00F91C84" w:rsidRDefault="00184C50" w:rsidP="00184C50">
      <w:pPr>
        <w:spacing w:line="480" w:lineRule="auto"/>
        <w:jc w:val="both"/>
        <w:rPr>
          <w:rFonts w:ascii="Bookman Old Style" w:hAnsi="Bookman Old Style"/>
          <w:sz w:val="28"/>
          <w:szCs w:val="28"/>
        </w:rPr>
      </w:pPr>
      <w:r>
        <w:rPr>
          <w:rFonts w:ascii="Bookman Old Style" w:hAnsi="Bookman Old Style"/>
          <w:b/>
          <w:i/>
          <w:sz w:val="28"/>
          <w:szCs w:val="28"/>
        </w:rPr>
        <w:tab/>
      </w:r>
      <w:r w:rsidR="009B6B6C">
        <w:rPr>
          <w:rFonts w:ascii="Bookman Old Style" w:hAnsi="Bookman Old Style"/>
          <w:sz w:val="28"/>
          <w:szCs w:val="28"/>
        </w:rPr>
        <w:t>I</w:t>
      </w:r>
      <w:r>
        <w:rPr>
          <w:rFonts w:ascii="Bookman Old Style" w:hAnsi="Bookman Old Style"/>
          <w:sz w:val="28"/>
          <w:szCs w:val="28"/>
        </w:rPr>
        <w:t xml:space="preserve">t was </w:t>
      </w:r>
      <w:r w:rsidR="009B6B6C">
        <w:rPr>
          <w:rFonts w:ascii="Bookman Old Style" w:hAnsi="Bookman Old Style"/>
          <w:sz w:val="28"/>
          <w:szCs w:val="28"/>
        </w:rPr>
        <w:t xml:space="preserve">therefore </w:t>
      </w:r>
      <w:r>
        <w:rPr>
          <w:rFonts w:ascii="Bookman Old Style" w:hAnsi="Bookman Old Style"/>
          <w:sz w:val="28"/>
          <w:szCs w:val="28"/>
        </w:rPr>
        <w:t>a misdirection for the learned trial Judge to award dependency to children</w:t>
      </w:r>
      <w:r w:rsidR="00F91C84">
        <w:rPr>
          <w:rFonts w:ascii="Bookman Old Style" w:hAnsi="Bookman Old Style"/>
          <w:sz w:val="28"/>
          <w:szCs w:val="28"/>
        </w:rPr>
        <w:t xml:space="preserve"> who did not fall in this category.</w:t>
      </w:r>
    </w:p>
    <w:p w:rsidR="00F91C84" w:rsidRDefault="00F91C84" w:rsidP="00184C50">
      <w:pPr>
        <w:spacing w:line="480" w:lineRule="auto"/>
        <w:jc w:val="both"/>
        <w:rPr>
          <w:rFonts w:ascii="Bookman Old Style" w:hAnsi="Bookman Old Style"/>
          <w:sz w:val="28"/>
          <w:szCs w:val="28"/>
        </w:rPr>
      </w:pPr>
    </w:p>
    <w:p w:rsidR="00F91C84" w:rsidRDefault="00F91C84" w:rsidP="00184C50">
      <w:pPr>
        <w:spacing w:line="480" w:lineRule="auto"/>
        <w:jc w:val="both"/>
        <w:rPr>
          <w:rFonts w:ascii="Bookman Old Style" w:hAnsi="Bookman Old Style"/>
          <w:sz w:val="28"/>
          <w:szCs w:val="28"/>
        </w:rPr>
      </w:pPr>
      <w:r>
        <w:rPr>
          <w:rFonts w:ascii="Bookman Old Style" w:hAnsi="Bookman Old Style"/>
          <w:sz w:val="28"/>
          <w:szCs w:val="28"/>
        </w:rPr>
        <w:tab/>
        <w:t>We have said it on numerous occasions dependants are entitled to dependency.  This is a question of fact and this was so found by the learned trial Judge.</w:t>
      </w:r>
    </w:p>
    <w:p w:rsidR="00F91C84" w:rsidRDefault="00F91C84" w:rsidP="00184C50">
      <w:pPr>
        <w:spacing w:line="480" w:lineRule="auto"/>
        <w:jc w:val="both"/>
        <w:rPr>
          <w:rFonts w:ascii="Bookman Old Style" w:hAnsi="Bookman Old Style"/>
          <w:sz w:val="28"/>
          <w:szCs w:val="28"/>
        </w:rPr>
      </w:pPr>
    </w:p>
    <w:p w:rsidR="00F91C84" w:rsidRDefault="00F91C84" w:rsidP="00184C50">
      <w:pPr>
        <w:spacing w:line="480" w:lineRule="auto"/>
        <w:jc w:val="both"/>
        <w:rPr>
          <w:rFonts w:ascii="Bookman Old Style" w:hAnsi="Bookman Old Style"/>
          <w:sz w:val="28"/>
          <w:szCs w:val="28"/>
        </w:rPr>
      </w:pPr>
      <w:r>
        <w:rPr>
          <w:rFonts w:ascii="Bookman Old Style" w:hAnsi="Bookman Old Style"/>
          <w:sz w:val="28"/>
          <w:szCs w:val="28"/>
        </w:rPr>
        <w:tab/>
        <w:t xml:space="preserve">Section 2 (5) </w:t>
      </w:r>
      <w:r w:rsidR="007E0A2B">
        <w:rPr>
          <w:rFonts w:ascii="Bookman Old Style" w:hAnsi="Bookman Old Style"/>
          <w:sz w:val="28"/>
          <w:szCs w:val="28"/>
        </w:rPr>
        <w:t xml:space="preserve">which Mr. Chiwale did not refer to </w:t>
      </w:r>
      <w:r>
        <w:rPr>
          <w:rFonts w:ascii="Bookman Old Style" w:hAnsi="Bookman Old Style"/>
          <w:sz w:val="28"/>
          <w:szCs w:val="28"/>
        </w:rPr>
        <w:t>states that:</w:t>
      </w:r>
    </w:p>
    <w:p w:rsidR="00EB64BA" w:rsidRDefault="00F91C84" w:rsidP="001973E8">
      <w:pPr>
        <w:spacing w:line="360" w:lineRule="auto"/>
        <w:ind w:left="1440" w:right="720"/>
        <w:jc w:val="both"/>
        <w:rPr>
          <w:rFonts w:ascii="Bookman Old Style" w:hAnsi="Bookman Old Style"/>
          <w:b/>
          <w:i/>
          <w:sz w:val="28"/>
          <w:szCs w:val="28"/>
        </w:rPr>
      </w:pPr>
      <w:r w:rsidRPr="00F91C84">
        <w:rPr>
          <w:rFonts w:ascii="Bookman Old Style" w:hAnsi="Bookman Old Style"/>
          <w:b/>
          <w:i/>
          <w:sz w:val="28"/>
          <w:szCs w:val="28"/>
        </w:rPr>
        <w:t xml:space="preserve">“2 (5) The rights conferred by this Act for the benefit of the estates of deceased persons shall be in addition to and not in derogation of any rights conferred on the dependants of deceased person by the Fatal Accidents Acts 1846 to 1908, of the United Kingdom or any law for the time being in force relating to carriage by air, and so much of this Act as relates to causes of </w:t>
      </w:r>
    </w:p>
    <w:p w:rsidR="00EB64BA" w:rsidRPr="00EB64BA" w:rsidRDefault="00EB64BA" w:rsidP="001973E8">
      <w:pPr>
        <w:spacing w:line="360" w:lineRule="auto"/>
        <w:ind w:left="1440" w:right="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453</w:t>
      </w:r>
    </w:p>
    <w:p w:rsidR="00784386" w:rsidRDefault="00F91C84" w:rsidP="001973E8">
      <w:pPr>
        <w:spacing w:line="360" w:lineRule="auto"/>
        <w:ind w:left="1440" w:right="720"/>
        <w:jc w:val="both"/>
        <w:rPr>
          <w:rFonts w:ascii="Bookman Old Style" w:hAnsi="Bookman Old Style"/>
          <w:b/>
          <w:i/>
          <w:sz w:val="28"/>
          <w:szCs w:val="28"/>
        </w:rPr>
      </w:pPr>
      <w:r w:rsidRPr="00F91C84">
        <w:rPr>
          <w:rFonts w:ascii="Bookman Old Style" w:hAnsi="Bookman Old Style"/>
          <w:b/>
          <w:i/>
          <w:sz w:val="28"/>
          <w:szCs w:val="28"/>
        </w:rPr>
        <w:t xml:space="preserve">action against the estates of deceased persons shall apply in relation to causes of action under the said Acts as it applies in relation to other causes of action not expressly excepted from the operation of subsection (1)” </w:t>
      </w:r>
      <w:r w:rsidR="00184C50" w:rsidRPr="00F91C84">
        <w:rPr>
          <w:rFonts w:ascii="Bookman Old Style" w:hAnsi="Bookman Old Style"/>
          <w:b/>
          <w:i/>
          <w:sz w:val="28"/>
          <w:szCs w:val="28"/>
        </w:rPr>
        <w:t xml:space="preserve"> </w:t>
      </w:r>
      <w:r w:rsidR="007F0B8F" w:rsidRPr="00F91C84">
        <w:rPr>
          <w:rFonts w:ascii="Bookman Old Style" w:hAnsi="Bookman Old Style"/>
          <w:b/>
          <w:i/>
          <w:sz w:val="28"/>
          <w:szCs w:val="28"/>
        </w:rPr>
        <w:t xml:space="preserve"> </w:t>
      </w:r>
    </w:p>
    <w:p w:rsidR="004F5364" w:rsidRDefault="004F5364" w:rsidP="004F5364">
      <w:pPr>
        <w:ind w:left="1440" w:right="720"/>
        <w:jc w:val="both"/>
        <w:rPr>
          <w:rFonts w:ascii="Bookman Old Style" w:hAnsi="Bookman Old Style"/>
          <w:b/>
          <w:i/>
          <w:sz w:val="28"/>
          <w:szCs w:val="28"/>
        </w:rPr>
      </w:pPr>
    </w:p>
    <w:p w:rsidR="003E6029" w:rsidRDefault="003E6029" w:rsidP="003E6029">
      <w:pPr>
        <w:spacing w:line="360" w:lineRule="auto"/>
        <w:jc w:val="both"/>
        <w:rPr>
          <w:rFonts w:ascii="Bookman Old Style" w:hAnsi="Bookman Old Style"/>
          <w:b/>
          <w:i/>
          <w:sz w:val="28"/>
          <w:szCs w:val="28"/>
        </w:rPr>
      </w:pPr>
    </w:p>
    <w:p w:rsidR="009B6B6C" w:rsidRDefault="003E6029" w:rsidP="003E6029">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It is patently clear that both the Fatal Accidents Act 1846 and the Law Reform (Miscellaneous Provisions) Act</w:t>
      </w:r>
      <w:r w:rsidR="009B6B6C">
        <w:rPr>
          <w:rFonts w:ascii="Bookman Old Style" w:hAnsi="Bookman Old Style"/>
          <w:sz w:val="28"/>
          <w:szCs w:val="28"/>
        </w:rPr>
        <w:t>,</w:t>
      </w:r>
      <w:r>
        <w:rPr>
          <w:rFonts w:ascii="Bookman Old Style" w:hAnsi="Bookman Old Style"/>
          <w:sz w:val="28"/>
          <w:szCs w:val="28"/>
        </w:rPr>
        <w:t xml:space="preserve"> recognize the dependants as beneficiaries.  Black’s Law Dic</w:t>
      </w:r>
      <w:r w:rsidR="009B6B6C">
        <w:rPr>
          <w:rFonts w:ascii="Bookman Old Style" w:hAnsi="Bookman Old Style"/>
          <w:sz w:val="28"/>
          <w:szCs w:val="28"/>
        </w:rPr>
        <w:t>tionary has defined “dependant”:</w:t>
      </w:r>
    </w:p>
    <w:p w:rsidR="009B6B6C" w:rsidRDefault="009B6B6C" w:rsidP="003E6029">
      <w:pPr>
        <w:spacing w:line="480" w:lineRule="auto"/>
        <w:jc w:val="both"/>
        <w:rPr>
          <w:rFonts w:ascii="Bookman Old Style" w:hAnsi="Bookman Old Style"/>
          <w:sz w:val="28"/>
          <w:szCs w:val="28"/>
        </w:rPr>
      </w:pPr>
    </w:p>
    <w:p w:rsidR="009B6B6C" w:rsidRPr="009B6B6C" w:rsidRDefault="003E6029" w:rsidP="00AA62CD">
      <w:pPr>
        <w:spacing w:line="360" w:lineRule="auto"/>
        <w:ind w:left="1440" w:right="720" w:firstLine="90"/>
        <w:jc w:val="both"/>
        <w:rPr>
          <w:rFonts w:ascii="Bookman Old Style" w:hAnsi="Bookman Old Style"/>
          <w:b/>
          <w:i/>
          <w:sz w:val="28"/>
          <w:szCs w:val="28"/>
        </w:rPr>
      </w:pPr>
      <w:r w:rsidRPr="009B6B6C">
        <w:rPr>
          <w:rFonts w:ascii="Bookman Old Style" w:hAnsi="Bookman Old Style"/>
          <w:b/>
          <w:i/>
          <w:sz w:val="28"/>
          <w:szCs w:val="28"/>
        </w:rPr>
        <w:t>“</w:t>
      </w:r>
      <w:r w:rsidR="009B6B6C" w:rsidRPr="009B6B6C">
        <w:rPr>
          <w:rFonts w:ascii="Bookman Old Style" w:hAnsi="Bookman Old Style"/>
          <w:b/>
          <w:i/>
          <w:sz w:val="28"/>
          <w:szCs w:val="28"/>
        </w:rPr>
        <w:t>One</w:t>
      </w:r>
      <w:r w:rsidRPr="009B6B6C">
        <w:rPr>
          <w:rFonts w:ascii="Bookman Old Style" w:hAnsi="Bookman Old Style"/>
          <w:b/>
          <w:i/>
          <w:sz w:val="28"/>
          <w:szCs w:val="28"/>
        </w:rPr>
        <w:t xml:space="preserve"> who relies on another for support, one not able to exist or sustain oneself without the power or and of someone else”.  </w:t>
      </w:r>
    </w:p>
    <w:p w:rsidR="009B6B6C" w:rsidRDefault="009B6B6C" w:rsidP="009B6B6C">
      <w:pPr>
        <w:spacing w:line="480" w:lineRule="auto"/>
        <w:ind w:left="720" w:firstLine="720"/>
        <w:jc w:val="both"/>
        <w:rPr>
          <w:rFonts w:ascii="Bookman Old Style" w:hAnsi="Bookman Old Style"/>
          <w:sz w:val="28"/>
          <w:szCs w:val="28"/>
        </w:rPr>
      </w:pPr>
    </w:p>
    <w:p w:rsidR="003E6029" w:rsidRDefault="009B6B6C" w:rsidP="009B6B6C">
      <w:pPr>
        <w:spacing w:line="480" w:lineRule="auto"/>
        <w:ind w:firstLine="720"/>
        <w:jc w:val="both"/>
        <w:rPr>
          <w:rFonts w:ascii="Bookman Old Style" w:hAnsi="Bookman Old Style"/>
          <w:sz w:val="28"/>
          <w:szCs w:val="28"/>
        </w:rPr>
      </w:pPr>
      <w:r>
        <w:rPr>
          <w:rFonts w:ascii="Bookman Old Style" w:hAnsi="Bookman Old Style"/>
          <w:sz w:val="28"/>
          <w:szCs w:val="28"/>
        </w:rPr>
        <w:t>I</w:t>
      </w:r>
      <w:r w:rsidR="003E6029">
        <w:rPr>
          <w:rFonts w:ascii="Bookman Old Style" w:hAnsi="Bookman Old Style"/>
          <w:sz w:val="28"/>
          <w:szCs w:val="28"/>
        </w:rPr>
        <w:t xml:space="preserve">n the above circumstances </w:t>
      </w:r>
      <w:r>
        <w:rPr>
          <w:rFonts w:ascii="Bookman Old Style" w:hAnsi="Bookman Old Style"/>
          <w:sz w:val="28"/>
          <w:szCs w:val="28"/>
        </w:rPr>
        <w:t xml:space="preserve">someone </w:t>
      </w:r>
      <w:r w:rsidR="003E6029">
        <w:rPr>
          <w:rFonts w:ascii="Bookman Old Style" w:hAnsi="Bookman Old Style"/>
          <w:sz w:val="28"/>
          <w:szCs w:val="28"/>
        </w:rPr>
        <w:t>become</w:t>
      </w:r>
      <w:r>
        <w:rPr>
          <w:rFonts w:ascii="Bookman Old Style" w:hAnsi="Bookman Old Style"/>
          <w:sz w:val="28"/>
          <w:szCs w:val="28"/>
        </w:rPr>
        <w:t>s</w:t>
      </w:r>
      <w:r w:rsidR="003E6029">
        <w:rPr>
          <w:rFonts w:ascii="Bookman Old Style" w:hAnsi="Bookman Old Style"/>
          <w:sz w:val="28"/>
          <w:szCs w:val="28"/>
        </w:rPr>
        <w:t xml:space="preserve"> a “legal dependent” once the guardian passes-on and is entitled to invoke the laws to enforce that support by claiming “dependency” under the Fatal Accidents Act 1846 </w:t>
      </w:r>
      <w:r w:rsidR="000D6189">
        <w:rPr>
          <w:rFonts w:ascii="Bookman Old Style" w:hAnsi="Bookman Old Style"/>
          <w:sz w:val="28"/>
          <w:szCs w:val="28"/>
        </w:rPr>
        <w:t>–</w:t>
      </w:r>
      <w:r w:rsidR="003E6029">
        <w:rPr>
          <w:rFonts w:ascii="Bookman Old Style" w:hAnsi="Bookman Old Style"/>
          <w:sz w:val="28"/>
          <w:szCs w:val="28"/>
        </w:rPr>
        <w:t xml:space="preserve"> 1908</w:t>
      </w:r>
      <w:r w:rsidR="000D6189">
        <w:rPr>
          <w:rFonts w:ascii="Bookman Old Style" w:hAnsi="Bookman Old Style"/>
          <w:sz w:val="28"/>
          <w:szCs w:val="28"/>
        </w:rPr>
        <w:t xml:space="preserve">.  Dependency is premised on the loss of financial and material support by those whom the deceased was taking care of when he/she was alive. </w:t>
      </w:r>
    </w:p>
    <w:p w:rsidR="000D6189" w:rsidRDefault="002F7789" w:rsidP="003E6029">
      <w:pPr>
        <w:spacing w:line="480" w:lineRule="auto"/>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454</w:t>
      </w:r>
    </w:p>
    <w:p w:rsidR="00A254F6" w:rsidRDefault="000D6189" w:rsidP="003E6029">
      <w:pPr>
        <w:spacing w:line="480" w:lineRule="auto"/>
        <w:jc w:val="both"/>
        <w:rPr>
          <w:rFonts w:ascii="Bookman Old Style" w:hAnsi="Bookman Old Style"/>
          <w:sz w:val="28"/>
          <w:szCs w:val="28"/>
        </w:rPr>
      </w:pPr>
      <w:r>
        <w:rPr>
          <w:rFonts w:ascii="Bookman Old Style" w:hAnsi="Bookman Old Style"/>
          <w:sz w:val="28"/>
          <w:szCs w:val="28"/>
        </w:rPr>
        <w:tab/>
        <w:t>The learned trial Judge was on firm ground in her initial judgment.  We now come to the assessment of damages.  We note that not too long ago we awarded K5,000,000.00 for loss of expectation of life, she awarded K6,000,000.0</w:t>
      </w:r>
      <w:r w:rsidR="007E0A2B">
        <w:rPr>
          <w:rFonts w:ascii="Bookman Old Style" w:hAnsi="Bookman Old Style"/>
          <w:sz w:val="28"/>
          <w:szCs w:val="28"/>
        </w:rPr>
        <w:t>0, we uphold the award under that</w:t>
      </w:r>
      <w:r>
        <w:rPr>
          <w:rFonts w:ascii="Bookman Old Style" w:hAnsi="Bookman Old Style"/>
          <w:sz w:val="28"/>
          <w:szCs w:val="28"/>
        </w:rPr>
        <w:t xml:space="preserve"> head.  This court has critically looked at the multiplicand and the multiplier, the learned Judge was on firm ground, we uphold the award of K135,000,000.00 less K6,000,000.00 awarded under the Law Reform Miscellaneous Provisions Act</w:t>
      </w:r>
      <w:r w:rsidR="009B6B6C">
        <w:rPr>
          <w:rFonts w:ascii="Bookman Old Style" w:hAnsi="Bookman Old Style"/>
          <w:sz w:val="28"/>
          <w:szCs w:val="28"/>
        </w:rPr>
        <w:t>, leaving</w:t>
      </w:r>
      <w:r>
        <w:rPr>
          <w:rFonts w:ascii="Bookman Old Style" w:hAnsi="Bookman Old Style"/>
          <w:sz w:val="28"/>
          <w:szCs w:val="28"/>
        </w:rPr>
        <w:t xml:space="preserve"> the </w:t>
      </w:r>
      <w:r w:rsidR="00A254F6">
        <w:rPr>
          <w:rFonts w:ascii="Bookman Old Style" w:hAnsi="Bookman Old Style"/>
          <w:sz w:val="28"/>
          <w:szCs w:val="28"/>
        </w:rPr>
        <w:t xml:space="preserve">net award of K129,600,00.00.  The award of special damages of K5,120,000.00 is a modest figure considering </w:t>
      </w:r>
      <w:r w:rsidR="009B6B6C">
        <w:rPr>
          <w:rFonts w:ascii="Bookman Old Style" w:hAnsi="Bookman Old Style"/>
          <w:sz w:val="28"/>
          <w:szCs w:val="28"/>
        </w:rPr>
        <w:t>the</w:t>
      </w:r>
      <w:r w:rsidR="00A254F6">
        <w:rPr>
          <w:rFonts w:ascii="Bookman Old Style" w:hAnsi="Bookman Old Style"/>
          <w:sz w:val="28"/>
          <w:szCs w:val="28"/>
        </w:rPr>
        <w:t xml:space="preserve"> inflationary trends, as this was expended a year ago.  The appeal has succeeded on all the three grounds and the costs will follow the event.</w:t>
      </w:r>
    </w:p>
    <w:p w:rsidR="002F7789" w:rsidRDefault="002F7789" w:rsidP="003E6029">
      <w:pPr>
        <w:spacing w:line="480" w:lineRule="auto"/>
        <w:jc w:val="both"/>
        <w:rPr>
          <w:rFonts w:ascii="Bookman Old Style" w:hAnsi="Bookman Old Style"/>
          <w:sz w:val="28"/>
          <w:szCs w:val="28"/>
        </w:rPr>
      </w:pPr>
    </w:p>
    <w:p w:rsidR="002F7789" w:rsidRDefault="002F7789" w:rsidP="002F7789">
      <w:pPr>
        <w:spacing w:line="276" w:lineRule="auto"/>
        <w:rPr>
          <w:rFonts w:ascii="Bookman Old Style" w:eastAsia="Arial Unicode MS" w:hAnsi="Bookman Old Style" w:cs="Tahoma"/>
          <w:b/>
          <w:bCs/>
          <w:sz w:val="28"/>
          <w:szCs w:val="28"/>
        </w:rPr>
      </w:pPr>
      <w:r>
        <w:rPr>
          <w:rFonts w:ascii="Bookman Old Style" w:eastAsia="Arial Unicode MS" w:hAnsi="Bookman Old Style" w:cs="Tahoma"/>
          <w:b/>
          <w:bCs/>
          <w:sz w:val="28"/>
          <w:szCs w:val="28"/>
        </w:rPr>
        <w:t>………………………………….</w:t>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t>……..…………………………</w:t>
      </w:r>
    </w:p>
    <w:p w:rsidR="002F7789" w:rsidRPr="00897D65" w:rsidRDefault="002F7789" w:rsidP="002F7789">
      <w:pPr>
        <w:spacing w:line="276" w:lineRule="auto"/>
        <w:rPr>
          <w:rFonts w:ascii="Bookman Old Style" w:eastAsia="Arial Unicode MS" w:hAnsi="Bookman Old Style" w:cs="Tahoma"/>
          <w:b/>
          <w:bCs/>
          <w:sz w:val="28"/>
          <w:szCs w:val="28"/>
        </w:rPr>
      </w:pPr>
      <w:r w:rsidRPr="00897D65">
        <w:rPr>
          <w:rFonts w:ascii="Bookman Old Style" w:eastAsia="Arial Unicode MS" w:hAnsi="Bookman Old Style" w:cs="Tahoma"/>
          <w:b/>
          <w:bCs/>
          <w:sz w:val="28"/>
          <w:szCs w:val="28"/>
        </w:rPr>
        <w:t>L.P. Chibesakunda</w:t>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Pr>
          <w:rFonts w:ascii="Bookman Old Style" w:eastAsia="Arial Unicode MS" w:hAnsi="Bookman Old Style" w:cs="Tahoma"/>
          <w:b/>
          <w:bCs/>
          <w:sz w:val="28"/>
          <w:szCs w:val="28"/>
        </w:rPr>
        <w:tab/>
      </w:r>
      <w:r w:rsidR="00011AD6">
        <w:rPr>
          <w:rFonts w:ascii="Bookman Old Style" w:eastAsia="Arial Unicode MS" w:hAnsi="Bookman Old Style" w:cs="Tahoma"/>
          <w:b/>
          <w:bCs/>
          <w:sz w:val="28"/>
          <w:szCs w:val="28"/>
        </w:rPr>
        <w:t>M.E. Wanki</w:t>
      </w:r>
    </w:p>
    <w:p w:rsidR="002F7789" w:rsidRDefault="002F7789" w:rsidP="002F7789">
      <w:pPr>
        <w:spacing w:line="276" w:lineRule="auto"/>
        <w:rPr>
          <w:rFonts w:ascii="Bookman Old Style" w:eastAsia="Arial Unicode MS" w:hAnsi="Bookman Old Style" w:cs="Tahoma"/>
          <w:b/>
          <w:bCs/>
          <w:sz w:val="28"/>
          <w:szCs w:val="28"/>
        </w:rPr>
      </w:pPr>
      <w:r w:rsidRPr="00897D65">
        <w:rPr>
          <w:rFonts w:ascii="Bookman Old Style" w:eastAsia="Arial Unicode MS" w:hAnsi="Bookman Old Style" w:cs="Tahoma"/>
          <w:b/>
          <w:bCs/>
          <w:sz w:val="28"/>
          <w:szCs w:val="28"/>
          <w:u w:val="single"/>
        </w:rPr>
        <w:t>SUPREME COURT JUDGE</w:t>
      </w:r>
      <w:r>
        <w:rPr>
          <w:rFonts w:ascii="Bookman Old Style" w:eastAsia="Arial Unicode MS" w:hAnsi="Bookman Old Style" w:cs="Tahoma"/>
          <w:b/>
          <w:bCs/>
          <w:sz w:val="28"/>
          <w:szCs w:val="28"/>
          <w:u w:val="single"/>
        </w:rPr>
        <w:t xml:space="preserve"> </w:t>
      </w:r>
      <w:r w:rsidRPr="00A37CBC">
        <w:rPr>
          <w:rFonts w:ascii="Bookman Old Style" w:eastAsia="Arial Unicode MS" w:hAnsi="Bookman Old Style" w:cs="Tahoma"/>
          <w:b/>
          <w:bCs/>
          <w:sz w:val="28"/>
          <w:szCs w:val="28"/>
        </w:rPr>
        <w:t xml:space="preserve">      </w:t>
      </w:r>
      <w:r>
        <w:rPr>
          <w:rFonts w:ascii="Bookman Old Style" w:eastAsia="Arial Unicode MS" w:hAnsi="Bookman Old Style" w:cs="Tahoma"/>
          <w:b/>
          <w:bCs/>
          <w:sz w:val="28"/>
          <w:szCs w:val="28"/>
        </w:rPr>
        <w:tab/>
        <w:t xml:space="preserve">     </w:t>
      </w:r>
      <w:r w:rsidRPr="00897D65">
        <w:rPr>
          <w:rFonts w:ascii="Bookman Old Style" w:eastAsia="Arial Unicode MS" w:hAnsi="Bookman Old Style" w:cs="Tahoma"/>
          <w:b/>
          <w:bCs/>
          <w:sz w:val="28"/>
          <w:szCs w:val="28"/>
          <w:u w:val="single"/>
        </w:rPr>
        <w:t>SUPREME COURT JUDGE</w:t>
      </w:r>
    </w:p>
    <w:p w:rsidR="002F7789" w:rsidRDefault="002F7789" w:rsidP="002F7789">
      <w:pPr>
        <w:spacing w:line="276" w:lineRule="auto"/>
        <w:rPr>
          <w:rFonts w:ascii="Bookman Old Style" w:eastAsia="Arial Unicode MS" w:hAnsi="Bookman Old Style" w:cs="Tahoma"/>
          <w:b/>
          <w:bCs/>
          <w:sz w:val="28"/>
          <w:szCs w:val="28"/>
          <w:u w:val="single"/>
        </w:rPr>
      </w:pPr>
    </w:p>
    <w:p w:rsidR="002F7789" w:rsidRDefault="002F7789" w:rsidP="002F7789">
      <w:pPr>
        <w:spacing w:line="276" w:lineRule="auto"/>
        <w:jc w:val="both"/>
        <w:rPr>
          <w:rFonts w:ascii="Bookman Old Style" w:eastAsia="Arial Unicode MS" w:hAnsi="Bookman Old Style" w:cs="Tahoma"/>
          <w:b/>
          <w:bCs/>
          <w:sz w:val="28"/>
          <w:szCs w:val="28"/>
        </w:rPr>
      </w:pPr>
    </w:p>
    <w:p w:rsidR="002F7789" w:rsidRDefault="002F7789" w:rsidP="002F7789">
      <w:pPr>
        <w:spacing w:line="276" w:lineRule="auto"/>
        <w:jc w:val="cente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w:t>
      </w:r>
    </w:p>
    <w:p w:rsidR="002F7789" w:rsidRDefault="002F7789" w:rsidP="002F7789">
      <w:pPr>
        <w:spacing w:line="276" w:lineRule="auto"/>
        <w:jc w:val="center"/>
        <w:rPr>
          <w:rFonts w:ascii="Bookman Old Style" w:eastAsia="Arial Unicode MS" w:hAnsi="Bookman Old Style" w:cs="Tahoma"/>
          <w:b/>
          <w:bCs/>
          <w:sz w:val="28"/>
          <w:szCs w:val="28"/>
        </w:rPr>
      </w:pPr>
      <w:r>
        <w:rPr>
          <w:rFonts w:ascii="Bookman Old Style" w:eastAsia="Arial Unicode MS" w:hAnsi="Bookman Old Style" w:cs="Tahoma"/>
          <w:b/>
          <w:bCs/>
          <w:sz w:val="28"/>
          <w:szCs w:val="28"/>
        </w:rPr>
        <w:t>P. Musonda</w:t>
      </w:r>
    </w:p>
    <w:p w:rsidR="0060673B" w:rsidRPr="00E219A8" w:rsidRDefault="002F7789" w:rsidP="00E219A8">
      <w:pPr>
        <w:spacing w:line="276" w:lineRule="auto"/>
        <w:jc w:val="center"/>
        <w:rPr>
          <w:rFonts w:ascii="Bookman Old Style" w:eastAsia="Arial Unicode MS" w:hAnsi="Bookman Old Style" w:cs="Tahoma"/>
          <w:b/>
          <w:bCs/>
          <w:sz w:val="28"/>
          <w:szCs w:val="28"/>
          <w:u w:val="single"/>
        </w:rPr>
      </w:pPr>
      <w:r w:rsidRPr="00897D65">
        <w:rPr>
          <w:rFonts w:ascii="Bookman Old Style" w:eastAsia="Arial Unicode MS" w:hAnsi="Bookman Old Style" w:cs="Tahoma"/>
          <w:b/>
          <w:bCs/>
          <w:sz w:val="28"/>
          <w:szCs w:val="28"/>
          <w:u w:val="single"/>
        </w:rPr>
        <w:t>SUPREME COURT JUDGE</w:t>
      </w:r>
    </w:p>
    <w:sectPr w:rsidR="0060673B" w:rsidRPr="00E219A8" w:rsidSect="006E061A">
      <w:footerReference w:type="default" r:id="rId8"/>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427" w:rsidRDefault="00BB0427" w:rsidP="00211504">
      <w:r>
        <w:separator/>
      </w:r>
    </w:p>
  </w:endnote>
  <w:endnote w:type="continuationSeparator" w:id="1">
    <w:p w:rsidR="00BB0427" w:rsidRDefault="00BB0427" w:rsidP="00211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1907"/>
      <w:docPartObj>
        <w:docPartGallery w:val="Page Numbers (Bottom of Page)"/>
        <w:docPartUnique/>
      </w:docPartObj>
    </w:sdtPr>
    <w:sdtContent>
      <w:p w:rsidR="003E6029" w:rsidRDefault="003E6029">
        <w:pPr>
          <w:pStyle w:val="Footer"/>
          <w:jc w:val="center"/>
        </w:pPr>
        <w:r>
          <w:t>-J</w:t>
        </w:r>
        <w:fldSimple w:instr=" PAGE   \* MERGEFORMAT ">
          <w:r w:rsidR="00686298">
            <w:rPr>
              <w:noProof/>
            </w:rPr>
            <w:t>1</w:t>
          </w:r>
        </w:fldSimple>
        <w:r>
          <w:t>-</w:t>
        </w:r>
      </w:p>
    </w:sdtContent>
  </w:sdt>
  <w:p w:rsidR="003E6029" w:rsidRDefault="003E6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427" w:rsidRDefault="00BB0427" w:rsidP="00211504">
      <w:r>
        <w:separator/>
      </w:r>
    </w:p>
  </w:footnote>
  <w:footnote w:type="continuationSeparator" w:id="1">
    <w:p w:rsidR="00BB0427" w:rsidRDefault="00BB0427" w:rsidP="002115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B3103"/>
    <w:multiLevelType w:val="hybridMultilevel"/>
    <w:tmpl w:val="CA00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97ACE"/>
    <w:multiLevelType w:val="hybridMultilevel"/>
    <w:tmpl w:val="57C0F83C"/>
    <w:lvl w:ilvl="0" w:tplc="DE7862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0E6551"/>
    <w:multiLevelType w:val="hybridMultilevel"/>
    <w:tmpl w:val="D2C08E4C"/>
    <w:lvl w:ilvl="0" w:tplc="2B584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AE33B8"/>
    <w:multiLevelType w:val="hybridMultilevel"/>
    <w:tmpl w:val="57F608F8"/>
    <w:lvl w:ilvl="0" w:tplc="50EAB26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8319BC"/>
    <w:multiLevelType w:val="hybridMultilevel"/>
    <w:tmpl w:val="D6286C78"/>
    <w:lvl w:ilvl="0" w:tplc="92D0C7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C6236E8"/>
    <w:multiLevelType w:val="hybridMultilevel"/>
    <w:tmpl w:val="F438AC84"/>
    <w:lvl w:ilvl="0" w:tplc="5422FF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6C664C"/>
    <w:multiLevelType w:val="hybridMultilevel"/>
    <w:tmpl w:val="35C64B8C"/>
    <w:lvl w:ilvl="0" w:tplc="15361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784386"/>
    <w:rsid w:val="00011AD6"/>
    <w:rsid w:val="00042C05"/>
    <w:rsid w:val="000C548A"/>
    <w:rsid w:val="000D6189"/>
    <w:rsid w:val="000D774C"/>
    <w:rsid w:val="001041BF"/>
    <w:rsid w:val="00142AFF"/>
    <w:rsid w:val="001600CB"/>
    <w:rsid w:val="00170D79"/>
    <w:rsid w:val="001725EF"/>
    <w:rsid w:val="00183C61"/>
    <w:rsid w:val="00184C50"/>
    <w:rsid w:val="00191845"/>
    <w:rsid w:val="001973E8"/>
    <w:rsid w:val="001A246D"/>
    <w:rsid w:val="001B4F8B"/>
    <w:rsid w:val="001E2325"/>
    <w:rsid w:val="00211504"/>
    <w:rsid w:val="00267F4F"/>
    <w:rsid w:val="0029682F"/>
    <w:rsid w:val="002C431C"/>
    <w:rsid w:val="002F7789"/>
    <w:rsid w:val="003C462A"/>
    <w:rsid w:val="003E6029"/>
    <w:rsid w:val="004411C1"/>
    <w:rsid w:val="00445605"/>
    <w:rsid w:val="00461E34"/>
    <w:rsid w:val="00480795"/>
    <w:rsid w:val="004F328E"/>
    <w:rsid w:val="004F5364"/>
    <w:rsid w:val="00540A6A"/>
    <w:rsid w:val="005416ED"/>
    <w:rsid w:val="00542156"/>
    <w:rsid w:val="005C0673"/>
    <w:rsid w:val="005E0D00"/>
    <w:rsid w:val="0060673B"/>
    <w:rsid w:val="006820DF"/>
    <w:rsid w:val="00686298"/>
    <w:rsid w:val="0068770A"/>
    <w:rsid w:val="006E061A"/>
    <w:rsid w:val="006E5F29"/>
    <w:rsid w:val="00761C71"/>
    <w:rsid w:val="00774351"/>
    <w:rsid w:val="00780497"/>
    <w:rsid w:val="00782052"/>
    <w:rsid w:val="00784386"/>
    <w:rsid w:val="007E0A2B"/>
    <w:rsid w:val="007F0B8F"/>
    <w:rsid w:val="007F44C3"/>
    <w:rsid w:val="00855726"/>
    <w:rsid w:val="008713A3"/>
    <w:rsid w:val="008D7CD8"/>
    <w:rsid w:val="00922E37"/>
    <w:rsid w:val="00951482"/>
    <w:rsid w:val="0096558F"/>
    <w:rsid w:val="009816A2"/>
    <w:rsid w:val="009953BC"/>
    <w:rsid w:val="009A1114"/>
    <w:rsid w:val="009A2242"/>
    <w:rsid w:val="009A2D04"/>
    <w:rsid w:val="009B6B6C"/>
    <w:rsid w:val="00A254F6"/>
    <w:rsid w:val="00AA62CD"/>
    <w:rsid w:val="00AD3C54"/>
    <w:rsid w:val="00AF53B5"/>
    <w:rsid w:val="00B45DE9"/>
    <w:rsid w:val="00B5714A"/>
    <w:rsid w:val="00BB0427"/>
    <w:rsid w:val="00BD66F6"/>
    <w:rsid w:val="00C26815"/>
    <w:rsid w:val="00C97090"/>
    <w:rsid w:val="00CA1BB2"/>
    <w:rsid w:val="00CA711D"/>
    <w:rsid w:val="00CF7395"/>
    <w:rsid w:val="00D456C6"/>
    <w:rsid w:val="00D561B5"/>
    <w:rsid w:val="00D72C67"/>
    <w:rsid w:val="00DA2856"/>
    <w:rsid w:val="00DA48B4"/>
    <w:rsid w:val="00DE19F7"/>
    <w:rsid w:val="00E219A8"/>
    <w:rsid w:val="00E703B9"/>
    <w:rsid w:val="00EB5FD0"/>
    <w:rsid w:val="00EB64BA"/>
    <w:rsid w:val="00EC502F"/>
    <w:rsid w:val="00ED7FB6"/>
    <w:rsid w:val="00F35E39"/>
    <w:rsid w:val="00F65D75"/>
    <w:rsid w:val="00F70EF6"/>
    <w:rsid w:val="00F73CDB"/>
    <w:rsid w:val="00F91C84"/>
    <w:rsid w:val="00FF0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386"/>
    <w:pPr>
      <w:ind w:left="720"/>
      <w:contextualSpacing/>
    </w:pPr>
  </w:style>
  <w:style w:type="paragraph" w:styleId="Header">
    <w:name w:val="header"/>
    <w:basedOn w:val="Normal"/>
    <w:link w:val="HeaderChar"/>
    <w:uiPriority w:val="99"/>
    <w:semiHidden/>
    <w:unhideWhenUsed/>
    <w:rsid w:val="00211504"/>
    <w:pPr>
      <w:tabs>
        <w:tab w:val="center" w:pos="4680"/>
        <w:tab w:val="right" w:pos="9360"/>
      </w:tabs>
    </w:pPr>
  </w:style>
  <w:style w:type="character" w:customStyle="1" w:styleId="HeaderChar">
    <w:name w:val="Header Char"/>
    <w:basedOn w:val="DefaultParagraphFont"/>
    <w:link w:val="Header"/>
    <w:uiPriority w:val="99"/>
    <w:semiHidden/>
    <w:rsid w:val="002115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1504"/>
    <w:pPr>
      <w:tabs>
        <w:tab w:val="center" w:pos="4680"/>
        <w:tab w:val="right" w:pos="9360"/>
      </w:tabs>
    </w:pPr>
  </w:style>
  <w:style w:type="character" w:customStyle="1" w:styleId="FooterChar">
    <w:name w:val="Footer Char"/>
    <w:basedOn w:val="DefaultParagraphFont"/>
    <w:link w:val="Footer"/>
    <w:uiPriority w:val="99"/>
    <w:rsid w:val="0021150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B9AA-79E7-480C-A352-28FB86A7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2968</Words>
  <Characters>16919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alice.nakaponda</cp:lastModifiedBy>
  <cp:revision>40</cp:revision>
  <cp:lastPrinted>2012-06-25T08:49:00Z</cp:lastPrinted>
  <dcterms:created xsi:type="dcterms:W3CDTF">2012-06-08T07:41:00Z</dcterms:created>
  <dcterms:modified xsi:type="dcterms:W3CDTF">2013-01-19T10:09:00Z</dcterms:modified>
</cp:coreProperties>
</file>