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12" w:rsidRPr="00CC7912" w:rsidRDefault="00CC7912" w:rsidP="0002637A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</w:t>
      </w:r>
      <w:r>
        <w:rPr>
          <w:rFonts w:ascii="Bookman Old Style" w:hAnsi="Bookman Old Style"/>
          <w:sz w:val="28"/>
          <w:szCs w:val="28"/>
        </w:rPr>
        <w:tab/>
      </w:r>
      <w:r w:rsidRPr="00CC7912">
        <w:rPr>
          <w:rFonts w:ascii="Bookman Old Style" w:hAnsi="Bookman Old Style"/>
        </w:rPr>
        <w:t>(455)</w:t>
      </w:r>
    </w:p>
    <w:p w:rsidR="00CC7912" w:rsidRPr="00CC7912" w:rsidRDefault="00CC7912" w:rsidP="00CC7912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C7912">
        <w:rPr>
          <w:rFonts w:ascii="Bookman Old Style" w:hAnsi="Bookman Old Style"/>
        </w:rPr>
        <w:t xml:space="preserve">  </w:t>
      </w:r>
      <w:proofErr w:type="gramStart"/>
      <w:r w:rsidRPr="00CC7912">
        <w:rPr>
          <w:rFonts w:ascii="Bookman Old Style" w:hAnsi="Bookman Old Style"/>
          <w:b/>
        </w:rPr>
        <w:t>SCZ JUDGMENT NO.</w:t>
      </w:r>
      <w:proofErr w:type="gramEnd"/>
      <w:r w:rsidRPr="00CC7912">
        <w:rPr>
          <w:rFonts w:ascii="Bookman Old Style" w:hAnsi="Bookman Old Style"/>
          <w:b/>
        </w:rPr>
        <w:t xml:space="preserve"> 22 OF 2012</w:t>
      </w:r>
      <w:r w:rsidR="00D30DFE" w:rsidRPr="00CC7912">
        <w:rPr>
          <w:rFonts w:ascii="Bookman Old Style" w:hAnsi="Bookman Old Style"/>
          <w:b/>
        </w:rPr>
        <w:tab/>
      </w:r>
      <w:r w:rsidR="00D30DFE" w:rsidRPr="00CC7912">
        <w:rPr>
          <w:rFonts w:ascii="Bookman Old Style" w:hAnsi="Bookman Old Style"/>
          <w:b/>
        </w:rPr>
        <w:tab/>
      </w:r>
      <w:r w:rsidR="00D30DFE" w:rsidRPr="00CC7912">
        <w:rPr>
          <w:rFonts w:ascii="Bookman Old Style" w:hAnsi="Bookman Old Style"/>
          <w:b/>
        </w:rPr>
        <w:tab/>
      </w:r>
      <w:r w:rsidR="00D30DFE" w:rsidRPr="00CC7912">
        <w:rPr>
          <w:rFonts w:ascii="Bookman Old Style" w:hAnsi="Bookman Old Style"/>
          <w:b/>
        </w:rPr>
        <w:tab/>
      </w:r>
      <w:r w:rsidR="00D30DFE" w:rsidRPr="00CC7912">
        <w:rPr>
          <w:rFonts w:ascii="Bookman Old Style" w:hAnsi="Bookman Old Style"/>
          <w:b/>
        </w:rPr>
        <w:tab/>
      </w:r>
      <w:r w:rsidR="00D30DFE" w:rsidRPr="00CC7912">
        <w:rPr>
          <w:rFonts w:ascii="Bookman Old Style" w:hAnsi="Bookman Old Style"/>
          <w:b/>
        </w:rPr>
        <w:tab/>
      </w:r>
      <w:r w:rsidR="00D30DFE" w:rsidRPr="00CC7912">
        <w:rPr>
          <w:rFonts w:ascii="Bookman Old Style" w:hAnsi="Bookman Old Style"/>
          <w:b/>
        </w:rPr>
        <w:tab/>
      </w:r>
      <w:r w:rsidR="00D30DFE" w:rsidRPr="00CC7912">
        <w:rPr>
          <w:rFonts w:ascii="Bookman Old Style" w:hAnsi="Bookman Old Style"/>
          <w:b/>
        </w:rPr>
        <w:tab/>
      </w:r>
      <w:r w:rsidR="00E57A0B" w:rsidRPr="00CC7912">
        <w:rPr>
          <w:rFonts w:ascii="Bookman Old Style" w:hAnsi="Bookman Old Style"/>
          <w:b/>
        </w:rPr>
        <w:tab/>
      </w:r>
    </w:p>
    <w:p w:rsidR="0002637A" w:rsidRPr="00A508EE" w:rsidRDefault="0002637A" w:rsidP="0002637A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proofErr w:type="gramStart"/>
      <w:r w:rsidRPr="00A508EE">
        <w:rPr>
          <w:rFonts w:ascii="Bookman Old Style" w:hAnsi="Bookman Old Style"/>
          <w:b/>
          <w:sz w:val="28"/>
          <w:szCs w:val="28"/>
          <w:u w:val="single"/>
        </w:rPr>
        <w:t>IN THE SUPREME COURT FOR ZAMBIA</w:t>
      </w:r>
      <w:r w:rsidR="00A508EE">
        <w:rPr>
          <w:rFonts w:ascii="Bookman Old Style" w:hAnsi="Bookman Old Style"/>
          <w:b/>
          <w:bCs/>
          <w:sz w:val="28"/>
          <w:szCs w:val="28"/>
        </w:rPr>
        <w:tab/>
        <w:t xml:space="preserve">    </w:t>
      </w:r>
      <w:r w:rsidRPr="00A508EE">
        <w:rPr>
          <w:rFonts w:ascii="Bookman Old Style" w:hAnsi="Bookman Old Style"/>
          <w:b/>
          <w:bCs/>
          <w:sz w:val="28"/>
          <w:szCs w:val="28"/>
          <w:u w:val="single"/>
        </w:rPr>
        <w:t>APPEAL NO.</w:t>
      </w:r>
      <w:proofErr w:type="gramEnd"/>
      <w:r w:rsidRPr="00A508EE">
        <w:rPr>
          <w:rFonts w:ascii="Bookman Old Style" w:hAnsi="Bookman Old Style"/>
          <w:b/>
          <w:bCs/>
          <w:sz w:val="28"/>
          <w:szCs w:val="28"/>
          <w:u w:val="single"/>
        </w:rPr>
        <w:t xml:space="preserve"> 60/2011</w:t>
      </w:r>
    </w:p>
    <w:p w:rsidR="0002637A" w:rsidRPr="00A508EE" w:rsidRDefault="00BC526D" w:rsidP="0002637A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HOLDEN AT NDOLA</w:t>
      </w:r>
    </w:p>
    <w:p w:rsidR="0002637A" w:rsidRPr="00AB4AAD" w:rsidRDefault="0002637A" w:rsidP="0002637A">
      <w:pPr>
        <w:rPr>
          <w:rFonts w:ascii="Bookman Old Style" w:hAnsi="Bookman Old Style"/>
          <w:i/>
          <w:iCs/>
        </w:rPr>
      </w:pPr>
      <w:r w:rsidRPr="00AB4AAD">
        <w:rPr>
          <w:rFonts w:ascii="Bookman Old Style" w:hAnsi="Bookman Old Style"/>
          <w:i/>
          <w:iCs/>
        </w:rPr>
        <w:t>(Civil Jurisdiction)</w:t>
      </w:r>
    </w:p>
    <w:p w:rsidR="0002637A" w:rsidRDefault="0002637A" w:rsidP="0002637A">
      <w:pPr>
        <w:rPr>
          <w:rFonts w:ascii="Bookman Old Style" w:hAnsi="Bookman Old Style"/>
          <w:b/>
          <w:bCs/>
          <w:i/>
        </w:rPr>
      </w:pPr>
      <w:r w:rsidRPr="00AB4AAD">
        <w:rPr>
          <w:rFonts w:ascii="Bookman Old Style" w:hAnsi="Bookman Old Style"/>
          <w:b/>
          <w:bCs/>
          <w:i/>
        </w:rPr>
        <w:t xml:space="preserve">B E T W E </w:t>
      </w:r>
      <w:proofErr w:type="spellStart"/>
      <w:r w:rsidRPr="00AB4AAD">
        <w:rPr>
          <w:rFonts w:ascii="Bookman Old Style" w:hAnsi="Bookman Old Style"/>
          <w:b/>
          <w:bCs/>
          <w:i/>
        </w:rPr>
        <w:t>E</w:t>
      </w:r>
      <w:proofErr w:type="spellEnd"/>
      <w:r w:rsidRPr="00AB4AAD">
        <w:rPr>
          <w:rFonts w:ascii="Bookman Old Style" w:hAnsi="Bookman Old Style"/>
          <w:b/>
          <w:bCs/>
          <w:i/>
        </w:rPr>
        <w:t xml:space="preserve"> N:</w:t>
      </w:r>
    </w:p>
    <w:p w:rsidR="00A508EE" w:rsidRPr="00AB4AAD" w:rsidRDefault="00A508EE" w:rsidP="0002637A">
      <w:pPr>
        <w:rPr>
          <w:rFonts w:ascii="Bookman Old Style" w:hAnsi="Bookman Old Style"/>
          <w:b/>
          <w:bCs/>
          <w:i/>
        </w:rPr>
      </w:pPr>
    </w:p>
    <w:p w:rsidR="0002637A" w:rsidRPr="00A508EE" w:rsidRDefault="0002637A" w:rsidP="0002637A">
      <w:pPr>
        <w:rPr>
          <w:rFonts w:ascii="Bookman Old Style" w:hAnsi="Bookman Old Style"/>
          <w:b/>
          <w:bCs/>
          <w:sz w:val="28"/>
          <w:szCs w:val="28"/>
        </w:rPr>
      </w:pPr>
      <w:r w:rsidRPr="00A508EE">
        <w:rPr>
          <w:rFonts w:ascii="Bookman Old Style" w:hAnsi="Bookman Old Style"/>
          <w:b/>
          <w:bCs/>
          <w:sz w:val="28"/>
          <w:szCs w:val="28"/>
        </w:rPr>
        <w:t>DAVID OJAH MALEMBE</w:t>
      </w:r>
      <w:r w:rsidRPr="00A508EE">
        <w:rPr>
          <w:rFonts w:ascii="Bookman Old Style" w:hAnsi="Bookman Old Style"/>
          <w:b/>
          <w:bCs/>
          <w:i/>
          <w:sz w:val="28"/>
          <w:szCs w:val="28"/>
        </w:rPr>
        <w:tab/>
      </w:r>
      <w:r w:rsidRPr="00A508EE">
        <w:rPr>
          <w:rFonts w:ascii="Bookman Old Style" w:hAnsi="Bookman Old Style"/>
          <w:b/>
          <w:bCs/>
          <w:i/>
          <w:sz w:val="28"/>
          <w:szCs w:val="28"/>
        </w:rPr>
        <w:tab/>
      </w:r>
      <w:r w:rsidR="00A508EE">
        <w:rPr>
          <w:rFonts w:ascii="Bookman Old Style" w:hAnsi="Bookman Old Style"/>
          <w:b/>
          <w:bCs/>
          <w:i/>
          <w:sz w:val="28"/>
          <w:szCs w:val="28"/>
        </w:rPr>
        <w:tab/>
      </w:r>
      <w:r w:rsidR="00A508EE">
        <w:rPr>
          <w:rFonts w:ascii="Bookman Old Style" w:hAnsi="Bookman Old Style"/>
          <w:b/>
          <w:bCs/>
          <w:i/>
          <w:sz w:val="28"/>
          <w:szCs w:val="28"/>
        </w:rPr>
        <w:tab/>
      </w:r>
      <w:r w:rsidR="00A508EE">
        <w:rPr>
          <w:rFonts w:ascii="Bookman Old Style" w:hAnsi="Bookman Old Style"/>
          <w:b/>
          <w:bCs/>
          <w:i/>
          <w:sz w:val="28"/>
          <w:szCs w:val="28"/>
        </w:rPr>
        <w:tab/>
      </w:r>
      <w:r w:rsidR="00A508EE">
        <w:rPr>
          <w:rFonts w:ascii="Bookman Old Style" w:hAnsi="Bookman Old Style"/>
          <w:b/>
          <w:bCs/>
          <w:i/>
          <w:sz w:val="28"/>
          <w:szCs w:val="28"/>
        </w:rPr>
        <w:tab/>
      </w:r>
      <w:r w:rsidRPr="00A508EE">
        <w:rPr>
          <w:rFonts w:ascii="Bookman Old Style" w:hAnsi="Bookman Old Style"/>
          <w:b/>
          <w:bCs/>
          <w:sz w:val="28"/>
          <w:szCs w:val="28"/>
        </w:rPr>
        <w:t>APPELLANT</w:t>
      </w:r>
    </w:p>
    <w:p w:rsidR="0002637A" w:rsidRPr="00A508EE" w:rsidRDefault="0002637A" w:rsidP="0002637A">
      <w:pPr>
        <w:rPr>
          <w:rFonts w:ascii="Bookman Old Style" w:hAnsi="Bookman Old Style"/>
          <w:b/>
          <w:bCs/>
          <w:sz w:val="28"/>
          <w:szCs w:val="28"/>
        </w:rPr>
      </w:pPr>
      <w:r w:rsidRPr="00A508EE">
        <w:rPr>
          <w:rFonts w:ascii="Bookman Old Style" w:hAnsi="Bookman Old Style"/>
          <w:b/>
          <w:bCs/>
          <w:sz w:val="28"/>
          <w:szCs w:val="28"/>
        </w:rPr>
        <w:t>AND</w:t>
      </w:r>
    </w:p>
    <w:p w:rsidR="0002637A" w:rsidRDefault="0002637A" w:rsidP="0002637A">
      <w:pPr>
        <w:rPr>
          <w:rFonts w:ascii="Bookman Old Style" w:hAnsi="Bookman Old Style"/>
          <w:b/>
          <w:sz w:val="28"/>
          <w:szCs w:val="28"/>
        </w:rPr>
      </w:pPr>
      <w:r w:rsidRPr="00A508EE">
        <w:rPr>
          <w:rFonts w:ascii="Bookman Old Style" w:hAnsi="Bookman Old Style"/>
          <w:b/>
          <w:sz w:val="28"/>
          <w:szCs w:val="28"/>
        </w:rPr>
        <w:t>THOMAS NDONYO</w:t>
      </w:r>
      <w:r w:rsidRPr="00A508EE">
        <w:rPr>
          <w:rFonts w:ascii="Bookman Old Style" w:hAnsi="Bookman Old Style"/>
          <w:b/>
          <w:sz w:val="28"/>
          <w:szCs w:val="28"/>
        </w:rPr>
        <w:tab/>
      </w:r>
      <w:r w:rsidRPr="00A508EE">
        <w:rPr>
          <w:rFonts w:ascii="Bookman Old Style" w:hAnsi="Bookman Old Style"/>
          <w:b/>
          <w:sz w:val="28"/>
          <w:szCs w:val="28"/>
        </w:rPr>
        <w:tab/>
      </w:r>
      <w:r w:rsidRPr="00A508EE">
        <w:rPr>
          <w:rFonts w:ascii="Bookman Old Style" w:hAnsi="Bookman Old Style"/>
          <w:b/>
          <w:i/>
          <w:sz w:val="28"/>
          <w:szCs w:val="28"/>
        </w:rPr>
        <w:tab/>
      </w:r>
      <w:r w:rsidRPr="00A508EE">
        <w:rPr>
          <w:rFonts w:ascii="Bookman Old Style" w:hAnsi="Bookman Old Style"/>
          <w:b/>
          <w:i/>
          <w:sz w:val="28"/>
          <w:szCs w:val="28"/>
        </w:rPr>
        <w:tab/>
      </w:r>
      <w:r w:rsidRPr="00A508EE">
        <w:rPr>
          <w:rFonts w:ascii="Bookman Old Style" w:hAnsi="Bookman Old Style"/>
          <w:b/>
          <w:i/>
          <w:sz w:val="28"/>
          <w:szCs w:val="28"/>
        </w:rPr>
        <w:tab/>
      </w:r>
      <w:r w:rsidR="009B108C" w:rsidRPr="00A508EE">
        <w:rPr>
          <w:rFonts w:ascii="Bookman Old Style" w:hAnsi="Bookman Old Style"/>
          <w:b/>
          <w:i/>
          <w:sz w:val="28"/>
          <w:szCs w:val="28"/>
        </w:rPr>
        <w:tab/>
      </w:r>
      <w:r w:rsidR="009B108C" w:rsidRPr="00A508EE">
        <w:rPr>
          <w:rFonts w:ascii="Bookman Old Style" w:hAnsi="Bookman Old Style"/>
          <w:b/>
          <w:i/>
          <w:sz w:val="28"/>
          <w:szCs w:val="28"/>
        </w:rPr>
        <w:tab/>
      </w:r>
      <w:r w:rsidRPr="00A508EE">
        <w:rPr>
          <w:rFonts w:ascii="Bookman Old Style" w:hAnsi="Bookman Old Style"/>
          <w:b/>
          <w:sz w:val="28"/>
          <w:szCs w:val="28"/>
        </w:rPr>
        <w:t>RESPONDENT</w:t>
      </w:r>
    </w:p>
    <w:p w:rsidR="00A508EE" w:rsidRPr="00A508EE" w:rsidRDefault="00A508EE" w:rsidP="006B0269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02637A" w:rsidRPr="006B0269" w:rsidRDefault="0002637A" w:rsidP="006B0269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6B0269">
        <w:rPr>
          <w:rFonts w:ascii="Bookman Old Style" w:hAnsi="Bookman Old Style"/>
          <w:b/>
          <w:sz w:val="28"/>
          <w:szCs w:val="28"/>
        </w:rPr>
        <w:t>C</w:t>
      </w:r>
      <w:r w:rsidR="00AA085B" w:rsidRPr="006B0269">
        <w:rPr>
          <w:rFonts w:ascii="Bookman Old Style" w:hAnsi="Bookman Old Style"/>
          <w:b/>
          <w:sz w:val="28"/>
          <w:szCs w:val="28"/>
        </w:rPr>
        <w:t>oram</w:t>
      </w:r>
      <w:r w:rsidRPr="006B0269">
        <w:rPr>
          <w:rFonts w:ascii="Bookman Old Style" w:hAnsi="Bookman Old Style"/>
          <w:b/>
          <w:sz w:val="28"/>
          <w:szCs w:val="28"/>
        </w:rPr>
        <w:t>:</w:t>
      </w:r>
      <w:r w:rsidRPr="006B0269">
        <w:rPr>
          <w:rFonts w:ascii="Bookman Old Style" w:hAnsi="Bookman Old Style"/>
          <w:b/>
          <w:sz w:val="28"/>
          <w:szCs w:val="28"/>
        </w:rPr>
        <w:tab/>
        <w:t xml:space="preserve"> </w:t>
      </w:r>
      <w:proofErr w:type="spellStart"/>
      <w:r w:rsidRPr="006B0269">
        <w:rPr>
          <w:rFonts w:ascii="Bookman Old Style" w:hAnsi="Bookman Old Style"/>
          <w:b/>
          <w:sz w:val="28"/>
          <w:szCs w:val="28"/>
        </w:rPr>
        <w:t>M</w:t>
      </w:r>
      <w:r w:rsidR="00D47C5A" w:rsidRPr="006B0269">
        <w:rPr>
          <w:rFonts w:ascii="Bookman Old Style" w:hAnsi="Bookman Old Style"/>
          <w:b/>
          <w:sz w:val="28"/>
          <w:szCs w:val="28"/>
        </w:rPr>
        <w:t>umba</w:t>
      </w:r>
      <w:proofErr w:type="spellEnd"/>
      <w:r w:rsidRPr="006B0269">
        <w:rPr>
          <w:rFonts w:ascii="Bookman Old Style" w:hAnsi="Bookman Old Style"/>
          <w:b/>
          <w:sz w:val="28"/>
          <w:szCs w:val="28"/>
        </w:rPr>
        <w:t>,</w:t>
      </w:r>
      <w:r w:rsidR="00364398" w:rsidRPr="006B0269">
        <w:rPr>
          <w:rFonts w:ascii="Bookman Old Style" w:hAnsi="Bookman Old Style"/>
          <w:b/>
          <w:sz w:val="28"/>
          <w:szCs w:val="28"/>
        </w:rPr>
        <w:t xml:space="preserve"> A</w:t>
      </w:r>
      <w:r w:rsidR="00861B48" w:rsidRPr="006B0269">
        <w:rPr>
          <w:rFonts w:ascii="Bookman Old Style" w:hAnsi="Bookman Old Style"/>
          <w:b/>
          <w:sz w:val="28"/>
          <w:szCs w:val="28"/>
        </w:rPr>
        <w:t>g</w:t>
      </w:r>
      <w:r w:rsidR="00D47C5A" w:rsidRPr="006B0269">
        <w:rPr>
          <w:rFonts w:ascii="Bookman Old Style" w:hAnsi="Bookman Old Style"/>
          <w:b/>
          <w:sz w:val="28"/>
          <w:szCs w:val="28"/>
        </w:rPr>
        <w:t>/</w:t>
      </w:r>
      <w:r w:rsidR="00364398" w:rsidRPr="006B0269">
        <w:rPr>
          <w:rFonts w:ascii="Bookman Old Style" w:hAnsi="Bookman Old Style"/>
          <w:b/>
          <w:sz w:val="28"/>
          <w:szCs w:val="28"/>
        </w:rPr>
        <w:t>DCJ,</w:t>
      </w:r>
      <w:r w:rsidRPr="006B0269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B0269">
        <w:rPr>
          <w:rFonts w:ascii="Bookman Old Style" w:hAnsi="Bookman Old Style"/>
          <w:b/>
          <w:sz w:val="28"/>
          <w:szCs w:val="28"/>
        </w:rPr>
        <w:t>C</w:t>
      </w:r>
      <w:r w:rsidR="00D47C5A" w:rsidRPr="006B0269">
        <w:rPr>
          <w:rFonts w:ascii="Bookman Old Style" w:hAnsi="Bookman Old Style"/>
          <w:b/>
          <w:sz w:val="28"/>
          <w:szCs w:val="28"/>
        </w:rPr>
        <w:t>hibomba</w:t>
      </w:r>
      <w:proofErr w:type="spellEnd"/>
      <w:r w:rsidRPr="006B0269">
        <w:rPr>
          <w:rFonts w:ascii="Bookman Old Style" w:hAnsi="Bookman Old Style"/>
          <w:b/>
          <w:sz w:val="28"/>
          <w:szCs w:val="28"/>
        </w:rPr>
        <w:t xml:space="preserve"> </w:t>
      </w:r>
      <w:r w:rsidR="00D47C5A" w:rsidRPr="006B0269">
        <w:rPr>
          <w:rFonts w:ascii="Bookman Old Style" w:hAnsi="Bookman Old Style"/>
          <w:b/>
          <w:sz w:val="28"/>
          <w:szCs w:val="28"/>
        </w:rPr>
        <w:t xml:space="preserve">and </w:t>
      </w:r>
      <w:proofErr w:type="spellStart"/>
      <w:r w:rsidR="00D47C5A" w:rsidRPr="006B0269">
        <w:rPr>
          <w:rFonts w:ascii="Bookman Old Style" w:hAnsi="Bookman Old Style"/>
          <w:b/>
          <w:sz w:val="28"/>
          <w:szCs w:val="28"/>
        </w:rPr>
        <w:t>Phiri</w:t>
      </w:r>
      <w:proofErr w:type="spellEnd"/>
      <w:r w:rsidRPr="006B0269">
        <w:rPr>
          <w:rFonts w:ascii="Bookman Old Style" w:hAnsi="Bookman Old Style"/>
          <w:b/>
          <w:sz w:val="28"/>
          <w:szCs w:val="28"/>
        </w:rPr>
        <w:t>, JJS</w:t>
      </w:r>
    </w:p>
    <w:p w:rsidR="00880259" w:rsidRPr="006B0269" w:rsidRDefault="00832712" w:rsidP="006B0269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6B0269">
        <w:rPr>
          <w:rFonts w:ascii="Bookman Old Style" w:hAnsi="Bookman Old Style"/>
          <w:b/>
          <w:sz w:val="28"/>
          <w:szCs w:val="28"/>
        </w:rPr>
        <w:tab/>
      </w:r>
      <w:r w:rsidR="00880259" w:rsidRPr="006B0269">
        <w:rPr>
          <w:rFonts w:ascii="Bookman Old Style" w:hAnsi="Bookman Old Style"/>
          <w:b/>
          <w:sz w:val="28"/>
          <w:szCs w:val="28"/>
        </w:rPr>
        <w:tab/>
        <w:t>On 20</w:t>
      </w:r>
      <w:r w:rsidR="00880259" w:rsidRPr="006B0269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880259" w:rsidRPr="006B0269">
        <w:rPr>
          <w:rFonts w:ascii="Bookman Old Style" w:hAnsi="Bookman Old Style"/>
          <w:b/>
          <w:sz w:val="28"/>
          <w:szCs w:val="28"/>
        </w:rPr>
        <w:t xml:space="preserve"> March, 2012 and</w:t>
      </w:r>
      <w:r w:rsidR="006F1DC4" w:rsidRPr="006B0269">
        <w:rPr>
          <w:rFonts w:ascii="Bookman Old Style" w:hAnsi="Bookman Old Style"/>
          <w:b/>
          <w:sz w:val="28"/>
          <w:szCs w:val="28"/>
        </w:rPr>
        <w:t xml:space="preserve"> 17</w:t>
      </w:r>
      <w:r w:rsidR="006F1DC4" w:rsidRPr="006B0269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6F1DC4" w:rsidRPr="006B0269">
        <w:rPr>
          <w:rFonts w:ascii="Bookman Old Style" w:hAnsi="Bookman Old Style"/>
          <w:b/>
          <w:sz w:val="28"/>
          <w:szCs w:val="28"/>
        </w:rPr>
        <w:t xml:space="preserve"> </w:t>
      </w:r>
      <w:r w:rsidR="003717FD" w:rsidRPr="006B0269">
        <w:rPr>
          <w:rFonts w:ascii="Bookman Old Style" w:hAnsi="Bookman Old Style"/>
          <w:b/>
          <w:sz w:val="28"/>
          <w:szCs w:val="28"/>
        </w:rPr>
        <w:t>July, 2012</w:t>
      </w:r>
      <w:r w:rsidR="006B0269">
        <w:rPr>
          <w:rFonts w:ascii="Bookman Old Style" w:hAnsi="Bookman Old Style"/>
          <w:b/>
          <w:sz w:val="28"/>
          <w:szCs w:val="28"/>
        </w:rPr>
        <w:t>.</w:t>
      </w:r>
      <w:r w:rsidR="00880259" w:rsidRPr="006B0269">
        <w:rPr>
          <w:rFonts w:ascii="Bookman Old Style" w:hAnsi="Bookman Old Style"/>
          <w:b/>
          <w:sz w:val="28"/>
          <w:szCs w:val="28"/>
        </w:rPr>
        <w:t xml:space="preserve"> </w:t>
      </w:r>
    </w:p>
    <w:p w:rsidR="006B0269" w:rsidRDefault="006B0269" w:rsidP="006B0269">
      <w:pPr>
        <w:pStyle w:val="NoSpacing"/>
      </w:pPr>
    </w:p>
    <w:p w:rsidR="0002637A" w:rsidRPr="00A508EE" w:rsidRDefault="00D30DFE" w:rsidP="00CC7912">
      <w:pPr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For the Appellant</w:t>
      </w:r>
      <w:r w:rsidR="0002637A" w:rsidRPr="00A508EE">
        <w:rPr>
          <w:rFonts w:ascii="Bookman Old Style" w:hAnsi="Bookman Old Style"/>
          <w:b/>
          <w:bCs/>
          <w:sz w:val="28"/>
          <w:szCs w:val="28"/>
        </w:rPr>
        <w:t>:</w:t>
      </w:r>
      <w:r w:rsidR="0002637A" w:rsidRPr="00A508EE">
        <w:rPr>
          <w:rFonts w:ascii="Bookman Old Style" w:hAnsi="Bookman Old Style"/>
          <w:b/>
          <w:bCs/>
          <w:sz w:val="28"/>
          <w:szCs w:val="28"/>
        </w:rPr>
        <w:tab/>
      </w:r>
      <w:r w:rsidR="00A508EE">
        <w:rPr>
          <w:rFonts w:ascii="Bookman Old Style" w:hAnsi="Bookman Old Style"/>
          <w:b/>
          <w:bCs/>
          <w:sz w:val="28"/>
          <w:szCs w:val="28"/>
        </w:rPr>
        <w:tab/>
      </w:r>
      <w:r w:rsidR="006B0269">
        <w:rPr>
          <w:rFonts w:ascii="Bookman Old Style" w:hAnsi="Bookman Old Style"/>
          <w:b/>
          <w:bCs/>
          <w:sz w:val="28"/>
          <w:szCs w:val="28"/>
        </w:rPr>
        <w:t>In P</w:t>
      </w:r>
      <w:r w:rsidR="006B0269" w:rsidRPr="00A508EE">
        <w:rPr>
          <w:rFonts w:ascii="Bookman Old Style" w:hAnsi="Bookman Old Style"/>
          <w:b/>
          <w:bCs/>
          <w:sz w:val="28"/>
          <w:szCs w:val="28"/>
        </w:rPr>
        <w:t>erson</w:t>
      </w:r>
      <w:r w:rsidR="0002637A" w:rsidRPr="00A508EE">
        <w:rPr>
          <w:rFonts w:ascii="Bookman Old Style" w:hAnsi="Bookman Old Style"/>
          <w:b/>
          <w:bCs/>
          <w:sz w:val="28"/>
          <w:szCs w:val="28"/>
        </w:rPr>
        <w:tab/>
      </w:r>
    </w:p>
    <w:p w:rsidR="0002637A" w:rsidRPr="00A508EE" w:rsidRDefault="0002637A" w:rsidP="0002637A">
      <w:pPr>
        <w:rPr>
          <w:rFonts w:ascii="Bookman Old Style" w:hAnsi="Bookman Old Style"/>
          <w:b/>
          <w:sz w:val="28"/>
          <w:szCs w:val="28"/>
        </w:rPr>
      </w:pPr>
      <w:r w:rsidRPr="00A508EE">
        <w:rPr>
          <w:rFonts w:ascii="Bookman Old Style" w:hAnsi="Bookman Old Style"/>
          <w:b/>
          <w:bCs/>
          <w:sz w:val="28"/>
          <w:szCs w:val="28"/>
        </w:rPr>
        <w:t>For the Respondent:</w:t>
      </w:r>
      <w:r w:rsidRPr="00A508EE">
        <w:rPr>
          <w:rFonts w:ascii="Bookman Old Style" w:hAnsi="Bookman Old Style"/>
          <w:b/>
          <w:bCs/>
          <w:sz w:val="28"/>
          <w:szCs w:val="28"/>
        </w:rPr>
        <w:tab/>
      </w:r>
      <w:r w:rsidR="006B0269">
        <w:rPr>
          <w:rFonts w:ascii="Bookman Old Style" w:hAnsi="Bookman Old Style"/>
          <w:b/>
          <w:bCs/>
          <w:sz w:val="28"/>
          <w:szCs w:val="28"/>
        </w:rPr>
        <w:t>In P</w:t>
      </w:r>
      <w:r w:rsidR="006B0269" w:rsidRPr="00A508EE">
        <w:rPr>
          <w:rFonts w:ascii="Bookman Old Style" w:hAnsi="Bookman Old Style"/>
          <w:b/>
          <w:bCs/>
          <w:sz w:val="28"/>
          <w:szCs w:val="28"/>
        </w:rPr>
        <w:t>erson</w:t>
      </w:r>
    </w:p>
    <w:p w:rsidR="0002637A" w:rsidRPr="00AB4AAD" w:rsidRDefault="00650A3E" w:rsidP="0002637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2637A" w:rsidRPr="00A508EE" w:rsidRDefault="0002637A" w:rsidP="0002637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508EE">
        <w:rPr>
          <w:rFonts w:ascii="Bookman Old Style" w:hAnsi="Bookman Old Style"/>
          <w:b/>
          <w:bCs/>
          <w:sz w:val="28"/>
          <w:szCs w:val="28"/>
        </w:rPr>
        <w:t>J</w:t>
      </w:r>
      <w:r w:rsidR="009B108C" w:rsidRPr="00A508E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08EE">
        <w:rPr>
          <w:rFonts w:ascii="Bookman Old Style" w:hAnsi="Bookman Old Style"/>
          <w:b/>
          <w:bCs/>
          <w:sz w:val="28"/>
          <w:szCs w:val="28"/>
        </w:rPr>
        <w:t>U</w:t>
      </w:r>
      <w:r w:rsidR="009B108C" w:rsidRPr="00A508E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08EE">
        <w:rPr>
          <w:rFonts w:ascii="Bookman Old Style" w:hAnsi="Bookman Old Style"/>
          <w:b/>
          <w:bCs/>
          <w:sz w:val="28"/>
          <w:szCs w:val="28"/>
        </w:rPr>
        <w:t>D</w:t>
      </w:r>
      <w:r w:rsidR="009B108C" w:rsidRPr="00A508E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08EE">
        <w:rPr>
          <w:rFonts w:ascii="Bookman Old Style" w:hAnsi="Bookman Old Style"/>
          <w:b/>
          <w:bCs/>
          <w:sz w:val="28"/>
          <w:szCs w:val="28"/>
        </w:rPr>
        <w:t>G</w:t>
      </w:r>
      <w:r w:rsidR="009B108C" w:rsidRPr="00A508E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08EE">
        <w:rPr>
          <w:rFonts w:ascii="Bookman Old Style" w:hAnsi="Bookman Old Style"/>
          <w:b/>
          <w:bCs/>
          <w:sz w:val="28"/>
          <w:szCs w:val="28"/>
        </w:rPr>
        <w:t>M</w:t>
      </w:r>
      <w:r w:rsidR="009B108C" w:rsidRPr="00A508E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08EE">
        <w:rPr>
          <w:rFonts w:ascii="Bookman Old Style" w:hAnsi="Bookman Old Style"/>
          <w:b/>
          <w:bCs/>
          <w:sz w:val="28"/>
          <w:szCs w:val="28"/>
        </w:rPr>
        <w:t>E</w:t>
      </w:r>
      <w:r w:rsidR="009B108C" w:rsidRPr="00A508E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08EE">
        <w:rPr>
          <w:rFonts w:ascii="Bookman Old Style" w:hAnsi="Bookman Old Style"/>
          <w:b/>
          <w:bCs/>
          <w:sz w:val="28"/>
          <w:szCs w:val="28"/>
        </w:rPr>
        <w:t>N</w:t>
      </w:r>
      <w:r w:rsidR="009B108C" w:rsidRPr="00A508E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08EE">
        <w:rPr>
          <w:rFonts w:ascii="Bookman Old Style" w:hAnsi="Bookman Old Style"/>
          <w:b/>
          <w:bCs/>
          <w:sz w:val="28"/>
          <w:szCs w:val="28"/>
        </w:rPr>
        <w:t>T</w:t>
      </w:r>
    </w:p>
    <w:p w:rsidR="0002637A" w:rsidRPr="00A508EE" w:rsidRDefault="00650A3E" w:rsidP="000263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02637A" w:rsidRDefault="0002637A" w:rsidP="000C0256">
      <w:pPr>
        <w:spacing w:line="240" w:lineRule="auto"/>
        <w:rPr>
          <w:rFonts w:ascii="Bookman Old Style" w:hAnsi="Bookman Old Style"/>
          <w:b/>
          <w:bCs/>
          <w:iCs/>
          <w:sz w:val="28"/>
          <w:szCs w:val="28"/>
        </w:rPr>
      </w:pPr>
      <w:proofErr w:type="spellStart"/>
      <w:r w:rsidRPr="00A508EE">
        <w:rPr>
          <w:rFonts w:ascii="Bookman Old Style" w:hAnsi="Bookman Old Style"/>
          <w:b/>
          <w:bCs/>
          <w:iCs/>
          <w:sz w:val="28"/>
          <w:szCs w:val="28"/>
        </w:rPr>
        <w:t>Mumba</w:t>
      </w:r>
      <w:proofErr w:type="spellEnd"/>
      <w:r w:rsidRPr="00A508EE">
        <w:rPr>
          <w:rFonts w:ascii="Bookman Old Style" w:hAnsi="Bookman Old Style"/>
          <w:b/>
          <w:bCs/>
          <w:iCs/>
          <w:sz w:val="28"/>
          <w:szCs w:val="28"/>
        </w:rPr>
        <w:t xml:space="preserve">, </w:t>
      </w:r>
      <w:r w:rsidR="001F058E">
        <w:rPr>
          <w:rFonts w:ascii="Bookman Old Style" w:hAnsi="Bookman Old Style"/>
          <w:b/>
          <w:bCs/>
          <w:iCs/>
          <w:sz w:val="28"/>
          <w:szCs w:val="28"/>
        </w:rPr>
        <w:t>Acting DCJ</w:t>
      </w:r>
      <w:r w:rsidRPr="00A508EE">
        <w:rPr>
          <w:rFonts w:ascii="Bookman Old Style" w:hAnsi="Bookman Old Style"/>
          <w:b/>
          <w:bCs/>
          <w:iCs/>
          <w:sz w:val="28"/>
          <w:szCs w:val="28"/>
        </w:rPr>
        <w:t>, delivered the Judgment of the Court.</w:t>
      </w:r>
    </w:p>
    <w:p w:rsidR="000C0256" w:rsidRPr="003717FD" w:rsidRDefault="000C0256" w:rsidP="000C0256">
      <w:pPr>
        <w:spacing w:line="240" w:lineRule="auto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3717FD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Cases Referred to:</w:t>
      </w:r>
    </w:p>
    <w:p w:rsidR="000C0256" w:rsidRPr="003717FD" w:rsidRDefault="000C0256" w:rsidP="000C0256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proofErr w:type="spellStart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>Mwananshiku</w:t>
      </w:r>
      <w:proofErr w:type="spellEnd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and </w:t>
      </w:r>
      <w:proofErr w:type="gramStart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>Others</w:t>
      </w:r>
      <w:proofErr w:type="gramEnd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>vs</w:t>
      </w:r>
      <w:proofErr w:type="spellEnd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Kemp and </w:t>
      </w:r>
      <w:proofErr w:type="spellStart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>Mwananshiku</w:t>
      </w:r>
      <w:proofErr w:type="spellEnd"/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(1990/92) ZR 42.</w:t>
      </w:r>
    </w:p>
    <w:p w:rsidR="00BF09D4" w:rsidRPr="003717FD" w:rsidRDefault="00546052" w:rsidP="000C0256">
      <w:pPr>
        <w:spacing w:line="240" w:lineRule="auto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3717FD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Legislation</w:t>
      </w:r>
      <w:r w:rsidR="00BF09D4" w:rsidRPr="003717FD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Referred to:</w:t>
      </w:r>
    </w:p>
    <w:p w:rsidR="00546052" w:rsidRDefault="00546052" w:rsidP="000C0256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717FD">
        <w:rPr>
          <w:rFonts w:ascii="Bookman Old Style" w:hAnsi="Bookman Old Style"/>
          <w:b/>
          <w:bCs/>
          <w:i/>
          <w:iCs/>
          <w:sz w:val="24"/>
          <w:szCs w:val="24"/>
        </w:rPr>
        <w:t>The Intestate Succession Act, CAP 59</w:t>
      </w:r>
    </w:p>
    <w:p w:rsidR="00CC7912" w:rsidRPr="003717FD" w:rsidRDefault="00CC7912" w:rsidP="00CC7912">
      <w:pPr>
        <w:pStyle w:val="ListParagraph"/>
        <w:spacing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CC7912" w:rsidRPr="00CC7912" w:rsidRDefault="00CC7912" w:rsidP="00CC7912">
      <w:pPr>
        <w:spacing w:line="360" w:lineRule="auto"/>
        <w:ind w:left="8640"/>
        <w:jc w:val="both"/>
        <w:rPr>
          <w:rFonts w:ascii="Bookman Old Style" w:hAnsi="Bookman Old Style"/>
        </w:rPr>
      </w:pPr>
      <w:r w:rsidRPr="00CC7912">
        <w:rPr>
          <w:rFonts w:ascii="Bookman Old Style" w:hAnsi="Bookman Old Style"/>
        </w:rPr>
        <w:lastRenderedPageBreak/>
        <w:t>(456)</w:t>
      </w:r>
    </w:p>
    <w:p w:rsidR="0002637A" w:rsidRPr="00AB4AAD" w:rsidRDefault="0002637A" w:rsidP="00D30DFE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 xml:space="preserve">The appellant was not satisfied with the judgment of the High Court sitting as </w:t>
      </w:r>
      <w:r w:rsidR="00E831A6">
        <w:rPr>
          <w:rFonts w:ascii="Bookman Old Style" w:hAnsi="Bookman Old Style"/>
          <w:sz w:val="28"/>
          <w:szCs w:val="28"/>
        </w:rPr>
        <w:t xml:space="preserve">an </w:t>
      </w:r>
      <w:r w:rsidRPr="00AB4AAD">
        <w:rPr>
          <w:rFonts w:ascii="Bookman Old Style" w:hAnsi="Bookman Old Style"/>
          <w:sz w:val="28"/>
          <w:szCs w:val="28"/>
        </w:rPr>
        <w:t>appellate court</w:t>
      </w:r>
      <w:r w:rsidR="00E831A6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he now appeals against the judgment.</w:t>
      </w:r>
    </w:p>
    <w:p w:rsidR="00362B7A" w:rsidRPr="00AB4AAD" w:rsidRDefault="00362B7A" w:rsidP="00D30DFE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2637A" w:rsidRDefault="0002637A" w:rsidP="00D30DFE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This case was initiated in the Local Court whose judgment was appealed to the Subordinate Court which, in turn, set aside the Local Court Judgment.   The Subordinate Court judgme</w:t>
      </w:r>
      <w:r w:rsidR="00E831A6">
        <w:rPr>
          <w:rFonts w:ascii="Bookman Old Style" w:hAnsi="Bookman Old Style"/>
          <w:sz w:val="28"/>
          <w:szCs w:val="28"/>
        </w:rPr>
        <w:t>nt was upheld by the High Court</w:t>
      </w:r>
      <w:r w:rsidRPr="00AB4AAD">
        <w:rPr>
          <w:rFonts w:ascii="Bookman Old Style" w:hAnsi="Bookman Old Style"/>
          <w:sz w:val="28"/>
          <w:szCs w:val="28"/>
        </w:rPr>
        <w:t xml:space="preserve"> in its appellate jurisdiction, though for different reasons.</w:t>
      </w:r>
    </w:p>
    <w:p w:rsidR="00E93E5B" w:rsidRPr="00AB4AAD" w:rsidRDefault="00E93E5B" w:rsidP="00B04923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C7912" w:rsidRDefault="00C65D64" w:rsidP="00D30DFE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history of this case is </w:t>
      </w:r>
      <w:r w:rsidR="0002637A" w:rsidRPr="00AB4AAD">
        <w:rPr>
          <w:rFonts w:ascii="Bookman Old Style" w:hAnsi="Bookman Old Style"/>
          <w:sz w:val="28"/>
          <w:szCs w:val="28"/>
        </w:rPr>
        <w:t xml:space="preserve">that the late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Muteba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lived with his late wife Sophia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in the house </w:t>
      </w:r>
      <w:r w:rsidR="00F70FFD">
        <w:rPr>
          <w:rFonts w:ascii="Bookman Old Style" w:hAnsi="Bookman Old Style"/>
          <w:sz w:val="28"/>
          <w:szCs w:val="28"/>
        </w:rPr>
        <w:t>in dispute</w:t>
      </w:r>
      <w:r w:rsidR="0002637A" w:rsidRPr="00AB4AAD">
        <w:rPr>
          <w:rFonts w:ascii="Bookman Old Style" w:hAnsi="Bookman Old Style"/>
          <w:sz w:val="28"/>
          <w:szCs w:val="28"/>
        </w:rPr>
        <w:t xml:space="preserve">.  The late Mr. and Mrs.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had no children of their </w:t>
      </w:r>
      <w:r>
        <w:rPr>
          <w:rFonts w:ascii="Bookman Old Style" w:hAnsi="Bookman Old Style"/>
          <w:sz w:val="28"/>
          <w:szCs w:val="28"/>
        </w:rPr>
        <w:t xml:space="preserve">own </w:t>
      </w:r>
      <w:r w:rsidR="0002637A" w:rsidRPr="00AB4AAD">
        <w:rPr>
          <w:rFonts w:ascii="Bookman Old Style" w:hAnsi="Bookman Old Style"/>
          <w:sz w:val="28"/>
          <w:szCs w:val="28"/>
        </w:rPr>
        <w:t xml:space="preserve">but </w:t>
      </w:r>
      <w:r>
        <w:rPr>
          <w:rFonts w:ascii="Bookman Old Style" w:hAnsi="Bookman Old Style"/>
          <w:sz w:val="28"/>
          <w:szCs w:val="28"/>
        </w:rPr>
        <w:t xml:space="preserve">they </w:t>
      </w:r>
      <w:r w:rsidR="0002637A" w:rsidRPr="00AB4AAD">
        <w:rPr>
          <w:rFonts w:ascii="Bookman Old Style" w:hAnsi="Bookman Old Style"/>
          <w:sz w:val="28"/>
          <w:szCs w:val="28"/>
        </w:rPr>
        <w:t xml:space="preserve">looked after </w:t>
      </w:r>
      <w:r w:rsidR="009134EA">
        <w:rPr>
          <w:rFonts w:ascii="Bookman Old Style" w:hAnsi="Bookman Old Style"/>
          <w:sz w:val="28"/>
          <w:szCs w:val="28"/>
        </w:rPr>
        <w:t xml:space="preserve">relatives including </w:t>
      </w:r>
      <w:r w:rsidR="0002637A" w:rsidRPr="00AB4AAD">
        <w:rPr>
          <w:rFonts w:ascii="Bookman Old Style" w:hAnsi="Bookman Old Style"/>
          <w:sz w:val="28"/>
          <w:szCs w:val="28"/>
        </w:rPr>
        <w:t>the appellant</w:t>
      </w:r>
      <w:r w:rsidR="00362B7A" w:rsidRPr="00AB4AAD">
        <w:rPr>
          <w:rFonts w:ascii="Bookman Old Style" w:hAnsi="Bookman Old Style"/>
          <w:sz w:val="28"/>
          <w:szCs w:val="28"/>
        </w:rPr>
        <w:t>,</w:t>
      </w:r>
      <w:r w:rsidR="0002637A" w:rsidRPr="00AB4AAD">
        <w:rPr>
          <w:rFonts w:ascii="Bookman Old Style" w:hAnsi="Bookman Old Style"/>
          <w:sz w:val="28"/>
          <w:szCs w:val="28"/>
        </w:rPr>
        <w:t xml:space="preserve"> David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Ojah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Malembe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, Mrs. Margret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Kamboyi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Malembe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, Peggy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Malembe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and Edwin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until the</w:t>
      </w:r>
      <w:r w:rsidR="009134EA">
        <w:rPr>
          <w:rFonts w:ascii="Bookman Old Style" w:hAnsi="Bookman Old Style"/>
          <w:sz w:val="28"/>
          <w:szCs w:val="28"/>
        </w:rPr>
        <w:t>y</w:t>
      </w:r>
      <w:r w:rsidR="0002637A" w:rsidRPr="00AB4AAD">
        <w:rPr>
          <w:rFonts w:ascii="Bookman Old Style" w:hAnsi="Bookman Old Style"/>
          <w:sz w:val="28"/>
          <w:szCs w:val="28"/>
        </w:rPr>
        <w:t xml:space="preserve"> completed their education.   The appellant’s late father was the young brother to the late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Muteba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who died in 1988.  When the late Sophia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remained in the </w:t>
      </w:r>
      <w:r w:rsidR="009134EA">
        <w:rPr>
          <w:rFonts w:ascii="Bookman Old Style" w:hAnsi="Bookman Old Style"/>
          <w:sz w:val="28"/>
          <w:szCs w:val="28"/>
        </w:rPr>
        <w:t xml:space="preserve">disputed </w:t>
      </w:r>
      <w:r w:rsidR="0002637A" w:rsidRPr="00AB4AAD">
        <w:rPr>
          <w:rFonts w:ascii="Bookman Old Style" w:hAnsi="Bookman Old Style"/>
          <w:sz w:val="28"/>
          <w:szCs w:val="28"/>
        </w:rPr>
        <w:t xml:space="preserve">house as a widow, she was joined by her granddaughter,  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r w:rsidR="009134EA">
        <w:rPr>
          <w:rFonts w:ascii="Bookman Old Style" w:hAnsi="Bookman Old Style"/>
          <w:sz w:val="28"/>
          <w:szCs w:val="28"/>
        </w:rPr>
        <w:t xml:space="preserve">who </w:t>
      </w:r>
      <w:r w:rsidR="0002637A" w:rsidRPr="00AB4AAD">
        <w:rPr>
          <w:rFonts w:ascii="Bookman Old Style" w:hAnsi="Bookman Old Style"/>
          <w:sz w:val="28"/>
          <w:szCs w:val="28"/>
        </w:rPr>
        <w:t xml:space="preserve">looked after her until her death in </w:t>
      </w:r>
      <w:r w:rsidR="00362B7A" w:rsidRPr="00AB4AAD">
        <w:rPr>
          <w:rFonts w:ascii="Bookman Old Style" w:hAnsi="Bookman Old Style"/>
          <w:sz w:val="28"/>
          <w:szCs w:val="28"/>
        </w:rPr>
        <w:t>2010;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remained in the disputed house.   The appellant sued </w:t>
      </w:r>
      <w:r w:rsidR="00163DBD">
        <w:rPr>
          <w:rFonts w:ascii="Bookman Old Style" w:hAnsi="Bookman Old Style"/>
          <w:sz w:val="28"/>
          <w:szCs w:val="28"/>
        </w:rPr>
        <w:t xml:space="preserve">the respondent who represented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163DBD">
        <w:rPr>
          <w:rFonts w:ascii="Bookman Old Style" w:hAnsi="Bookman Old Style"/>
          <w:sz w:val="28"/>
          <w:szCs w:val="28"/>
        </w:rPr>
        <w:t>,</w:t>
      </w:r>
      <w:r w:rsidR="0002637A" w:rsidRPr="00AB4AAD">
        <w:rPr>
          <w:rFonts w:ascii="Bookman Old Style" w:hAnsi="Bookman Old Style"/>
          <w:sz w:val="28"/>
          <w:szCs w:val="28"/>
        </w:rPr>
        <w:t xml:space="preserve"> for possession of the house claiming that the appellant with his two sisters were the beneficiaries to whom the house should devolve. The Local Court granted judgment to the </w:t>
      </w:r>
    </w:p>
    <w:p w:rsidR="00CC7912" w:rsidRPr="00CC7912" w:rsidRDefault="00CC7912" w:rsidP="00D30DF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C7912">
        <w:rPr>
          <w:rFonts w:ascii="Bookman Old Style" w:hAnsi="Bookman Old Style"/>
        </w:rPr>
        <w:t>(457)</w:t>
      </w:r>
    </w:p>
    <w:p w:rsidR="0002637A" w:rsidRPr="00AB4AAD" w:rsidRDefault="0002637A" w:rsidP="00D30DFE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AB4AAD">
        <w:rPr>
          <w:rFonts w:ascii="Bookman Old Style" w:hAnsi="Bookman Old Style"/>
          <w:sz w:val="28"/>
          <w:szCs w:val="28"/>
        </w:rPr>
        <w:t>appellant</w:t>
      </w:r>
      <w:proofErr w:type="gramEnd"/>
      <w:r w:rsidRPr="00AB4AAD">
        <w:rPr>
          <w:rFonts w:ascii="Bookman Old Style" w:hAnsi="Bookman Old Style"/>
          <w:sz w:val="28"/>
          <w:szCs w:val="28"/>
        </w:rPr>
        <w:t xml:space="preserve"> and his siblings as the rightful heirs to the house.  The respondent ap</w:t>
      </w:r>
      <w:r w:rsidR="00E54BF5">
        <w:rPr>
          <w:rFonts w:ascii="Bookman Old Style" w:hAnsi="Bookman Old Style"/>
          <w:sz w:val="28"/>
          <w:szCs w:val="28"/>
        </w:rPr>
        <w:t xml:space="preserve">pealed to the Subordinate Court.  The </w:t>
      </w:r>
      <w:r w:rsidR="00E54BF5" w:rsidRPr="00AB4AAD">
        <w:rPr>
          <w:rFonts w:ascii="Bookman Old Style" w:hAnsi="Bookman Old Style"/>
          <w:sz w:val="28"/>
          <w:szCs w:val="28"/>
        </w:rPr>
        <w:t>Subordinate</w:t>
      </w:r>
      <w:r w:rsidRPr="00AB4AAD">
        <w:rPr>
          <w:rFonts w:ascii="Bookman Old Style" w:hAnsi="Bookman Old Style"/>
          <w:sz w:val="28"/>
          <w:szCs w:val="28"/>
        </w:rPr>
        <w:t xml:space="preserve"> Court set aside the Local Court judgment and, applying the provisions of </w:t>
      </w:r>
      <w:r w:rsidR="00E54BF5">
        <w:rPr>
          <w:rFonts w:ascii="Bookman Old Style" w:hAnsi="Bookman Old Style"/>
          <w:sz w:val="28"/>
          <w:szCs w:val="28"/>
        </w:rPr>
        <w:t>the Intestate Succession Act, Cap</w:t>
      </w:r>
      <w:r w:rsidRPr="00AB4AAD">
        <w:rPr>
          <w:rFonts w:ascii="Bookman Old Style" w:hAnsi="Bookman Old Style"/>
          <w:sz w:val="28"/>
          <w:szCs w:val="28"/>
        </w:rPr>
        <w:t xml:space="preserve"> 59</w:t>
      </w:r>
      <w:r w:rsidR="00E54BF5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decided that the granddaughter,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was a </w:t>
      </w:r>
      <w:proofErr w:type="spellStart"/>
      <w:r w:rsidRPr="00AB4AAD">
        <w:rPr>
          <w:rFonts w:ascii="Bookman Old Style" w:hAnsi="Bookman Old Style"/>
          <w:sz w:val="28"/>
          <w:szCs w:val="28"/>
        </w:rPr>
        <w:t>dependant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and was entitled to the house.  The Subordinate Court applied section 9 (2) of the Act which reads as follows:</w:t>
      </w:r>
    </w:p>
    <w:p w:rsidR="00E54BF5" w:rsidRPr="001A36F2" w:rsidRDefault="0002637A" w:rsidP="00667F24">
      <w:pPr>
        <w:pStyle w:val="NoSpacing"/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1A36F2">
        <w:rPr>
          <w:rFonts w:ascii="Bookman Old Style" w:hAnsi="Bookman Old Style"/>
          <w:b/>
          <w:i/>
          <w:sz w:val="24"/>
          <w:szCs w:val="24"/>
        </w:rPr>
        <w:t xml:space="preserve">“Where the estate includes more than one house, </w:t>
      </w:r>
      <w:r w:rsidR="00E54BF5" w:rsidRPr="001A36F2">
        <w:rPr>
          <w:rFonts w:ascii="Bookman Old Style" w:hAnsi="Bookman Old Style"/>
          <w:b/>
          <w:i/>
          <w:sz w:val="24"/>
          <w:szCs w:val="24"/>
        </w:rPr>
        <w:t xml:space="preserve">the </w:t>
      </w:r>
    </w:p>
    <w:p w:rsidR="007B20BE" w:rsidRPr="001A36F2" w:rsidRDefault="00E54BF5" w:rsidP="00667F24">
      <w:pPr>
        <w:pStyle w:val="NoSpacing"/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1A36F2">
        <w:rPr>
          <w:rFonts w:ascii="Bookman Old Style" w:hAnsi="Bookman Old Style"/>
          <w:b/>
          <w:i/>
          <w:sz w:val="24"/>
          <w:szCs w:val="24"/>
        </w:rPr>
        <w:t>Surviving</w:t>
      </w:r>
      <w:r w:rsidR="00F4188D" w:rsidRPr="001A36F2">
        <w:rPr>
          <w:rFonts w:ascii="Bookman Old Style" w:hAnsi="Bookman Old Style"/>
          <w:b/>
          <w:i/>
          <w:sz w:val="24"/>
          <w:szCs w:val="24"/>
        </w:rPr>
        <w:t xml:space="preserve"> spouse or child or</w:t>
      </w:r>
      <w:r w:rsidR="0002637A" w:rsidRPr="001A36F2">
        <w:rPr>
          <w:rFonts w:ascii="Bookman Old Style" w:hAnsi="Bookman Old Style"/>
          <w:b/>
          <w:i/>
          <w:sz w:val="24"/>
          <w:szCs w:val="24"/>
        </w:rPr>
        <w:t xml:space="preserve"> both shall determine </w:t>
      </w:r>
    </w:p>
    <w:p w:rsidR="007B20BE" w:rsidRPr="001A36F2" w:rsidRDefault="0002637A" w:rsidP="00667F24">
      <w:pPr>
        <w:pStyle w:val="NoSpacing"/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1A36F2">
        <w:rPr>
          <w:rFonts w:ascii="Bookman Old Style" w:hAnsi="Bookman Old Style"/>
          <w:b/>
          <w:i/>
          <w:sz w:val="24"/>
          <w:szCs w:val="24"/>
        </w:rPr>
        <w:t>which</w:t>
      </w:r>
      <w:proofErr w:type="gramEnd"/>
      <w:r w:rsidRPr="001A36F2">
        <w:rPr>
          <w:rFonts w:ascii="Bookman Old Style" w:hAnsi="Bookman Old Style"/>
          <w:b/>
          <w:i/>
          <w:sz w:val="24"/>
          <w:szCs w:val="24"/>
        </w:rPr>
        <w:t xml:space="preserve"> of the houses shall devolve upon them and the </w:t>
      </w:r>
    </w:p>
    <w:p w:rsidR="0002637A" w:rsidRPr="001A36F2" w:rsidRDefault="0002637A" w:rsidP="00667F24">
      <w:pPr>
        <w:pStyle w:val="NoSpacing"/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1A36F2">
        <w:rPr>
          <w:rFonts w:ascii="Bookman Old Style" w:hAnsi="Bookman Old Style"/>
          <w:b/>
          <w:i/>
          <w:sz w:val="24"/>
          <w:szCs w:val="24"/>
        </w:rPr>
        <w:t>remainder</w:t>
      </w:r>
      <w:proofErr w:type="gramEnd"/>
      <w:r w:rsidRPr="001A36F2">
        <w:rPr>
          <w:rFonts w:ascii="Bookman Old Style" w:hAnsi="Bookman Old Style"/>
          <w:b/>
          <w:i/>
          <w:sz w:val="24"/>
          <w:szCs w:val="24"/>
        </w:rPr>
        <w:t xml:space="preserve"> shall form part of the estate”</w:t>
      </w:r>
    </w:p>
    <w:p w:rsidR="00E93E5B" w:rsidRPr="00AB4AAD" w:rsidRDefault="00E93E5B" w:rsidP="00E54BF5">
      <w:pPr>
        <w:spacing w:line="240" w:lineRule="auto"/>
        <w:ind w:left="720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02637A" w:rsidRPr="001A36F2" w:rsidRDefault="00471A69" w:rsidP="002E630D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The subordinate Court also applied </w:t>
      </w:r>
      <w:r w:rsidR="00F4188D">
        <w:rPr>
          <w:rFonts w:ascii="Bookman Old Style" w:hAnsi="Bookman Old Style"/>
          <w:sz w:val="28"/>
          <w:szCs w:val="28"/>
        </w:rPr>
        <w:t>Section 6 (c</w:t>
      </w:r>
      <w:r w:rsidR="0002637A" w:rsidRPr="00AB4AAD">
        <w:rPr>
          <w:rFonts w:ascii="Bookman Old Style" w:hAnsi="Bookman Old Style"/>
          <w:sz w:val="28"/>
          <w:szCs w:val="28"/>
        </w:rPr>
        <w:t xml:space="preserve">) </w:t>
      </w:r>
      <w:r>
        <w:rPr>
          <w:rFonts w:ascii="Bookman Old Style" w:hAnsi="Bookman Old Style"/>
          <w:sz w:val="28"/>
          <w:szCs w:val="28"/>
        </w:rPr>
        <w:t xml:space="preserve">which </w:t>
      </w:r>
      <w:r w:rsidR="0002637A" w:rsidRPr="00AB4AAD">
        <w:rPr>
          <w:rFonts w:ascii="Bookman Old Style" w:hAnsi="Bookman Old Style"/>
          <w:sz w:val="28"/>
          <w:szCs w:val="28"/>
        </w:rPr>
        <w:t>reads as follows:-</w:t>
      </w:r>
    </w:p>
    <w:p w:rsidR="00471A69" w:rsidRPr="001A36F2" w:rsidRDefault="0002637A" w:rsidP="00F70FFD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A36F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71A69" w:rsidRPr="001A36F2">
        <w:rPr>
          <w:rFonts w:ascii="Bookman Old Style" w:hAnsi="Bookman Old Style"/>
          <w:b/>
          <w:i/>
          <w:sz w:val="24"/>
          <w:szCs w:val="24"/>
        </w:rPr>
        <w:tab/>
      </w:r>
      <w:r w:rsidR="00A508EE" w:rsidRPr="001A36F2">
        <w:rPr>
          <w:rFonts w:ascii="Bookman Old Style" w:hAnsi="Bookman Old Style"/>
          <w:b/>
          <w:i/>
          <w:sz w:val="24"/>
          <w:szCs w:val="24"/>
        </w:rPr>
        <w:t xml:space="preserve">6.     </w:t>
      </w:r>
      <w:r w:rsidRPr="001A36F2">
        <w:rPr>
          <w:rFonts w:ascii="Bookman Old Style" w:hAnsi="Bookman Old Style"/>
          <w:b/>
          <w:i/>
          <w:sz w:val="24"/>
          <w:szCs w:val="24"/>
        </w:rPr>
        <w:t>Where an intestate leaves</w:t>
      </w:r>
      <w:r w:rsidR="00471A69" w:rsidRPr="001A36F2">
        <w:rPr>
          <w:rFonts w:ascii="Bookman Old Style" w:hAnsi="Bookman Old Style"/>
          <w:b/>
          <w:i/>
          <w:sz w:val="24"/>
          <w:szCs w:val="24"/>
        </w:rPr>
        <w:t>-</w:t>
      </w:r>
    </w:p>
    <w:p w:rsidR="00A508EE" w:rsidRPr="001A36F2" w:rsidRDefault="00471A69" w:rsidP="00A508EE">
      <w:pPr>
        <w:pStyle w:val="NoSpacing"/>
        <w:ind w:left="1170"/>
        <w:rPr>
          <w:rFonts w:ascii="Bookman Old Style" w:hAnsi="Bookman Old Style"/>
          <w:b/>
          <w:i/>
          <w:sz w:val="24"/>
          <w:szCs w:val="24"/>
        </w:rPr>
      </w:pPr>
      <w:r w:rsidRPr="001A36F2">
        <w:rPr>
          <w:rFonts w:ascii="Bookman Old Style" w:hAnsi="Bookman Old Style"/>
          <w:b/>
          <w:i/>
          <w:sz w:val="24"/>
          <w:szCs w:val="24"/>
        </w:rPr>
        <w:t>(</w:t>
      </w:r>
      <w:r w:rsidR="00280417" w:rsidRPr="001A36F2">
        <w:rPr>
          <w:rFonts w:ascii="Bookman Old Style" w:hAnsi="Bookman Old Style"/>
          <w:b/>
          <w:i/>
          <w:sz w:val="24"/>
          <w:szCs w:val="24"/>
        </w:rPr>
        <w:t>c)</w:t>
      </w:r>
      <w:r w:rsidR="0002637A" w:rsidRPr="001A36F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52F7E" w:rsidRPr="001A36F2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="0002637A" w:rsidRPr="001A36F2">
        <w:rPr>
          <w:rFonts w:ascii="Bookman Old Style" w:hAnsi="Bookman Old Style"/>
          <w:b/>
          <w:i/>
          <w:sz w:val="24"/>
          <w:szCs w:val="24"/>
        </w:rPr>
        <w:t>no</w:t>
      </w:r>
      <w:proofErr w:type="gramEnd"/>
      <w:r w:rsidR="0002637A" w:rsidRPr="001A36F2">
        <w:rPr>
          <w:rFonts w:ascii="Bookman Old Style" w:hAnsi="Bookman Old Style"/>
          <w:b/>
          <w:i/>
          <w:sz w:val="24"/>
          <w:szCs w:val="24"/>
        </w:rPr>
        <w:t xml:space="preserve"> spouse, children or parents the estate shall be</w:t>
      </w:r>
      <w:r w:rsidR="00A508EE" w:rsidRPr="001A36F2">
        <w:rPr>
          <w:rFonts w:ascii="Bookman Old Style" w:hAnsi="Bookman Old Style"/>
          <w:b/>
          <w:i/>
          <w:sz w:val="24"/>
          <w:szCs w:val="24"/>
        </w:rPr>
        <w:t xml:space="preserve"> dis-</w:t>
      </w:r>
      <w:r w:rsidR="00F70FFD" w:rsidRPr="001A36F2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02637A" w:rsidRPr="001A36F2" w:rsidRDefault="00F70FFD" w:rsidP="00A508EE">
      <w:pPr>
        <w:pStyle w:val="NoSpacing"/>
        <w:ind w:left="1170"/>
        <w:rPr>
          <w:rFonts w:ascii="Bookman Old Style" w:hAnsi="Bookman Old Style"/>
          <w:b/>
          <w:i/>
          <w:sz w:val="24"/>
          <w:szCs w:val="24"/>
        </w:rPr>
      </w:pPr>
      <w:r w:rsidRPr="001A36F2">
        <w:rPr>
          <w:rFonts w:ascii="Bookman Old Style" w:hAnsi="Bookman Old Style"/>
          <w:b/>
          <w:i/>
          <w:sz w:val="24"/>
          <w:szCs w:val="24"/>
        </w:rPr>
        <w:tab/>
      </w:r>
      <w:r w:rsidR="00A508EE" w:rsidRPr="001A36F2">
        <w:rPr>
          <w:rFonts w:ascii="Bookman Old Style" w:hAnsi="Bookman Old Style"/>
          <w:b/>
          <w:i/>
          <w:sz w:val="24"/>
          <w:szCs w:val="24"/>
        </w:rPr>
        <w:t xml:space="preserve">  </w:t>
      </w:r>
      <w:proofErr w:type="spellStart"/>
      <w:proofErr w:type="gramStart"/>
      <w:r w:rsidR="0002637A" w:rsidRPr="001A36F2">
        <w:rPr>
          <w:rFonts w:ascii="Bookman Old Style" w:hAnsi="Bookman Old Style"/>
          <w:b/>
          <w:i/>
          <w:sz w:val="24"/>
          <w:szCs w:val="24"/>
        </w:rPr>
        <w:t>tributed</w:t>
      </w:r>
      <w:proofErr w:type="spellEnd"/>
      <w:proofErr w:type="gramEnd"/>
      <w:r w:rsidR="0002637A" w:rsidRPr="001A36F2">
        <w:rPr>
          <w:rFonts w:ascii="Bookman Old Style" w:hAnsi="Bookman Old Style"/>
          <w:b/>
          <w:i/>
          <w:sz w:val="24"/>
          <w:szCs w:val="24"/>
        </w:rPr>
        <w:t xml:space="preserve"> to </w:t>
      </w:r>
      <w:proofErr w:type="spellStart"/>
      <w:r w:rsidR="0002637A" w:rsidRPr="001A36F2">
        <w:rPr>
          <w:rFonts w:ascii="Bookman Old Style" w:hAnsi="Bookman Old Style"/>
          <w:b/>
          <w:i/>
          <w:sz w:val="24"/>
          <w:szCs w:val="24"/>
        </w:rPr>
        <w:t>dependant</w:t>
      </w:r>
      <w:r w:rsidRPr="001A36F2">
        <w:rPr>
          <w:rFonts w:ascii="Bookman Old Style" w:hAnsi="Bookman Old Style"/>
          <w:b/>
          <w:i/>
          <w:sz w:val="24"/>
          <w:szCs w:val="24"/>
        </w:rPr>
        <w:t>s</w:t>
      </w:r>
      <w:proofErr w:type="spellEnd"/>
      <w:r w:rsidR="0002637A" w:rsidRPr="001A36F2">
        <w:rPr>
          <w:rFonts w:ascii="Bookman Old Style" w:hAnsi="Bookman Old Style"/>
          <w:b/>
          <w:i/>
          <w:sz w:val="24"/>
          <w:szCs w:val="24"/>
        </w:rPr>
        <w:t xml:space="preserve"> in equal shares</w:t>
      </w:r>
      <w:r w:rsidR="00B4799A" w:rsidRPr="001A36F2">
        <w:rPr>
          <w:rFonts w:ascii="Bookman Old Style" w:hAnsi="Bookman Old Style"/>
          <w:b/>
          <w:i/>
          <w:sz w:val="24"/>
          <w:szCs w:val="24"/>
        </w:rPr>
        <w:t>;</w:t>
      </w:r>
    </w:p>
    <w:p w:rsidR="00F70FFD" w:rsidRPr="001A36F2" w:rsidRDefault="00F70FFD" w:rsidP="00F70FF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280417" w:rsidRPr="00F70FFD" w:rsidRDefault="00280417" w:rsidP="00F70FFD">
      <w:pPr>
        <w:pStyle w:val="NoSpacing"/>
        <w:rPr>
          <w:rFonts w:ascii="Bookman Old Style" w:hAnsi="Bookman Old Style"/>
          <w:b/>
          <w:i/>
          <w:sz w:val="28"/>
          <w:szCs w:val="28"/>
        </w:rPr>
      </w:pPr>
    </w:p>
    <w:p w:rsidR="00280417" w:rsidRDefault="00B87638" w:rsidP="002E630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</w:t>
      </w:r>
      <w:r w:rsidR="0002637A" w:rsidRPr="00AB4AAD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>e</w:t>
      </w:r>
      <w:r w:rsidR="0002637A" w:rsidRPr="00AB4AAD">
        <w:rPr>
          <w:rFonts w:ascii="Bookman Old Style" w:hAnsi="Bookman Old Style"/>
          <w:sz w:val="28"/>
          <w:szCs w:val="28"/>
        </w:rPr>
        <w:t xml:space="preserve"> Section</w:t>
      </w:r>
      <w:r>
        <w:rPr>
          <w:rFonts w:ascii="Bookman Old Style" w:hAnsi="Bookman Old Style"/>
          <w:sz w:val="28"/>
          <w:szCs w:val="28"/>
        </w:rPr>
        <w:t>s</w:t>
      </w:r>
      <w:r w:rsidR="0002637A" w:rsidRPr="00AB4AAD">
        <w:rPr>
          <w:rFonts w:ascii="Bookman Old Style" w:hAnsi="Bookman Old Style"/>
          <w:sz w:val="28"/>
          <w:szCs w:val="28"/>
        </w:rPr>
        <w:t xml:space="preserve"> w</w:t>
      </w:r>
      <w:r>
        <w:rPr>
          <w:rFonts w:ascii="Bookman Old Style" w:hAnsi="Bookman Old Style"/>
          <w:sz w:val="28"/>
          <w:szCs w:val="28"/>
        </w:rPr>
        <w:t>ere a</w:t>
      </w:r>
      <w:r w:rsidR="0002637A" w:rsidRPr="00AB4AAD">
        <w:rPr>
          <w:rFonts w:ascii="Bookman Old Style" w:hAnsi="Bookman Old Style"/>
          <w:sz w:val="28"/>
          <w:szCs w:val="28"/>
        </w:rPr>
        <w:t xml:space="preserve">pplied to determine that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Kemwengo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was a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dependant</w:t>
      </w:r>
      <w:proofErr w:type="spellEnd"/>
      <w:r w:rsidR="00280417">
        <w:rPr>
          <w:rFonts w:ascii="Bookman Old Style" w:hAnsi="Bookman Old Style"/>
          <w:sz w:val="28"/>
          <w:szCs w:val="28"/>
        </w:rPr>
        <w:t xml:space="preserve"> and therefore</w:t>
      </w:r>
      <w:r w:rsidR="00B42055">
        <w:rPr>
          <w:rFonts w:ascii="Bookman Old Style" w:hAnsi="Bookman Old Style"/>
          <w:sz w:val="28"/>
          <w:szCs w:val="28"/>
        </w:rPr>
        <w:t>,</w:t>
      </w:r>
      <w:r w:rsidR="00280417">
        <w:rPr>
          <w:rFonts w:ascii="Bookman Old Style" w:hAnsi="Bookman Old Style"/>
          <w:sz w:val="28"/>
          <w:szCs w:val="28"/>
        </w:rPr>
        <w:t xml:space="preserve"> the beneficiary.</w:t>
      </w:r>
    </w:p>
    <w:p w:rsidR="00280417" w:rsidRDefault="00280417" w:rsidP="002804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C7912" w:rsidRDefault="0002637A" w:rsidP="002E630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 xml:space="preserve"> In the Subordinate Court the appellant claimed that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Chivunkuyu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was married and was later divorced that</w:t>
      </w:r>
      <w:r w:rsidR="00F4188D">
        <w:rPr>
          <w:rFonts w:ascii="Bookman Old Style" w:hAnsi="Bookman Old Style"/>
          <w:sz w:val="28"/>
          <w:szCs w:val="28"/>
        </w:rPr>
        <w:t xml:space="preserve"> wa</w:t>
      </w:r>
      <w:r w:rsidRPr="00AB4AAD">
        <w:rPr>
          <w:rFonts w:ascii="Bookman Old Style" w:hAnsi="Bookman Old Style"/>
          <w:sz w:val="28"/>
          <w:szCs w:val="28"/>
        </w:rPr>
        <w:t>s when she moved in</w:t>
      </w:r>
      <w:r w:rsidR="00280417">
        <w:rPr>
          <w:rFonts w:ascii="Bookman Old Style" w:hAnsi="Bookman Old Style"/>
          <w:sz w:val="28"/>
          <w:szCs w:val="28"/>
        </w:rPr>
        <w:t>to</w:t>
      </w:r>
      <w:r w:rsidRPr="00AB4AAD">
        <w:rPr>
          <w:rFonts w:ascii="Bookman Old Style" w:hAnsi="Bookman Old Style"/>
          <w:sz w:val="28"/>
          <w:szCs w:val="28"/>
        </w:rPr>
        <w:t xml:space="preserve"> the disputed house with her two children.  Whilst   it was not disputed that she had two children, the appellant was unable to identify the alleged husband of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.  </w:t>
      </w:r>
    </w:p>
    <w:p w:rsidR="00CC7912" w:rsidRPr="00CC7912" w:rsidRDefault="00CC7912" w:rsidP="002E630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C7912">
        <w:rPr>
          <w:rFonts w:ascii="Bookman Old Style" w:hAnsi="Bookman Old Style"/>
        </w:rPr>
        <w:t>(458)</w:t>
      </w:r>
    </w:p>
    <w:p w:rsidR="002169B8" w:rsidRDefault="0002637A" w:rsidP="002E630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The Subordinate Court, following the provision</w:t>
      </w:r>
      <w:r w:rsidR="008E6C8C">
        <w:rPr>
          <w:rFonts w:ascii="Bookman Old Style" w:hAnsi="Bookman Old Style"/>
          <w:sz w:val="28"/>
          <w:szCs w:val="28"/>
        </w:rPr>
        <w:t>s</w:t>
      </w:r>
      <w:r w:rsidR="00525439">
        <w:rPr>
          <w:rFonts w:ascii="Bookman Old Style" w:hAnsi="Bookman Old Style"/>
          <w:sz w:val="28"/>
          <w:szCs w:val="28"/>
        </w:rPr>
        <w:t xml:space="preserve"> of S</w:t>
      </w:r>
      <w:r w:rsidRPr="00AB4AAD">
        <w:rPr>
          <w:rFonts w:ascii="Bookman Old Style" w:hAnsi="Bookman Old Style"/>
          <w:sz w:val="28"/>
          <w:szCs w:val="28"/>
        </w:rPr>
        <w:t>ection 9 (2) and Section 6 (c) granted Judgme</w:t>
      </w:r>
      <w:r w:rsidR="008E6C8C">
        <w:rPr>
          <w:rFonts w:ascii="Bookman Old Style" w:hAnsi="Bookman Old Style"/>
          <w:sz w:val="28"/>
          <w:szCs w:val="28"/>
        </w:rPr>
        <w:t>nt to the respondent and foun</w:t>
      </w:r>
      <w:r w:rsidRPr="00AB4AAD">
        <w:rPr>
          <w:rFonts w:ascii="Bookman Old Style" w:hAnsi="Bookman Old Style"/>
          <w:sz w:val="28"/>
          <w:szCs w:val="28"/>
        </w:rPr>
        <w:t xml:space="preserve">d that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was entitled to the house.  </w:t>
      </w:r>
    </w:p>
    <w:p w:rsidR="002169B8" w:rsidRDefault="002169B8" w:rsidP="002169B8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2637A" w:rsidRDefault="0002637A" w:rsidP="002E630D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The appellant appealed to the High Court.  The High Court</w:t>
      </w:r>
      <w:r w:rsidR="002169B8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exercising appellate jurisdiction upheld the decision of the Subordinate Court that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was the beneficiary of the house in question but applied different provisions of the Intestate Succession Act.  The appellate Judge explained that the Subordinate Court wro</w:t>
      </w:r>
      <w:r w:rsidR="00525439">
        <w:rPr>
          <w:rFonts w:ascii="Bookman Old Style" w:hAnsi="Bookman Old Style"/>
          <w:sz w:val="28"/>
          <w:szCs w:val="28"/>
        </w:rPr>
        <w:t>ngly applied Section 9 (2) and S</w:t>
      </w:r>
      <w:r w:rsidRPr="00AB4AAD">
        <w:rPr>
          <w:rFonts w:ascii="Bookman Old Style" w:hAnsi="Bookman Old Style"/>
          <w:sz w:val="28"/>
          <w:szCs w:val="28"/>
        </w:rPr>
        <w:t xml:space="preserve">ection 6 (c) because the two sections did not apply to the facts of this case.  Instead, the appellate Judge held that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</w:t>
      </w:r>
      <w:r w:rsidR="00936D16" w:rsidRPr="00AB4AAD">
        <w:rPr>
          <w:rFonts w:ascii="Bookman Old Style" w:hAnsi="Bookman Old Style"/>
          <w:sz w:val="28"/>
          <w:szCs w:val="28"/>
        </w:rPr>
        <w:t>yu</w:t>
      </w:r>
      <w:proofErr w:type="spellEnd"/>
      <w:r w:rsidR="00936D16" w:rsidRPr="00AB4AAD">
        <w:rPr>
          <w:rFonts w:ascii="Bookman Old Style" w:hAnsi="Bookman Old Style"/>
          <w:sz w:val="28"/>
          <w:szCs w:val="28"/>
        </w:rPr>
        <w:t xml:space="preserve"> was not a </w:t>
      </w:r>
      <w:proofErr w:type="spellStart"/>
      <w:r w:rsidR="00936D16" w:rsidRPr="00AB4AAD">
        <w:rPr>
          <w:rFonts w:ascii="Bookman Old Style" w:hAnsi="Bookman Old Style"/>
          <w:sz w:val="28"/>
          <w:szCs w:val="28"/>
        </w:rPr>
        <w:t>dependant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but </w:t>
      </w:r>
      <w:r w:rsidR="00936D16" w:rsidRPr="00AB4AAD">
        <w:rPr>
          <w:rFonts w:ascii="Bookman Old Style" w:hAnsi="Bookman Old Style"/>
          <w:sz w:val="28"/>
          <w:szCs w:val="28"/>
        </w:rPr>
        <w:t>that she</w:t>
      </w:r>
      <w:r w:rsidRPr="00AB4AAD">
        <w:rPr>
          <w:rFonts w:ascii="Bookman Old Style" w:hAnsi="Bookman Old Style"/>
          <w:sz w:val="28"/>
          <w:szCs w:val="28"/>
        </w:rPr>
        <w:t xml:space="preserve"> </w:t>
      </w:r>
      <w:r w:rsidR="00936D16" w:rsidRPr="00AB4AAD">
        <w:rPr>
          <w:rFonts w:ascii="Bookman Old Style" w:hAnsi="Bookman Old Style"/>
          <w:sz w:val="28"/>
          <w:szCs w:val="28"/>
        </w:rPr>
        <w:t>fell under</w:t>
      </w:r>
      <w:r w:rsidR="00525439">
        <w:rPr>
          <w:rFonts w:ascii="Bookman Old Style" w:hAnsi="Bookman Old Style"/>
          <w:sz w:val="28"/>
          <w:szCs w:val="28"/>
        </w:rPr>
        <w:t xml:space="preserve"> S</w:t>
      </w:r>
      <w:r w:rsidR="002169B8">
        <w:rPr>
          <w:rFonts w:ascii="Bookman Old Style" w:hAnsi="Bookman Old Style"/>
          <w:sz w:val="28"/>
          <w:szCs w:val="28"/>
        </w:rPr>
        <w:t>ection 6 (d</w:t>
      </w:r>
      <w:r w:rsidRPr="00AB4AAD">
        <w:rPr>
          <w:rFonts w:ascii="Bookman Old Style" w:hAnsi="Bookman Old Style"/>
          <w:sz w:val="28"/>
          <w:szCs w:val="28"/>
        </w:rPr>
        <w:t>) which reads:</w:t>
      </w:r>
      <w:r w:rsidRPr="00AB4AAD">
        <w:rPr>
          <w:rFonts w:ascii="Bookman Old Style" w:hAnsi="Bookman Old Style"/>
          <w:b/>
          <w:sz w:val="28"/>
          <w:szCs w:val="28"/>
        </w:rPr>
        <w:t xml:space="preserve">  </w:t>
      </w:r>
    </w:p>
    <w:p w:rsidR="00E261FF" w:rsidRPr="001A36F2" w:rsidRDefault="00E261FF" w:rsidP="00B3752E">
      <w:pPr>
        <w:spacing w:line="240" w:lineRule="auto"/>
        <w:ind w:firstLine="720"/>
        <w:jc w:val="both"/>
        <w:rPr>
          <w:rFonts w:ascii="Bookman Old Style" w:hAnsi="Bookman Old Style"/>
          <w:b/>
          <w:i/>
        </w:rPr>
      </w:pPr>
      <w:r w:rsidRPr="002F3834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ab/>
      </w:r>
      <w:r w:rsidR="00B3752E" w:rsidRPr="001A36F2">
        <w:rPr>
          <w:rFonts w:ascii="Bookman Old Style" w:hAnsi="Bookman Old Style"/>
          <w:b/>
          <w:i/>
        </w:rPr>
        <w:t xml:space="preserve">  </w:t>
      </w:r>
      <w:r w:rsidR="0002637A" w:rsidRPr="001A36F2">
        <w:rPr>
          <w:rFonts w:ascii="Bookman Old Style" w:hAnsi="Bookman Old Style"/>
          <w:b/>
          <w:i/>
        </w:rPr>
        <w:t>Where an intestate leaves</w:t>
      </w:r>
      <w:r w:rsidRPr="001A36F2">
        <w:rPr>
          <w:rFonts w:ascii="Bookman Old Style" w:hAnsi="Bookman Old Style"/>
          <w:b/>
          <w:i/>
        </w:rPr>
        <w:t>-</w:t>
      </w:r>
      <w:r w:rsidR="0002637A" w:rsidRPr="001A36F2">
        <w:rPr>
          <w:rFonts w:ascii="Bookman Old Style" w:hAnsi="Bookman Old Style"/>
          <w:b/>
          <w:i/>
        </w:rPr>
        <w:t xml:space="preserve"> </w:t>
      </w:r>
    </w:p>
    <w:p w:rsidR="00B3752E" w:rsidRPr="001A36F2" w:rsidRDefault="00B3752E" w:rsidP="00B3752E">
      <w:pPr>
        <w:pStyle w:val="NoSpacing"/>
        <w:ind w:firstLine="720"/>
        <w:rPr>
          <w:rFonts w:ascii="Bookman Old Style" w:hAnsi="Bookman Old Style"/>
          <w:b/>
          <w:i/>
        </w:rPr>
      </w:pPr>
      <w:r w:rsidRPr="001A36F2">
        <w:rPr>
          <w:rFonts w:ascii="Bookman Old Style" w:hAnsi="Bookman Old Style"/>
          <w:b/>
          <w:i/>
        </w:rPr>
        <w:tab/>
        <w:t xml:space="preserve">(d)  </w:t>
      </w:r>
      <w:proofErr w:type="gramStart"/>
      <w:r w:rsidR="0002637A" w:rsidRPr="001A36F2">
        <w:rPr>
          <w:rFonts w:ascii="Bookman Old Style" w:hAnsi="Bookman Old Style"/>
          <w:b/>
          <w:i/>
        </w:rPr>
        <w:t>no</w:t>
      </w:r>
      <w:proofErr w:type="gramEnd"/>
      <w:r w:rsidR="0002637A" w:rsidRPr="001A36F2">
        <w:rPr>
          <w:rFonts w:ascii="Bookman Old Style" w:hAnsi="Bookman Old Style"/>
          <w:b/>
          <w:i/>
        </w:rPr>
        <w:t xml:space="preserve"> spouse, children, parents, or </w:t>
      </w:r>
      <w:proofErr w:type="spellStart"/>
      <w:r w:rsidR="0002637A" w:rsidRPr="001A36F2">
        <w:rPr>
          <w:rFonts w:ascii="Bookman Old Style" w:hAnsi="Bookman Old Style"/>
          <w:b/>
          <w:i/>
        </w:rPr>
        <w:t>dependants</w:t>
      </w:r>
      <w:proofErr w:type="spellEnd"/>
      <w:r w:rsidR="0002637A" w:rsidRPr="001A36F2">
        <w:rPr>
          <w:rFonts w:ascii="Bookman Old Style" w:hAnsi="Bookman Old Style"/>
          <w:b/>
          <w:i/>
        </w:rPr>
        <w:t xml:space="preserve">, the estate shall </w:t>
      </w:r>
    </w:p>
    <w:p w:rsidR="0002637A" w:rsidRPr="001A36F2" w:rsidRDefault="00B3752E" w:rsidP="00B3752E">
      <w:pPr>
        <w:pStyle w:val="NoSpacing"/>
        <w:ind w:left="1440"/>
        <w:rPr>
          <w:rFonts w:ascii="Bookman Old Style" w:hAnsi="Bookman Old Style"/>
          <w:b/>
          <w:i/>
        </w:rPr>
      </w:pPr>
      <w:r w:rsidRPr="001A36F2">
        <w:rPr>
          <w:rFonts w:ascii="Bookman Old Style" w:hAnsi="Bookman Old Style"/>
          <w:b/>
          <w:i/>
        </w:rPr>
        <w:t xml:space="preserve">       </w:t>
      </w:r>
      <w:proofErr w:type="gramStart"/>
      <w:r w:rsidR="0002637A" w:rsidRPr="001A36F2">
        <w:rPr>
          <w:rFonts w:ascii="Bookman Old Style" w:hAnsi="Bookman Old Style"/>
          <w:b/>
          <w:i/>
        </w:rPr>
        <w:t>be</w:t>
      </w:r>
      <w:proofErr w:type="gramEnd"/>
      <w:r w:rsidR="0002637A" w:rsidRPr="001A36F2">
        <w:rPr>
          <w:rFonts w:ascii="Bookman Old Style" w:hAnsi="Bookman Old Style"/>
          <w:b/>
          <w:i/>
        </w:rPr>
        <w:t xml:space="preserve"> distributed to</w:t>
      </w:r>
      <w:r w:rsidR="00E261FF" w:rsidRPr="001A36F2">
        <w:rPr>
          <w:rFonts w:ascii="Bookman Old Style" w:hAnsi="Bookman Old Style"/>
          <w:b/>
          <w:i/>
        </w:rPr>
        <w:t xml:space="preserve"> near relatives in equal shares;</w:t>
      </w:r>
    </w:p>
    <w:p w:rsidR="00E261FF" w:rsidRPr="001A36F2" w:rsidRDefault="00E261FF" w:rsidP="00E261FF">
      <w:pPr>
        <w:spacing w:line="240" w:lineRule="auto"/>
        <w:ind w:left="1440" w:hanging="720"/>
        <w:jc w:val="both"/>
        <w:rPr>
          <w:rFonts w:ascii="Bookman Old Style" w:hAnsi="Bookman Old Style"/>
          <w:b/>
          <w:i/>
        </w:rPr>
      </w:pPr>
    </w:p>
    <w:p w:rsidR="0002637A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 xml:space="preserve">Section 3 defines </w:t>
      </w:r>
      <w:r w:rsidRPr="00AB4AAD">
        <w:rPr>
          <w:rFonts w:ascii="Bookman Old Style" w:hAnsi="Bookman Old Style"/>
          <w:b/>
          <w:sz w:val="28"/>
          <w:szCs w:val="28"/>
        </w:rPr>
        <w:t>“near relative</w:t>
      </w:r>
      <w:r w:rsidRPr="00AB4AAD">
        <w:rPr>
          <w:rFonts w:ascii="Bookman Old Style" w:hAnsi="Bookman Old Style"/>
          <w:sz w:val="28"/>
          <w:szCs w:val="28"/>
        </w:rPr>
        <w:t xml:space="preserve">” as </w:t>
      </w:r>
      <w:r w:rsidR="00D62FFF">
        <w:rPr>
          <w:rFonts w:ascii="Bookman Old Style" w:hAnsi="Bookman Old Style"/>
          <w:sz w:val="28"/>
          <w:szCs w:val="28"/>
        </w:rPr>
        <w:t>“</w:t>
      </w:r>
      <w:r w:rsidRPr="00AB4AAD">
        <w:rPr>
          <w:rFonts w:ascii="Bookman Old Style" w:hAnsi="Bookman Old Style"/>
          <w:sz w:val="28"/>
          <w:szCs w:val="28"/>
        </w:rPr>
        <w:t xml:space="preserve">issue, brother, </w:t>
      </w:r>
      <w:r w:rsidR="00E261FF">
        <w:rPr>
          <w:rFonts w:ascii="Bookman Old Style" w:hAnsi="Bookman Old Style"/>
          <w:sz w:val="28"/>
          <w:szCs w:val="28"/>
        </w:rPr>
        <w:t xml:space="preserve">sister </w:t>
      </w:r>
      <w:r w:rsidRPr="00AB4AAD">
        <w:rPr>
          <w:rFonts w:ascii="Bookman Old Style" w:hAnsi="Bookman Old Style"/>
          <w:sz w:val="28"/>
          <w:szCs w:val="28"/>
        </w:rPr>
        <w:t xml:space="preserve">grandparent and other </w:t>
      </w:r>
      <w:r w:rsidR="00D62FFF">
        <w:rPr>
          <w:rFonts w:ascii="Bookman Old Style" w:hAnsi="Bookman Old Style"/>
          <w:sz w:val="28"/>
          <w:szCs w:val="28"/>
        </w:rPr>
        <w:t>remoter</w:t>
      </w:r>
      <w:r w:rsidRPr="00AB4AAD">
        <w:rPr>
          <w:rFonts w:ascii="Bookman Old Style" w:hAnsi="Bookman Old Style"/>
          <w:sz w:val="28"/>
          <w:szCs w:val="28"/>
        </w:rPr>
        <w:t xml:space="preserve"> descendants of the dec</w:t>
      </w:r>
      <w:r w:rsidR="00D62FFF">
        <w:rPr>
          <w:rFonts w:ascii="Bookman Old Style" w:hAnsi="Bookman Old Style"/>
          <w:sz w:val="28"/>
          <w:szCs w:val="28"/>
        </w:rPr>
        <w:t>eased;”</w:t>
      </w:r>
    </w:p>
    <w:p w:rsidR="005D668B" w:rsidRPr="00AB4AAD" w:rsidRDefault="005D668B" w:rsidP="00B36AB4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2637A" w:rsidRPr="00AB4AAD" w:rsidRDefault="00936D16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The appellate J</w:t>
      </w:r>
      <w:r w:rsidR="001E1748">
        <w:rPr>
          <w:rFonts w:ascii="Bookman Old Style" w:hAnsi="Bookman Old Style"/>
          <w:sz w:val="28"/>
          <w:szCs w:val="28"/>
        </w:rPr>
        <w:t xml:space="preserve">udge found that </w:t>
      </w:r>
      <w:proofErr w:type="spellStart"/>
      <w:r w:rsidR="001E1748">
        <w:rPr>
          <w:rFonts w:ascii="Bookman Old Style" w:hAnsi="Bookman Old Style"/>
          <w:sz w:val="28"/>
          <w:szCs w:val="28"/>
        </w:rPr>
        <w:t>K</w:t>
      </w:r>
      <w:r w:rsidR="0002637A" w:rsidRPr="00AB4AAD">
        <w:rPr>
          <w:rFonts w:ascii="Bookman Old Style" w:hAnsi="Bookman Old Style"/>
          <w:sz w:val="28"/>
          <w:szCs w:val="28"/>
        </w:rPr>
        <w:t>amwengo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was a </w:t>
      </w:r>
      <w:r w:rsidR="00B42055" w:rsidRPr="00B42055">
        <w:rPr>
          <w:rFonts w:ascii="Bookman Old Style" w:hAnsi="Bookman Old Style"/>
          <w:b/>
          <w:sz w:val="28"/>
          <w:szCs w:val="28"/>
        </w:rPr>
        <w:t>“</w:t>
      </w:r>
      <w:r w:rsidR="0002637A" w:rsidRPr="00B42055">
        <w:rPr>
          <w:rFonts w:ascii="Bookman Old Style" w:hAnsi="Bookman Old Style"/>
          <w:b/>
          <w:sz w:val="28"/>
          <w:szCs w:val="28"/>
        </w:rPr>
        <w:t>near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r w:rsidR="0002637A" w:rsidRPr="00B42055">
        <w:rPr>
          <w:rFonts w:ascii="Bookman Old Style" w:hAnsi="Bookman Old Style"/>
          <w:b/>
          <w:sz w:val="28"/>
          <w:szCs w:val="28"/>
        </w:rPr>
        <w:t>relative</w:t>
      </w:r>
      <w:r w:rsidR="00B42055">
        <w:rPr>
          <w:rFonts w:ascii="Bookman Old Style" w:hAnsi="Bookman Old Style"/>
          <w:b/>
          <w:sz w:val="28"/>
          <w:szCs w:val="28"/>
        </w:rPr>
        <w:t>”</w:t>
      </w:r>
      <w:r w:rsidR="0002637A" w:rsidRPr="00AB4AAD">
        <w:rPr>
          <w:rFonts w:ascii="Bookman Old Style" w:hAnsi="Bookman Old Style"/>
          <w:sz w:val="28"/>
          <w:szCs w:val="28"/>
        </w:rPr>
        <w:t xml:space="preserve">, specifically, an </w:t>
      </w:r>
      <w:r w:rsidR="0002637A" w:rsidRPr="00AB4AAD">
        <w:rPr>
          <w:rFonts w:ascii="Bookman Old Style" w:hAnsi="Bookman Old Style"/>
          <w:b/>
          <w:sz w:val="28"/>
          <w:szCs w:val="28"/>
        </w:rPr>
        <w:t>“issue”</w:t>
      </w:r>
      <w:r w:rsidR="0002637A" w:rsidRPr="00AB4AAD">
        <w:rPr>
          <w:rFonts w:ascii="Bookman Old Style" w:hAnsi="Bookman Old Style"/>
          <w:sz w:val="28"/>
          <w:szCs w:val="28"/>
        </w:rPr>
        <w:t xml:space="preserve"> of the late Sophia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as she was a granddaughter. </w:t>
      </w:r>
      <w:r w:rsidR="005D668B">
        <w:rPr>
          <w:rFonts w:ascii="Bookman Old Style" w:hAnsi="Bookman Old Style"/>
          <w:sz w:val="28"/>
          <w:szCs w:val="28"/>
        </w:rPr>
        <w:t xml:space="preserve">  The appeal was dismissed.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</w:p>
    <w:p w:rsidR="00CC7912" w:rsidRPr="00CC7912" w:rsidRDefault="00CC7912" w:rsidP="00B36A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C7912">
        <w:rPr>
          <w:rFonts w:ascii="Bookman Old Style" w:hAnsi="Bookman Old Style"/>
        </w:rPr>
        <w:t>(459</w:t>
      </w:r>
      <w:r>
        <w:rPr>
          <w:rFonts w:ascii="Bookman Old Style" w:hAnsi="Bookman Old Style"/>
        </w:rPr>
        <w:t>)</w:t>
      </w:r>
    </w:p>
    <w:p w:rsidR="0002637A" w:rsidRPr="00AB4AAD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 xml:space="preserve">The appellant filed five grounds of </w:t>
      </w:r>
      <w:r w:rsidR="00683342" w:rsidRPr="00AB4AAD">
        <w:rPr>
          <w:rFonts w:ascii="Bookman Old Style" w:hAnsi="Bookman Old Style"/>
          <w:sz w:val="28"/>
          <w:szCs w:val="28"/>
        </w:rPr>
        <w:t>appeal as</w:t>
      </w:r>
      <w:r w:rsidRPr="00AB4AAD">
        <w:rPr>
          <w:rFonts w:ascii="Bookman Old Style" w:hAnsi="Bookman Old Style"/>
          <w:sz w:val="28"/>
          <w:szCs w:val="28"/>
        </w:rPr>
        <w:t xml:space="preserve"> follows:  </w:t>
      </w:r>
    </w:p>
    <w:p w:rsidR="0002637A" w:rsidRPr="00AB4AAD" w:rsidRDefault="0002637A" w:rsidP="00683342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4AAD">
        <w:rPr>
          <w:rFonts w:ascii="Bookman Old Style" w:hAnsi="Bookman Old Style"/>
          <w:b/>
          <w:sz w:val="24"/>
          <w:szCs w:val="24"/>
        </w:rPr>
        <w:t xml:space="preserve">The appellate court below misdirected itself by failing to consider the fact that the late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Mr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Mrs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brought up Margret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Malembe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Kamboyi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Edwin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until the two completed their education while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Kamwengo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Chivukunyu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her two children only joined the late Mrs. Sophia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twelve years after the death of her late husband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Muteba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only after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Kamwengo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Chivukunyu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was divorced.</w:t>
      </w:r>
    </w:p>
    <w:p w:rsidR="0002637A" w:rsidRPr="00AB4AAD" w:rsidRDefault="0002637A" w:rsidP="00683342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Kamwengo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Chivukunyu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did not qualify as a beneficiary to the exclusion of Mrs. Margret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Malembe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Kamboyi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Edwin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who had stayed with the family since childhood.</w:t>
      </w:r>
    </w:p>
    <w:p w:rsidR="0002637A" w:rsidRPr="00AB4AAD" w:rsidRDefault="0002637A" w:rsidP="00683342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4AAD">
        <w:rPr>
          <w:rFonts w:ascii="Bookman Old Style" w:hAnsi="Bookman Old Style"/>
          <w:b/>
          <w:sz w:val="24"/>
          <w:szCs w:val="24"/>
        </w:rPr>
        <w:t xml:space="preserve">The appellate Judge was in error when she excluded Margret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Malembe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Edwin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by stating that only granddaughters and brothers and sisters to the late Sophia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Kamboyi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qualified as beneficiaries and by concluding that Margret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Malembe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Edwin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were niece and nephew and did not qualify. The appellant wondered how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Kamwengo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Chivukunyu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  who was a child of a nephew to the late Sophia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could qualify as a beneficiary.  </w:t>
      </w:r>
    </w:p>
    <w:p w:rsidR="0002637A" w:rsidRDefault="0002637A" w:rsidP="00683342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4AAD">
        <w:rPr>
          <w:rFonts w:ascii="Bookman Old Style" w:hAnsi="Bookman Old Style"/>
          <w:b/>
          <w:sz w:val="24"/>
          <w:szCs w:val="24"/>
        </w:rPr>
        <w:t xml:space="preserve">In the Local Court and Subordinate Court the Respondent was challenged to produce documents to show that the house was built jointly by late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Mr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Mrs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but he failed to do so; consequently how could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Kamwengo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Chivukunyu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benefit from the house when the land record at Ndola City Council was self-explanatory, in that the house was in the name of the late </w:t>
      </w:r>
      <w:proofErr w:type="spellStart"/>
      <w:proofErr w:type="gramStart"/>
      <w:r w:rsidRPr="00AB4AAD">
        <w:rPr>
          <w:rFonts w:ascii="Bookman Old Style" w:hAnsi="Bookman Old Style"/>
          <w:b/>
          <w:sz w:val="24"/>
          <w:szCs w:val="24"/>
        </w:rPr>
        <w:t>Muteba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proofErr w:type="gramEnd"/>
      <w:r w:rsidRPr="00AB4AAD">
        <w:rPr>
          <w:rFonts w:ascii="Bookman Old Style" w:hAnsi="Bookman Old Style"/>
          <w:b/>
          <w:sz w:val="24"/>
          <w:szCs w:val="24"/>
        </w:rPr>
        <w:t>.</w:t>
      </w:r>
    </w:p>
    <w:p w:rsidR="00CC7912" w:rsidRDefault="00CC7912" w:rsidP="00CC7912">
      <w:pPr>
        <w:spacing w:line="36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CC7912" w:rsidRPr="00CC7912" w:rsidRDefault="00CC7912" w:rsidP="00CC7912">
      <w:pPr>
        <w:spacing w:line="360" w:lineRule="auto"/>
        <w:ind w:left="86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r w:rsidRPr="00CC7912">
        <w:rPr>
          <w:rFonts w:ascii="Bookman Old Style" w:hAnsi="Bookman Old Style"/>
        </w:rPr>
        <w:t>(4</w:t>
      </w:r>
      <w:r>
        <w:rPr>
          <w:rFonts w:ascii="Bookman Old Style" w:hAnsi="Bookman Old Style"/>
        </w:rPr>
        <w:t>60</w:t>
      </w:r>
      <w:r w:rsidRPr="00CC7912">
        <w:rPr>
          <w:rFonts w:ascii="Bookman Old Style" w:hAnsi="Bookman Old Style"/>
        </w:rPr>
        <w:t>)</w:t>
      </w:r>
    </w:p>
    <w:p w:rsidR="0002637A" w:rsidRDefault="0002637A" w:rsidP="00683342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4AAD">
        <w:rPr>
          <w:rFonts w:ascii="Bookman Old Style" w:hAnsi="Bookman Old Style"/>
          <w:b/>
          <w:sz w:val="24"/>
          <w:szCs w:val="24"/>
        </w:rPr>
        <w:t xml:space="preserve">After the death of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Muteba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in 1988, the family had decided to let the widow continue staying in the house, part of the house was leased out and the rentals were, collected by the late Sophia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Kashiko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Kambowa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. The family had also decided to give all the property to the widow.   At the time when the family had a meeting, 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Kamwengo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Chivukunyu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 xml:space="preserve">   was married elsewhere,  she only sought refuge in the house after her divorce,  seeking refuge as she did could not make her a </w:t>
      </w:r>
      <w:proofErr w:type="spellStart"/>
      <w:r w:rsidRPr="00AB4AAD">
        <w:rPr>
          <w:rFonts w:ascii="Bookman Old Style" w:hAnsi="Bookman Old Style"/>
          <w:b/>
          <w:sz w:val="24"/>
          <w:szCs w:val="24"/>
        </w:rPr>
        <w:t>dependant</w:t>
      </w:r>
      <w:proofErr w:type="spellEnd"/>
      <w:r w:rsidRPr="00AB4AAD">
        <w:rPr>
          <w:rFonts w:ascii="Bookman Old Style" w:hAnsi="Bookman Old Style"/>
          <w:b/>
          <w:sz w:val="24"/>
          <w:szCs w:val="24"/>
        </w:rPr>
        <w:t>.</w:t>
      </w:r>
    </w:p>
    <w:p w:rsidR="00667F24" w:rsidRPr="00AB4AAD" w:rsidRDefault="00667F24" w:rsidP="00667F24">
      <w:pPr>
        <w:spacing w:line="24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02637A" w:rsidRPr="00AB4AAD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In his ora</w:t>
      </w:r>
      <w:r w:rsidR="00EB42C8">
        <w:rPr>
          <w:rFonts w:ascii="Bookman Old Style" w:hAnsi="Bookman Old Style"/>
          <w:sz w:val="28"/>
          <w:szCs w:val="28"/>
        </w:rPr>
        <w:t>l arguments the appellant contended</w:t>
      </w:r>
      <w:r w:rsidRPr="00AB4AAD">
        <w:rPr>
          <w:rFonts w:ascii="Bookman Old Style" w:hAnsi="Bookman Old Style"/>
          <w:sz w:val="28"/>
          <w:szCs w:val="28"/>
        </w:rPr>
        <w:t xml:space="preserve"> that he was a nephew to the deceased and that he had looked after the late Sophia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until her death as Sophia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Pr="00AB4AAD">
        <w:rPr>
          <w:rFonts w:ascii="Bookman Old Style" w:hAnsi="Bookman Old Style"/>
          <w:sz w:val="28"/>
          <w:szCs w:val="28"/>
        </w:rPr>
        <w:t>Muteba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had no children. The appellant wondered where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the granddaughter, came from.  He wondered why other </w:t>
      </w:r>
      <w:proofErr w:type="spellStart"/>
      <w:r w:rsidRPr="00AB4AAD">
        <w:rPr>
          <w:rFonts w:ascii="Bookman Old Style" w:hAnsi="Bookman Old Style"/>
          <w:sz w:val="28"/>
          <w:szCs w:val="28"/>
        </w:rPr>
        <w:t>dependants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, such as Margret </w:t>
      </w:r>
      <w:proofErr w:type="spellStart"/>
      <w:r w:rsidRPr="00AB4AAD">
        <w:rPr>
          <w:rFonts w:ascii="Bookman Old Style" w:hAnsi="Bookman Old Style"/>
          <w:sz w:val="28"/>
          <w:szCs w:val="28"/>
        </w:rPr>
        <w:t>Malembe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Kamboyi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and Edwin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could not </w:t>
      </w:r>
      <w:r w:rsidR="00BC128A">
        <w:rPr>
          <w:rFonts w:ascii="Bookman Old Style" w:hAnsi="Bookman Old Style"/>
          <w:sz w:val="28"/>
          <w:szCs w:val="28"/>
        </w:rPr>
        <w:t xml:space="preserve">qualify </w:t>
      </w:r>
      <w:r w:rsidR="00CC7912">
        <w:rPr>
          <w:rFonts w:ascii="Bookman Old Style" w:hAnsi="Bookman Old Style"/>
          <w:sz w:val="28"/>
          <w:szCs w:val="28"/>
        </w:rPr>
        <w:t xml:space="preserve">as </w:t>
      </w:r>
      <w:r w:rsidR="00CC7912" w:rsidRPr="00AB4AAD">
        <w:rPr>
          <w:rFonts w:ascii="Bookman Old Style" w:hAnsi="Bookman Old Style"/>
          <w:sz w:val="28"/>
          <w:szCs w:val="28"/>
        </w:rPr>
        <w:t>beneficiaries</w:t>
      </w:r>
      <w:r w:rsidRPr="00AB4AAD">
        <w:rPr>
          <w:rFonts w:ascii="Bookman Old Style" w:hAnsi="Bookman Old Style"/>
          <w:sz w:val="28"/>
          <w:szCs w:val="28"/>
        </w:rPr>
        <w:t xml:space="preserve">. </w:t>
      </w:r>
    </w:p>
    <w:p w:rsidR="0002637A" w:rsidRPr="00AB4AAD" w:rsidRDefault="0002637A" w:rsidP="00583296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2637A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In responding to the appeal, the respondent did not agree with the submissions of the appellant</w:t>
      </w:r>
      <w:r w:rsidR="00583296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he urged the court to uphold the judgment appealed against contending that the Intestate Succession Act had been correctly applied by the appellate Judge. </w:t>
      </w:r>
    </w:p>
    <w:p w:rsidR="00667F24" w:rsidRPr="00AB4AAD" w:rsidRDefault="00667F24" w:rsidP="00667F24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C7912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We have considered the grounds of a</w:t>
      </w:r>
      <w:r w:rsidR="00525439">
        <w:rPr>
          <w:rFonts w:ascii="Bookman Old Style" w:hAnsi="Bookman Old Style"/>
          <w:sz w:val="28"/>
          <w:szCs w:val="28"/>
        </w:rPr>
        <w:t>ppeal and the oral submissions. W</w:t>
      </w:r>
      <w:r w:rsidRPr="00AB4AAD">
        <w:rPr>
          <w:rFonts w:ascii="Bookman Old Style" w:hAnsi="Bookman Old Style"/>
          <w:sz w:val="28"/>
          <w:szCs w:val="28"/>
        </w:rPr>
        <w:t xml:space="preserve">e have also considered the judgment appealed </w:t>
      </w:r>
    </w:p>
    <w:p w:rsidR="00CC7912" w:rsidRPr="00B04923" w:rsidRDefault="00CC7912" w:rsidP="00B36A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B04923">
        <w:rPr>
          <w:rFonts w:ascii="Bookman Old Style" w:hAnsi="Bookman Old Style"/>
        </w:rPr>
        <w:t>(46</w:t>
      </w:r>
      <w:r w:rsidR="00B04923">
        <w:rPr>
          <w:rFonts w:ascii="Bookman Old Style" w:hAnsi="Bookman Old Style"/>
        </w:rPr>
        <w:t>1</w:t>
      </w:r>
      <w:r w:rsidR="00B04923" w:rsidRPr="00B04923">
        <w:rPr>
          <w:rFonts w:ascii="Bookman Old Style" w:hAnsi="Bookman Old Style"/>
        </w:rPr>
        <w:t>)</w:t>
      </w:r>
    </w:p>
    <w:p w:rsidR="0002637A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AB4AAD">
        <w:rPr>
          <w:rFonts w:ascii="Bookman Old Style" w:hAnsi="Bookman Old Style"/>
          <w:sz w:val="28"/>
          <w:szCs w:val="28"/>
        </w:rPr>
        <w:t>against</w:t>
      </w:r>
      <w:proofErr w:type="gramEnd"/>
      <w:r w:rsidRPr="00AB4AAD">
        <w:rPr>
          <w:rFonts w:ascii="Bookman Old Style" w:hAnsi="Bookman Old Style"/>
          <w:sz w:val="28"/>
          <w:szCs w:val="28"/>
        </w:rPr>
        <w:t>.  We shall deal with ground</w:t>
      </w:r>
      <w:r w:rsidR="00C824BD">
        <w:rPr>
          <w:rFonts w:ascii="Bookman Old Style" w:hAnsi="Bookman Old Style"/>
          <w:sz w:val="28"/>
          <w:szCs w:val="28"/>
        </w:rPr>
        <w:t>s</w:t>
      </w:r>
      <w:r w:rsidRPr="00AB4AAD">
        <w:rPr>
          <w:rFonts w:ascii="Bookman Old Style" w:hAnsi="Bookman Old Style"/>
          <w:sz w:val="28"/>
          <w:szCs w:val="28"/>
        </w:rPr>
        <w:t xml:space="preserve"> 1</w:t>
      </w:r>
      <w:proofErr w:type="gramStart"/>
      <w:r w:rsidRPr="00AB4AAD">
        <w:rPr>
          <w:rFonts w:ascii="Bookman Old Style" w:hAnsi="Bookman Old Style"/>
          <w:sz w:val="28"/>
          <w:szCs w:val="28"/>
        </w:rPr>
        <w:t>,2</w:t>
      </w:r>
      <w:proofErr w:type="gramEnd"/>
      <w:r w:rsidRPr="00AB4AAD">
        <w:rPr>
          <w:rFonts w:ascii="Bookman Old Style" w:hAnsi="Bookman Old Style"/>
          <w:sz w:val="28"/>
          <w:szCs w:val="28"/>
        </w:rPr>
        <w:t xml:space="preserve">, 3 and 5 together as they contain  the same objections that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does not qualify as a beneficiary to the </w:t>
      </w:r>
      <w:r w:rsidR="005C7811" w:rsidRPr="00AB4AAD">
        <w:rPr>
          <w:rFonts w:ascii="Bookman Old Style" w:hAnsi="Bookman Old Style"/>
          <w:sz w:val="28"/>
          <w:szCs w:val="28"/>
        </w:rPr>
        <w:t>exclusion</w:t>
      </w:r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at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r w:rsidR="003717FD">
        <w:rPr>
          <w:rFonts w:ascii="Bookman Old Style" w:hAnsi="Bookman Old Style"/>
          <w:sz w:val="28"/>
          <w:szCs w:val="28"/>
        </w:rPr>
        <w:t xml:space="preserve">of </w:t>
      </w:r>
      <w:r w:rsidR="00525439">
        <w:rPr>
          <w:rFonts w:ascii="Bookman Old Style" w:hAnsi="Bookman Old Style"/>
          <w:sz w:val="28"/>
          <w:szCs w:val="28"/>
        </w:rPr>
        <w:t xml:space="preserve"> </w:t>
      </w:r>
      <w:r w:rsidRPr="00AB4AAD">
        <w:rPr>
          <w:rFonts w:ascii="Bookman Old Style" w:hAnsi="Bookman Old Style"/>
          <w:sz w:val="28"/>
          <w:szCs w:val="28"/>
        </w:rPr>
        <w:t>those who were brought up and educated by the late Mr</w:t>
      </w:r>
      <w:r w:rsidR="005C7811" w:rsidRPr="00AB4AAD">
        <w:rPr>
          <w:rFonts w:ascii="Bookman Old Style" w:hAnsi="Bookman Old Style"/>
          <w:sz w:val="28"/>
          <w:szCs w:val="28"/>
        </w:rPr>
        <w:t>.</w:t>
      </w:r>
      <w:r w:rsidRPr="00AB4AAD">
        <w:rPr>
          <w:rFonts w:ascii="Bookman Old Style" w:hAnsi="Bookman Old Style"/>
          <w:sz w:val="28"/>
          <w:szCs w:val="28"/>
        </w:rPr>
        <w:t xml:space="preserve"> and Mrs.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because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 only sought refuge in the disputed house later and after her divorce.</w:t>
      </w:r>
    </w:p>
    <w:p w:rsidR="004C0B6C" w:rsidRPr="00AB4AAD" w:rsidRDefault="004C0B6C" w:rsidP="004C0B6C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04923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 xml:space="preserve">It was not in contention that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had two children by the time she moved into the house to look after the late Sophia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Kashiku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>.  The appellant</w:t>
      </w:r>
      <w:r w:rsidR="008411D3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however</w:t>
      </w:r>
      <w:r w:rsidR="008411D3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did not identify any person as being </w:t>
      </w:r>
      <w:r w:rsidR="004C0B6C">
        <w:rPr>
          <w:rFonts w:ascii="Bookman Old Style" w:hAnsi="Bookman Old Style"/>
          <w:sz w:val="28"/>
          <w:szCs w:val="28"/>
        </w:rPr>
        <w:t>a husband or a former husband of</w:t>
      </w:r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.  In any case, the marital status of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is not material to this appeal.  The facts as to the relations of the persons mentioned</w:t>
      </w:r>
      <w:r w:rsidR="00525439">
        <w:rPr>
          <w:rFonts w:ascii="Bookman Old Style" w:hAnsi="Bookman Old Style"/>
          <w:sz w:val="28"/>
          <w:szCs w:val="28"/>
        </w:rPr>
        <w:t xml:space="preserve"> by the appellant in the Local Court and Subordinate C</w:t>
      </w:r>
      <w:r w:rsidRPr="00AB4AAD">
        <w:rPr>
          <w:rFonts w:ascii="Bookman Old Style" w:hAnsi="Bookman Old Style"/>
          <w:sz w:val="28"/>
          <w:szCs w:val="28"/>
        </w:rPr>
        <w:t>ourt are clear.  Among the surviving relatives were the appellant himself</w:t>
      </w:r>
      <w:r w:rsidR="00AA3F39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Margret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and Mr. Edwin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Kashiko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besides </w:t>
      </w:r>
      <w:proofErr w:type="spellStart"/>
      <w:r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.  </w:t>
      </w:r>
      <w:r w:rsidR="00AA3F39">
        <w:rPr>
          <w:rFonts w:ascii="Bookman Old Style" w:hAnsi="Bookman Old Style"/>
          <w:sz w:val="28"/>
          <w:szCs w:val="28"/>
        </w:rPr>
        <w:t xml:space="preserve"> Th</w:t>
      </w:r>
      <w:r w:rsidR="00880320">
        <w:rPr>
          <w:rFonts w:ascii="Bookman Old Style" w:hAnsi="Bookman Old Style"/>
          <w:sz w:val="28"/>
          <w:szCs w:val="28"/>
        </w:rPr>
        <w:t xml:space="preserve">e Intestate Succession </w:t>
      </w:r>
      <w:proofErr w:type="gramStart"/>
      <w:r w:rsidR="00880320">
        <w:rPr>
          <w:rFonts w:ascii="Bookman Old Style" w:hAnsi="Bookman Old Style"/>
          <w:sz w:val="28"/>
          <w:szCs w:val="28"/>
        </w:rPr>
        <w:t>Act,</w:t>
      </w:r>
      <w:proofErr w:type="gramEnd"/>
      <w:r w:rsidRPr="00AB4AAD">
        <w:rPr>
          <w:rFonts w:ascii="Bookman Old Style" w:hAnsi="Bookman Old Style"/>
          <w:sz w:val="28"/>
          <w:szCs w:val="28"/>
        </w:rPr>
        <w:t xml:space="preserve"> clearly spells out the line of devolution for intestate estates and de</w:t>
      </w:r>
      <w:r w:rsidR="005C7811" w:rsidRPr="00AB4AAD">
        <w:rPr>
          <w:rFonts w:ascii="Bookman Old Style" w:hAnsi="Bookman Old Style"/>
          <w:sz w:val="28"/>
          <w:szCs w:val="28"/>
        </w:rPr>
        <w:t xml:space="preserve">fines eligible beneficiaries.  </w:t>
      </w:r>
      <w:r w:rsidRPr="00AB4AAD">
        <w:rPr>
          <w:rFonts w:ascii="Bookman Old Style" w:hAnsi="Bookman Old Style"/>
          <w:sz w:val="28"/>
          <w:szCs w:val="28"/>
        </w:rPr>
        <w:t xml:space="preserve"> These legal provisions are specific and not general.  The Appellate Judge discussed Sectio</w:t>
      </w:r>
      <w:r w:rsidR="006400B2" w:rsidRPr="00AB4AAD">
        <w:rPr>
          <w:rFonts w:ascii="Bookman Old Style" w:hAnsi="Bookman Old Style"/>
          <w:sz w:val="28"/>
          <w:szCs w:val="28"/>
        </w:rPr>
        <w:t xml:space="preserve">n 9 </w:t>
      </w:r>
      <w:r w:rsidR="00525439">
        <w:rPr>
          <w:rFonts w:ascii="Bookman Old Style" w:hAnsi="Bookman Old Style"/>
          <w:sz w:val="28"/>
          <w:szCs w:val="28"/>
        </w:rPr>
        <w:t>(2) and correctly decided that S</w:t>
      </w:r>
      <w:r w:rsidRPr="00AB4AAD">
        <w:rPr>
          <w:rFonts w:ascii="Bookman Old Style" w:hAnsi="Bookman Old Style"/>
          <w:sz w:val="28"/>
          <w:szCs w:val="28"/>
        </w:rPr>
        <w:t>ection did not apply to the appeal because there was only one house to the intestate e</w:t>
      </w:r>
      <w:r w:rsidR="00525439">
        <w:rPr>
          <w:rFonts w:ascii="Bookman Old Style" w:hAnsi="Bookman Old Style"/>
          <w:sz w:val="28"/>
          <w:szCs w:val="28"/>
        </w:rPr>
        <w:t>state.  Instead, the appellate J</w:t>
      </w:r>
      <w:r w:rsidRPr="00AB4AAD">
        <w:rPr>
          <w:rFonts w:ascii="Bookman Old Style" w:hAnsi="Bookman Old Style"/>
          <w:sz w:val="28"/>
          <w:szCs w:val="28"/>
        </w:rPr>
        <w:t>udge correctly appl</w:t>
      </w:r>
      <w:r w:rsidR="00525439">
        <w:rPr>
          <w:rFonts w:ascii="Bookman Old Style" w:hAnsi="Bookman Old Style"/>
          <w:sz w:val="28"/>
          <w:szCs w:val="28"/>
        </w:rPr>
        <w:t>ied S</w:t>
      </w:r>
      <w:r w:rsidR="00AA3F39">
        <w:rPr>
          <w:rFonts w:ascii="Bookman Old Style" w:hAnsi="Bookman Old Style"/>
          <w:sz w:val="28"/>
          <w:szCs w:val="28"/>
        </w:rPr>
        <w:t xml:space="preserve">ection 3, on the </w:t>
      </w:r>
      <w:r w:rsidR="00520711">
        <w:rPr>
          <w:rFonts w:ascii="Bookman Old Style" w:hAnsi="Bookman Old Style"/>
          <w:sz w:val="28"/>
          <w:szCs w:val="28"/>
        </w:rPr>
        <w:t>definition</w:t>
      </w:r>
      <w:r w:rsidRPr="00AB4AAD">
        <w:rPr>
          <w:rFonts w:ascii="Bookman Old Style" w:hAnsi="Bookman Old Style"/>
          <w:sz w:val="28"/>
          <w:szCs w:val="28"/>
        </w:rPr>
        <w:t xml:space="preserve"> of “</w:t>
      </w:r>
      <w:r w:rsidRPr="00AB4AAD">
        <w:rPr>
          <w:rFonts w:ascii="Bookman Old Style" w:hAnsi="Bookman Old Style"/>
          <w:b/>
          <w:sz w:val="28"/>
          <w:szCs w:val="28"/>
        </w:rPr>
        <w:t>near relative</w:t>
      </w:r>
      <w:r w:rsidRPr="00AB4AAD">
        <w:rPr>
          <w:rFonts w:ascii="Bookman Old Style" w:hAnsi="Bookman Old Style"/>
          <w:sz w:val="28"/>
          <w:szCs w:val="28"/>
        </w:rPr>
        <w:t xml:space="preserve">” and </w:t>
      </w:r>
      <w:r w:rsidRPr="00AB4AAD">
        <w:rPr>
          <w:rFonts w:ascii="Bookman Old Style" w:hAnsi="Bookman Old Style"/>
          <w:b/>
          <w:sz w:val="28"/>
          <w:szCs w:val="28"/>
        </w:rPr>
        <w:t>“issue”</w:t>
      </w:r>
      <w:r w:rsidRPr="00AB4AAD">
        <w:rPr>
          <w:rFonts w:ascii="Bookman Old Style" w:hAnsi="Bookman Old Style"/>
          <w:sz w:val="28"/>
          <w:szCs w:val="28"/>
        </w:rPr>
        <w:t xml:space="preserve"> in the search for eligible beneficiaries. </w:t>
      </w:r>
    </w:p>
    <w:p w:rsidR="00B04923" w:rsidRPr="00B04923" w:rsidRDefault="00B04923" w:rsidP="00B36A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B04923">
        <w:rPr>
          <w:rFonts w:ascii="Bookman Old Style" w:hAnsi="Bookman Old Style"/>
        </w:rPr>
        <w:t>(46</w:t>
      </w:r>
      <w:r>
        <w:rPr>
          <w:rFonts w:ascii="Bookman Old Style" w:hAnsi="Bookman Old Style"/>
        </w:rPr>
        <w:t>2</w:t>
      </w:r>
      <w:r w:rsidRPr="00B04923">
        <w:rPr>
          <w:rFonts w:ascii="Bookman Old Style" w:hAnsi="Bookman Old Style"/>
        </w:rPr>
        <w:t>)</w:t>
      </w:r>
    </w:p>
    <w:p w:rsidR="005E3619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It must be understood that the purpose of this Act is to provide for the proper devol</w:t>
      </w:r>
      <w:r w:rsidR="00520711">
        <w:rPr>
          <w:rFonts w:ascii="Bookman Old Style" w:hAnsi="Bookman Old Style"/>
          <w:sz w:val="28"/>
          <w:szCs w:val="28"/>
        </w:rPr>
        <w:t xml:space="preserve">ution of property comprising </w:t>
      </w:r>
      <w:r w:rsidR="00520711" w:rsidRPr="00AB4AAD">
        <w:rPr>
          <w:rFonts w:ascii="Bookman Old Style" w:hAnsi="Bookman Old Style"/>
          <w:sz w:val="28"/>
          <w:szCs w:val="28"/>
        </w:rPr>
        <w:t>intestate</w:t>
      </w:r>
      <w:r w:rsidRPr="00AB4AAD">
        <w:rPr>
          <w:rFonts w:ascii="Bookman Old Style" w:hAnsi="Bookman Old Style"/>
          <w:sz w:val="28"/>
          <w:szCs w:val="28"/>
        </w:rPr>
        <w:t xml:space="preserve"> estate</w:t>
      </w:r>
      <w:r w:rsidR="00520711">
        <w:rPr>
          <w:rFonts w:ascii="Bookman Old Style" w:hAnsi="Bookman Old Style"/>
          <w:sz w:val="28"/>
          <w:szCs w:val="28"/>
        </w:rPr>
        <w:t>s</w:t>
      </w:r>
      <w:r w:rsidRPr="00AB4AAD">
        <w:rPr>
          <w:rFonts w:ascii="Bookman Old Style" w:hAnsi="Bookman Old Style"/>
          <w:sz w:val="28"/>
          <w:szCs w:val="28"/>
        </w:rPr>
        <w:t xml:space="preserve"> and to de</w:t>
      </w:r>
      <w:r w:rsidR="00520711">
        <w:rPr>
          <w:rFonts w:ascii="Bookman Old Style" w:hAnsi="Bookman Old Style"/>
          <w:sz w:val="28"/>
          <w:szCs w:val="28"/>
        </w:rPr>
        <w:t>fine the eligible beneficiaries, i</w:t>
      </w:r>
      <w:r w:rsidR="00520711" w:rsidRPr="00AB4AAD">
        <w:rPr>
          <w:rFonts w:ascii="Bookman Old Style" w:hAnsi="Bookman Old Style"/>
          <w:sz w:val="28"/>
          <w:szCs w:val="28"/>
        </w:rPr>
        <w:t>t</w:t>
      </w:r>
      <w:r w:rsidRPr="00AB4AAD">
        <w:rPr>
          <w:rFonts w:ascii="Bookman Old Style" w:hAnsi="Bookman Old Style"/>
          <w:sz w:val="28"/>
          <w:szCs w:val="28"/>
        </w:rPr>
        <w:t xml:space="preserve"> is not </w:t>
      </w:r>
      <w:r w:rsidR="005E3619">
        <w:rPr>
          <w:rFonts w:ascii="Bookman Old Style" w:hAnsi="Bookman Old Style"/>
          <w:sz w:val="28"/>
          <w:szCs w:val="28"/>
        </w:rPr>
        <w:t xml:space="preserve">the </w:t>
      </w:r>
      <w:r w:rsidRPr="00AB4AAD">
        <w:rPr>
          <w:rFonts w:ascii="Bookman Old Style" w:hAnsi="Bookman Old Style"/>
          <w:sz w:val="28"/>
          <w:szCs w:val="28"/>
        </w:rPr>
        <w:t xml:space="preserve">purpose of the Act to define family or blood lines generally. The appellate </w:t>
      </w:r>
      <w:r w:rsidR="00041E73" w:rsidRPr="00AB4AAD">
        <w:rPr>
          <w:rFonts w:ascii="Bookman Old Style" w:hAnsi="Bookman Old Style"/>
          <w:sz w:val="28"/>
          <w:szCs w:val="28"/>
        </w:rPr>
        <w:t>J</w:t>
      </w:r>
      <w:r w:rsidRPr="00AB4AAD">
        <w:rPr>
          <w:rFonts w:ascii="Bookman Old Style" w:hAnsi="Bookman Old Style"/>
          <w:sz w:val="28"/>
          <w:szCs w:val="28"/>
        </w:rPr>
        <w:t xml:space="preserve">udge was not in error when </w:t>
      </w:r>
      <w:r w:rsidR="00041E73" w:rsidRPr="00AB4AAD">
        <w:rPr>
          <w:rFonts w:ascii="Bookman Old Style" w:hAnsi="Bookman Old Style"/>
          <w:sz w:val="28"/>
          <w:szCs w:val="28"/>
        </w:rPr>
        <w:t xml:space="preserve">she applied the </w:t>
      </w:r>
      <w:r w:rsidR="00D16F95">
        <w:rPr>
          <w:rFonts w:ascii="Bookman Old Style" w:hAnsi="Bookman Old Style"/>
          <w:sz w:val="28"/>
          <w:szCs w:val="28"/>
        </w:rPr>
        <w:t>relevant S</w:t>
      </w:r>
      <w:r w:rsidRPr="00AB4AAD">
        <w:rPr>
          <w:rFonts w:ascii="Bookman Old Style" w:hAnsi="Bookman Old Style"/>
          <w:sz w:val="28"/>
          <w:szCs w:val="28"/>
        </w:rPr>
        <w:t>ection</w:t>
      </w:r>
      <w:r w:rsidR="00041E73" w:rsidRPr="00AB4AAD">
        <w:rPr>
          <w:rFonts w:ascii="Bookman Old Style" w:hAnsi="Bookman Old Style"/>
          <w:sz w:val="28"/>
          <w:szCs w:val="28"/>
        </w:rPr>
        <w:t>s of the Act in order to determine</w:t>
      </w:r>
      <w:r w:rsidRPr="00AB4AAD">
        <w:rPr>
          <w:rFonts w:ascii="Bookman Old Style" w:hAnsi="Bookman Old Style"/>
          <w:sz w:val="28"/>
          <w:szCs w:val="28"/>
        </w:rPr>
        <w:t xml:space="preserve"> eligible b</w:t>
      </w:r>
      <w:r w:rsidR="00041E73" w:rsidRPr="00AB4AAD">
        <w:rPr>
          <w:rFonts w:ascii="Bookman Old Style" w:hAnsi="Bookman Old Style"/>
          <w:sz w:val="28"/>
          <w:szCs w:val="28"/>
        </w:rPr>
        <w:t>eneficiaries</w:t>
      </w:r>
      <w:r w:rsidR="005E3619">
        <w:rPr>
          <w:rFonts w:ascii="Bookman Old Style" w:hAnsi="Bookman Old Style"/>
          <w:sz w:val="28"/>
          <w:szCs w:val="28"/>
        </w:rPr>
        <w:t>,</w:t>
      </w:r>
      <w:r w:rsidR="00041E73" w:rsidRPr="00AB4AAD">
        <w:rPr>
          <w:rFonts w:ascii="Bookman Old Style" w:hAnsi="Bookman Old Style"/>
          <w:sz w:val="28"/>
          <w:szCs w:val="28"/>
        </w:rPr>
        <w:t xml:space="preserve"> </w:t>
      </w:r>
      <w:r w:rsidR="005E3619">
        <w:rPr>
          <w:rFonts w:ascii="Bookman Old Style" w:hAnsi="Bookman Old Style"/>
          <w:sz w:val="28"/>
          <w:szCs w:val="28"/>
        </w:rPr>
        <w:t xml:space="preserve">she </w:t>
      </w:r>
      <w:r w:rsidRPr="00AB4AAD">
        <w:rPr>
          <w:rFonts w:ascii="Bookman Old Style" w:hAnsi="Bookman Old Style"/>
          <w:sz w:val="28"/>
          <w:szCs w:val="28"/>
        </w:rPr>
        <w:t xml:space="preserve"> was correct to </w:t>
      </w:r>
      <w:r w:rsidR="005E3619">
        <w:rPr>
          <w:rFonts w:ascii="Bookman Old Style" w:hAnsi="Bookman Old Style"/>
          <w:sz w:val="28"/>
          <w:szCs w:val="28"/>
        </w:rPr>
        <w:t>follow</w:t>
      </w:r>
      <w:r w:rsidRPr="00AB4AAD">
        <w:rPr>
          <w:rFonts w:ascii="Bookman Old Style" w:hAnsi="Bookman Old Style"/>
          <w:sz w:val="28"/>
          <w:szCs w:val="28"/>
        </w:rPr>
        <w:t xml:space="preserve"> </w:t>
      </w:r>
      <w:r w:rsidR="00041E73" w:rsidRPr="00AB4AAD">
        <w:rPr>
          <w:rFonts w:ascii="Bookman Old Style" w:hAnsi="Bookman Old Style"/>
          <w:sz w:val="28"/>
          <w:szCs w:val="28"/>
        </w:rPr>
        <w:t xml:space="preserve">the definitions in </w:t>
      </w:r>
      <w:r w:rsidR="00D16F95">
        <w:rPr>
          <w:rFonts w:ascii="Bookman Old Style" w:hAnsi="Bookman Old Style"/>
          <w:sz w:val="28"/>
          <w:szCs w:val="28"/>
        </w:rPr>
        <w:t>S</w:t>
      </w:r>
      <w:r w:rsidRPr="00AB4AAD">
        <w:rPr>
          <w:rFonts w:ascii="Bookman Old Style" w:hAnsi="Bookman Old Style"/>
          <w:sz w:val="28"/>
          <w:szCs w:val="28"/>
        </w:rPr>
        <w:t xml:space="preserve">ection 3 </w:t>
      </w:r>
      <w:r w:rsidR="00041E73" w:rsidRPr="00AB4AAD">
        <w:rPr>
          <w:rFonts w:ascii="Bookman Old Style" w:hAnsi="Bookman Old Style"/>
          <w:sz w:val="28"/>
          <w:szCs w:val="28"/>
        </w:rPr>
        <w:t xml:space="preserve">for </w:t>
      </w:r>
      <w:r w:rsidR="00041E73" w:rsidRPr="00AB4AAD">
        <w:rPr>
          <w:rFonts w:ascii="Bookman Old Style" w:hAnsi="Bookman Old Style"/>
          <w:b/>
          <w:sz w:val="28"/>
          <w:szCs w:val="28"/>
        </w:rPr>
        <w:t xml:space="preserve">“near </w:t>
      </w:r>
      <w:r w:rsidR="009F47F5" w:rsidRPr="00AB4AAD">
        <w:rPr>
          <w:rFonts w:ascii="Bookman Old Style" w:hAnsi="Bookman Old Style"/>
          <w:b/>
          <w:sz w:val="28"/>
          <w:szCs w:val="28"/>
        </w:rPr>
        <w:t xml:space="preserve">relative </w:t>
      </w:r>
      <w:r w:rsidR="009F47F5" w:rsidRPr="00AB4AAD">
        <w:rPr>
          <w:rFonts w:ascii="Bookman Old Style" w:hAnsi="Bookman Old Style"/>
          <w:sz w:val="28"/>
          <w:szCs w:val="28"/>
        </w:rPr>
        <w:t>“and</w:t>
      </w:r>
      <w:r w:rsidR="00041E73" w:rsidRPr="00AB4AAD">
        <w:rPr>
          <w:rFonts w:ascii="Bookman Old Style" w:hAnsi="Bookman Old Style"/>
          <w:b/>
          <w:sz w:val="28"/>
          <w:szCs w:val="28"/>
        </w:rPr>
        <w:t xml:space="preserve"> “issue”.</w:t>
      </w:r>
      <w:r w:rsidR="005E3619">
        <w:rPr>
          <w:rFonts w:ascii="Bookman Old Style" w:hAnsi="Bookman Old Style"/>
          <w:b/>
          <w:sz w:val="28"/>
          <w:szCs w:val="28"/>
        </w:rPr>
        <w:t xml:space="preserve">  </w:t>
      </w:r>
      <w:r w:rsidR="00520711" w:rsidRPr="00DC44F7">
        <w:rPr>
          <w:rFonts w:ascii="Bookman Old Style" w:hAnsi="Bookman Old Style"/>
          <w:sz w:val="28"/>
          <w:szCs w:val="28"/>
        </w:rPr>
        <w:t>We are of</w:t>
      </w:r>
      <w:r w:rsidR="00520711">
        <w:rPr>
          <w:rFonts w:ascii="Bookman Old Style" w:hAnsi="Bookman Old Style"/>
          <w:b/>
          <w:sz w:val="28"/>
          <w:szCs w:val="28"/>
        </w:rPr>
        <w:t xml:space="preserve"> </w:t>
      </w:r>
      <w:r w:rsidR="00D16F95">
        <w:rPr>
          <w:rFonts w:ascii="Bookman Old Style" w:hAnsi="Bookman Old Style"/>
          <w:sz w:val="28"/>
          <w:szCs w:val="28"/>
        </w:rPr>
        <w:t xml:space="preserve">the view </w:t>
      </w:r>
      <w:r w:rsidR="00754E4C">
        <w:rPr>
          <w:rFonts w:ascii="Bookman Old Style" w:hAnsi="Bookman Old Style"/>
          <w:sz w:val="28"/>
          <w:szCs w:val="28"/>
        </w:rPr>
        <w:t xml:space="preserve">that </w:t>
      </w:r>
      <w:r w:rsidR="00754E4C">
        <w:rPr>
          <w:rFonts w:ascii="Bookman Old Style" w:hAnsi="Bookman Old Style"/>
          <w:b/>
          <w:sz w:val="28"/>
          <w:szCs w:val="28"/>
        </w:rPr>
        <w:t>the</w:t>
      </w:r>
      <w:r w:rsidR="00041E73" w:rsidRPr="00AB4AAD">
        <w:rPr>
          <w:rFonts w:ascii="Bookman Old Style" w:hAnsi="Bookman Old Style"/>
          <w:sz w:val="28"/>
          <w:szCs w:val="28"/>
        </w:rPr>
        <w:t xml:space="preserve"> appellate Judge </w:t>
      </w:r>
      <w:r w:rsidR="00520711">
        <w:rPr>
          <w:rFonts w:ascii="Bookman Old Style" w:hAnsi="Bookman Old Style"/>
          <w:sz w:val="28"/>
          <w:szCs w:val="28"/>
        </w:rPr>
        <w:t xml:space="preserve">was </w:t>
      </w:r>
      <w:r w:rsidR="00041E73" w:rsidRPr="00AB4AAD">
        <w:rPr>
          <w:rFonts w:ascii="Bookman Old Style" w:hAnsi="Bookman Old Style"/>
          <w:sz w:val="28"/>
          <w:szCs w:val="28"/>
        </w:rPr>
        <w:t>correct</w:t>
      </w:r>
      <w:r w:rsidR="00520711">
        <w:rPr>
          <w:rFonts w:ascii="Bookman Old Style" w:hAnsi="Bookman Old Style"/>
          <w:sz w:val="28"/>
          <w:szCs w:val="28"/>
        </w:rPr>
        <w:t xml:space="preserve"> when </w:t>
      </w:r>
      <w:r w:rsidR="00DC44F7">
        <w:rPr>
          <w:rFonts w:ascii="Bookman Old Style" w:hAnsi="Bookman Old Style"/>
          <w:sz w:val="28"/>
          <w:szCs w:val="28"/>
        </w:rPr>
        <w:t xml:space="preserve">she </w:t>
      </w:r>
      <w:r w:rsidR="00DC44F7" w:rsidRPr="00AB4AAD">
        <w:rPr>
          <w:rFonts w:ascii="Bookman Old Style" w:hAnsi="Bookman Old Style"/>
          <w:sz w:val="28"/>
          <w:szCs w:val="28"/>
        </w:rPr>
        <w:t>stated</w:t>
      </w:r>
      <w:r w:rsidR="00041E73" w:rsidRPr="00AB4AAD">
        <w:rPr>
          <w:rFonts w:ascii="Bookman Old Style" w:hAnsi="Bookman Old Style"/>
          <w:sz w:val="28"/>
          <w:szCs w:val="28"/>
        </w:rPr>
        <w:t xml:space="preserve"> that the definition did not include</w:t>
      </w:r>
      <w:r w:rsidRPr="00AB4AAD">
        <w:rPr>
          <w:rFonts w:ascii="Bookman Old Style" w:hAnsi="Bookman Old Style"/>
          <w:sz w:val="28"/>
          <w:szCs w:val="28"/>
        </w:rPr>
        <w:t xml:space="preserve"> ot</w:t>
      </w:r>
      <w:r w:rsidR="00520711">
        <w:rPr>
          <w:rFonts w:ascii="Bookman Old Style" w:hAnsi="Bookman Old Style"/>
          <w:sz w:val="28"/>
          <w:szCs w:val="28"/>
        </w:rPr>
        <w:t>her terms of family relations</w:t>
      </w:r>
      <w:r w:rsidRPr="00AB4AAD">
        <w:rPr>
          <w:rFonts w:ascii="Bookman Old Style" w:hAnsi="Bookman Old Style"/>
          <w:sz w:val="28"/>
          <w:szCs w:val="28"/>
        </w:rPr>
        <w:t xml:space="preserve"> such as a brother or </w:t>
      </w:r>
      <w:r w:rsidR="00520711">
        <w:rPr>
          <w:rFonts w:ascii="Bookman Old Style" w:hAnsi="Bookman Old Style"/>
          <w:sz w:val="28"/>
          <w:szCs w:val="28"/>
        </w:rPr>
        <w:t xml:space="preserve">a </w:t>
      </w:r>
      <w:r w:rsidRPr="00AB4AAD">
        <w:rPr>
          <w:rFonts w:ascii="Bookman Old Style" w:hAnsi="Bookman Old Style"/>
          <w:sz w:val="28"/>
          <w:szCs w:val="28"/>
        </w:rPr>
        <w:t xml:space="preserve">sister.  </w:t>
      </w:r>
    </w:p>
    <w:p w:rsidR="005E3619" w:rsidRDefault="005E3619" w:rsidP="005E3619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15991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We have</w:t>
      </w:r>
      <w:r w:rsidR="009F47F5" w:rsidRPr="00AB4AAD">
        <w:rPr>
          <w:rFonts w:ascii="Bookman Old Style" w:hAnsi="Bookman Old Style"/>
          <w:sz w:val="28"/>
          <w:szCs w:val="28"/>
        </w:rPr>
        <w:t xml:space="preserve"> considered the facts on record</w:t>
      </w:r>
      <w:r w:rsidR="005E3619">
        <w:rPr>
          <w:rFonts w:ascii="Bookman Old Style" w:hAnsi="Bookman Old Style"/>
          <w:sz w:val="28"/>
          <w:szCs w:val="28"/>
        </w:rPr>
        <w:t>, they</w:t>
      </w:r>
      <w:r w:rsidR="001A36F2">
        <w:rPr>
          <w:rFonts w:ascii="Bookman Old Style" w:hAnsi="Bookman Old Style"/>
          <w:sz w:val="28"/>
          <w:szCs w:val="28"/>
        </w:rPr>
        <w:t xml:space="preserve"> do</w:t>
      </w:r>
      <w:r w:rsidR="005E3619">
        <w:rPr>
          <w:rFonts w:ascii="Bookman Old Style" w:hAnsi="Bookman Old Style"/>
          <w:sz w:val="28"/>
          <w:szCs w:val="28"/>
        </w:rPr>
        <w:t xml:space="preserve"> not show that there was any o</w:t>
      </w:r>
      <w:r w:rsidRPr="00AB4AAD">
        <w:rPr>
          <w:rFonts w:ascii="Bookman Old Style" w:hAnsi="Bookman Old Style"/>
          <w:sz w:val="28"/>
          <w:szCs w:val="28"/>
        </w:rPr>
        <w:t xml:space="preserve">ther </w:t>
      </w:r>
      <w:r w:rsidR="009F47F5" w:rsidRPr="00AB4AAD">
        <w:rPr>
          <w:rFonts w:ascii="Bookman Old Style" w:hAnsi="Bookman Old Style"/>
          <w:b/>
          <w:sz w:val="28"/>
          <w:szCs w:val="28"/>
        </w:rPr>
        <w:t>“</w:t>
      </w:r>
      <w:r w:rsidRPr="00AB4AAD">
        <w:rPr>
          <w:rFonts w:ascii="Bookman Old Style" w:hAnsi="Bookman Old Style"/>
          <w:b/>
          <w:sz w:val="28"/>
          <w:szCs w:val="28"/>
        </w:rPr>
        <w:t>issue</w:t>
      </w:r>
      <w:r w:rsidR="009F47F5" w:rsidRPr="00AB4AAD">
        <w:rPr>
          <w:rFonts w:ascii="Bookman Old Style" w:hAnsi="Bookman Old Style"/>
          <w:b/>
          <w:sz w:val="28"/>
          <w:szCs w:val="28"/>
        </w:rPr>
        <w:t>”</w:t>
      </w:r>
      <w:r w:rsidR="009F47F5" w:rsidRPr="00AB4AAD">
        <w:rPr>
          <w:rFonts w:ascii="Bookman Old Style" w:hAnsi="Bookman Old Style"/>
          <w:sz w:val="28"/>
          <w:szCs w:val="28"/>
        </w:rPr>
        <w:t xml:space="preserve"> as defined by the A</w:t>
      </w:r>
      <w:r w:rsidR="00266155">
        <w:rPr>
          <w:rFonts w:ascii="Bookman Old Style" w:hAnsi="Bookman Old Style"/>
          <w:sz w:val="28"/>
          <w:szCs w:val="28"/>
        </w:rPr>
        <w:t xml:space="preserve">ct, only </w:t>
      </w:r>
      <w:proofErr w:type="spellStart"/>
      <w:r w:rsidR="00266155">
        <w:rPr>
          <w:rFonts w:ascii="Bookman Old Style" w:hAnsi="Bookman Old Style"/>
          <w:sz w:val="28"/>
          <w:szCs w:val="28"/>
        </w:rPr>
        <w:t>Kamwengo</w:t>
      </w:r>
      <w:proofErr w:type="spellEnd"/>
      <w:r w:rsidR="0026615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66155">
        <w:rPr>
          <w:rFonts w:ascii="Bookman Old Style" w:hAnsi="Bookman Old Style"/>
          <w:sz w:val="28"/>
          <w:szCs w:val="28"/>
        </w:rPr>
        <w:t>Chivukunyu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  was describe</w:t>
      </w:r>
      <w:r w:rsidR="009F47F5" w:rsidRPr="00AB4AAD">
        <w:rPr>
          <w:rFonts w:ascii="Bookman Old Style" w:hAnsi="Bookman Old Style"/>
          <w:sz w:val="28"/>
          <w:szCs w:val="28"/>
        </w:rPr>
        <w:t>d as a  granddaughter and qualified</w:t>
      </w:r>
      <w:r w:rsidRPr="00AB4AAD">
        <w:rPr>
          <w:rFonts w:ascii="Bookman Old Style" w:hAnsi="Bookman Old Style"/>
          <w:sz w:val="28"/>
          <w:szCs w:val="28"/>
        </w:rPr>
        <w:t xml:space="preserve"> as </w:t>
      </w:r>
      <w:r w:rsidR="00266155">
        <w:rPr>
          <w:rFonts w:ascii="Bookman Old Style" w:hAnsi="Bookman Old Style"/>
          <w:sz w:val="28"/>
          <w:szCs w:val="28"/>
        </w:rPr>
        <w:t>a</w:t>
      </w:r>
      <w:r w:rsidRPr="00AB4AAD">
        <w:rPr>
          <w:rFonts w:ascii="Bookman Old Style" w:hAnsi="Bookman Old Style"/>
          <w:sz w:val="28"/>
          <w:szCs w:val="28"/>
        </w:rPr>
        <w:t xml:space="preserve">  </w:t>
      </w:r>
      <w:r w:rsidR="009F47F5" w:rsidRPr="00AB4AAD">
        <w:rPr>
          <w:rFonts w:ascii="Bookman Old Style" w:hAnsi="Bookman Old Style"/>
          <w:sz w:val="28"/>
          <w:szCs w:val="28"/>
        </w:rPr>
        <w:t>beneficiary. Under the</w:t>
      </w:r>
      <w:r w:rsidR="00266155">
        <w:rPr>
          <w:rFonts w:ascii="Bookman Old Style" w:hAnsi="Bookman Old Style"/>
          <w:sz w:val="28"/>
          <w:szCs w:val="28"/>
        </w:rPr>
        <w:t xml:space="preserve"> said </w:t>
      </w:r>
      <w:r w:rsidR="009F47F5" w:rsidRPr="00AB4AAD">
        <w:rPr>
          <w:rFonts w:ascii="Bookman Old Style" w:hAnsi="Bookman Old Style"/>
          <w:sz w:val="28"/>
          <w:szCs w:val="28"/>
        </w:rPr>
        <w:t>A</w:t>
      </w:r>
      <w:r w:rsidRPr="00AB4AAD">
        <w:rPr>
          <w:rFonts w:ascii="Bookman Old Style" w:hAnsi="Bookman Old Style"/>
          <w:sz w:val="28"/>
          <w:szCs w:val="28"/>
        </w:rPr>
        <w:t>ct</w:t>
      </w:r>
      <w:r w:rsidR="00D16F95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there is no provision</w:t>
      </w:r>
      <w:r w:rsidR="00BC2747">
        <w:rPr>
          <w:rFonts w:ascii="Bookman Old Style" w:hAnsi="Bookman Old Style"/>
          <w:sz w:val="28"/>
          <w:szCs w:val="28"/>
        </w:rPr>
        <w:t xml:space="preserve"> to the effect </w:t>
      </w:r>
      <w:r w:rsidR="00BC2747" w:rsidRPr="00AB4AAD">
        <w:rPr>
          <w:rFonts w:ascii="Bookman Old Style" w:hAnsi="Bookman Old Style"/>
          <w:sz w:val="28"/>
          <w:szCs w:val="28"/>
        </w:rPr>
        <w:t>that</w:t>
      </w:r>
      <w:r w:rsidRPr="00AB4AAD">
        <w:rPr>
          <w:rFonts w:ascii="Bookman Old Style" w:hAnsi="Bookman Old Style"/>
          <w:sz w:val="28"/>
          <w:szCs w:val="28"/>
        </w:rPr>
        <w:t xml:space="preserve"> </w:t>
      </w:r>
      <w:r w:rsidR="009F47F5" w:rsidRPr="00AB4AAD">
        <w:rPr>
          <w:rFonts w:ascii="Bookman Old Style" w:hAnsi="Bookman Old Style"/>
          <w:sz w:val="28"/>
          <w:szCs w:val="28"/>
        </w:rPr>
        <w:t>any family member brought up or educated by a</w:t>
      </w:r>
      <w:r w:rsidRPr="00AB4AAD">
        <w:rPr>
          <w:rFonts w:ascii="Bookman Old Style" w:hAnsi="Bookman Old Style"/>
          <w:sz w:val="28"/>
          <w:szCs w:val="28"/>
        </w:rPr>
        <w:t xml:space="preserve"> decea</w:t>
      </w:r>
      <w:r w:rsidR="009F47F5" w:rsidRPr="00AB4AAD">
        <w:rPr>
          <w:rFonts w:ascii="Bookman Old Style" w:hAnsi="Bookman Old Style"/>
          <w:sz w:val="28"/>
          <w:szCs w:val="28"/>
        </w:rPr>
        <w:t>sed person automatically qualifies</w:t>
      </w:r>
      <w:r w:rsidRPr="00AB4AAD">
        <w:rPr>
          <w:rFonts w:ascii="Bookman Old Style" w:hAnsi="Bookman Old Style"/>
          <w:sz w:val="28"/>
          <w:szCs w:val="28"/>
        </w:rPr>
        <w:t xml:space="preserve"> as a beneficiary of the estate</w:t>
      </w:r>
      <w:r w:rsidR="00BC2747">
        <w:rPr>
          <w:rFonts w:ascii="Bookman Old Style" w:hAnsi="Bookman Old Style"/>
          <w:sz w:val="28"/>
          <w:szCs w:val="28"/>
        </w:rPr>
        <w:t>,</w:t>
      </w:r>
      <w:r w:rsidRPr="00AB4AAD">
        <w:rPr>
          <w:rFonts w:ascii="Bookman Old Style" w:hAnsi="Bookman Old Style"/>
          <w:sz w:val="28"/>
          <w:szCs w:val="28"/>
        </w:rPr>
        <w:t xml:space="preserve"> neither is </w:t>
      </w:r>
      <w:r w:rsidR="009F47F5" w:rsidRPr="00AB4AAD">
        <w:rPr>
          <w:rFonts w:ascii="Bookman Old Style" w:hAnsi="Bookman Old Style"/>
          <w:sz w:val="28"/>
          <w:szCs w:val="28"/>
        </w:rPr>
        <w:t xml:space="preserve">there </w:t>
      </w:r>
      <w:r w:rsidRPr="00AB4AAD">
        <w:rPr>
          <w:rFonts w:ascii="Bookman Old Style" w:hAnsi="Bookman Old Style"/>
          <w:sz w:val="28"/>
          <w:szCs w:val="28"/>
        </w:rPr>
        <w:t xml:space="preserve">any provision that brothers and sisters </w:t>
      </w:r>
      <w:r w:rsidR="009F47F5" w:rsidRPr="00AB4AAD">
        <w:rPr>
          <w:rFonts w:ascii="Bookman Old Style" w:hAnsi="Bookman Old Style"/>
          <w:sz w:val="28"/>
          <w:szCs w:val="28"/>
        </w:rPr>
        <w:t xml:space="preserve">generally qualify as beneficiaries.  </w:t>
      </w:r>
      <w:r w:rsidR="00C15991">
        <w:rPr>
          <w:rFonts w:ascii="Bookman Old Style" w:hAnsi="Bookman Old Style"/>
          <w:sz w:val="28"/>
          <w:szCs w:val="28"/>
        </w:rPr>
        <w:t xml:space="preserve">In the case of </w:t>
      </w:r>
      <w:proofErr w:type="spellStart"/>
      <w:r w:rsidR="00C15991" w:rsidRPr="00364398">
        <w:rPr>
          <w:rFonts w:ascii="Bookman Old Style" w:hAnsi="Bookman Old Style"/>
          <w:b/>
          <w:sz w:val="28"/>
          <w:szCs w:val="28"/>
        </w:rPr>
        <w:t>Mwananshiku</w:t>
      </w:r>
      <w:proofErr w:type="spellEnd"/>
      <w:r w:rsidR="00C15991" w:rsidRPr="00364398">
        <w:rPr>
          <w:rFonts w:ascii="Bookman Old Style" w:hAnsi="Bookman Old Style"/>
          <w:b/>
          <w:sz w:val="28"/>
          <w:szCs w:val="28"/>
        </w:rPr>
        <w:t xml:space="preserve"> and Others</w:t>
      </w:r>
      <w:r w:rsidR="00364398" w:rsidRPr="00364398">
        <w:rPr>
          <w:rFonts w:ascii="Bookman Old Style" w:hAnsi="Bookman Old Style"/>
          <w:b/>
          <w:sz w:val="28"/>
          <w:szCs w:val="28"/>
        </w:rPr>
        <w:t>,</w:t>
      </w:r>
      <w:r w:rsidR="00364398">
        <w:rPr>
          <w:rFonts w:ascii="Bookman Old Style" w:hAnsi="Bookman Old Style"/>
          <w:sz w:val="28"/>
          <w:szCs w:val="28"/>
        </w:rPr>
        <w:t xml:space="preserve"> ¹</w:t>
      </w:r>
      <w:r w:rsidR="00C15991">
        <w:rPr>
          <w:rFonts w:ascii="Bookman Old Style" w:hAnsi="Bookman Old Style"/>
          <w:sz w:val="28"/>
          <w:szCs w:val="28"/>
        </w:rPr>
        <w:t xml:space="preserve"> this court</w:t>
      </w:r>
      <w:r w:rsidRPr="00AB4AAD">
        <w:rPr>
          <w:rFonts w:ascii="Bookman Old Style" w:hAnsi="Bookman Old Style"/>
          <w:sz w:val="28"/>
          <w:szCs w:val="28"/>
        </w:rPr>
        <w:t xml:space="preserve"> </w:t>
      </w:r>
      <w:r w:rsidR="00C15991">
        <w:rPr>
          <w:rFonts w:ascii="Bookman Old Style" w:hAnsi="Bookman Old Style"/>
          <w:sz w:val="28"/>
          <w:szCs w:val="28"/>
        </w:rPr>
        <w:t>stated that rendering assistance to relatives does not place automatic obligations on one after death.</w:t>
      </w:r>
    </w:p>
    <w:p w:rsidR="00530B16" w:rsidRDefault="00530B16" w:rsidP="00530B16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04923" w:rsidRDefault="009F47F5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T</w:t>
      </w:r>
      <w:r w:rsidR="0002637A" w:rsidRPr="00AB4AAD">
        <w:rPr>
          <w:rFonts w:ascii="Bookman Old Style" w:hAnsi="Bookman Old Style"/>
          <w:sz w:val="28"/>
          <w:szCs w:val="28"/>
        </w:rPr>
        <w:t xml:space="preserve">he </w:t>
      </w:r>
      <w:r w:rsidRPr="00AB4AAD">
        <w:rPr>
          <w:rFonts w:ascii="Bookman Old Style" w:hAnsi="Bookman Old Style"/>
          <w:sz w:val="28"/>
          <w:szCs w:val="28"/>
        </w:rPr>
        <w:t>Intestate Succession Act</w:t>
      </w:r>
      <w:r w:rsidR="0002637A" w:rsidRPr="00AB4AAD">
        <w:rPr>
          <w:rFonts w:ascii="Bookman Old Style" w:hAnsi="Bookman Old Style"/>
          <w:sz w:val="28"/>
          <w:szCs w:val="28"/>
        </w:rPr>
        <w:t xml:space="preserve"> was</w:t>
      </w:r>
      <w:r w:rsidRPr="00AB4AAD">
        <w:rPr>
          <w:rFonts w:ascii="Bookman Old Style" w:hAnsi="Bookman Old Style"/>
          <w:sz w:val="28"/>
          <w:szCs w:val="28"/>
        </w:rPr>
        <w:t xml:space="preserve"> put in place as already pointed</w:t>
      </w:r>
      <w:r w:rsidR="0002637A" w:rsidRPr="00AB4AAD">
        <w:rPr>
          <w:rFonts w:ascii="Bookman Old Style" w:hAnsi="Bookman Old Style"/>
          <w:sz w:val="28"/>
          <w:szCs w:val="28"/>
        </w:rPr>
        <w:t xml:space="preserve"> out</w:t>
      </w:r>
      <w:r w:rsidRPr="00AB4AAD">
        <w:rPr>
          <w:rFonts w:ascii="Bookman Old Style" w:hAnsi="Bookman Old Style"/>
          <w:sz w:val="28"/>
          <w:szCs w:val="28"/>
        </w:rPr>
        <w:t>, to protect</w:t>
      </w:r>
      <w:r w:rsidR="0002637A" w:rsidRPr="00AB4AAD">
        <w:rPr>
          <w:rFonts w:ascii="Bookman Old Style" w:hAnsi="Bookman Old Style"/>
          <w:sz w:val="28"/>
          <w:szCs w:val="28"/>
        </w:rPr>
        <w:t xml:space="preserve"> eligible </w:t>
      </w:r>
      <w:r w:rsidRPr="00AB4AAD">
        <w:rPr>
          <w:rFonts w:ascii="Bookman Old Style" w:hAnsi="Bookman Old Style"/>
          <w:sz w:val="28"/>
          <w:szCs w:val="28"/>
        </w:rPr>
        <w:t xml:space="preserve">beneficiaries and to </w:t>
      </w:r>
      <w:r w:rsidR="0002637A" w:rsidRPr="00AB4AAD">
        <w:rPr>
          <w:rFonts w:ascii="Bookman Old Style" w:hAnsi="Bookman Old Style"/>
          <w:sz w:val="28"/>
          <w:szCs w:val="28"/>
        </w:rPr>
        <w:t>direct how intesta</w:t>
      </w:r>
      <w:r w:rsidRPr="00AB4AAD">
        <w:rPr>
          <w:rFonts w:ascii="Bookman Old Style" w:hAnsi="Bookman Old Style"/>
          <w:sz w:val="28"/>
          <w:szCs w:val="28"/>
        </w:rPr>
        <w:t xml:space="preserve">te </w:t>
      </w:r>
    </w:p>
    <w:p w:rsidR="00B04923" w:rsidRDefault="00B04923" w:rsidP="00B36A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B04923">
        <w:rPr>
          <w:rFonts w:ascii="Bookman Old Style" w:hAnsi="Bookman Old Style"/>
        </w:rPr>
        <w:t>(463)</w:t>
      </w:r>
    </w:p>
    <w:p w:rsidR="00B04923" w:rsidRPr="00B04923" w:rsidRDefault="00B04923" w:rsidP="00B36AB4">
      <w:pPr>
        <w:spacing w:line="360" w:lineRule="auto"/>
        <w:jc w:val="both"/>
        <w:rPr>
          <w:rFonts w:ascii="Bookman Old Style" w:hAnsi="Bookman Old Style"/>
        </w:rPr>
      </w:pPr>
    </w:p>
    <w:p w:rsidR="0002637A" w:rsidRDefault="009F47F5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AB4AAD">
        <w:rPr>
          <w:rFonts w:ascii="Bookman Old Style" w:hAnsi="Bookman Old Style"/>
          <w:sz w:val="28"/>
          <w:szCs w:val="28"/>
        </w:rPr>
        <w:t>estates</w:t>
      </w:r>
      <w:proofErr w:type="gramEnd"/>
      <w:r w:rsidRPr="00AB4AAD">
        <w:rPr>
          <w:rFonts w:ascii="Bookman Old Style" w:hAnsi="Bookman Old Style"/>
          <w:sz w:val="28"/>
          <w:szCs w:val="28"/>
        </w:rPr>
        <w:t xml:space="preserve"> should</w:t>
      </w:r>
      <w:r w:rsidR="0002637A" w:rsidRPr="00AB4AAD">
        <w:rPr>
          <w:rFonts w:ascii="Bookman Old Style" w:hAnsi="Bookman Old Style"/>
          <w:sz w:val="28"/>
          <w:szCs w:val="28"/>
        </w:rPr>
        <w:t xml:space="preserve"> be distributed</w:t>
      </w:r>
      <w:r w:rsidRPr="00AB4AAD">
        <w:rPr>
          <w:rFonts w:ascii="Bookman Old Style" w:hAnsi="Bookman Old Style"/>
          <w:sz w:val="28"/>
          <w:szCs w:val="28"/>
        </w:rPr>
        <w:t xml:space="preserve">. 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r w:rsidRPr="00AB4AAD">
        <w:rPr>
          <w:rFonts w:ascii="Bookman Old Style" w:hAnsi="Bookman Old Style"/>
          <w:sz w:val="28"/>
          <w:szCs w:val="28"/>
        </w:rPr>
        <w:t>We also</w:t>
      </w:r>
      <w:r w:rsidR="0002637A" w:rsidRPr="00AB4AAD">
        <w:rPr>
          <w:rFonts w:ascii="Bookman Old Style" w:hAnsi="Bookman Old Style"/>
          <w:sz w:val="28"/>
          <w:szCs w:val="28"/>
        </w:rPr>
        <w:t xml:space="preserve"> agree that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was not a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dependant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as define</w:t>
      </w:r>
      <w:r w:rsidRPr="00AB4AAD">
        <w:rPr>
          <w:rFonts w:ascii="Bookman Old Style" w:hAnsi="Bookman Old Style"/>
          <w:sz w:val="28"/>
          <w:szCs w:val="28"/>
        </w:rPr>
        <w:t>d in S</w:t>
      </w:r>
      <w:r w:rsidR="0002637A" w:rsidRPr="00AB4AAD">
        <w:rPr>
          <w:rFonts w:ascii="Bookman Old Style" w:hAnsi="Bookman Old Style"/>
          <w:sz w:val="28"/>
          <w:szCs w:val="28"/>
        </w:rPr>
        <w:t>ection 6 (</w:t>
      </w:r>
      <w:r w:rsidR="009B108C" w:rsidRPr="00AB4AAD">
        <w:rPr>
          <w:rFonts w:ascii="Bookman Old Style" w:hAnsi="Bookman Old Style"/>
          <w:sz w:val="28"/>
          <w:szCs w:val="28"/>
        </w:rPr>
        <w:t>c)</w:t>
      </w:r>
      <w:r w:rsidR="00266155">
        <w:rPr>
          <w:rFonts w:ascii="Bookman Old Style" w:hAnsi="Bookman Old Style"/>
          <w:sz w:val="28"/>
          <w:szCs w:val="28"/>
        </w:rPr>
        <w:t>,</w:t>
      </w:r>
      <w:r w:rsidR="0002637A" w:rsidRPr="00AB4AAD">
        <w:rPr>
          <w:rFonts w:ascii="Bookman Old Style" w:hAnsi="Bookman Old Style"/>
          <w:sz w:val="28"/>
          <w:szCs w:val="28"/>
        </w:rPr>
        <w:t xml:space="preserve"> as such</w:t>
      </w:r>
      <w:r w:rsidRPr="00AB4AAD">
        <w:rPr>
          <w:rFonts w:ascii="Bookman Old Style" w:hAnsi="Bookman Old Style"/>
          <w:sz w:val="28"/>
          <w:szCs w:val="28"/>
        </w:rPr>
        <w:t xml:space="preserve">, </w:t>
      </w:r>
      <w:r w:rsidR="009B108C" w:rsidRPr="00AB4AAD">
        <w:rPr>
          <w:rFonts w:ascii="Bookman Old Style" w:hAnsi="Bookman Old Style"/>
          <w:sz w:val="28"/>
          <w:szCs w:val="28"/>
        </w:rPr>
        <w:t>that Section</w:t>
      </w:r>
      <w:r w:rsidR="0002637A" w:rsidRPr="00AB4AAD">
        <w:rPr>
          <w:rFonts w:ascii="Bookman Old Style" w:hAnsi="Bookman Old Style"/>
          <w:sz w:val="28"/>
          <w:szCs w:val="28"/>
        </w:rPr>
        <w:t xml:space="preserve"> did not apply</w:t>
      </w:r>
      <w:r w:rsidRPr="00AB4AAD">
        <w:rPr>
          <w:rFonts w:ascii="Bookman Old Style" w:hAnsi="Bookman Old Style"/>
          <w:sz w:val="28"/>
          <w:szCs w:val="28"/>
        </w:rPr>
        <w:t xml:space="preserve">. 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r w:rsidR="009B108C">
        <w:rPr>
          <w:rFonts w:ascii="Bookman Old Style" w:hAnsi="Bookman Old Style"/>
          <w:sz w:val="28"/>
          <w:szCs w:val="28"/>
        </w:rPr>
        <w:t>As</w:t>
      </w:r>
      <w:r w:rsidR="0002637A" w:rsidRPr="00AB4AAD">
        <w:rPr>
          <w:rFonts w:ascii="Bookman Old Style" w:hAnsi="Bookman Old Style"/>
          <w:sz w:val="28"/>
          <w:szCs w:val="28"/>
        </w:rPr>
        <w:t xml:space="preserve"> there is </w:t>
      </w:r>
      <w:r w:rsidR="00225825" w:rsidRPr="00AB4AAD">
        <w:rPr>
          <w:rFonts w:ascii="Bookman Old Style" w:hAnsi="Bookman Old Style"/>
          <w:sz w:val="28"/>
          <w:szCs w:val="28"/>
        </w:rPr>
        <w:t xml:space="preserve">only </w:t>
      </w:r>
      <w:r w:rsidR="0002637A" w:rsidRPr="00AB4AAD">
        <w:rPr>
          <w:rFonts w:ascii="Bookman Old Style" w:hAnsi="Bookman Old Style"/>
          <w:sz w:val="28"/>
          <w:szCs w:val="28"/>
        </w:rPr>
        <w:t>one house</w:t>
      </w:r>
      <w:r w:rsidR="005A43C1">
        <w:rPr>
          <w:rFonts w:ascii="Bookman Old Style" w:hAnsi="Bookman Old Style"/>
          <w:sz w:val="28"/>
          <w:szCs w:val="28"/>
        </w:rPr>
        <w:t>,</w:t>
      </w:r>
      <w:r w:rsidR="00225825" w:rsidRPr="00AB4AAD">
        <w:rPr>
          <w:rFonts w:ascii="Bookman Old Style" w:hAnsi="Bookman Old Style"/>
          <w:sz w:val="28"/>
          <w:szCs w:val="28"/>
        </w:rPr>
        <w:t xml:space="preserve"> Section 9 (</w:t>
      </w:r>
      <w:r w:rsidR="00A67F5C" w:rsidRPr="00AB4AAD">
        <w:rPr>
          <w:rFonts w:ascii="Bookman Old Style" w:hAnsi="Bookman Old Style"/>
          <w:sz w:val="28"/>
          <w:szCs w:val="28"/>
        </w:rPr>
        <w:t>b), did</w:t>
      </w:r>
      <w:r w:rsidR="0002637A" w:rsidRPr="00AB4AAD">
        <w:rPr>
          <w:rFonts w:ascii="Bookman Old Style" w:hAnsi="Bookman Old Style"/>
          <w:sz w:val="28"/>
          <w:szCs w:val="28"/>
        </w:rPr>
        <w:t xml:space="preserve"> not apply as was wrongly assumed by the Su</w:t>
      </w:r>
      <w:r w:rsidR="00225825" w:rsidRPr="00AB4AAD">
        <w:rPr>
          <w:rFonts w:ascii="Bookman Old Style" w:hAnsi="Bookman Old Style"/>
          <w:sz w:val="28"/>
          <w:szCs w:val="28"/>
        </w:rPr>
        <w:t>bordinate Court.  We uphold</w:t>
      </w:r>
      <w:r w:rsidR="0002637A" w:rsidRPr="00AB4AAD">
        <w:rPr>
          <w:rFonts w:ascii="Bookman Old Style" w:hAnsi="Bookman Old Style"/>
          <w:sz w:val="28"/>
          <w:szCs w:val="28"/>
        </w:rPr>
        <w:t xml:space="preserve"> the decis</w:t>
      </w:r>
      <w:r w:rsidR="00225825" w:rsidRPr="00AB4AAD">
        <w:rPr>
          <w:rFonts w:ascii="Bookman Old Style" w:hAnsi="Bookman Old Style"/>
          <w:sz w:val="28"/>
          <w:szCs w:val="28"/>
        </w:rPr>
        <w:t>ion of the appellate Judge</w:t>
      </w:r>
      <w:r w:rsidR="0002637A" w:rsidRPr="00AB4AAD">
        <w:rPr>
          <w:rFonts w:ascii="Bookman Old Style" w:hAnsi="Bookman Old Style"/>
          <w:sz w:val="28"/>
          <w:szCs w:val="28"/>
        </w:rPr>
        <w:t xml:space="preserve"> that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2637A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225825" w:rsidRPr="00AB4AAD">
        <w:rPr>
          <w:rFonts w:ascii="Bookman Old Style" w:hAnsi="Bookman Old Style"/>
          <w:sz w:val="28"/>
          <w:szCs w:val="28"/>
        </w:rPr>
        <w:t>, the granddaughter</w:t>
      </w:r>
      <w:r w:rsidR="00754E4C">
        <w:rPr>
          <w:rFonts w:ascii="Bookman Old Style" w:hAnsi="Bookman Old Style"/>
          <w:sz w:val="28"/>
          <w:szCs w:val="28"/>
        </w:rPr>
        <w:t>,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r w:rsidR="00225825" w:rsidRPr="00AB4AAD">
        <w:rPr>
          <w:rFonts w:ascii="Bookman Old Style" w:hAnsi="Bookman Old Style"/>
          <w:sz w:val="28"/>
          <w:szCs w:val="28"/>
        </w:rPr>
        <w:t>is the eligible</w:t>
      </w:r>
      <w:r w:rsidR="0002637A" w:rsidRPr="00AB4AAD">
        <w:rPr>
          <w:rFonts w:ascii="Bookman Old Style" w:hAnsi="Bookman Old Style"/>
          <w:sz w:val="28"/>
          <w:szCs w:val="28"/>
        </w:rPr>
        <w:t xml:space="preserve"> heir to the house</w:t>
      </w:r>
      <w:r w:rsidR="00BC2747">
        <w:rPr>
          <w:rFonts w:ascii="Bookman Old Style" w:hAnsi="Bookman Old Style"/>
          <w:sz w:val="28"/>
          <w:szCs w:val="28"/>
        </w:rPr>
        <w:t>.</w:t>
      </w:r>
      <w:r w:rsidR="00225825" w:rsidRPr="00AB4AAD">
        <w:rPr>
          <w:rFonts w:ascii="Bookman Old Style" w:hAnsi="Bookman Old Style"/>
          <w:sz w:val="28"/>
          <w:szCs w:val="28"/>
        </w:rPr>
        <w:t xml:space="preserve">  Consequently, ground</w:t>
      </w:r>
      <w:r w:rsidR="002E3DBD">
        <w:rPr>
          <w:rFonts w:ascii="Bookman Old Style" w:hAnsi="Bookman Old Style"/>
          <w:sz w:val="28"/>
          <w:szCs w:val="28"/>
        </w:rPr>
        <w:t>s</w:t>
      </w:r>
      <w:r w:rsidR="00225825" w:rsidRPr="00AB4AAD">
        <w:rPr>
          <w:rFonts w:ascii="Bookman Old Style" w:hAnsi="Bookman Old Style"/>
          <w:sz w:val="28"/>
          <w:szCs w:val="28"/>
        </w:rPr>
        <w:t xml:space="preserve"> 1, 2, 3, and 5 of </w:t>
      </w:r>
      <w:r w:rsidR="00866E06" w:rsidRPr="00AB4AAD">
        <w:rPr>
          <w:rFonts w:ascii="Bookman Old Style" w:hAnsi="Bookman Old Style"/>
          <w:sz w:val="28"/>
          <w:szCs w:val="28"/>
        </w:rPr>
        <w:t>the appeal</w:t>
      </w:r>
      <w:r w:rsidR="0002637A" w:rsidRPr="00AB4AAD">
        <w:rPr>
          <w:rFonts w:ascii="Bookman Old Style" w:hAnsi="Bookman Old Style"/>
          <w:sz w:val="28"/>
          <w:szCs w:val="28"/>
        </w:rPr>
        <w:t xml:space="preserve"> are dismissed.</w:t>
      </w:r>
    </w:p>
    <w:p w:rsidR="00A0014B" w:rsidRPr="00AB4AAD" w:rsidRDefault="00A0014B" w:rsidP="00A0014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700A5" w:rsidRPr="00AB4AAD" w:rsidRDefault="0002637A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Regarding ground 4, as to wh</w:t>
      </w:r>
      <w:r w:rsidR="00261C60" w:rsidRPr="00AB4AAD">
        <w:rPr>
          <w:rFonts w:ascii="Bookman Old Style" w:hAnsi="Bookman Old Style"/>
          <w:sz w:val="28"/>
          <w:szCs w:val="28"/>
        </w:rPr>
        <w:t>o built or contributed</w:t>
      </w:r>
      <w:r w:rsidRPr="00AB4AAD">
        <w:rPr>
          <w:rFonts w:ascii="Bookman Old Style" w:hAnsi="Bookman Old Style"/>
          <w:sz w:val="28"/>
          <w:szCs w:val="28"/>
        </w:rPr>
        <w:t xml:space="preserve"> to</w:t>
      </w:r>
      <w:r w:rsidR="00261C60" w:rsidRPr="00AB4AAD">
        <w:rPr>
          <w:rFonts w:ascii="Bookman Old Style" w:hAnsi="Bookman Old Style"/>
          <w:sz w:val="28"/>
          <w:szCs w:val="28"/>
        </w:rPr>
        <w:t xml:space="preserve">wards the building of the </w:t>
      </w:r>
      <w:proofErr w:type="gramStart"/>
      <w:r w:rsidR="00261C60" w:rsidRPr="00AB4AAD">
        <w:rPr>
          <w:rFonts w:ascii="Bookman Old Style" w:hAnsi="Bookman Old Style"/>
          <w:sz w:val="28"/>
          <w:szCs w:val="28"/>
        </w:rPr>
        <w:t>house,</w:t>
      </w:r>
      <w:proofErr w:type="gramEnd"/>
      <w:r w:rsidR="00261C60" w:rsidRPr="00AB4AAD">
        <w:rPr>
          <w:rFonts w:ascii="Bookman Old Style" w:hAnsi="Bookman Old Style"/>
          <w:sz w:val="28"/>
          <w:szCs w:val="28"/>
        </w:rPr>
        <w:t xml:space="preserve"> we fi</w:t>
      </w:r>
      <w:r w:rsidRPr="00AB4AAD">
        <w:rPr>
          <w:rFonts w:ascii="Bookman Old Style" w:hAnsi="Bookman Old Style"/>
          <w:sz w:val="28"/>
          <w:szCs w:val="28"/>
        </w:rPr>
        <w:t xml:space="preserve">nd that this is </w:t>
      </w:r>
      <w:r w:rsidR="00261C60" w:rsidRPr="00AB4AAD">
        <w:rPr>
          <w:rFonts w:ascii="Bookman Old Style" w:hAnsi="Bookman Old Style"/>
          <w:sz w:val="28"/>
          <w:szCs w:val="28"/>
        </w:rPr>
        <w:t xml:space="preserve">not the </w:t>
      </w:r>
      <w:r w:rsidRPr="00AB4AAD">
        <w:rPr>
          <w:rFonts w:ascii="Bookman Old Style" w:hAnsi="Bookman Old Style"/>
          <w:sz w:val="28"/>
          <w:szCs w:val="28"/>
        </w:rPr>
        <w:t>basis upon which eligibilit</w:t>
      </w:r>
      <w:r w:rsidR="00F103DE">
        <w:rPr>
          <w:rFonts w:ascii="Bookman Old Style" w:hAnsi="Bookman Old Style"/>
          <w:sz w:val="28"/>
          <w:szCs w:val="28"/>
        </w:rPr>
        <w:t>y as beneficiary can be decided,</w:t>
      </w:r>
      <w:r w:rsidR="004700A5" w:rsidRPr="00AB4AAD">
        <w:rPr>
          <w:rFonts w:ascii="Bookman Old Style" w:hAnsi="Bookman Old Style"/>
          <w:sz w:val="28"/>
          <w:szCs w:val="28"/>
        </w:rPr>
        <w:t xml:space="preserve"> on </w:t>
      </w:r>
      <w:r w:rsidRPr="00AB4AAD">
        <w:rPr>
          <w:rFonts w:ascii="Bookman Old Style" w:hAnsi="Bookman Old Style"/>
          <w:sz w:val="28"/>
          <w:szCs w:val="28"/>
        </w:rPr>
        <w:t xml:space="preserve">the facts of this case.  The record shows </w:t>
      </w:r>
      <w:r w:rsidR="004700A5" w:rsidRPr="00AB4AAD">
        <w:rPr>
          <w:rFonts w:ascii="Bookman Old Style" w:hAnsi="Bookman Old Style"/>
          <w:sz w:val="28"/>
          <w:szCs w:val="28"/>
        </w:rPr>
        <w:t xml:space="preserve">that </w:t>
      </w:r>
      <w:r w:rsidRPr="00AB4AAD">
        <w:rPr>
          <w:rFonts w:ascii="Bookman Old Style" w:hAnsi="Bookman Old Style"/>
          <w:sz w:val="28"/>
          <w:szCs w:val="28"/>
        </w:rPr>
        <w:t>the house was occupied by</w:t>
      </w:r>
      <w:r w:rsidR="004700A5" w:rsidRPr="00AB4AAD">
        <w:rPr>
          <w:rFonts w:ascii="Bookman Old Style" w:hAnsi="Bookman Old Style"/>
          <w:sz w:val="28"/>
          <w:szCs w:val="28"/>
        </w:rPr>
        <w:t xml:space="preserve"> the late</w:t>
      </w:r>
      <w:r w:rsidRPr="00AB4AAD">
        <w:rPr>
          <w:rFonts w:ascii="Bookman Old Style" w:hAnsi="Bookman Old Style"/>
          <w:sz w:val="28"/>
          <w:szCs w:val="28"/>
        </w:rPr>
        <w:t xml:space="preserve"> Mr. and Mrs. </w:t>
      </w:r>
      <w:proofErr w:type="spellStart"/>
      <w:proofErr w:type="gramStart"/>
      <w:r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>,</w:t>
      </w:r>
      <w:proofErr w:type="gramEnd"/>
      <w:r w:rsidRPr="00AB4AAD">
        <w:rPr>
          <w:rFonts w:ascii="Bookman Old Style" w:hAnsi="Bookman Old Style"/>
          <w:sz w:val="28"/>
          <w:szCs w:val="28"/>
        </w:rPr>
        <w:t xml:space="preserve"> it was registered in the name of </w:t>
      </w:r>
      <w:r w:rsidR="00667062" w:rsidRPr="00AB4AAD">
        <w:rPr>
          <w:rFonts w:ascii="Bookman Old Style" w:hAnsi="Bookman Old Style"/>
          <w:sz w:val="28"/>
          <w:szCs w:val="28"/>
        </w:rPr>
        <w:t xml:space="preserve">late </w:t>
      </w:r>
      <w:proofErr w:type="spellStart"/>
      <w:r w:rsidR="00667062">
        <w:rPr>
          <w:rFonts w:ascii="Bookman Old Style" w:hAnsi="Bookman Old Style"/>
          <w:sz w:val="28"/>
          <w:szCs w:val="28"/>
        </w:rPr>
        <w:t>Muteba</w:t>
      </w:r>
      <w:proofErr w:type="spellEnd"/>
      <w:r w:rsidR="0066706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67062" w:rsidRPr="00AB4AAD">
        <w:rPr>
          <w:rFonts w:ascii="Bookman Old Style" w:hAnsi="Bookman Old Style"/>
          <w:sz w:val="28"/>
          <w:szCs w:val="28"/>
        </w:rPr>
        <w:t>Kambowa</w:t>
      </w:r>
      <w:proofErr w:type="spellEnd"/>
      <w:r w:rsidRPr="00AB4AAD">
        <w:rPr>
          <w:rFonts w:ascii="Bookman Old Style" w:hAnsi="Bookman Old Style"/>
          <w:sz w:val="28"/>
          <w:szCs w:val="28"/>
        </w:rPr>
        <w:t xml:space="preserve">. The </w:t>
      </w:r>
      <w:r w:rsidR="004700A5" w:rsidRPr="00AB4AAD">
        <w:rPr>
          <w:rFonts w:ascii="Bookman Old Style" w:hAnsi="Bookman Old Style"/>
          <w:sz w:val="28"/>
          <w:szCs w:val="28"/>
        </w:rPr>
        <w:t xml:space="preserve">cause of action was not founded on how the </w:t>
      </w:r>
      <w:r w:rsidR="00667062">
        <w:rPr>
          <w:rFonts w:ascii="Bookman Old Style" w:hAnsi="Bookman Old Style"/>
          <w:sz w:val="28"/>
          <w:szCs w:val="28"/>
        </w:rPr>
        <w:t xml:space="preserve">disputed </w:t>
      </w:r>
      <w:r w:rsidR="004700A5" w:rsidRPr="00AB4AAD">
        <w:rPr>
          <w:rFonts w:ascii="Bookman Old Style" w:hAnsi="Bookman Old Style"/>
          <w:sz w:val="28"/>
          <w:szCs w:val="28"/>
        </w:rPr>
        <w:t>house was constructed.  We find that this ground of appeal is misplaced and it must fail.</w:t>
      </w:r>
    </w:p>
    <w:p w:rsidR="004700A5" w:rsidRPr="00AB4AAD" w:rsidRDefault="004700A5" w:rsidP="00A0014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2637A" w:rsidRPr="00AB4AAD" w:rsidRDefault="004700A5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 xml:space="preserve"> </w:t>
      </w:r>
      <w:r w:rsidR="0002637A" w:rsidRPr="00AB4AAD">
        <w:rPr>
          <w:rFonts w:ascii="Bookman Old Style" w:hAnsi="Bookman Old Style"/>
          <w:sz w:val="28"/>
          <w:szCs w:val="28"/>
        </w:rPr>
        <w:t>We have o</w:t>
      </w:r>
      <w:r w:rsidRPr="00AB4AAD">
        <w:rPr>
          <w:rFonts w:ascii="Bookman Old Style" w:hAnsi="Bookman Old Style"/>
          <w:sz w:val="28"/>
          <w:szCs w:val="28"/>
        </w:rPr>
        <w:t>bserved that the appellate Judge</w:t>
      </w:r>
      <w:r w:rsidR="0002637A" w:rsidRPr="00AB4AAD">
        <w:rPr>
          <w:rFonts w:ascii="Bookman Old Style" w:hAnsi="Bookman Old Style"/>
          <w:sz w:val="28"/>
          <w:szCs w:val="28"/>
        </w:rPr>
        <w:t xml:space="preserve"> sought to correct the format in the drafting of Section 3, which reads:-</w:t>
      </w:r>
    </w:p>
    <w:p w:rsidR="00F21B5B" w:rsidRPr="00A0014B" w:rsidRDefault="0002637A" w:rsidP="00A0014B">
      <w:pPr>
        <w:pStyle w:val="NoSpacing"/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A0014B">
        <w:rPr>
          <w:rFonts w:ascii="Bookman Old Style" w:hAnsi="Bookman Old Style"/>
          <w:b/>
          <w:i/>
          <w:sz w:val="24"/>
          <w:szCs w:val="24"/>
        </w:rPr>
        <w:t>“</w:t>
      </w:r>
      <w:proofErr w:type="spellStart"/>
      <w:r w:rsidRPr="00A0014B">
        <w:rPr>
          <w:rFonts w:ascii="Bookman Old Style" w:hAnsi="Bookman Old Style"/>
          <w:b/>
          <w:i/>
          <w:sz w:val="24"/>
          <w:szCs w:val="24"/>
        </w:rPr>
        <w:t>Dependant</w:t>
      </w:r>
      <w:proofErr w:type="spellEnd"/>
      <w:r w:rsidRPr="00A0014B">
        <w:rPr>
          <w:rFonts w:ascii="Bookman Old Style" w:hAnsi="Bookman Old Style"/>
          <w:b/>
          <w:i/>
          <w:sz w:val="24"/>
          <w:szCs w:val="24"/>
        </w:rPr>
        <w:t xml:space="preserve">” in relation to a deceased person means a person </w:t>
      </w:r>
    </w:p>
    <w:p w:rsidR="00F21B5B" w:rsidRPr="00A0014B" w:rsidRDefault="00F21B5B" w:rsidP="00A0014B">
      <w:pPr>
        <w:pStyle w:val="NoSpacing"/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A0014B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0014B">
        <w:rPr>
          <w:rFonts w:ascii="Bookman Old Style" w:hAnsi="Bookman Old Style"/>
          <w:b/>
          <w:i/>
          <w:sz w:val="24"/>
          <w:szCs w:val="24"/>
        </w:rPr>
        <w:tab/>
      </w:r>
      <w:proofErr w:type="gramStart"/>
      <w:r w:rsidR="0002637A" w:rsidRPr="00A0014B">
        <w:rPr>
          <w:rFonts w:ascii="Bookman Old Style" w:hAnsi="Bookman Old Style"/>
          <w:b/>
          <w:i/>
          <w:sz w:val="24"/>
          <w:szCs w:val="24"/>
        </w:rPr>
        <w:t>who</w:t>
      </w:r>
      <w:proofErr w:type="gramEnd"/>
      <w:r w:rsidR="0002637A" w:rsidRPr="00A0014B">
        <w:rPr>
          <w:rFonts w:ascii="Bookman Old Style" w:hAnsi="Bookman Old Style"/>
          <w:b/>
          <w:i/>
          <w:sz w:val="24"/>
          <w:szCs w:val="24"/>
        </w:rPr>
        <w:t xml:space="preserve"> was maintained by that deceased </w:t>
      </w:r>
      <w:r w:rsidRPr="00A0014B">
        <w:rPr>
          <w:rFonts w:ascii="Bookman Old Style" w:hAnsi="Bookman Old Style"/>
          <w:b/>
          <w:i/>
          <w:sz w:val="24"/>
          <w:szCs w:val="24"/>
        </w:rPr>
        <w:t>person immediately</w:t>
      </w:r>
      <w:r w:rsidR="0002637A" w:rsidRPr="00A0014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02637A" w:rsidRDefault="00F21B5B" w:rsidP="00A0014B">
      <w:pPr>
        <w:pStyle w:val="NoSpacing"/>
        <w:ind w:left="720" w:firstLine="720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A0014B">
        <w:rPr>
          <w:rFonts w:ascii="Bookman Old Style" w:hAnsi="Bookman Old Style"/>
          <w:b/>
          <w:i/>
          <w:sz w:val="24"/>
          <w:szCs w:val="24"/>
        </w:rPr>
        <w:t>prior</w:t>
      </w:r>
      <w:proofErr w:type="gramEnd"/>
      <w:r w:rsidRPr="00A0014B">
        <w:rPr>
          <w:rFonts w:ascii="Bookman Old Style" w:hAnsi="Bookman Old Style"/>
          <w:b/>
          <w:i/>
          <w:sz w:val="24"/>
          <w:szCs w:val="24"/>
        </w:rPr>
        <w:t xml:space="preserve"> to his death and who  was</w:t>
      </w:r>
      <w:r w:rsidR="001F06F7" w:rsidRPr="00A0014B">
        <w:rPr>
          <w:rFonts w:ascii="Bookman Old Style" w:hAnsi="Bookman Old Style"/>
          <w:b/>
          <w:i/>
          <w:sz w:val="24"/>
          <w:szCs w:val="24"/>
        </w:rPr>
        <w:t>-</w:t>
      </w:r>
    </w:p>
    <w:p w:rsidR="00B04923" w:rsidRDefault="00B04923" w:rsidP="00A0014B">
      <w:pPr>
        <w:pStyle w:val="NoSpacing"/>
        <w:ind w:left="720" w:firstLine="72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04923" w:rsidRPr="00B04923" w:rsidRDefault="00B04923" w:rsidP="00A0014B">
      <w:pPr>
        <w:pStyle w:val="NoSpacing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(464)</w:t>
      </w:r>
    </w:p>
    <w:p w:rsidR="00387BAD" w:rsidRPr="00A0014B" w:rsidRDefault="00387BAD" w:rsidP="00A0014B">
      <w:pPr>
        <w:pStyle w:val="NoSpacing"/>
        <w:ind w:left="720" w:firstLine="72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2637A" w:rsidRDefault="000F06B4" w:rsidP="001370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A0014B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2637A" w:rsidRPr="00A0014B">
        <w:rPr>
          <w:rFonts w:ascii="Bookman Old Style" w:hAnsi="Bookman Old Style"/>
          <w:b/>
          <w:i/>
          <w:sz w:val="24"/>
          <w:szCs w:val="24"/>
        </w:rPr>
        <w:t>a person living with that deceased person; or</w:t>
      </w:r>
    </w:p>
    <w:p w:rsidR="00B04923" w:rsidRPr="00B04923" w:rsidRDefault="00B04923" w:rsidP="00B04923">
      <w:pPr>
        <w:spacing w:line="240" w:lineRule="auto"/>
        <w:ind w:left="8640"/>
        <w:jc w:val="both"/>
        <w:rPr>
          <w:rFonts w:ascii="Bookman Old Style" w:hAnsi="Bookman Old Style"/>
        </w:rPr>
      </w:pPr>
    </w:p>
    <w:p w:rsidR="0002637A" w:rsidRPr="00A0014B" w:rsidRDefault="004F7062" w:rsidP="001370F0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A0014B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F06B4" w:rsidRPr="00A0014B">
        <w:rPr>
          <w:rFonts w:ascii="Bookman Old Style" w:hAnsi="Bookman Old Style"/>
          <w:b/>
          <w:i/>
          <w:sz w:val="24"/>
          <w:szCs w:val="24"/>
        </w:rPr>
        <w:t>a</w:t>
      </w:r>
      <w:r w:rsidR="0002637A" w:rsidRPr="00A0014B">
        <w:rPr>
          <w:rFonts w:ascii="Bookman Old Style" w:hAnsi="Bookman Old Style"/>
          <w:b/>
          <w:i/>
          <w:sz w:val="24"/>
          <w:szCs w:val="24"/>
        </w:rPr>
        <w:t xml:space="preserve"> minor whose education was being provided for by </w:t>
      </w:r>
    </w:p>
    <w:p w:rsidR="00387BAD" w:rsidRPr="00A0014B" w:rsidRDefault="0002637A" w:rsidP="001370F0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A0014B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4F7062" w:rsidRPr="00A0014B">
        <w:rPr>
          <w:rFonts w:ascii="Bookman Old Style" w:hAnsi="Bookman Old Style"/>
          <w:b/>
          <w:i/>
          <w:sz w:val="24"/>
          <w:szCs w:val="24"/>
        </w:rPr>
        <w:tab/>
      </w:r>
      <w:r w:rsidR="004F7062" w:rsidRPr="00A0014B">
        <w:rPr>
          <w:rFonts w:ascii="Bookman Old Style" w:hAnsi="Bookman Old Style"/>
          <w:b/>
          <w:i/>
          <w:sz w:val="24"/>
          <w:szCs w:val="24"/>
        </w:rPr>
        <w:tab/>
      </w:r>
      <w:r w:rsidR="00387BAD" w:rsidRPr="00A0014B">
        <w:rPr>
          <w:rFonts w:ascii="Bookman Old Style" w:hAnsi="Bookman Old Style"/>
          <w:b/>
          <w:i/>
          <w:sz w:val="24"/>
          <w:szCs w:val="24"/>
        </w:rPr>
        <w:tab/>
      </w:r>
      <w:proofErr w:type="gramStart"/>
      <w:r w:rsidR="00387BAD" w:rsidRPr="00A0014B">
        <w:rPr>
          <w:rFonts w:ascii="Bookman Old Style" w:hAnsi="Bookman Old Style"/>
          <w:b/>
          <w:i/>
          <w:sz w:val="24"/>
          <w:szCs w:val="24"/>
        </w:rPr>
        <w:t>t</w:t>
      </w:r>
      <w:r w:rsidRPr="00A0014B">
        <w:rPr>
          <w:rFonts w:ascii="Bookman Old Style" w:hAnsi="Bookman Old Style"/>
          <w:b/>
          <w:i/>
          <w:sz w:val="24"/>
          <w:szCs w:val="24"/>
        </w:rPr>
        <w:t>hat</w:t>
      </w:r>
      <w:proofErr w:type="gramEnd"/>
      <w:r w:rsidRPr="00A0014B">
        <w:rPr>
          <w:rFonts w:ascii="Bookman Old Style" w:hAnsi="Bookman Old Style"/>
          <w:b/>
          <w:i/>
          <w:sz w:val="24"/>
          <w:szCs w:val="24"/>
        </w:rPr>
        <w:t xml:space="preserve"> deceased person; and who is incapable either </w:t>
      </w:r>
    </w:p>
    <w:p w:rsidR="0002637A" w:rsidRPr="00A0014B" w:rsidRDefault="0002637A" w:rsidP="001370F0">
      <w:pPr>
        <w:spacing w:after="0" w:line="240" w:lineRule="auto"/>
        <w:ind w:left="1440" w:firstLine="720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A0014B">
        <w:rPr>
          <w:rFonts w:ascii="Bookman Old Style" w:hAnsi="Bookman Old Style"/>
          <w:b/>
          <w:i/>
          <w:sz w:val="24"/>
          <w:szCs w:val="24"/>
        </w:rPr>
        <w:t>wholly</w:t>
      </w:r>
      <w:proofErr w:type="gramEnd"/>
      <w:r w:rsidRPr="00A0014B"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="00387BAD" w:rsidRPr="00A0014B">
        <w:rPr>
          <w:rFonts w:ascii="Bookman Old Style" w:hAnsi="Bookman Old Style"/>
          <w:b/>
          <w:i/>
          <w:sz w:val="24"/>
          <w:szCs w:val="24"/>
        </w:rPr>
        <w:t>o</w:t>
      </w:r>
      <w:r w:rsidRPr="00A0014B">
        <w:rPr>
          <w:rFonts w:ascii="Bookman Old Style" w:hAnsi="Bookman Old Style"/>
          <w:b/>
          <w:i/>
          <w:sz w:val="24"/>
          <w:szCs w:val="24"/>
        </w:rPr>
        <w:t>r in part of maintaining himself</w:t>
      </w:r>
      <w:r w:rsidR="00387BAD" w:rsidRPr="00A0014B">
        <w:rPr>
          <w:rFonts w:ascii="Bookman Old Style" w:hAnsi="Bookman Old Style"/>
          <w:b/>
          <w:i/>
          <w:sz w:val="24"/>
          <w:szCs w:val="24"/>
        </w:rPr>
        <w:t>;</w:t>
      </w:r>
    </w:p>
    <w:p w:rsidR="00387BAD" w:rsidRPr="00AB4AAD" w:rsidRDefault="00387BAD" w:rsidP="001370F0">
      <w:pPr>
        <w:spacing w:line="240" w:lineRule="auto"/>
        <w:ind w:left="1440" w:firstLine="72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2637A" w:rsidRDefault="004F7062" w:rsidP="00B36AB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B4AAD">
        <w:rPr>
          <w:rFonts w:ascii="Bookman Old Style" w:hAnsi="Bookman Old Style"/>
          <w:sz w:val="28"/>
          <w:szCs w:val="28"/>
        </w:rPr>
        <w:t>The appellate Judge</w:t>
      </w:r>
      <w:r w:rsidR="0002637A" w:rsidRPr="00AB4AAD">
        <w:rPr>
          <w:rFonts w:ascii="Bookman Old Style" w:hAnsi="Bookman Old Style"/>
          <w:sz w:val="28"/>
          <w:szCs w:val="28"/>
        </w:rPr>
        <w:t xml:space="preserve"> pointed out that words “</w:t>
      </w:r>
      <w:r w:rsidR="0002637A" w:rsidRPr="00AB4AAD">
        <w:rPr>
          <w:rFonts w:ascii="Bookman Old Style" w:hAnsi="Bookman Old Style"/>
          <w:b/>
          <w:i/>
          <w:sz w:val="28"/>
          <w:szCs w:val="28"/>
        </w:rPr>
        <w:t>and who is incapable of either wholly or in part maintaining himself</w:t>
      </w:r>
      <w:r w:rsidR="006D1316" w:rsidRPr="00AB4AAD">
        <w:rPr>
          <w:rFonts w:ascii="Bookman Old Style" w:hAnsi="Bookman Old Style"/>
          <w:b/>
          <w:sz w:val="28"/>
          <w:szCs w:val="28"/>
        </w:rPr>
        <w:t xml:space="preserve">” </w:t>
      </w:r>
      <w:r w:rsidR="006D1316" w:rsidRPr="00AB4AAD">
        <w:rPr>
          <w:rFonts w:ascii="Bookman Old Style" w:hAnsi="Bookman Old Style"/>
          <w:sz w:val="28"/>
          <w:szCs w:val="28"/>
        </w:rPr>
        <w:t>should</w:t>
      </w:r>
      <w:r w:rsidR="0002637A" w:rsidRPr="00AB4AAD">
        <w:rPr>
          <w:rFonts w:ascii="Bookman Old Style" w:hAnsi="Bookman Old Style"/>
          <w:sz w:val="28"/>
          <w:szCs w:val="28"/>
        </w:rPr>
        <w:t xml:space="preserve"> cover both (a) and (b) by arguing </w:t>
      </w:r>
      <w:r w:rsidR="006D1316" w:rsidRPr="00AB4AAD">
        <w:rPr>
          <w:rFonts w:ascii="Bookman Old Style" w:hAnsi="Bookman Old Style"/>
          <w:sz w:val="28"/>
          <w:szCs w:val="28"/>
        </w:rPr>
        <w:t xml:space="preserve">that </w:t>
      </w:r>
      <w:r w:rsidR="0002637A" w:rsidRPr="00AB4AAD">
        <w:rPr>
          <w:rFonts w:ascii="Bookman Old Style" w:hAnsi="Bookman Old Style"/>
          <w:sz w:val="28"/>
          <w:szCs w:val="28"/>
        </w:rPr>
        <w:t xml:space="preserve">the </w:t>
      </w:r>
      <w:r w:rsidR="006D1316" w:rsidRPr="00AB4AAD">
        <w:rPr>
          <w:rFonts w:ascii="Bookman Old Style" w:hAnsi="Bookman Old Style"/>
          <w:sz w:val="28"/>
          <w:szCs w:val="28"/>
        </w:rPr>
        <w:t>draftsman must have meant those words to apply to both paragraph</w:t>
      </w:r>
      <w:r w:rsidR="004956EA">
        <w:rPr>
          <w:rFonts w:ascii="Bookman Old Style" w:hAnsi="Bookman Old Style"/>
          <w:sz w:val="28"/>
          <w:szCs w:val="28"/>
        </w:rPr>
        <w:t>s</w:t>
      </w:r>
      <w:r w:rsidR="006D1316" w:rsidRPr="00AB4AAD">
        <w:rPr>
          <w:rFonts w:ascii="Bookman Old Style" w:hAnsi="Bookman Old Style"/>
          <w:sz w:val="28"/>
          <w:szCs w:val="28"/>
        </w:rPr>
        <w:t xml:space="preserve"> (a) and (b); the appellate Judge thus read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r w:rsidR="006D1316" w:rsidRPr="00AB4AAD">
        <w:rPr>
          <w:rFonts w:ascii="Bookman Old Style" w:hAnsi="Bookman Old Style"/>
          <w:sz w:val="28"/>
          <w:szCs w:val="28"/>
        </w:rPr>
        <w:t xml:space="preserve">the </w:t>
      </w:r>
      <w:r w:rsidR="004956EA">
        <w:rPr>
          <w:rFonts w:ascii="Bookman Old Style" w:hAnsi="Bookman Old Style"/>
          <w:sz w:val="28"/>
          <w:szCs w:val="28"/>
        </w:rPr>
        <w:t>Section with the  format as corr</w:t>
      </w:r>
      <w:r w:rsidR="006D1316" w:rsidRPr="00AB4AAD">
        <w:rPr>
          <w:rFonts w:ascii="Bookman Old Style" w:hAnsi="Bookman Old Style"/>
          <w:sz w:val="28"/>
          <w:szCs w:val="28"/>
        </w:rPr>
        <w:t xml:space="preserve">ected by herself.   We cannot accept this </w:t>
      </w:r>
      <w:r w:rsidR="004956EA" w:rsidRPr="00AB4AAD">
        <w:rPr>
          <w:rFonts w:ascii="Bookman Old Style" w:hAnsi="Bookman Old Style"/>
          <w:sz w:val="28"/>
          <w:szCs w:val="28"/>
        </w:rPr>
        <w:t>correction;</w:t>
      </w:r>
      <w:r w:rsidR="0002637A" w:rsidRPr="00AB4AAD">
        <w:rPr>
          <w:rFonts w:ascii="Bookman Old Style" w:hAnsi="Bookman Old Style"/>
          <w:sz w:val="28"/>
          <w:szCs w:val="28"/>
        </w:rPr>
        <w:t xml:space="preserve"> </w:t>
      </w:r>
      <w:r w:rsidR="006D1316" w:rsidRPr="00AB4AAD">
        <w:rPr>
          <w:rFonts w:ascii="Bookman Old Style" w:hAnsi="Bookman Old Style"/>
          <w:sz w:val="28"/>
          <w:szCs w:val="28"/>
        </w:rPr>
        <w:t>the relevant parts of S</w:t>
      </w:r>
      <w:r w:rsidR="0002637A" w:rsidRPr="00AB4AAD">
        <w:rPr>
          <w:rFonts w:ascii="Bookman Old Style" w:hAnsi="Bookman Old Style"/>
          <w:sz w:val="28"/>
          <w:szCs w:val="28"/>
        </w:rPr>
        <w:t xml:space="preserve">ection </w:t>
      </w:r>
      <w:r w:rsidR="006D1316" w:rsidRPr="00AB4AAD">
        <w:rPr>
          <w:rFonts w:ascii="Bookman Old Style" w:hAnsi="Bookman Old Style"/>
          <w:sz w:val="28"/>
          <w:szCs w:val="28"/>
        </w:rPr>
        <w:t xml:space="preserve">3 </w:t>
      </w:r>
      <w:r w:rsidR="0002637A" w:rsidRPr="00AB4AAD">
        <w:rPr>
          <w:rFonts w:ascii="Bookman Old Style" w:hAnsi="Bookman Old Style"/>
          <w:sz w:val="28"/>
          <w:szCs w:val="28"/>
        </w:rPr>
        <w:t xml:space="preserve">should </w:t>
      </w:r>
      <w:r w:rsidR="006D1316" w:rsidRPr="00AB4AAD">
        <w:rPr>
          <w:rFonts w:ascii="Bookman Old Style" w:hAnsi="Bookman Old Style"/>
          <w:sz w:val="28"/>
          <w:szCs w:val="28"/>
        </w:rPr>
        <w:t>be read as drafted.  F</w:t>
      </w:r>
      <w:r w:rsidR="004956EA">
        <w:rPr>
          <w:rFonts w:ascii="Bookman Old Style" w:hAnsi="Bookman Old Style"/>
          <w:sz w:val="28"/>
          <w:szCs w:val="28"/>
        </w:rPr>
        <w:t>ortunately, in this appeal</w:t>
      </w:r>
      <w:r w:rsidR="0002637A" w:rsidRPr="00AB4AAD">
        <w:rPr>
          <w:rFonts w:ascii="Bookman Old Style" w:hAnsi="Bookman Old Style"/>
          <w:sz w:val="28"/>
          <w:szCs w:val="28"/>
        </w:rPr>
        <w:t xml:space="preserve"> it makes no difference to the eligibi</w:t>
      </w:r>
      <w:r w:rsidR="006D1316" w:rsidRPr="00AB4AAD">
        <w:rPr>
          <w:rFonts w:ascii="Bookman Old Style" w:hAnsi="Bookman Old Style"/>
          <w:sz w:val="28"/>
          <w:szCs w:val="28"/>
        </w:rPr>
        <w:t xml:space="preserve">lity of </w:t>
      </w:r>
      <w:proofErr w:type="spellStart"/>
      <w:r w:rsidR="006D1316" w:rsidRPr="00AB4AAD">
        <w:rPr>
          <w:rFonts w:ascii="Bookman Old Style" w:hAnsi="Bookman Old Style"/>
          <w:sz w:val="28"/>
          <w:szCs w:val="28"/>
        </w:rPr>
        <w:t>Kamwengo</w:t>
      </w:r>
      <w:proofErr w:type="spellEnd"/>
      <w:r w:rsidR="006D1316" w:rsidRPr="00AB4AA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D1316" w:rsidRPr="00AB4AAD">
        <w:rPr>
          <w:rFonts w:ascii="Bookman Old Style" w:hAnsi="Bookman Old Style"/>
          <w:sz w:val="28"/>
          <w:szCs w:val="28"/>
        </w:rPr>
        <w:t>Chivukunyu</w:t>
      </w:r>
      <w:proofErr w:type="spellEnd"/>
      <w:r w:rsidR="006D1316" w:rsidRPr="00AB4AAD">
        <w:rPr>
          <w:rFonts w:ascii="Bookman Old Style" w:hAnsi="Bookman Old Style"/>
          <w:sz w:val="28"/>
          <w:szCs w:val="28"/>
        </w:rPr>
        <w:t xml:space="preserve"> as the beneficiary.  We wish</w:t>
      </w:r>
      <w:r w:rsidR="0002637A" w:rsidRPr="00AB4AAD">
        <w:rPr>
          <w:rFonts w:ascii="Bookman Old Style" w:hAnsi="Bookman Old Style"/>
          <w:sz w:val="28"/>
          <w:szCs w:val="28"/>
        </w:rPr>
        <w:t xml:space="preserve"> to point out </w:t>
      </w:r>
      <w:r w:rsidR="006D1316" w:rsidRPr="00AB4AAD">
        <w:rPr>
          <w:rFonts w:ascii="Bookman Old Style" w:hAnsi="Bookman Old Style"/>
          <w:sz w:val="28"/>
          <w:szCs w:val="28"/>
        </w:rPr>
        <w:t>that the authority to corr</w:t>
      </w:r>
      <w:r w:rsidR="0002637A" w:rsidRPr="00AB4AAD">
        <w:rPr>
          <w:rFonts w:ascii="Bookman Old Style" w:hAnsi="Bookman Old Style"/>
          <w:sz w:val="28"/>
          <w:szCs w:val="28"/>
        </w:rPr>
        <w:t xml:space="preserve">ect any mistake </w:t>
      </w:r>
      <w:r w:rsidR="006D1316" w:rsidRPr="00AB4AAD">
        <w:rPr>
          <w:rFonts w:ascii="Bookman Old Style" w:hAnsi="Bookman Old Style"/>
          <w:sz w:val="28"/>
          <w:szCs w:val="28"/>
        </w:rPr>
        <w:t xml:space="preserve">in </w:t>
      </w:r>
      <w:r w:rsidR="005C2DE5">
        <w:rPr>
          <w:rFonts w:ascii="Bookman Old Style" w:hAnsi="Bookman Old Style"/>
          <w:sz w:val="28"/>
          <w:szCs w:val="28"/>
        </w:rPr>
        <w:t xml:space="preserve">the </w:t>
      </w:r>
      <w:r w:rsidR="006D1316" w:rsidRPr="00AB4AAD">
        <w:rPr>
          <w:rFonts w:ascii="Bookman Old Style" w:hAnsi="Bookman Old Style"/>
          <w:sz w:val="28"/>
          <w:szCs w:val="28"/>
        </w:rPr>
        <w:t>drafting of pieces of legislation</w:t>
      </w:r>
      <w:r w:rsidR="00667062">
        <w:rPr>
          <w:rFonts w:ascii="Bookman Old Style" w:hAnsi="Bookman Old Style"/>
          <w:sz w:val="28"/>
          <w:szCs w:val="28"/>
        </w:rPr>
        <w:t xml:space="preserve"> lies with the Attorney-</w:t>
      </w:r>
      <w:r w:rsidR="00667062" w:rsidRPr="00AB4AAD">
        <w:rPr>
          <w:rFonts w:ascii="Bookman Old Style" w:hAnsi="Bookman Old Style"/>
          <w:sz w:val="28"/>
          <w:szCs w:val="28"/>
        </w:rPr>
        <w:t>General;</w:t>
      </w:r>
      <w:r w:rsidR="006D1316" w:rsidRPr="00AB4AAD">
        <w:rPr>
          <w:rFonts w:ascii="Bookman Old Style" w:hAnsi="Bookman Old Style"/>
          <w:sz w:val="28"/>
          <w:szCs w:val="28"/>
        </w:rPr>
        <w:t xml:space="preserve"> it does not lie with the courts</w:t>
      </w:r>
      <w:r w:rsidR="0002637A" w:rsidRPr="00AB4AAD">
        <w:rPr>
          <w:rFonts w:ascii="Bookman Old Style" w:hAnsi="Bookman Old Style"/>
          <w:sz w:val="28"/>
          <w:szCs w:val="28"/>
        </w:rPr>
        <w:t>.  We draw the attention of the Attorney</w:t>
      </w:r>
      <w:r w:rsidR="006D1316" w:rsidRPr="00AB4AAD">
        <w:rPr>
          <w:rFonts w:ascii="Bookman Old Style" w:hAnsi="Bookman Old Style"/>
          <w:sz w:val="28"/>
          <w:szCs w:val="28"/>
        </w:rPr>
        <w:t>-</w:t>
      </w:r>
      <w:r w:rsidR="0002637A" w:rsidRPr="00AB4AAD">
        <w:rPr>
          <w:rFonts w:ascii="Bookman Old Style" w:hAnsi="Bookman Old Style"/>
          <w:sz w:val="28"/>
          <w:szCs w:val="28"/>
        </w:rPr>
        <w:t xml:space="preserve">General to this necessary correction </w:t>
      </w:r>
      <w:r w:rsidR="00667062" w:rsidRPr="00AB4AAD">
        <w:rPr>
          <w:rFonts w:ascii="Bookman Old Style" w:hAnsi="Bookman Old Style"/>
          <w:sz w:val="28"/>
          <w:szCs w:val="28"/>
        </w:rPr>
        <w:t>of the</w:t>
      </w:r>
      <w:r w:rsidR="006D1316" w:rsidRPr="00AB4AAD">
        <w:rPr>
          <w:rFonts w:ascii="Bookman Old Style" w:hAnsi="Bookman Old Style"/>
          <w:sz w:val="28"/>
          <w:szCs w:val="28"/>
        </w:rPr>
        <w:t xml:space="preserve"> drafting of S</w:t>
      </w:r>
      <w:r w:rsidR="0002637A" w:rsidRPr="00AB4AAD">
        <w:rPr>
          <w:rFonts w:ascii="Bookman Old Style" w:hAnsi="Bookman Old Style"/>
          <w:sz w:val="28"/>
          <w:szCs w:val="28"/>
        </w:rPr>
        <w:t xml:space="preserve">ection 3 in the </w:t>
      </w:r>
      <w:r w:rsidR="006D1316" w:rsidRPr="00AB4AAD">
        <w:rPr>
          <w:rFonts w:ascii="Bookman Old Style" w:hAnsi="Bookman Old Style"/>
          <w:sz w:val="28"/>
          <w:szCs w:val="28"/>
        </w:rPr>
        <w:t>I</w:t>
      </w:r>
      <w:r w:rsidR="0002637A" w:rsidRPr="00AB4AAD">
        <w:rPr>
          <w:rFonts w:ascii="Bookman Old Style" w:hAnsi="Bookman Old Style"/>
          <w:sz w:val="28"/>
          <w:szCs w:val="28"/>
        </w:rPr>
        <w:t>ntestate Succession Act</w:t>
      </w:r>
      <w:r w:rsidR="006D1316" w:rsidRPr="00AB4AAD">
        <w:rPr>
          <w:rFonts w:ascii="Bookman Old Style" w:hAnsi="Bookman Old Style"/>
          <w:sz w:val="28"/>
          <w:szCs w:val="28"/>
        </w:rPr>
        <w:t>, so that</w:t>
      </w:r>
      <w:r w:rsidR="0002637A" w:rsidRPr="00AB4AAD">
        <w:rPr>
          <w:rFonts w:ascii="Bookman Old Style" w:hAnsi="Bookman Old Style"/>
          <w:sz w:val="28"/>
          <w:szCs w:val="28"/>
        </w:rPr>
        <w:t xml:space="preserve"> the </w:t>
      </w:r>
      <w:r w:rsidR="00697AD5" w:rsidRPr="00AB4AAD">
        <w:rPr>
          <w:rFonts w:ascii="Bookman Old Style" w:hAnsi="Bookman Old Style"/>
          <w:sz w:val="28"/>
          <w:szCs w:val="28"/>
        </w:rPr>
        <w:t xml:space="preserve">description of </w:t>
      </w:r>
      <w:proofErr w:type="spellStart"/>
      <w:r w:rsidR="00697AD5" w:rsidRPr="00AB4AAD">
        <w:rPr>
          <w:rFonts w:ascii="Bookman Old Style" w:hAnsi="Bookman Old Style"/>
          <w:sz w:val="28"/>
          <w:szCs w:val="28"/>
        </w:rPr>
        <w:t>dependant</w:t>
      </w:r>
      <w:proofErr w:type="spellEnd"/>
      <w:r w:rsidR="0002637A" w:rsidRPr="00AB4AAD">
        <w:rPr>
          <w:rFonts w:ascii="Bookman Old Style" w:hAnsi="Bookman Old Style"/>
          <w:sz w:val="28"/>
          <w:szCs w:val="28"/>
        </w:rPr>
        <w:t xml:space="preserve"> is </w:t>
      </w:r>
      <w:r w:rsidR="006B1CA8" w:rsidRPr="00AB4AAD">
        <w:rPr>
          <w:rFonts w:ascii="Bookman Old Style" w:hAnsi="Bookman Old Style"/>
          <w:sz w:val="28"/>
          <w:szCs w:val="28"/>
        </w:rPr>
        <w:t xml:space="preserve">properly aligned </w:t>
      </w:r>
      <w:r w:rsidR="00697AD5" w:rsidRPr="00AB4AAD">
        <w:rPr>
          <w:rFonts w:ascii="Bookman Old Style" w:hAnsi="Bookman Old Style"/>
          <w:sz w:val="28"/>
          <w:szCs w:val="28"/>
        </w:rPr>
        <w:t>to paragraph</w:t>
      </w:r>
      <w:r w:rsidR="00AB4AAD">
        <w:rPr>
          <w:rFonts w:ascii="Bookman Old Style" w:hAnsi="Bookman Old Style"/>
          <w:sz w:val="28"/>
          <w:szCs w:val="28"/>
        </w:rPr>
        <w:t>s</w:t>
      </w:r>
      <w:r w:rsidR="006B1CA8" w:rsidRPr="00AB4AAD">
        <w:rPr>
          <w:rFonts w:ascii="Bookman Old Style" w:hAnsi="Bookman Old Style"/>
          <w:sz w:val="28"/>
          <w:szCs w:val="28"/>
        </w:rPr>
        <w:t xml:space="preserve"> </w:t>
      </w:r>
      <w:r w:rsidR="005C2DE5">
        <w:rPr>
          <w:rFonts w:ascii="Bookman Old Style" w:hAnsi="Bookman Old Style"/>
          <w:sz w:val="28"/>
          <w:szCs w:val="28"/>
        </w:rPr>
        <w:t>(a</w:t>
      </w:r>
      <w:r w:rsidR="00697AD5" w:rsidRPr="00AB4AAD">
        <w:rPr>
          <w:rFonts w:ascii="Bookman Old Style" w:hAnsi="Bookman Old Style"/>
          <w:sz w:val="28"/>
          <w:szCs w:val="28"/>
        </w:rPr>
        <w:t xml:space="preserve">) </w:t>
      </w:r>
      <w:r w:rsidR="005C2DE5" w:rsidRPr="00AB4AAD">
        <w:rPr>
          <w:rFonts w:ascii="Bookman Old Style" w:hAnsi="Bookman Old Style"/>
          <w:sz w:val="28"/>
          <w:szCs w:val="28"/>
        </w:rPr>
        <w:t>and (</w:t>
      </w:r>
      <w:r w:rsidR="00697AD5" w:rsidRPr="00AB4AAD">
        <w:rPr>
          <w:rFonts w:ascii="Bookman Old Style" w:hAnsi="Bookman Old Style"/>
          <w:sz w:val="28"/>
          <w:szCs w:val="28"/>
        </w:rPr>
        <w:t>b)</w:t>
      </w:r>
      <w:r w:rsidR="0002637A" w:rsidRPr="00AB4AAD">
        <w:rPr>
          <w:rFonts w:ascii="Bookman Old Style" w:hAnsi="Bookman Old Style"/>
          <w:sz w:val="28"/>
          <w:szCs w:val="28"/>
        </w:rPr>
        <w:t>.</w:t>
      </w:r>
    </w:p>
    <w:p w:rsidR="00832712" w:rsidRDefault="00832712" w:rsidP="00832712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04923" w:rsidRPr="00B04923" w:rsidRDefault="00697AD5" w:rsidP="005B2442">
      <w:pPr>
        <w:spacing w:line="360" w:lineRule="auto"/>
        <w:jc w:val="both"/>
        <w:rPr>
          <w:rFonts w:ascii="Bookman Old Style" w:hAnsi="Bookman Old Style"/>
        </w:rPr>
      </w:pPr>
      <w:r w:rsidRPr="00AB4AAD">
        <w:rPr>
          <w:rFonts w:ascii="Bookman Old Style" w:hAnsi="Bookman Old Style"/>
          <w:sz w:val="28"/>
          <w:szCs w:val="28"/>
        </w:rPr>
        <w:t xml:space="preserve">In conclusion, the appeal has no </w:t>
      </w:r>
      <w:r w:rsidR="005C2DE5" w:rsidRPr="00AB4AAD">
        <w:rPr>
          <w:rFonts w:ascii="Bookman Old Style" w:hAnsi="Bookman Old Style"/>
          <w:sz w:val="28"/>
          <w:szCs w:val="28"/>
        </w:rPr>
        <w:t>me</w:t>
      </w:r>
      <w:r w:rsidR="005C2DE5">
        <w:rPr>
          <w:rFonts w:ascii="Bookman Old Style" w:hAnsi="Bookman Old Style"/>
          <w:sz w:val="28"/>
          <w:szCs w:val="28"/>
        </w:rPr>
        <w:t>rit;</w:t>
      </w:r>
      <w:r w:rsidR="00AB4AAD">
        <w:rPr>
          <w:rFonts w:ascii="Bookman Old Style" w:hAnsi="Bookman Old Style"/>
          <w:sz w:val="28"/>
          <w:szCs w:val="28"/>
        </w:rPr>
        <w:t xml:space="preserve"> it is dismissed with costs here and in the court below.</w:t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  <w:r w:rsidR="00B04923">
        <w:rPr>
          <w:rFonts w:ascii="Bookman Old Style" w:hAnsi="Bookman Old Style"/>
          <w:sz w:val="28"/>
          <w:szCs w:val="28"/>
        </w:rPr>
        <w:tab/>
      </w:r>
    </w:p>
    <w:sectPr w:rsidR="00B04923" w:rsidRPr="00B049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E7" w:rsidRDefault="007B64E7">
      <w:pPr>
        <w:spacing w:after="0" w:line="240" w:lineRule="auto"/>
      </w:pPr>
      <w:r>
        <w:separator/>
      </w:r>
    </w:p>
  </w:endnote>
  <w:endnote w:type="continuationSeparator" w:id="0">
    <w:p w:rsidR="007B64E7" w:rsidRDefault="007B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E7" w:rsidRDefault="007B64E7">
      <w:pPr>
        <w:spacing w:after="0" w:line="240" w:lineRule="auto"/>
      </w:pPr>
      <w:r>
        <w:separator/>
      </w:r>
    </w:p>
  </w:footnote>
  <w:footnote w:type="continuationSeparator" w:id="0">
    <w:p w:rsidR="007B64E7" w:rsidRDefault="007B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44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52DA" w:rsidRDefault="0002637A">
        <w:pPr>
          <w:pStyle w:val="Header"/>
          <w:jc w:val="center"/>
        </w:pPr>
        <w:r>
          <w:t>J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A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752DA" w:rsidRDefault="00650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895"/>
    <w:multiLevelType w:val="hybridMultilevel"/>
    <w:tmpl w:val="240EA1D0"/>
    <w:lvl w:ilvl="0" w:tplc="272E6E52">
      <w:start w:val="1"/>
      <w:numFmt w:val="lowerLetter"/>
      <w:lvlText w:val="(%1)"/>
      <w:lvlJc w:val="left"/>
      <w:pPr>
        <w:ind w:left="216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0A24F4"/>
    <w:multiLevelType w:val="hybridMultilevel"/>
    <w:tmpl w:val="7690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09FC"/>
    <w:multiLevelType w:val="hybridMultilevel"/>
    <w:tmpl w:val="78607E1E"/>
    <w:lvl w:ilvl="0" w:tplc="347C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343E9D"/>
    <w:multiLevelType w:val="hybridMultilevel"/>
    <w:tmpl w:val="D60C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7A"/>
    <w:rsid w:val="0002637A"/>
    <w:rsid w:val="000311FC"/>
    <w:rsid w:val="00041E73"/>
    <w:rsid w:val="00052F7E"/>
    <w:rsid w:val="00080E92"/>
    <w:rsid w:val="000C0256"/>
    <w:rsid w:val="000F06B4"/>
    <w:rsid w:val="00106CCB"/>
    <w:rsid w:val="001370F0"/>
    <w:rsid w:val="00163DBD"/>
    <w:rsid w:val="001678C8"/>
    <w:rsid w:val="001A2737"/>
    <w:rsid w:val="001A36F2"/>
    <w:rsid w:val="001E1748"/>
    <w:rsid w:val="001E2478"/>
    <w:rsid w:val="001E6F3D"/>
    <w:rsid w:val="001F058E"/>
    <w:rsid w:val="001F06F7"/>
    <w:rsid w:val="00210501"/>
    <w:rsid w:val="0021323C"/>
    <w:rsid w:val="002169B8"/>
    <w:rsid w:val="00225825"/>
    <w:rsid w:val="00232306"/>
    <w:rsid w:val="002514F9"/>
    <w:rsid w:val="00261C60"/>
    <w:rsid w:val="00266155"/>
    <w:rsid w:val="00280417"/>
    <w:rsid w:val="002B2765"/>
    <w:rsid w:val="002E3DBD"/>
    <w:rsid w:val="002E630D"/>
    <w:rsid w:val="002F3834"/>
    <w:rsid w:val="002F5C3F"/>
    <w:rsid w:val="002F6026"/>
    <w:rsid w:val="00344B28"/>
    <w:rsid w:val="00362B7A"/>
    <w:rsid w:val="00364398"/>
    <w:rsid w:val="003717FD"/>
    <w:rsid w:val="00387BAD"/>
    <w:rsid w:val="003A7A19"/>
    <w:rsid w:val="0044274F"/>
    <w:rsid w:val="004700A5"/>
    <w:rsid w:val="00471A69"/>
    <w:rsid w:val="004956EA"/>
    <w:rsid w:val="004C0B6C"/>
    <w:rsid w:val="004E4DE6"/>
    <w:rsid w:val="004F7062"/>
    <w:rsid w:val="00513FBD"/>
    <w:rsid w:val="00520711"/>
    <w:rsid w:val="00523A9F"/>
    <w:rsid w:val="00525439"/>
    <w:rsid w:val="00530B16"/>
    <w:rsid w:val="00546052"/>
    <w:rsid w:val="00583296"/>
    <w:rsid w:val="005A43C1"/>
    <w:rsid w:val="005B2442"/>
    <w:rsid w:val="005C2DE5"/>
    <w:rsid w:val="005C7811"/>
    <w:rsid w:val="005D668B"/>
    <w:rsid w:val="005E3619"/>
    <w:rsid w:val="006400B2"/>
    <w:rsid w:val="00645D43"/>
    <w:rsid w:val="00650A3E"/>
    <w:rsid w:val="00667062"/>
    <w:rsid w:val="00667F24"/>
    <w:rsid w:val="006742DD"/>
    <w:rsid w:val="00683342"/>
    <w:rsid w:val="00697AD5"/>
    <w:rsid w:val="006A4E02"/>
    <w:rsid w:val="006B0269"/>
    <w:rsid w:val="006B1CA8"/>
    <w:rsid w:val="006D1316"/>
    <w:rsid w:val="006F1DC4"/>
    <w:rsid w:val="00754E4C"/>
    <w:rsid w:val="007B20BE"/>
    <w:rsid w:val="007B4648"/>
    <w:rsid w:val="007B64E7"/>
    <w:rsid w:val="007E3C0B"/>
    <w:rsid w:val="007E42A9"/>
    <w:rsid w:val="007F1C92"/>
    <w:rsid w:val="00801042"/>
    <w:rsid w:val="00832712"/>
    <w:rsid w:val="008411D3"/>
    <w:rsid w:val="0086031B"/>
    <w:rsid w:val="00861B48"/>
    <w:rsid w:val="00866E06"/>
    <w:rsid w:val="00880259"/>
    <w:rsid w:val="00880320"/>
    <w:rsid w:val="008C6C6F"/>
    <w:rsid w:val="008E6C8C"/>
    <w:rsid w:val="009134EA"/>
    <w:rsid w:val="00932FC7"/>
    <w:rsid w:val="00936D16"/>
    <w:rsid w:val="00936ED5"/>
    <w:rsid w:val="009474CB"/>
    <w:rsid w:val="009B108C"/>
    <w:rsid w:val="009C44A5"/>
    <w:rsid w:val="009F47F5"/>
    <w:rsid w:val="00A0014B"/>
    <w:rsid w:val="00A10562"/>
    <w:rsid w:val="00A2645A"/>
    <w:rsid w:val="00A4531F"/>
    <w:rsid w:val="00A508EE"/>
    <w:rsid w:val="00A67F5C"/>
    <w:rsid w:val="00AA085B"/>
    <w:rsid w:val="00AA3F39"/>
    <w:rsid w:val="00AA72CD"/>
    <w:rsid w:val="00AB4AAD"/>
    <w:rsid w:val="00B00870"/>
    <w:rsid w:val="00B04923"/>
    <w:rsid w:val="00B2596A"/>
    <w:rsid w:val="00B36AB4"/>
    <w:rsid w:val="00B3752E"/>
    <w:rsid w:val="00B42055"/>
    <w:rsid w:val="00B4799A"/>
    <w:rsid w:val="00B81EB5"/>
    <w:rsid w:val="00B87638"/>
    <w:rsid w:val="00B87AD4"/>
    <w:rsid w:val="00BC128A"/>
    <w:rsid w:val="00BC2747"/>
    <w:rsid w:val="00BC526D"/>
    <w:rsid w:val="00BD4F20"/>
    <w:rsid w:val="00BF09D4"/>
    <w:rsid w:val="00C01441"/>
    <w:rsid w:val="00C15991"/>
    <w:rsid w:val="00C17002"/>
    <w:rsid w:val="00C65D64"/>
    <w:rsid w:val="00C76B00"/>
    <w:rsid w:val="00C824BD"/>
    <w:rsid w:val="00CA615D"/>
    <w:rsid w:val="00CC7912"/>
    <w:rsid w:val="00D1687D"/>
    <w:rsid w:val="00D16F95"/>
    <w:rsid w:val="00D30DFE"/>
    <w:rsid w:val="00D47C5A"/>
    <w:rsid w:val="00D61441"/>
    <w:rsid w:val="00D62FFF"/>
    <w:rsid w:val="00DC44F7"/>
    <w:rsid w:val="00DC5B83"/>
    <w:rsid w:val="00E261FF"/>
    <w:rsid w:val="00E54BF5"/>
    <w:rsid w:val="00E57A0B"/>
    <w:rsid w:val="00E609C7"/>
    <w:rsid w:val="00E831A6"/>
    <w:rsid w:val="00E93E5B"/>
    <w:rsid w:val="00EA6BB7"/>
    <w:rsid w:val="00EB42C8"/>
    <w:rsid w:val="00F103DE"/>
    <w:rsid w:val="00F21B5B"/>
    <w:rsid w:val="00F4188D"/>
    <w:rsid w:val="00F660C4"/>
    <w:rsid w:val="00F70FFD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7A"/>
  </w:style>
  <w:style w:type="paragraph" w:styleId="NoSpacing">
    <w:name w:val="No Spacing"/>
    <w:uiPriority w:val="1"/>
    <w:qFormat/>
    <w:rsid w:val="00F21B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7A"/>
  </w:style>
  <w:style w:type="paragraph" w:styleId="NoSpacing">
    <w:name w:val="No Spacing"/>
    <w:uiPriority w:val="1"/>
    <w:qFormat/>
    <w:rsid w:val="00F21B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D1F9-EBB8-406A-9A98-3EE03389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JudgeFMumbaSec</dc:creator>
  <cp:lastModifiedBy>JudgeFMumbaSec</cp:lastModifiedBy>
  <cp:revision>2</cp:revision>
  <cp:lastPrinted>2012-09-04T07:43:00Z</cp:lastPrinted>
  <dcterms:created xsi:type="dcterms:W3CDTF">2012-09-19T08:53:00Z</dcterms:created>
  <dcterms:modified xsi:type="dcterms:W3CDTF">2012-09-19T08:53:00Z</dcterms:modified>
</cp:coreProperties>
</file>