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44" w:rsidRPr="009D25DC" w:rsidRDefault="00324D44" w:rsidP="00812A3B">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466</w:t>
      </w:r>
      <w:r w:rsidRPr="009D25DC">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ab/>
      </w:r>
      <w:r w:rsidRPr="009D25DC">
        <w:rPr>
          <w:rFonts w:ascii="Bookman Old Style" w:eastAsia="Arial Unicode MS" w:hAnsi="Bookman Old Style" w:cs="Tahoma"/>
          <w:b/>
          <w:bCs/>
          <w:sz w:val="26"/>
          <w:szCs w:val="26"/>
        </w:rPr>
        <w:tab/>
        <w:t xml:space="preserve">    </w:t>
      </w:r>
    </w:p>
    <w:p w:rsidR="00324D44" w:rsidRDefault="00324D44" w:rsidP="00324D44">
      <w:pPr>
        <w:ind w:left="5040"/>
        <w:rPr>
          <w:rFonts w:ascii="Bookman Old Style" w:eastAsia="Arial Unicode MS" w:hAnsi="Bookman Old Style" w:cs="Tahoma"/>
          <w:b/>
          <w:bCs/>
          <w:sz w:val="22"/>
          <w:szCs w:val="22"/>
          <w:u w:val="single"/>
        </w:rPr>
      </w:pPr>
      <w:r>
        <w:rPr>
          <w:rFonts w:ascii="Bookman Old Style" w:eastAsia="Arial Unicode MS" w:hAnsi="Bookman Old Style" w:cs="Tahoma"/>
          <w:b/>
          <w:bCs/>
          <w:sz w:val="26"/>
          <w:szCs w:val="26"/>
        </w:rPr>
        <w:t xml:space="preserve">    </w:t>
      </w:r>
      <w:r w:rsidR="00A6334C">
        <w:rPr>
          <w:rFonts w:ascii="Bookman Old Style" w:eastAsia="Arial Unicode MS" w:hAnsi="Bookman Old Style" w:cs="Tahoma"/>
          <w:b/>
          <w:bCs/>
          <w:sz w:val="26"/>
          <w:szCs w:val="26"/>
        </w:rPr>
        <w:t xml:space="preserve">  </w:t>
      </w:r>
      <w:r w:rsidR="00A6334C">
        <w:rPr>
          <w:rFonts w:ascii="Bookman Old Style" w:eastAsia="Arial Unicode MS" w:hAnsi="Bookman Old Style" w:cs="Tahoma"/>
          <w:b/>
          <w:bCs/>
          <w:sz w:val="22"/>
          <w:szCs w:val="22"/>
          <w:u w:val="single"/>
        </w:rPr>
        <w:t>Selected Judgment No. 23/</w:t>
      </w:r>
      <w:r w:rsidRPr="009D25DC">
        <w:rPr>
          <w:rFonts w:ascii="Bookman Old Style" w:eastAsia="Arial Unicode MS" w:hAnsi="Bookman Old Style" w:cs="Tahoma"/>
          <w:b/>
          <w:bCs/>
          <w:sz w:val="22"/>
          <w:szCs w:val="22"/>
          <w:u w:val="single"/>
        </w:rPr>
        <w:t>2012</w:t>
      </w:r>
    </w:p>
    <w:p w:rsidR="009D25DC" w:rsidRPr="009D25DC" w:rsidRDefault="009D25DC" w:rsidP="00324D44">
      <w:pPr>
        <w:ind w:left="5040"/>
        <w:rPr>
          <w:rFonts w:ascii="Bookman Old Style" w:eastAsia="Arial Unicode MS" w:hAnsi="Bookman Old Style" w:cs="Tahoma"/>
          <w:b/>
          <w:bCs/>
          <w:sz w:val="22"/>
          <w:szCs w:val="22"/>
          <w:u w:val="single"/>
        </w:rPr>
      </w:pPr>
    </w:p>
    <w:p w:rsidR="00812A3B" w:rsidRPr="00812A3B" w:rsidRDefault="00812A3B" w:rsidP="00812A3B">
      <w:pPr>
        <w:rPr>
          <w:rFonts w:ascii="Bookman Old Style" w:eastAsia="Arial Unicode MS" w:hAnsi="Bookman Old Style" w:cs="Tahoma"/>
          <w:b/>
          <w:bCs/>
          <w:sz w:val="22"/>
          <w:szCs w:val="22"/>
        </w:rPr>
      </w:pPr>
      <w:r w:rsidRPr="00C752E6">
        <w:rPr>
          <w:rFonts w:ascii="Bookman Old Style" w:eastAsia="Arial Unicode MS" w:hAnsi="Bookman Old Style" w:cs="Tahoma"/>
          <w:b/>
          <w:bCs/>
          <w:sz w:val="26"/>
          <w:szCs w:val="26"/>
        </w:rPr>
        <w:t xml:space="preserve">IN THE SUPREME COURT FOR ZAMBIA    </w:t>
      </w:r>
      <w:r>
        <w:rPr>
          <w:rFonts w:ascii="Bookman Old Style" w:eastAsia="Arial Unicode MS" w:hAnsi="Bookman Old Style" w:cs="Tahoma"/>
          <w:b/>
          <w:bCs/>
          <w:sz w:val="26"/>
          <w:szCs w:val="26"/>
        </w:rPr>
        <w:t xml:space="preserve">        </w:t>
      </w:r>
      <w:r w:rsidRPr="00812A3B">
        <w:rPr>
          <w:rFonts w:ascii="Bookman Old Style" w:eastAsia="Arial Unicode MS" w:hAnsi="Bookman Old Style" w:cs="Tahoma"/>
          <w:b/>
          <w:bCs/>
          <w:sz w:val="22"/>
          <w:szCs w:val="22"/>
        </w:rPr>
        <w:t>SCZ Appeal No. 137/2010</w:t>
      </w:r>
    </w:p>
    <w:p w:rsidR="00812A3B" w:rsidRPr="00C752E6" w:rsidRDefault="00812A3B" w:rsidP="00812A3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HOLDEN AT </w:t>
      </w:r>
      <w:r>
        <w:rPr>
          <w:rFonts w:ascii="Bookman Old Style" w:eastAsia="Arial Unicode MS" w:hAnsi="Bookman Old Style" w:cs="Tahoma"/>
          <w:b/>
          <w:bCs/>
          <w:sz w:val="26"/>
          <w:szCs w:val="26"/>
        </w:rPr>
        <w:t>LUSAKA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812A3B" w:rsidRDefault="00812A3B" w:rsidP="00812A3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 xml:space="preserve">Appellate </w:t>
      </w:r>
      <w:r w:rsidRPr="00C752E6">
        <w:rPr>
          <w:rFonts w:ascii="Bookman Old Style" w:eastAsia="Arial Unicode MS" w:hAnsi="Bookman Old Style" w:cs="Tahoma"/>
          <w:b/>
          <w:bCs/>
          <w:sz w:val="26"/>
          <w:szCs w:val="26"/>
        </w:rPr>
        <w:t>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812A3B" w:rsidRPr="00C752E6" w:rsidRDefault="00812A3B" w:rsidP="00812A3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812A3B" w:rsidRPr="00C752E6" w:rsidRDefault="00812A3B" w:rsidP="00812A3B">
      <w:pPr>
        <w:rPr>
          <w:rFonts w:ascii="Bookman Old Style" w:eastAsia="Arial Unicode MS" w:hAnsi="Bookman Old Style" w:cs="Tahoma"/>
          <w:b/>
          <w:bCs/>
          <w:sz w:val="26"/>
          <w:szCs w:val="26"/>
        </w:rPr>
      </w:pPr>
    </w:p>
    <w:p w:rsidR="00812A3B" w:rsidRDefault="00812A3B" w:rsidP="00812A3B">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CHARLES HABEENZU</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APPELLANT</w:t>
      </w:r>
    </w:p>
    <w:p w:rsidR="00812A3B" w:rsidRPr="00C752E6" w:rsidRDefault="00812A3B" w:rsidP="00812A3B">
      <w:pPr>
        <w:rPr>
          <w:rFonts w:ascii="Bookman Old Style" w:eastAsia="Arial Unicode MS" w:hAnsi="Bookman Old Style" w:cs="Tahoma"/>
          <w:b/>
          <w:bCs/>
          <w:sz w:val="26"/>
          <w:szCs w:val="26"/>
        </w:rPr>
      </w:pPr>
    </w:p>
    <w:p w:rsidR="00812A3B" w:rsidRPr="00C752E6" w:rsidRDefault="00812A3B" w:rsidP="00812A3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812A3B" w:rsidRPr="00C752E6" w:rsidRDefault="00812A3B" w:rsidP="00812A3B">
      <w:pPr>
        <w:rPr>
          <w:rFonts w:ascii="Bookman Old Style" w:eastAsia="Arial Unicode MS" w:hAnsi="Bookman Old Style" w:cs="Tahoma"/>
          <w:b/>
          <w:bCs/>
          <w:sz w:val="26"/>
          <w:szCs w:val="26"/>
        </w:rPr>
      </w:pPr>
    </w:p>
    <w:p w:rsidR="00812A3B" w:rsidRDefault="00812A3B" w:rsidP="00812A3B">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THE PEOPLE</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w:t>
      </w:r>
      <w:r w:rsidRPr="00C752E6">
        <w:rPr>
          <w:rFonts w:ascii="Bookman Old Style" w:eastAsia="Arial Unicode MS" w:hAnsi="Bookman Old Style" w:cs="Tahoma"/>
          <w:b/>
          <w:bCs/>
          <w:sz w:val="26"/>
          <w:szCs w:val="26"/>
        </w:rPr>
        <w:t>RESPONDENT</w:t>
      </w:r>
    </w:p>
    <w:p w:rsidR="00812A3B" w:rsidRPr="00C752E6" w:rsidRDefault="00812A3B" w:rsidP="00812A3B">
      <w:pPr>
        <w:rPr>
          <w:rFonts w:ascii="Bookman Old Style" w:eastAsia="Arial Unicode MS" w:hAnsi="Bookman Old Style" w:cs="Tahoma"/>
          <w:b/>
          <w:bCs/>
          <w:sz w:val="26"/>
          <w:szCs w:val="26"/>
        </w:rPr>
      </w:pPr>
    </w:p>
    <w:p w:rsidR="00812A3B" w:rsidRPr="00C752E6" w:rsidRDefault="00812A3B" w:rsidP="00812A3B">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812A3B" w:rsidRPr="00C752E6" w:rsidRDefault="00812A3B" w:rsidP="00812A3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w:t>
      </w:r>
      <w:r>
        <w:rPr>
          <w:rFonts w:ascii="Bookman Old Style" w:eastAsia="Arial Unicode MS" w:hAnsi="Bookman Old Style" w:cs="Tahoma"/>
          <w:b/>
          <w:bCs/>
          <w:sz w:val="26"/>
          <w:szCs w:val="26"/>
        </w:rPr>
        <w:t>CHIBESAKUNDA,</w:t>
      </w:r>
      <w:r w:rsidRPr="00C752E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MUYOVWE AND MUSONDA, JJ</w:t>
      </w:r>
      <w:r w:rsidRPr="00C752E6">
        <w:rPr>
          <w:rFonts w:ascii="Bookman Old Style" w:eastAsia="Arial Unicode MS" w:hAnsi="Bookman Old Style" w:cs="Tahoma"/>
          <w:b/>
          <w:bCs/>
          <w:sz w:val="26"/>
          <w:szCs w:val="26"/>
        </w:rPr>
        <w:t>JS.</w:t>
      </w:r>
    </w:p>
    <w:p w:rsidR="00812A3B" w:rsidRPr="00C752E6" w:rsidRDefault="00812A3B" w:rsidP="00812A3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Pr>
          <w:rFonts w:ascii="Bookman Old Style" w:eastAsia="Arial Unicode MS" w:hAnsi="Bookman Old Style" w:cs="Tahoma"/>
          <w:b/>
          <w:bCs/>
          <w:sz w:val="26"/>
          <w:szCs w:val="26"/>
        </w:rPr>
        <w:t>14</w:t>
      </w:r>
      <w:r>
        <w:rPr>
          <w:rFonts w:ascii="Bookman Old Style" w:eastAsia="Arial Unicode MS" w:hAnsi="Bookman Old Style" w:cs="Tahoma"/>
          <w:b/>
          <w:bCs/>
          <w:sz w:val="26"/>
          <w:szCs w:val="26"/>
          <w:vertAlign w:val="superscript"/>
        </w:rPr>
        <w:t>th</w:t>
      </w:r>
      <w:r>
        <w:rPr>
          <w:rFonts w:ascii="Bookman Old Style" w:eastAsia="Arial Unicode MS" w:hAnsi="Bookman Old Style" w:cs="Tahoma"/>
          <w:b/>
          <w:bCs/>
          <w:sz w:val="26"/>
          <w:szCs w:val="26"/>
        </w:rPr>
        <w:t xml:space="preserve"> February 2012 and </w:t>
      </w:r>
      <w:r w:rsidR="00EE37F8">
        <w:rPr>
          <w:rFonts w:ascii="Bookman Old Style" w:eastAsia="Arial Unicode MS" w:hAnsi="Bookman Old Style" w:cs="Tahoma"/>
          <w:b/>
          <w:bCs/>
          <w:sz w:val="26"/>
          <w:szCs w:val="26"/>
        </w:rPr>
        <w:t>14</w:t>
      </w:r>
      <w:r w:rsidR="00EE37F8" w:rsidRPr="00EE37F8">
        <w:rPr>
          <w:rFonts w:ascii="Bookman Old Style" w:eastAsia="Arial Unicode MS" w:hAnsi="Bookman Old Style" w:cs="Tahoma"/>
          <w:b/>
          <w:bCs/>
          <w:sz w:val="26"/>
          <w:szCs w:val="26"/>
          <w:vertAlign w:val="superscript"/>
        </w:rPr>
        <w:t>th</w:t>
      </w:r>
      <w:r w:rsidR="00EE37F8">
        <w:rPr>
          <w:rFonts w:ascii="Bookman Old Style" w:eastAsia="Arial Unicode MS" w:hAnsi="Bookman Old Style" w:cs="Tahoma"/>
          <w:b/>
          <w:bCs/>
          <w:sz w:val="26"/>
          <w:szCs w:val="26"/>
        </w:rPr>
        <w:t xml:space="preserve"> August 2012</w:t>
      </w:r>
    </w:p>
    <w:p w:rsidR="00812A3B" w:rsidRPr="00C752E6" w:rsidRDefault="00812A3B" w:rsidP="00812A3B">
      <w:pPr>
        <w:rPr>
          <w:rFonts w:ascii="Bookman Old Style" w:eastAsia="Arial Unicode MS" w:hAnsi="Bookman Old Style" w:cs="Tahoma"/>
          <w:b/>
          <w:bCs/>
          <w:sz w:val="26"/>
          <w:szCs w:val="26"/>
        </w:rPr>
      </w:pPr>
    </w:p>
    <w:p w:rsidR="00812A3B" w:rsidRPr="00C752E6" w:rsidRDefault="00812A3B" w:rsidP="00812A3B">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t xml:space="preserve">Mr. </w:t>
      </w:r>
      <w:r>
        <w:rPr>
          <w:rFonts w:ascii="Bookman Old Style" w:eastAsia="Arial Unicode MS" w:hAnsi="Bookman Old Style" w:cs="Tahoma"/>
          <w:b/>
          <w:bCs/>
          <w:i/>
          <w:sz w:val="26"/>
          <w:szCs w:val="26"/>
        </w:rPr>
        <w:t>A. Ngulube – Acting Director of the Legal Aid Board</w:t>
      </w:r>
    </w:p>
    <w:p w:rsidR="00812A3B" w:rsidRPr="00C752E6" w:rsidRDefault="0021525F" w:rsidP="00812A3B">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Respondent: Ms. R. N</w:t>
      </w:r>
      <w:r w:rsidR="00812A3B">
        <w:rPr>
          <w:rFonts w:ascii="Bookman Old Style" w:eastAsia="Arial Unicode MS" w:hAnsi="Bookman Old Style" w:cs="Tahoma"/>
          <w:b/>
          <w:bCs/>
          <w:i/>
          <w:sz w:val="26"/>
          <w:szCs w:val="26"/>
        </w:rPr>
        <w:t>. Khuzwayo – Deputy Chief State Advocate</w:t>
      </w:r>
    </w:p>
    <w:p w:rsidR="00812A3B" w:rsidRPr="00C752E6" w:rsidRDefault="00812A3B" w:rsidP="00812A3B">
      <w:pPr>
        <w:pBdr>
          <w:bottom w:val="single" w:sz="12" w:space="1" w:color="auto"/>
        </w:pBdr>
        <w:ind w:left="2880" w:hanging="2880"/>
        <w:rPr>
          <w:rFonts w:ascii="Bookman Old Style" w:eastAsia="Arial Unicode MS" w:hAnsi="Bookman Old Style" w:cs="Tahoma"/>
          <w:b/>
          <w:bCs/>
          <w:i/>
          <w:sz w:val="26"/>
          <w:szCs w:val="26"/>
        </w:rPr>
      </w:pPr>
    </w:p>
    <w:p w:rsidR="00812A3B" w:rsidRPr="00C752E6" w:rsidRDefault="00812A3B" w:rsidP="00812A3B">
      <w:pPr>
        <w:ind w:left="2880" w:hanging="2880"/>
        <w:rPr>
          <w:rFonts w:ascii="Bookman Old Style" w:eastAsia="Arial Unicode MS" w:hAnsi="Bookman Old Style" w:cs="Tahoma"/>
          <w:b/>
          <w:bCs/>
          <w:i/>
          <w:sz w:val="26"/>
          <w:szCs w:val="26"/>
        </w:rPr>
      </w:pPr>
    </w:p>
    <w:p w:rsidR="00812A3B" w:rsidRPr="00C752E6" w:rsidRDefault="00812A3B" w:rsidP="00812A3B">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812A3B" w:rsidRPr="00C752E6" w:rsidRDefault="00812A3B" w:rsidP="00812A3B">
      <w:pPr>
        <w:pBdr>
          <w:bottom w:val="single" w:sz="12" w:space="1" w:color="auto"/>
        </w:pBdr>
        <w:ind w:left="2880" w:hanging="2880"/>
        <w:jc w:val="center"/>
        <w:rPr>
          <w:rFonts w:ascii="Bookman Old Style" w:eastAsia="Arial Unicode MS" w:hAnsi="Bookman Old Style" w:cs="Tahoma"/>
          <w:bCs/>
          <w:sz w:val="26"/>
          <w:szCs w:val="26"/>
        </w:rPr>
      </w:pPr>
    </w:p>
    <w:p w:rsidR="00812A3B" w:rsidRPr="00C752E6" w:rsidRDefault="00812A3B" w:rsidP="00812A3B">
      <w:pPr>
        <w:ind w:left="2880" w:hanging="2880"/>
        <w:rPr>
          <w:rFonts w:ascii="Bookman Old Style" w:eastAsia="Arial Unicode MS" w:hAnsi="Bookman Old Style" w:cs="Tahoma"/>
          <w:b/>
          <w:bCs/>
          <w:i/>
          <w:sz w:val="26"/>
          <w:szCs w:val="26"/>
        </w:rPr>
      </w:pPr>
    </w:p>
    <w:p w:rsidR="00812A3B" w:rsidRDefault="00812A3B" w:rsidP="00812A3B">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812A3B" w:rsidRPr="00C752E6" w:rsidRDefault="00812A3B" w:rsidP="00812A3B">
      <w:pPr>
        <w:ind w:left="2880" w:hanging="2880"/>
        <w:rPr>
          <w:rFonts w:ascii="Bookman Old Style" w:eastAsia="Arial Unicode MS" w:hAnsi="Bookman Old Style" w:cs="Tahoma"/>
          <w:b/>
          <w:bCs/>
          <w:sz w:val="26"/>
          <w:szCs w:val="26"/>
        </w:rPr>
      </w:pPr>
    </w:p>
    <w:p w:rsidR="00812A3B" w:rsidRPr="00C752E6" w:rsidRDefault="00812A3B" w:rsidP="00812A3B">
      <w:pPr>
        <w:ind w:left="2880" w:hanging="2880"/>
        <w:rPr>
          <w:rFonts w:ascii="Bookman Old Style" w:eastAsia="Arial Unicode MS" w:hAnsi="Bookman Old Style" w:cs="Tahoma"/>
          <w:b/>
          <w:bCs/>
          <w:sz w:val="26"/>
          <w:szCs w:val="26"/>
        </w:rPr>
      </w:pPr>
    </w:p>
    <w:p w:rsidR="00812A3B" w:rsidRDefault="00812A3B" w:rsidP="00812A3B">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812A3B" w:rsidRDefault="00812A3B" w:rsidP="00812A3B">
      <w:pPr>
        <w:ind w:left="2880" w:hanging="2880"/>
        <w:rPr>
          <w:rFonts w:ascii="Bookman Old Style" w:eastAsia="Arial Unicode MS" w:hAnsi="Bookman Old Style" w:cs="Tahoma"/>
          <w:b/>
          <w:bCs/>
          <w:i/>
          <w:sz w:val="26"/>
          <w:szCs w:val="26"/>
          <w:u w:val="single"/>
        </w:rPr>
      </w:pPr>
    </w:p>
    <w:p w:rsidR="00812A3B" w:rsidRPr="00236AF8" w:rsidRDefault="00236AF8" w:rsidP="00812A3B">
      <w:pPr>
        <w:pStyle w:val="ListParagraph"/>
        <w:numPr>
          <w:ilvl w:val="0"/>
          <w:numId w:val="1"/>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R V Robinson (1915) 2 KB 342.</w:t>
      </w:r>
    </w:p>
    <w:p w:rsidR="00236AF8" w:rsidRPr="00236AF8" w:rsidRDefault="00236AF8" w:rsidP="00812A3B">
      <w:pPr>
        <w:pStyle w:val="ListParagraph"/>
        <w:numPr>
          <w:ilvl w:val="0"/>
          <w:numId w:val="1"/>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Gregory V R (1972) 1 WLR 991.</w:t>
      </w:r>
    </w:p>
    <w:p w:rsidR="00236AF8" w:rsidRPr="00236AF8" w:rsidRDefault="00236AF8" w:rsidP="00812A3B">
      <w:pPr>
        <w:pStyle w:val="ListParagraph"/>
        <w:numPr>
          <w:ilvl w:val="0"/>
          <w:numId w:val="1"/>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Kapowezya V The People (1967) ZR 42.</w:t>
      </w:r>
    </w:p>
    <w:p w:rsidR="00236AF8" w:rsidRDefault="00236AF8" w:rsidP="00236AF8">
      <w:pPr>
        <w:rPr>
          <w:rFonts w:ascii="Bookman Old Style" w:eastAsia="Arial Unicode MS" w:hAnsi="Bookman Old Style" w:cs="Tahoma"/>
          <w:b/>
          <w:bCs/>
          <w:i/>
          <w:sz w:val="26"/>
          <w:szCs w:val="26"/>
          <w:u w:val="single"/>
        </w:rPr>
      </w:pPr>
    </w:p>
    <w:p w:rsidR="00236AF8" w:rsidRDefault="00236AF8" w:rsidP="00236AF8">
      <w:p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u w:val="single"/>
        </w:rPr>
        <w:t>Legislation Referred To:</w:t>
      </w:r>
    </w:p>
    <w:p w:rsidR="00236AF8" w:rsidRDefault="00236AF8" w:rsidP="00236AF8">
      <w:pPr>
        <w:rPr>
          <w:rFonts w:ascii="Bookman Old Style" w:eastAsia="Arial Unicode MS" w:hAnsi="Bookman Old Style" w:cs="Tahoma"/>
          <w:b/>
          <w:bCs/>
          <w:i/>
          <w:sz w:val="26"/>
          <w:szCs w:val="26"/>
          <w:u w:val="single"/>
        </w:rPr>
      </w:pPr>
    </w:p>
    <w:p w:rsidR="00324D44" w:rsidRPr="009D25DC" w:rsidRDefault="00236AF8" w:rsidP="00324D44">
      <w:pPr>
        <w:pStyle w:val="ListParagraph"/>
        <w:numPr>
          <w:ilvl w:val="0"/>
          <w:numId w:val="4"/>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Sections 134, 137 and 138 of the Penal Code Chapter 87 of the Laws of Zambia.</w:t>
      </w:r>
    </w:p>
    <w:p w:rsidR="00324D44" w:rsidRDefault="00324D44" w:rsidP="00324D44">
      <w:pPr>
        <w:ind w:left="8640"/>
        <w:rPr>
          <w:rFonts w:ascii="Bookman Old Style" w:eastAsia="Arial Unicode MS" w:hAnsi="Bookman Old Style" w:cs="Tahoma"/>
          <w:bCs/>
          <w:sz w:val="26"/>
          <w:szCs w:val="26"/>
        </w:rPr>
      </w:pPr>
      <w:r>
        <w:rPr>
          <w:rFonts w:ascii="Bookman Old Style" w:eastAsia="Arial Unicode MS" w:hAnsi="Bookman Old Style" w:cs="Tahoma"/>
          <w:bCs/>
          <w:sz w:val="26"/>
          <w:szCs w:val="26"/>
        </w:rPr>
        <w:lastRenderedPageBreak/>
        <w:t xml:space="preserve">  467</w:t>
      </w:r>
    </w:p>
    <w:p w:rsidR="00324D44" w:rsidRPr="00324D44" w:rsidRDefault="00324D44" w:rsidP="00324D44">
      <w:pPr>
        <w:ind w:left="8640"/>
        <w:rPr>
          <w:rFonts w:ascii="Bookman Old Style" w:eastAsia="Arial Unicode MS" w:hAnsi="Bookman Old Style" w:cs="Tahoma"/>
          <w:bCs/>
          <w:sz w:val="26"/>
          <w:szCs w:val="26"/>
        </w:rPr>
      </w:pPr>
    </w:p>
    <w:p w:rsidR="00236AF8" w:rsidRPr="00236AF8" w:rsidRDefault="00236AF8" w:rsidP="00236AF8">
      <w:pPr>
        <w:pStyle w:val="ListParagraph"/>
        <w:numPr>
          <w:ilvl w:val="0"/>
          <w:numId w:val="4"/>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 xml:space="preserve">Section </w:t>
      </w:r>
      <w:r w:rsidR="00B26271">
        <w:rPr>
          <w:rFonts w:ascii="Bookman Old Style" w:eastAsia="Arial Unicode MS" w:hAnsi="Bookman Old Style" w:cs="Tahoma"/>
          <w:b/>
          <w:bCs/>
          <w:i/>
          <w:sz w:val="26"/>
          <w:szCs w:val="26"/>
        </w:rPr>
        <w:t>181</w:t>
      </w:r>
      <w:r>
        <w:rPr>
          <w:rFonts w:ascii="Bookman Old Style" w:eastAsia="Arial Unicode MS" w:hAnsi="Bookman Old Style" w:cs="Tahoma"/>
          <w:b/>
          <w:bCs/>
          <w:i/>
          <w:sz w:val="26"/>
          <w:szCs w:val="26"/>
        </w:rPr>
        <w:t xml:space="preserve"> (2) of the Criminal Procedure Code Chapter 88 of the Laws of Zambia.</w:t>
      </w:r>
    </w:p>
    <w:p w:rsidR="00D74FD6" w:rsidRDefault="00D74FD6"/>
    <w:p w:rsidR="00812A3B" w:rsidRDefault="00812A3B"/>
    <w:p w:rsidR="00812A3B" w:rsidRDefault="00812A3B"/>
    <w:p w:rsidR="00812A3B" w:rsidRDefault="00812A3B" w:rsidP="00812A3B">
      <w:pPr>
        <w:spacing w:line="480" w:lineRule="auto"/>
        <w:ind w:firstLine="720"/>
        <w:jc w:val="both"/>
        <w:rPr>
          <w:rFonts w:ascii="Bookman Old Style" w:hAnsi="Bookman Old Style"/>
          <w:sz w:val="28"/>
          <w:szCs w:val="28"/>
        </w:rPr>
      </w:pPr>
      <w:r>
        <w:rPr>
          <w:rFonts w:ascii="Bookman Old Style" w:hAnsi="Bookman Old Style"/>
          <w:sz w:val="28"/>
          <w:szCs w:val="28"/>
        </w:rPr>
        <w:t>The appellant was charged in the Subordinate Court of attempted rape contrary to Section 137 of the Penal Code Chapter 87 of the Laws of Zambia.  The statement of offence read defilement Contrary to Section 138 of the Penal Code.</w:t>
      </w:r>
      <w:r w:rsidR="00236AF8">
        <w:rPr>
          <w:rFonts w:ascii="Bookman Old Style" w:hAnsi="Bookman Old Style"/>
          <w:sz w:val="28"/>
          <w:szCs w:val="28"/>
        </w:rPr>
        <w:t xml:space="preserve">  He was convicted of indecent assault, which was characterized as a minor offence in accordance with Section 181 (2) of the Criminal Procedure Code.</w:t>
      </w:r>
    </w:p>
    <w:p w:rsidR="00812A3B" w:rsidRDefault="00812A3B" w:rsidP="00812A3B">
      <w:pPr>
        <w:spacing w:line="480" w:lineRule="auto"/>
        <w:ind w:firstLine="720"/>
        <w:jc w:val="both"/>
        <w:rPr>
          <w:rFonts w:ascii="Bookman Old Style" w:hAnsi="Bookman Old Style"/>
          <w:sz w:val="28"/>
          <w:szCs w:val="28"/>
        </w:rPr>
      </w:pPr>
    </w:p>
    <w:p w:rsidR="00812A3B" w:rsidRDefault="00812A3B" w:rsidP="00812A3B">
      <w:pPr>
        <w:spacing w:line="480" w:lineRule="auto"/>
        <w:ind w:firstLine="720"/>
        <w:jc w:val="both"/>
        <w:rPr>
          <w:rFonts w:ascii="Bookman Old Style" w:hAnsi="Bookman Old Style"/>
          <w:sz w:val="28"/>
          <w:szCs w:val="28"/>
        </w:rPr>
      </w:pPr>
      <w:r>
        <w:rPr>
          <w:rFonts w:ascii="Bookman Old Style" w:hAnsi="Bookman Old Style"/>
          <w:sz w:val="28"/>
          <w:szCs w:val="28"/>
        </w:rPr>
        <w:t>The particulars of the offence were that Charles Habeenzu (the appellant) on the 23</w:t>
      </w:r>
      <w:r w:rsidRPr="00812A3B">
        <w:rPr>
          <w:rFonts w:ascii="Bookman Old Style" w:hAnsi="Bookman Old Style"/>
          <w:sz w:val="28"/>
          <w:szCs w:val="28"/>
          <w:vertAlign w:val="superscript"/>
        </w:rPr>
        <w:t>rd</w:t>
      </w:r>
      <w:r>
        <w:rPr>
          <w:rFonts w:ascii="Bookman Old Style" w:hAnsi="Bookman Old Style"/>
          <w:sz w:val="28"/>
          <w:szCs w:val="28"/>
        </w:rPr>
        <w:t xml:space="preserve"> day of November 2005 at Kalomo in the Kalomo District of the Southern Province of the Republic of Zambia, did attempt to have carnal knowledge of a woman namely Fides Muchindu without her consent.  The particulars were for attempted rape.</w:t>
      </w:r>
    </w:p>
    <w:p w:rsidR="00812A3B" w:rsidRDefault="00812A3B" w:rsidP="00812A3B">
      <w:pPr>
        <w:spacing w:line="480" w:lineRule="auto"/>
        <w:ind w:firstLine="720"/>
        <w:jc w:val="both"/>
        <w:rPr>
          <w:rFonts w:ascii="Bookman Old Style" w:hAnsi="Bookman Old Style"/>
          <w:sz w:val="28"/>
          <w:szCs w:val="28"/>
        </w:rPr>
      </w:pPr>
    </w:p>
    <w:p w:rsidR="00324D44" w:rsidRDefault="00812A3B" w:rsidP="00812A3B">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prosecution case centred on the evidence of </w:t>
      </w:r>
      <w:r w:rsidR="00236AF8">
        <w:rPr>
          <w:rFonts w:ascii="Bookman Old Style" w:hAnsi="Bookman Old Style"/>
          <w:sz w:val="28"/>
          <w:szCs w:val="28"/>
        </w:rPr>
        <w:t>four</w:t>
      </w:r>
      <w:r>
        <w:rPr>
          <w:rFonts w:ascii="Bookman Old Style" w:hAnsi="Bookman Old Style"/>
          <w:sz w:val="28"/>
          <w:szCs w:val="28"/>
        </w:rPr>
        <w:t xml:space="preserve"> witness</w:t>
      </w:r>
      <w:r w:rsidR="00236AF8">
        <w:rPr>
          <w:rFonts w:ascii="Bookman Old Style" w:hAnsi="Bookman Old Style"/>
          <w:sz w:val="28"/>
          <w:szCs w:val="28"/>
        </w:rPr>
        <w:t>es</w:t>
      </w:r>
      <w:r>
        <w:rPr>
          <w:rFonts w:ascii="Bookman Old Style" w:hAnsi="Bookman Old Style"/>
          <w:sz w:val="28"/>
          <w:szCs w:val="28"/>
        </w:rPr>
        <w:t>.  PW1 was Fides Muchindu</w:t>
      </w:r>
      <w:r w:rsidR="0091232D">
        <w:rPr>
          <w:rFonts w:ascii="Bookman Old Style" w:hAnsi="Bookman Old Style"/>
          <w:sz w:val="28"/>
          <w:szCs w:val="28"/>
        </w:rPr>
        <w:t xml:space="preserve"> (complainant).  She testified that on 23</w:t>
      </w:r>
      <w:r w:rsidR="0091232D" w:rsidRPr="0091232D">
        <w:rPr>
          <w:rFonts w:ascii="Bookman Old Style" w:hAnsi="Bookman Old Style"/>
          <w:sz w:val="28"/>
          <w:szCs w:val="28"/>
          <w:vertAlign w:val="superscript"/>
        </w:rPr>
        <w:t>rd</w:t>
      </w:r>
      <w:r w:rsidR="0091232D">
        <w:rPr>
          <w:rFonts w:ascii="Bookman Old Style" w:hAnsi="Bookman Old Style"/>
          <w:sz w:val="28"/>
          <w:szCs w:val="28"/>
        </w:rPr>
        <w:t xml:space="preserve"> November 2005 at 21:00 hours, she was sleeping when</w:t>
      </w:r>
    </w:p>
    <w:p w:rsidR="00324D44" w:rsidRDefault="00324D44" w:rsidP="00324D44">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9D25DC">
        <w:rPr>
          <w:rFonts w:ascii="Bookman Old Style" w:hAnsi="Bookman Old Style"/>
          <w:sz w:val="28"/>
          <w:szCs w:val="28"/>
        </w:rPr>
        <w:t xml:space="preserve"> </w:t>
      </w:r>
      <w:r>
        <w:rPr>
          <w:rFonts w:ascii="Bookman Old Style" w:hAnsi="Bookman Old Style"/>
          <w:sz w:val="28"/>
          <w:szCs w:val="28"/>
        </w:rPr>
        <w:t>468</w:t>
      </w:r>
      <w:r w:rsidR="0091232D">
        <w:rPr>
          <w:rFonts w:ascii="Bookman Old Style" w:hAnsi="Bookman Old Style"/>
          <w:sz w:val="28"/>
          <w:szCs w:val="28"/>
        </w:rPr>
        <w:t xml:space="preserve"> </w:t>
      </w:r>
    </w:p>
    <w:p w:rsidR="0091232D" w:rsidRDefault="0091232D" w:rsidP="00324D44">
      <w:pPr>
        <w:spacing w:line="480" w:lineRule="auto"/>
        <w:jc w:val="both"/>
        <w:rPr>
          <w:rFonts w:ascii="Bookman Old Style" w:hAnsi="Bookman Old Style"/>
          <w:sz w:val="28"/>
          <w:szCs w:val="28"/>
        </w:rPr>
      </w:pPr>
      <w:r>
        <w:rPr>
          <w:rFonts w:ascii="Bookman Old Style" w:hAnsi="Bookman Old Style"/>
          <w:sz w:val="28"/>
          <w:szCs w:val="28"/>
        </w:rPr>
        <w:t xml:space="preserve">she heard someone open the door and enter the house.  The intruder went straight to the bedroom where she was.  Her husband was at work.  The </w:t>
      </w:r>
      <w:r w:rsidR="00236AF8">
        <w:rPr>
          <w:rFonts w:ascii="Bookman Old Style" w:hAnsi="Bookman Old Style"/>
          <w:sz w:val="28"/>
          <w:szCs w:val="28"/>
        </w:rPr>
        <w:t>complainant</w:t>
      </w:r>
      <w:r>
        <w:rPr>
          <w:rFonts w:ascii="Bookman Old Style" w:hAnsi="Bookman Old Style"/>
          <w:sz w:val="28"/>
          <w:szCs w:val="28"/>
        </w:rPr>
        <w:t xml:space="preserve"> stated that, since there was no light in the house, she asked that person to identify himself.  It was her evidence that the intruder i</w:t>
      </w:r>
      <w:r w:rsidR="00B73F1A">
        <w:rPr>
          <w:rFonts w:ascii="Bookman Old Style" w:hAnsi="Bookman Old Style"/>
          <w:sz w:val="28"/>
          <w:szCs w:val="28"/>
        </w:rPr>
        <w:t>dentified himself as Charles.  The c</w:t>
      </w:r>
      <w:r>
        <w:rPr>
          <w:rFonts w:ascii="Bookman Old Style" w:hAnsi="Bookman Old Style"/>
          <w:sz w:val="28"/>
          <w:szCs w:val="28"/>
        </w:rPr>
        <w:t>omplainant asked what he wanted and he replied that he wanted to have sexual intercourse with her.  She woke up and he got hold of her in the waist and tried to push her down.  She was half naked.  She shouted for help while struggling with the intruder.  When the intruder tried to escape she got hold of his shirt, which came off from his body.  PW4 went to her rescue and found both in the sitting room.  After the shirt was grabbed from the intruder, they went outside and she recognized the intruder as Charles Habeenzu her neighbo</w:t>
      </w:r>
      <w:r w:rsidR="009530F9">
        <w:rPr>
          <w:rFonts w:ascii="Bookman Old Style" w:hAnsi="Bookman Old Style"/>
          <w:sz w:val="28"/>
          <w:szCs w:val="28"/>
        </w:rPr>
        <w:t>u</w:t>
      </w:r>
      <w:r>
        <w:rPr>
          <w:rFonts w:ascii="Bookman Old Style" w:hAnsi="Bookman Old Style"/>
          <w:sz w:val="28"/>
          <w:szCs w:val="28"/>
        </w:rPr>
        <w:t xml:space="preserve">r.  She managed to identify him as there was enough moonlight outside.  </w:t>
      </w:r>
    </w:p>
    <w:p w:rsidR="0091232D" w:rsidRDefault="0091232D" w:rsidP="00812A3B">
      <w:pPr>
        <w:spacing w:line="480" w:lineRule="auto"/>
        <w:ind w:firstLine="720"/>
        <w:jc w:val="both"/>
        <w:rPr>
          <w:rFonts w:ascii="Bookman Old Style" w:hAnsi="Bookman Old Style"/>
          <w:sz w:val="28"/>
          <w:szCs w:val="28"/>
        </w:rPr>
      </w:pPr>
    </w:p>
    <w:p w:rsidR="00324D44" w:rsidRDefault="00B73F1A" w:rsidP="00812A3B">
      <w:pPr>
        <w:spacing w:line="480" w:lineRule="auto"/>
        <w:ind w:firstLine="720"/>
        <w:jc w:val="both"/>
        <w:rPr>
          <w:rFonts w:ascii="Bookman Old Style" w:hAnsi="Bookman Old Style"/>
          <w:sz w:val="28"/>
          <w:szCs w:val="28"/>
        </w:rPr>
      </w:pPr>
      <w:r>
        <w:rPr>
          <w:rFonts w:ascii="Bookman Old Style" w:hAnsi="Bookman Old Style"/>
          <w:sz w:val="28"/>
          <w:szCs w:val="28"/>
        </w:rPr>
        <w:t>The c</w:t>
      </w:r>
      <w:r w:rsidR="0091232D">
        <w:rPr>
          <w:rFonts w:ascii="Bookman Old Style" w:hAnsi="Bookman Old Style"/>
          <w:sz w:val="28"/>
          <w:szCs w:val="28"/>
        </w:rPr>
        <w:t xml:space="preserve">omplainant explained to PW4 what had transpired before he arrived.  She later discovered that the appellant had left a pair of </w:t>
      </w:r>
    </w:p>
    <w:p w:rsidR="00324D44" w:rsidRDefault="00324D44" w:rsidP="00324D44">
      <w:pPr>
        <w:spacing w:line="480" w:lineRule="auto"/>
        <w:jc w:val="both"/>
        <w:rPr>
          <w:rFonts w:ascii="Bookman Old Style" w:hAnsi="Bookman Old Style"/>
          <w:sz w:val="28"/>
          <w:szCs w:val="28"/>
        </w:rPr>
      </w:pPr>
    </w:p>
    <w:p w:rsidR="00324D44" w:rsidRDefault="00324D44" w:rsidP="00324D44">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469</w:t>
      </w:r>
    </w:p>
    <w:p w:rsidR="0021525F" w:rsidRDefault="0091232D" w:rsidP="00324D44">
      <w:pPr>
        <w:spacing w:line="480" w:lineRule="auto"/>
        <w:jc w:val="both"/>
        <w:rPr>
          <w:rFonts w:ascii="Bookman Old Style" w:hAnsi="Bookman Old Style"/>
          <w:sz w:val="28"/>
          <w:szCs w:val="28"/>
        </w:rPr>
      </w:pPr>
      <w:r>
        <w:rPr>
          <w:rFonts w:ascii="Bookman Old Style" w:hAnsi="Bookman Old Style"/>
          <w:sz w:val="28"/>
          <w:szCs w:val="28"/>
        </w:rPr>
        <w:t>tropical sandals in her bedroom.  She sustained bruises on both arm</w:t>
      </w:r>
      <w:r w:rsidR="0021525F">
        <w:rPr>
          <w:rFonts w:ascii="Bookman Old Style" w:hAnsi="Bookman Old Style"/>
          <w:sz w:val="28"/>
          <w:szCs w:val="28"/>
        </w:rPr>
        <w:t>s during the struggle with the appellant.</w:t>
      </w:r>
    </w:p>
    <w:p w:rsidR="0021525F" w:rsidRDefault="0021525F" w:rsidP="00812A3B">
      <w:pPr>
        <w:spacing w:line="480" w:lineRule="auto"/>
        <w:ind w:firstLine="720"/>
        <w:jc w:val="both"/>
        <w:rPr>
          <w:rFonts w:ascii="Bookman Old Style" w:hAnsi="Bookman Old Style"/>
          <w:sz w:val="28"/>
          <w:szCs w:val="28"/>
        </w:rPr>
      </w:pPr>
    </w:p>
    <w:p w:rsidR="0021525F" w:rsidRDefault="0021525F" w:rsidP="00812A3B">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husband PW2 returned at 23:00 hours and she narrated her ordeal to him and later reported to Kalomo police station, where she was issued with a medical report.  She was treated at Kalomo hospital.  </w:t>
      </w:r>
      <w:r w:rsidR="00236AF8">
        <w:rPr>
          <w:rFonts w:ascii="Bookman Old Style" w:hAnsi="Bookman Old Style"/>
          <w:sz w:val="28"/>
          <w:szCs w:val="28"/>
        </w:rPr>
        <w:t>In</w:t>
      </w:r>
      <w:r>
        <w:rPr>
          <w:rFonts w:ascii="Bookman Old Style" w:hAnsi="Bookman Old Style"/>
          <w:sz w:val="28"/>
          <w:szCs w:val="28"/>
        </w:rPr>
        <w:t xml:space="preserve"> the trial court she identified the shirt, a pair of tropical sandals and a medical report.  She identified the appellant in court as her assailant.</w:t>
      </w:r>
    </w:p>
    <w:p w:rsidR="0021525F" w:rsidRDefault="0021525F" w:rsidP="00812A3B">
      <w:pPr>
        <w:spacing w:line="480" w:lineRule="auto"/>
        <w:ind w:firstLine="720"/>
        <w:jc w:val="both"/>
        <w:rPr>
          <w:rFonts w:ascii="Bookman Old Style" w:hAnsi="Bookman Old Style"/>
          <w:sz w:val="28"/>
          <w:szCs w:val="28"/>
        </w:rPr>
      </w:pPr>
    </w:p>
    <w:p w:rsidR="00324D44" w:rsidRDefault="009845F5" w:rsidP="00812A3B">
      <w:pPr>
        <w:spacing w:line="480" w:lineRule="auto"/>
        <w:ind w:firstLine="720"/>
        <w:jc w:val="both"/>
        <w:rPr>
          <w:rFonts w:ascii="Bookman Old Style" w:hAnsi="Bookman Old Style"/>
          <w:sz w:val="28"/>
          <w:szCs w:val="28"/>
        </w:rPr>
      </w:pPr>
      <w:r>
        <w:rPr>
          <w:rFonts w:ascii="Bookman Old Style" w:hAnsi="Bookman Old Style"/>
          <w:sz w:val="28"/>
          <w:szCs w:val="28"/>
        </w:rPr>
        <w:t>PW2 was Macbest Mwaanga, the complainant’s husband.  He testified that on 23</w:t>
      </w:r>
      <w:r w:rsidRPr="009845F5">
        <w:rPr>
          <w:rFonts w:ascii="Bookman Old Style" w:hAnsi="Bookman Old Style"/>
          <w:sz w:val="28"/>
          <w:szCs w:val="28"/>
          <w:vertAlign w:val="superscript"/>
        </w:rPr>
        <w:t>rd</w:t>
      </w:r>
      <w:r>
        <w:rPr>
          <w:rFonts w:ascii="Bookman Old Style" w:hAnsi="Bookman Old Style"/>
          <w:sz w:val="28"/>
          <w:szCs w:val="28"/>
        </w:rPr>
        <w:t xml:space="preserve"> November 2005 he arrived at home at 23:00 hours and found complainant crying.  She explained to him what</w:t>
      </w:r>
      <w:r w:rsidR="00B73F1A">
        <w:rPr>
          <w:rFonts w:ascii="Bookman Old Style" w:hAnsi="Bookman Old Style"/>
          <w:sz w:val="28"/>
          <w:szCs w:val="28"/>
        </w:rPr>
        <w:t xml:space="preserve"> had happened in his absence.  The c</w:t>
      </w:r>
      <w:r>
        <w:rPr>
          <w:rFonts w:ascii="Bookman Old Style" w:hAnsi="Bookman Old Style"/>
          <w:sz w:val="28"/>
          <w:szCs w:val="28"/>
        </w:rPr>
        <w:t xml:space="preserve">omplainant showed him some bruises on her arms which she sustained as the appellant attempted to have sexual intercourse with her.  He was shown a shirt and a pair of tropical sandals which the appellant left in his home.  The witness accompanied </w:t>
      </w:r>
      <w:r w:rsidR="00B73F1A">
        <w:rPr>
          <w:rFonts w:ascii="Bookman Old Style" w:hAnsi="Bookman Old Style"/>
          <w:sz w:val="28"/>
          <w:szCs w:val="28"/>
        </w:rPr>
        <w:t xml:space="preserve">the </w:t>
      </w:r>
      <w:r>
        <w:rPr>
          <w:rFonts w:ascii="Bookman Old Style" w:hAnsi="Bookman Old Style"/>
          <w:sz w:val="28"/>
          <w:szCs w:val="28"/>
        </w:rPr>
        <w:t xml:space="preserve">complainant to Kalomo police station, where a medical report form was issued to her.  He </w:t>
      </w:r>
    </w:p>
    <w:p w:rsidR="00324D44" w:rsidRDefault="00324D44" w:rsidP="00324D44">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470</w:t>
      </w:r>
    </w:p>
    <w:p w:rsidR="009845F5" w:rsidRDefault="009845F5" w:rsidP="00324D44">
      <w:pPr>
        <w:spacing w:line="480" w:lineRule="auto"/>
        <w:jc w:val="both"/>
        <w:rPr>
          <w:rFonts w:ascii="Bookman Old Style" w:hAnsi="Bookman Old Style"/>
          <w:sz w:val="28"/>
          <w:szCs w:val="28"/>
        </w:rPr>
      </w:pPr>
      <w:r>
        <w:rPr>
          <w:rFonts w:ascii="Bookman Old Style" w:hAnsi="Bookman Old Style"/>
          <w:sz w:val="28"/>
          <w:szCs w:val="28"/>
        </w:rPr>
        <w:t>identified the medical report form, the shirt and the pair of tropical sandals.</w:t>
      </w:r>
    </w:p>
    <w:p w:rsidR="009845F5" w:rsidRDefault="009845F5" w:rsidP="00812A3B">
      <w:pPr>
        <w:spacing w:line="480" w:lineRule="auto"/>
        <w:ind w:firstLine="720"/>
        <w:jc w:val="both"/>
        <w:rPr>
          <w:rFonts w:ascii="Bookman Old Style" w:hAnsi="Bookman Old Style"/>
          <w:sz w:val="28"/>
          <w:szCs w:val="28"/>
        </w:rPr>
      </w:pPr>
    </w:p>
    <w:p w:rsidR="009845F5" w:rsidRDefault="009845F5" w:rsidP="00812A3B">
      <w:pPr>
        <w:spacing w:line="480" w:lineRule="auto"/>
        <w:ind w:firstLine="720"/>
        <w:jc w:val="both"/>
        <w:rPr>
          <w:rFonts w:ascii="Bookman Old Style" w:hAnsi="Bookman Old Style"/>
          <w:sz w:val="28"/>
          <w:szCs w:val="28"/>
        </w:rPr>
      </w:pPr>
      <w:r>
        <w:rPr>
          <w:rFonts w:ascii="Bookman Old Style" w:hAnsi="Bookman Old Style"/>
          <w:sz w:val="28"/>
          <w:szCs w:val="28"/>
        </w:rPr>
        <w:t>PW3 was detective Constable Sendoi, who was allocated a docket of attempted rape on 28</w:t>
      </w:r>
      <w:r w:rsidRPr="009845F5">
        <w:rPr>
          <w:rFonts w:ascii="Bookman Old Style" w:hAnsi="Bookman Old Style"/>
          <w:sz w:val="28"/>
          <w:szCs w:val="28"/>
          <w:vertAlign w:val="superscript"/>
        </w:rPr>
        <w:t>th</w:t>
      </w:r>
      <w:r>
        <w:rPr>
          <w:rFonts w:ascii="Bookman Old Style" w:hAnsi="Bookman Old Style"/>
          <w:sz w:val="28"/>
          <w:szCs w:val="28"/>
        </w:rPr>
        <w:t xml:space="preserve"> November 2005.  After making inquiries, he arrested the appellant for the subject offence and he denied the charge.</w:t>
      </w:r>
    </w:p>
    <w:p w:rsidR="009845F5" w:rsidRDefault="009845F5" w:rsidP="00812A3B">
      <w:pPr>
        <w:spacing w:line="480" w:lineRule="auto"/>
        <w:ind w:firstLine="720"/>
        <w:jc w:val="both"/>
        <w:rPr>
          <w:rFonts w:ascii="Bookman Old Style" w:hAnsi="Bookman Old Style"/>
          <w:sz w:val="28"/>
          <w:szCs w:val="28"/>
        </w:rPr>
      </w:pPr>
    </w:p>
    <w:p w:rsidR="009845F5" w:rsidRDefault="009845F5" w:rsidP="00812A3B">
      <w:pPr>
        <w:spacing w:line="480" w:lineRule="auto"/>
        <w:ind w:firstLine="720"/>
        <w:jc w:val="both"/>
        <w:rPr>
          <w:rFonts w:ascii="Bookman Old Style" w:hAnsi="Bookman Old Style"/>
          <w:sz w:val="28"/>
          <w:szCs w:val="28"/>
        </w:rPr>
      </w:pPr>
      <w:r>
        <w:rPr>
          <w:rFonts w:ascii="Bookman Old Style" w:hAnsi="Bookman Old Style"/>
          <w:sz w:val="28"/>
          <w:szCs w:val="28"/>
        </w:rPr>
        <w:t>During his investigations he came across a medical report form, a pair of tropical sandals and a shirt, which he identified in court.</w:t>
      </w:r>
    </w:p>
    <w:p w:rsidR="00236AF8" w:rsidRDefault="00236AF8" w:rsidP="00812A3B">
      <w:pPr>
        <w:spacing w:line="480" w:lineRule="auto"/>
        <w:ind w:firstLine="720"/>
        <w:jc w:val="both"/>
        <w:rPr>
          <w:rFonts w:ascii="Bookman Old Style" w:hAnsi="Bookman Old Style"/>
          <w:sz w:val="28"/>
          <w:szCs w:val="28"/>
        </w:rPr>
      </w:pPr>
    </w:p>
    <w:p w:rsidR="00324D44" w:rsidRDefault="009845F5" w:rsidP="00812A3B">
      <w:pPr>
        <w:spacing w:line="480" w:lineRule="auto"/>
        <w:ind w:firstLine="720"/>
        <w:jc w:val="both"/>
        <w:rPr>
          <w:rFonts w:ascii="Bookman Old Style" w:hAnsi="Bookman Old Style"/>
          <w:sz w:val="28"/>
          <w:szCs w:val="28"/>
        </w:rPr>
      </w:pPr>
      <w:r>
        <w:rPr>
          <w:rFonts w:ascii="Bookman Old Style" w:hAnsi="Bookman Old Style"/>
          <w:sz w:val="28"/>
          <w:szCs w:val="28"/>
        </w:rPr>
        <w:t>PW4 was Brighton Simasiku, who was a neighbour to the complainant.  He testified that on 23</w:t>
      </w:r>
      <w:r w:rsidRPr="009845F5">
        <w:rPr>
          <w:rFonts w:ascii="Bookman Old Style" w:hAnsi="Bookman Old Style"/>
          <w:sz w:val="28"/>
          <w:szCs w:val="28"/>
          <w:vertAlign w:val="superscript"/>
        </w:rPr>
        <w:t>rd</w:t>
      </w:r>
      <w:r>
        <w:rPr>
          <w:rFonts w:ascii="Bookman Old Style" w:hAnsi="Bookman Old Style"/>
          <w:sz w:val="28"/>
          <w:szCs w:val="28"/>
        </w:rPr>
        <w:t xml:space="preserve"> November 2005 at about 21:00 hours, he heard </w:t>
      </w:r>
      <w:r w:rsidR="00B73F1A">
        <w:rPr>
          <w:rFonts w:ascii="Bookman Old Style" w:hAnsi="Bookman Old Style"/>
          <w:sz w:val="28"/>
          <w:szCs w:val="28"/>
        </w:rPr>
        <w:t xml:space="preserve">the </w:t>
      </w:r>
      <w:r>
        <w:rPr>
          <w:rFonts w:ascii="Bookman Old Style" w:hAnsi="Bookman Old Style"/>
          <w:sz w:val="28"/>
          <w:szCs w:val="28"/>
        </w:rPr>
        <w:t xml:space="preserve">complainant shouting for help.  He went to </w:t>
      </w:r>
      <w:r w:rsidR="00B73F1A">
        <w:rPr>
          <w:rFonts w:ascii="Bookman Old Style" w:hAnsi="Bookman Old Style"/>
          <w:sz w:val="28"/>
          <w:szCs w:val="28"/>
        </w:rPr>
        <w:t xml:space="preserve">the </w:t>
      </w:r>
      <w:r>
        <w:rPr>
          <w:rFonts w:ascii="Bookman Old Style" w:hAnsi="Bookman Old Style"/>
          <w:sz w:val="28"/>
          <w:szCs w:val="28"/>
        </w:rPr>
        <w:t xml:space="preserve">complainant’s house and found </w:t>
      </w:r>
      <w:r w:rsidR="00B73F1A">
        <w:rPr>
          <w:rFonts w:ascii="Bookman Old Style" w:hAnsi="Bookman Old Style"/>
          <w:sz w:val="28"/>
          <w:szCs w:val="28"/>
        </w:rPr>
        <w:t xml:space="preserve">the </w:t>
      </w:r>
      <w:r>
        <w:rPr>
          <w:rFonts w:ascii="Bookman Old Style" w:hAnsi="Bookman Old Style"/>
          <w:sz w:val="28"/>
          <w:szCs w:val="28"/>
        </w:rPr>
        <w:t xml:space="preserve">complainant and </w:t>
      </w:r>
      <w:r w:rsidR="00B73F1A">
        <w:rPr>
          <w:rFonts w:ascii="Bookman Old Style" w:hAnsi="Bookman Old Style"/>
          <w:sz w:val="28"/>
          <w:szCs w:val="28"/>
        </w:rPr>
        <w:t xml:space="preserve">the </w:t>
      </w:r>
      <w:r>
        <w:rPr>
          <w:rFonts w:ascii="Bookman Old Style" w:hAnsi="Bookman Old Style"/>
          <w:sz w:val="28"/>
          <w:szCs w:val="28"/>
        </w:rPr>
        <w:t>appellant’s wife removing the appellan</w:t>
      </w:r>
      <w:r w:rsidR="00B73F1A">
        <w:rPr>
          <w:rFonts w:ascii="Bookman Old Style" w:hAnsi="Bookman Old Style"/>
          <w:sz w:val="28"/>
          <w:szCs w:val="28"/>
        </w:rPr>
        <w:t>t from the house.  The c</w:t>
      </w:r>
      <w:r>
        <w:rPr>
          <w:rFonts w:ascii="Bookman Old Style" w:hAnsi="Bookman Old Style"/>
          <w:sz w:val="28"/>
          <w:szCs w:val="28"/>
        </w:rPr>
        <w:t xml:space="preserve">omplainant was holding the shirt belonging to the appellant.  </w:t>
      </w:r>
    </w:p>
    <w:p w:rsidR="00324D44" w:rsidRDefault="00324D44" w:rsidP="00324D44">
      <w:pPr>
        <w:spacing w:line="480" w:lineRule="auto"/>
        <w:jc w:val="both"/>
        <w:rPr>
          <w:rFonts w:ascii="Bookman Old Style" w:hAnsi="Bookman Old Style"/>
          <w:sz w:val="28"/>
          <w:szCs w:val="28"/>
        </w:rPr>
      </w:pPr>
    </w:p>
    <w:p w:rsidR="00324D44" w:rsidRDefault="00324D44" w:rsidP="00324D44">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471</w:t>
      </w:r>
    </w:p>
    <w:p w:rsidR="00812A3B" w:rsidRDefault="009845F5" w:rsidP="00324D44">
      <w:pPr>
        <w:spacing w:line="480" w:lineRule="auto"/>
        <w:jc w:val="both"/>
        <w:rPr>
          <w:rFonts w:ascii="Bookman Old Style" w:hAnsi="Bookman Old Style"/>
          <w:sz w:val="28"/>
          <w:szCs w:val="28"/>
        </w:rPr>
      </w:pPr>
      <w:r>
        <w:rPr>
          <w:rFonts w:ascii="Bookman Old Style" w:hAnsi="Bookman Old Style"/>
          <w:sz w:val="28"/>
          <w:szCs w:val="28"/>
        </w:rPr>
        <w:t xml:space="preserve">When the appellant saw the witness he ran away.  He saw that </w:t>
      </w:r>
      <w:r w:rsidR="00B73F1A">
        <w:rPr>
          <w:rFonts w:ascii="Bookman Old Style" w:hAnsi="Bookman Old Style"/>
          <w:sz w:val="28"/>
          <w:szCs w:val="28"/>
        </w:rPr>
        <w:t xml:space="preserve">the </w:t>
      </w:r>
      <w:r>
        <w:rPr>
          <w:rFonts w:ascii="Bookman Old Style" w:hAnsi="Bookman Old Style"/>
          <w:sz w:val="28"/>
          <w:szCs w:val="28"/>
        </w:rPr>
        <w:t>complainant had bruises</w:t>
      </w:r>
      <w:r w:rsidR="000F5190">
        <w:rPr>
          <w:rFonts w:ascii="Bookman Old Style" w:hAnsi="Bookman Old Style"/>
          <w:sz w:val="28"/>
          <w:szCs w:val="28"/>
        </w:rPr>
        <w:t xml:space="preserve"> </w:t>
      </w:r>
      <w:r>
        <w:rPr>
          <w:rFonts w:ascii="Bookman Old Style" w:hAnsi="Bookman Old Style"/>
          <w:sz w:val="28"/>
          <w:szCs w:val="28"/>
        </w:rPr>
        <w:t>on both arms.</w:t>
      </w:r>
    </w:p>
    <w:p w:rsidR="000F5190" w:rsidRDefault="000F5190" w:rsidP="00812A3B">
      <w:pPr>
        <w:spacing w:line="480" w:lineRule="auto"/>
        <w:ind w:firstLine="720"/>
        <w:jc w:val="both"/>
        <w:rPr>
          <w:rFonts w:ascii="Bookman Old Style" w:hAnsi="Bookman Old Style"/>
          <w:sz w:val="28"/>
          <w:szCs w:val="28"/>
        </w:rPr>
      </w:pPr>
    </w:p>
    <w:p w:rsidR="000F5190" w:rsidRDefault="00B73F1A" w:rsidP="000F5190">
      <w:pPr>
        <w:spacing w:line="480" w:lineRule="auto"/>
        <w:ind w:firstLine="720"/>
        <w:jc w:val="both"/>
        <w:rPr>
          <w:rFonts w:ascii="Bookman Old Style" w:hAnsi="Bookman Old Style"/>
          <w:sz w:val="28"/>
          <w:szCs w:val="28"/>
        </w:rPr>
      </w:pPr>
      <w:r>
        <w:rPr>
          <w:rFonts w:ascii="Bookman Old Style" w:hAnsi="Bookman Old Style"/>
          <w:sz w:val="28"/>
          <w:szCs w:val="28"/>
        </w:rPr>
        <w:t>The a</w:t>
      </w:r>
      <w:r w:rsidR="000F5190">
        <w:rPr>
          <w:rFonts w:ascii="Bookman Old Style" w:hAnsi="Bookman Old Style"/>
          <w:sz w:val="28"/>
          <w:szCs w:val="28"/>
        </w:rPr>
        <w:t>ppellant gave evidence in his defence in the Subordinate Court.  He testified that on 23</w:t>
      </w:r>
      <w:r w:rsidR="000F5190" w:rsidRPr="000F5190">
        <w:rPr>
          <w:rFonts w:ascii="Bookman Old Style" w:hAnsi="Bookman Old Style"/>
          <w:sz w:val="28"/>
          <w:szCs w:val="28"/>
          <w:vertAlign w:val="superscript"/>
        </w:rPr>
        <w:t>rd</w:t>
      </w:r>
      <w:r w:rsidR="000F5190">
        <w:rPr>
          <w:rFonts w:ascii="Bookman Old Style" w:hAnsi="Bookman Old Style"/>
          <w:sz w:val="28"/>
          <w:szCs w:val="28"/>
        </w:rPr>
        <w:t xml:space="preserve"> November 2005, he went to ask for a K10,000 which </w:t>
      </w:r>
      <w:r>
        <w:rPr>
          <w:rFonts w:ascii="Bookman Old Style" w:hAnsi="Bookman Old Style"/>
          <w:sz w:val="28"/>
          <w:szCs w:val="28"/>
        </w:rPr>
        <w:t xml:space="preserve">the </w:t>
      </w:r>
      <w:r w:rsidR="000F5190">
        <w:rPr>
          <w:rFonts w:ascii="Bookman Old Style" w:hAnsi="Bookman Old Style"/>
          <w:sz w:val="28"/>
          <w:szCs w:val="28"/>
        </w:rPr>
        <w:t>compl</w:t>
      </w:r>
      <w:r>
        <w:rPr>
          <w:rFonts w:ascii="Bookman Old Style" w:hAnsi="Bookman Old Style"/>
          <w:sz w:val="28"/>
          <w:szCs w:val="28"/>
        </w:rPr>
        <w:t>ainant had borrowed from him.  The c</w:t>
      </w:r>
      <w:r w:rsidR="000F5190">
        <w:rPr>
          <w:rFonts w:ascii="Bookman Old Style" w:hAnsi="Bookman Old Style"/>
          <w:sz w:val="28"/>
          <w:szCs w:val="28"/>
        </w:rPr>
        <w:t>omplainant was cooking supper, when he stood, she held him and shoute</w:t>
      </w:r>
      <w:r>
        <w:rPr>
          <w:rFonts w:ascii="Bookman Old Style" w:hAnsi="Bookman Old Style"/>
          <w:sz w:val="28"/>
          <w:szCs w:val="28"/>
        </w:rPr>
        <w:t>d that he wanted to rape her.  The a</w:t>
      </w:r>
      <w:r w:rsidR="000F5190">
        <w:rPr>
          <w:rFonts w:ascii="Bookman Old Style" w:hAnsi="Bookman Old Style"/>
          <w:sz w:val="28"/>
          <w:szCs w:val="28"/>
        </w:rPr>
        <w:t>ppellant came out of the shirt he wearing and it remained in PW1’s hands.  The appellant reported the matter to Kalomo police station and later went home.  Around 20:00 hours whilst at home PW2 (</w:t>
      </w:r>
      <w:r>
        <w:rPr>
          <w:rFonts w:ascii="Bookman Old Style" w:hAnsi="Bookman Old Style"/>
          <w:sz w:val="28"/>
          <w:szCs w:val="28"/>
        </w:rPr>
        <w:t xml:space="preserve">the </w:t>
      </w:r>
      <w:r w:rsidR="000F5190">
        <w:rPr>
          <w:rFonts w:ascii="Bookman Old Style" w:hAnsi="Bookman Old Style"/>
          <w:sz w:val="28"/>
          <w:szCs w:val="28"/>
        </w:rPr>
        <w:t xml:space="preserve">complainant’s husband) went to his house and started fighting him and was joined by </w:t>
      </w:r>
      <w:r>
        <w:rPr>
          <w:rFonts w:ascii="Bookman Old Style" w:hAnsi="Bookman Old Style"/>
          <w:sz w:val="28"/>
          <w:szCs w:val="28"/>
        </w:rPr>
        <w:t xml:space="preserve">the </w:t>
      </w:r>
      <w:r w:rsidR="000F5190">
        <w:rPr>
          <w:rFonts w:ascii="Bookman Old Style" w:hAnsi="Bookman Old Style"/>
          <w:sz w:val="28"/>
          <w:szCs w:val="28"/>
        </w:rPr>
        <w:t>complainant.  The appellant went back to the police and reported.</w:t>
      </w:r>
    </w:p>
    <w:p w:rsidR="000F5190" w:rsidRDefault="000F5190" w:rsidP="000F5190">
      <w:pPr>
        <w:spacing w:line="480" w:lineRule="auto"/>
        <w:ind w:firstLine="720"/>
        <w:jc w:val="both"/>
        <w:rPr>
          <w:rFonts w:ascii="Bookman Old Style" w:hAnsi="Bookman Old Style"/>
          <w:sz w:val="28"/>
          <w:szCs w:val="28"/>
        </w:rPr>
      </w:pPr>
    </w:p>
    <w:p w:rsidR="00324D44" w:rsidRDefault="000F5190" w:rsidP="000F5190">
      <w:pPr>
        <w:spacing w:line="480" w:lineRule="auto"/>
        <w:ind w:firstLine="720"/>
        <w:jc w:val="both"/>
        <w:rPr>
          <w:rFonts w:ascii="Bookman Old Style" w:hAnsi="Bookman Old Style"/>
          <w:sz w:val="28"/>
          <w:szCs w:val="28"/>
        </w:rPr>
      </w:pPr>
      <w:r>
        <w:rPr>
          <w:rFonts w:ascii="Bookman Old Style" w:hAnsi="Bookman Old Style"/>
          <w:sz w:val="28"/>
          <w:szCs w:val="28"/>
        </w:rPr>
        <w:t xml:space="preserve">DW2 was Anyway Muchimba, </w:t>
      </w:r>
      <w:r w:rsidR="00B73F1A">
        <w:rPr>
          <w:rFonts w:ascii="Bookman Old Style" w:hAnsi="Bookman Old Style"/>
          <w:sz w:val="28"/>
          <w:szCs w:val="28"/>
        </w:rPr>
        <w:t xml:space="preserve">the </w:t>
      </w:r>
      <w:r>
        <w:rPr>
          <w:rFonts w:ascii="Bookman Old Style" w:hAnsi="Bookman Old Style"/>
          <w:sz w:val="28"/>
          <w:szCs w:val="28"/>
        </w:rPr>
        <w:t xml:space="preserve">appellant’s wife.  She testified that on unknown date, and month, but in 2005 at around 19:00 hours, the appellant told her that he was going to Mwaya Compound.  A short while later she heard </w:t>
      </w:r>
      <w:r w:rsidR="00B73F1A">
        <w:rPr>
          <w:rFonts w:ascii="Bookman Old Style" w:hAnsi="Bookman Old Style"/>
          <w:sz w:val="28"/>
          <w:szCs w:val="28"/>
        </w:rPr>
        <w:t xml:space="preserve">the </w:t>
      </w:r>
      <w:r>
        <w:rPr>
          <w:rFonts w:ascii="Bookman Old Style" w:hAnsi="Bookman Old Style"/>
          <w:sz w:val="28"/>
          <w:szCs w:val="28"/>
        </w:rPr>
        <w:t xml:space="preserve">complainant shouting </w:t>
      </w:r>
    </w:p>
    <w:p w:rsidR="00324D44" w:rsidRDefault="00324D44" w:rsidP="00324D44">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472</w:t>
      </w:r>
    </w:p>
    <w:p w:rsidR="000F5190" w:rsidRDefault="000F5190" w:rsidP="00324D44">
      <w:pPr>
        <w:spacing w:line="480" w:lineRule="auto"/>
        <w:jc w:val="both"/>
        <w:rPr>
          <w:rFonts w:ascii="Bookman Old Style" w:hAnsi="Bookman Old Style"/>
          <w:sz w:val="28"/>
          <w:szCs w:val="28"/>
        </w:rPr>
      </w:pPr>
      <w:r>
        <w:rPr>
          <w:rFonts w:ascii="Bookman Old Style" w:hAnsi="Bookman Old Style"/>
          <w:sz w:val="28"/>
          <w:szCs w:val="28"/>
        </w:rPr>
        <w:t xml:space="preserve">that there was someone in the house.  She went there and found </w:t>
      </w:r>
      <w:r w:rsidR="00B73F1A">
        <w:rPr>
          <w:rFonts w:ascii="Bookman Old Style" w:hAnsi="Bookman Old Style"/>
          <w:sz w:val="28"/>
          <w:szCs w:val="28"/>
        </w:rPr>
        <w:t xml:space="preserve">the </w:t>
      </w:r>
      <w:r>
        <w:rPr>
          <w:rFonts w:ascii="Bookman Old Style" w:hAnsi="Bookman Old Style"/>
          <w:sz w:val="28"/>
          <w:szCs w:val="28"/>
        </w:rPr>
        <w:t xml:space="preserve">complainant holding the appellant by the shirt.  She asked </w:t>
      </w:r>
      <w:r w:rsidR="00B73F1A">
        <w:rPr>
          <w:rFonts w:ascii="Bookman Old Style" w:hAnsi="Bookman Old Style"/>
          <w:sz w:val="28"/>
          <w:szCs w:val="28"/>
        </w:rPr>
        <w:t xml:space="preserve">the </w:t>
      </w:r>
      <w:r>
        <w:rPr>
          <w:rFonts w:ascii="Bookman Old Style" w:hAnsi="Bookman Old Style"/>
          <w:sz w:val="28"/>
          <w:szCs w:val="28"/>
        </w:rPr>
        <w:t xml:space="preserve">complainant why she was holding the appellant, but she did not answer.  She advised </w:t>
      </w:r>
      <w:r w:rsidR="00B73F1A">
        <w:rPr>
          <w:rFonts w:ascii="Bookman Old Style" w:hAnsi="Bookman Old Style"/>
          <w:sz w:val="28"/>
          <w:szCs w:val="28"/>
        </w:rPr>
        <w:t xml:space="preserve">the </w:t>
      </w:r>
      <w:r>
        <w:rPr>
          <w:rFonts w:ascii="Bookman Old Style" w:hAnsi="Bookman Old Style"/>
          <w:sz w:val="28"/>
          <w:szCs w:val="28"/>
        </w:rPr>
        <w:t xml:space="preserve">appellant to remove his shirt and he did so.  She later accompanied </w:t>
      </w:r>
      <w:r w:rsidR="00B73F1A">
        <w:rPr>
          <w:rFonts w:ascii="Bookman Old Style" w:hAnsi="Bookman Old Style"/>
          <w:sz w:val="28"/>
          <w:szCs w:val="28"/>
        </w:rPr>
        <w:t xml:space="preserve">the </w:t>
      </w:r>
      <w:r>
        <w:rPr>
          <w:rFonts w:ascii="Bookman Old Style" w:hAnsi="Bookman Old Style"/>
          <w:sz w:val="28"/>
          <w:szCs w:val="28"/>
        </w:rPr>
        <w:t xml:space="preserve">appellant to Kalomo police station where the matter was reported.  Later after returning home PW2 started fighting the appellant and was joined by </w:t>
      </w:r>
      <w:r w:rsidR="00B73F1A">
        <w:rPr>
          <w:rFonts w:ascii="Bookman Old Style" w:hAnsi="Bookman Old Style"/>
          <w:sz w:val="28"/>
          <w:szCs w:val="28"/>
        </w:rPr>
        <w:t xml:space="preserve">the </w:t>
      </w:r>
      <w:r>
        <w:rPr>
          <w:rFonts w:ascii="Bookman Old Style" w:hAnsi="Bookman Old Style"/>
          <w:sz w:val="28"/>
          <w:szCs w:val="28"/>
        </w:rPr>
        <w:t>complainant.  After the fight the appellant went to the police and reported the matter.</w:t>
      </w:r>
    </w:p>
    <w:p w:rsidR="000F5190" w:rsidRDefault="000F5190" w:rsidP="000F5190">
      <w:pPr>
        <w:spacing w:line="480" w:lineRule="auto"/>
        <w:ind w:firstLine="720"/>
        <w:jc w:val="both"/>
        <w:rPr>
          <w:rFonts w:ascii="Bookman Old Style" w:hAnsi="Bookman Old Style"/>
          <w:sz w:val="28"/>
          <w:szCs w:val="28"/>
        </w:rPr>
      </w:pPr>
    </w:p>
    <w:p w:rsidR="00350D2D" w:rsidRDefault="000F5190" w:rsidP="000F5190">
      <w:pPr>
        <w:spacing w:line="480" w:lineRule="auto"/>
        <w:ind w:firstLine="720"/>
        <w:jc w:val="both"/>
        <w:rPr>
          <w:rFonts w:ascii="Bookman Old Style" w:hAnsi="Bookman Old Style"/>
          <w:sz w:val="28"/>
          <w:szCs w:val="28"/>
        </w:rPr>
      </w:pPr>
      <w:r>
        <w:rPr>
          <w:rFonts w:ascii="Bookman Old Style" w:hAnsi="Bookman Old Style"/>
          <w:sz w:val="28"/>
          <w:szCs w:val="28"/>
        </w:rPr>
        <w:t>The learned trial magistrate</w:t>
      </w:r>
      <w:r w:rsidR="00236AF8">
        <w:rPr>
          <w:rFonts w:ascii="Bookman Old Style" w:hAnsi="Bookman Old Style"/>
          <w:sz w:val="28"/>
          <w:szCs w:val="28"/>
        </w:rPr>
        <w:t xml:space="preserve"> found</w:t>
      </w:r>
      <w:r>
        <w:rPr>
          <w:rFonts w:ascii="Bookman Old Style" w:hAnsi="Bookman Old Style"/>
          <w:sz w:val="28"/>
          <w:szCs w:val="28"/>
        </w:rPr>
        <w:t xml:space="preserve"> the following facts: on 23</w:t>
      </w:r>
      <w:r w:rsidRPr="000F5190">
        <w:rPr>
          <w:rFonts w:ascii="Bookman Old Style" w:hAnsi="Bookman Old Style"/>
          <w:sz w:val="28"/>
          <w:szCs w:val="28"/>
          <w:vertAlign w:val="superscript"/>
        </w:rPr>
        <w:t>rd</w:t>
      </w:r>
      <w:r>
        <w:rPr>
          <w:rFonts w:ascii="Bookman Old Style" w:hAnsi="Bookman Old Style"/>
          <w:sz w:val="28"/>
          <w:szCs w:val="28"/>
        </w:rPr>
        <w:t xml:space="preserve"> November 2005, the appellant entered the complainant’s bedroom; the appellant held </w:t>
      </w:r>
      <w:r w:rsidR="00B73F1A">
        <w:rPr>
          <w:rFonts w:ascii="Bookman Old Style" w:hAnsi="Bookman Old Style"/>
          <w:sz w:val="28"/>
          <w:szCs w:val="28"/>
        </w:rPr>
        <w:t xml:space="preserve">the </w:t>
      </w:r>
      <w:r w:rsidR="00D344C4">
        <w:rPr>
          <w:rFonts w:ascii="Bookman Old Style" w:hAnsi="Bookman Old Style"/>
          <w:sz w:val="28"/>
          <w:szCs w:val="28"/>
        </w:rPr>
        <w:t>complainant</w:t>
      </w:r>
      <w:r>
        <w:rPr>
          <w:rFonts w:ascii="Bookman Old Style" w:hAnsi="Bookman Old Style"/>
          <w:sz w:val="28"/>
          <w:szCs w:val="28"/>
        </w:rPr>
        <w:t xml:space="preserve"> in the waist, while she was in a state of half nakedness; </w:t>
      </w:r>
      <w:r w:rsidR="00D344C4">
        <w:rPr>
          <w:rFonts w:ascii="Bookman Old Style" w:hAnsi="Bookman Old Style"/>
          <w:sz w:val="28"/>
          <w:szCs w:val="28"/>
        </w:rPr>
        <w:t>the appellant tried in vain, to force her on the ground.</w:t>
      </w:r>
    </w:p>
    <w:p w:rsidR="00350D2D" w:rsidRDefault="00350D2D" w:rsidP="000F5190">
      <w:pPr>
        <w:spacing w:line="480" w:lineRule="auto"/>
        <w:ind w:firstLine="720"/>
        <w:jc w:val="both"/>
        <w:rPr>
          <w:rFonts w:ascii="Bookman Old Style" w:hAnsi="Bookman Old Style"/>
          <w:sz w:val="28"/>
          <w:szCs w:val="28"/>
        </w:rPr>
      </w:pPr>
    </w:p>
    <w:p w:rsidR="00350D2D" w:rsidRDefault="00B26271" w:rsidP="000F5190">
      <w:pPr>
        <w:spacing w:line="480" w:lineRule="auto"/>
        <w:ind w:firstLine="720"/>
        <w:jc w:val="both"/>
        <w:rPr>
          <w:rFonts w:ascii="Bookman Old Style" w:hAnsi="Bookman Old Style"/>
          <w:sz w:val="28"/>
          <w:szCs w:val="28"/>
        </w:rPr>
      </w:pPr>
      <w:r>
        <w:rPr>
          <w:rFonts w:ascii="Bookman Old Style" w:hAnsi="Bookman Old Style"/>
          <w:sz w:val="28"/>
          <w:szCs w:val="28"/>
        </w:rPr>
        <w:t>The learned Magistrate followed</w:t>
      </w:r>
      <w:r w:rsidR="00350D2D">
        <w:rPr>
          <w:rFonts w:ascii="Bookman Old Style" w:hAnsi="Bookman Old Style"/>
          <w:sz w:val="28"/>
          <w:szCs w:val="28"/>
        </w:rPr>
        <w:t xml:space="preserve"> </w:t>
      </w:r>
      <w:r w:rsidR="00350D2D" w:rsidRPr="00350D2D">
        <w:rPr>
          <w:rFonts w:ascii="Bookman Old Style" w:hAnsi="Bookman Old Style"/>
          <w:b/>
          <w:i/>
          <w:sz w:val="28"/>
          <w:szCs w:val="28"/>
          <w:u w:val="single"/>
        </w:rPr>
        <w:t>R V Robinson</w:t>
      </w:r>
      <w:r w:rsidR="00350D2D">
        <w:rPr>
          <w:rFonts w:ascii="Bookman Old Style" w:hAnsi="Bookman Old Style"/>
          <w:sz w:val="28"/>
          <w:szCs w:val="28"/>
          <w:vertAlign w:val="superscript"/>
        </w:rPr>
        <w:t>(1)</w:t>
      </w:r>
      <w:r w:rsidR="00350D2D">
        <w:rPr>
          <w:rFonts w:ascii="Bookman Old Style" w:hAnsi="Bookman Old Style"/>
          <w:sz w:val="28"/>
          <w:szCs w:val="28"/>
        </w:rPr>
        <w:t>, where it was held that:</w:t>
      </w:r>
    </w:p>
    <w:p w:rsidR="00324D44" w:rsidRDefault="00324D44" w:rsidP="000F5190">
      <w:pPr>
        <w:spacing w:line="480" w:lineRule="auto"/>
        <w:ind w:firstLine="720"/>
        <w:jc w:val="both"/>
        <w:rPr>
          <w:rFonts w:ascii="Bookman Old Style" w:hAnsi="Bookman Old Style"/>
          <w:sz w:val="28"/>
          <w:szCs w:val="28"/>
        </w:rPr>
      </w:pPr>
    </w:p>
    <w:p w:rsidR="00324D44" w:rsidRDefault="00324D44" w:rsidP="000F5190">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473</w:t>
      </w:r>
    </w:p>
    <w:p w:rsidR="00350D2D" w:rsidRDefault="00350D2D" w:rsidP="00350D2D">
      <w:pPr>
        <w:spacing w:line="360" w:lineRule="auto"/>
        <w:ind w:left="1440"/>
        <w:jc w:val="both"/>
        <w:rPr>
          <w:rFonts w:ascii="Bookman Old Style" w:hAnsi="Bookman Old Style"/>
          <w:b/>
          <w:i/>
          <w:sz w:val="28"/>
          <w:szCs w:val="28"/>
        </w:rPr>
      </w:pPr>
      <w:r w:rsidRPr="00350D2D">
        <w:rPr>
          <w:rFonts w:ascii="Bookman Old Style" w:hAnsi="Bookman Old Style"/>
          <w:b/>
          <w:i/>
          <w:sz w:val="28"/>
          <w:szCs w:val="28"/>
        </w:rPr>
        <w:t xml:space="preserve">“To constitute an attempt the act done must be immediately, and not remotely, connected with the commission of the offence.  In other words, it must be something more than mere preparation for the commission of the offence” </w:t>
      </w:r>
      <w:r w:rsidR="000F5190" w:rsidRPr="00350D2D">
        <w:rPr>
          <w:rFonts w:ascii="Bookman Old Style" w:hAnsi="Bookman Old Style"/>
          <w:b/>
          <w:i/>
          <w:sz w:val="28"/>
          <w:szCs w:val="28"/>
        </w:rPr>
        <w:t xml:space="preserve">  </w:t>
      </w:r>
    </w:p>
    <w:p w:rsidR="00350D2D" w:rsidRDefault="00350D2D" w:rsidP="00350D2D">
      <w:pPr>
        <w:spacing w:line="360" w:lineRule="auto"/>
        <w:jc w:val="both"/>
        <w:rPr>
          <w:rFonts w:ascii="Bookman Old Style" w:hAnsi="Bookman Old Style"/>
          <w:b/>
          <w:i/>
          <w:sz w:val="28"/>
          <w:szCs w:val="28"/>
        </w:rPr>
      </w:pPr>
    </w:p>
    <w:p w:rsidR="00350D2D" w:rsidRDefault="00350D2D" w:rsidP="00350D2D">
      <w:pPr>
        <w:spacing w:line="36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The learned trial magistrate was of the view that:</w:t>
      </w:r>
    </w:p>
    <w:p w:rsidR="00350D2D" w:rsidRDefault="00350D2D" w:rsidP="00350D2D">
      <w:pPr>
        <w:spacing w:line="360" w:lineRule="auto"/>
        <w:jc w:val="both"/>
        <w:rPr>
          <w:rFonts w:ascii="Bookman Old Style" w:hAnsi="Bookman Old Style"/>
          <w:sz w:val="28"/>
          <w:szCs w:val="28"/>
        </w:rPr>
      </w:pPr>
    </w:p>
    <w:p w:rsidR="00BB57EC" w:rsidRDefault="00350D2D" w:rsidP="00BB57EC">
      <w:pPr>
        <w:spacing w:line="360" w:lineRule="auto"/>
        <w:ind w:left="1440"/>
        <w:jc w:val="both"/>
        <w:rPr>
          <w:rFonts w:ascii="Bookman Old Style" w:hAnsi="Bookman Old Style"/>
          <w:b/>
          <w:i/>
          <w:sz w:val="28"/>
          <w:szCs w:val="28"/>
        </w:rPr>
      </w:pPr>
      <w:r w:rsidRPr="00BB57EC">
        <w:rPr>
          <w:rFonts w:ascii="Bookman Old Style" w:hAnsi="Bookman Old Style"/>
          <w:b/>
          <w:i/>
          <w:sz w:val="28"/>
          <w:szCs w:val="28"/>
        </w:rPr>
        <w:t xml:space="preserve">“Having held the prosecutrix in the </w:t>
      </w:r>
      <w:r w:rsidR="00F34B27" w:rsidRPr="00BB57EC">
        <w:rPr>
          <w:rFonts w:ascii="Bookman Old Style" w:hAnsi="Bookman Old Style"/>
          <w:b/>
          <w:i/>
          <w:sz w:val="28"/>
          <w:szCs w:val="28"/>
        </w:rPr>
        <w:t>waist, the accused while dressed tried, in vain, to force her to the ground.  In my view this act is not directly connected with rape.  What the accused did to the prosecu</w:t>
      </w:r>
      <w:r w:rsidR="00BB57EC">
        <w:rPr>
          <w:rFonts w:ascii="Bookman Old Style" w:hAnsi="Bookman Old Style"/>
          <w:b/>
          <w:i/>
          <w:sz w:val="28"/>
          <w:szCs w:val="28"/>
        </w:rPr>
        <w:t>trix was not enough to constitute the offence of attempted rape.  Although I find that there is insufficient evidence to prove attempted rape, I find that the evidence proves a minor of</w:t>
      </w:r>
      <w:r w:rsidR="00236AF8">
        <w:rPr>
          <w:rFonts w:ascii="Bookman Old Style" w:hAnsi="Bookman Old Style"/>
          <w:b/>
          <w:i/>
          <w:sz w:val="28"/>
          <w:szCs w:val="28"/>
        </w:rPr>
        <w:t>fence.  Section 181 (2) of the C</w:t>
      </w:r>
      <w:r w:rsidR="00BB57EC">
        <w:rPr>
          <w:rFonts w:ascii="Bookman Old Style" w:hAnsi="Bookman Old Style"/>
          <w:b/>
          <w:i/>
          <w:sz w:val="28"/>
          <w:szCs w:val="28"/>
        </w:rPr>
        <w:t>PC provides that when an accused is charged with an offence and facts are proved which reduce it to a minor offence</w:t>
      </w:r>
      <w:r w:rsidR="00236AF8">
        <w:rPr>
          <w:rFonts w:ascii="Bookman Old Style" w:hAnsi="Bookman Old Style"/>
          <w:b/>
          <w:i/>
          <w:sz w:val="28"/>
          <w:szCs w:val="28"/>
        </w:rPr>
        <w:t xml:space="preserve"> he may be convicted </w:t>
      </w:r>
      <w:r w:rsidR="00B26271">
        <w:rPr>
          <w:rFonts w:ascii="Bookman Old Style" w:hAnsi="Bookman Old Style"/>
          <w:b/>
          <w:i/>
          <w:sz w:val="28"/>
          <w:szCs w:val="28"/>
        </w:rPr>
        <w:t>of</w:t>
      </w:r>
      <w:r w:rsidR="00236AF8">
        <w:rPr>
          <w:rFonts w:ascii="Bookman Old Style" w:hAnsi="Bookman Old Style"/>
          <w:b/>
          <w:i/>
          <w:sz w:val="28"/>
          <w:szCs w:val="28"/>
        </w:rPr>
        <w:t xml:space="preserve"> the minor offence</w:t>
      </w:r>
      <w:r w:rsidR="00BB57EC">
        <w:rPr>
          <w:rFonts w:ascii="Bookman Old Style" w:hAnsi="Bookman Old Style"/>
          <w:b/>
          <w:i/>
          <w:sz w:val="28"/>
          <w:szCs w:val="28"/>
        </w:rPr>
        <w:t xml:space="preserve"> although he was not charged with it.  </w:t>
      </w:r>
      <w:r w:rsidR="00236AF8">
        <w:rPr>
          <w:rFonts w:ascii="Bookman Old Style" w:hAnsi="Bookman Old Style"/>
          <w:b/>
          <w:i/>
          <w:sz w:val="28"/>
          <w:szCs w:val="28"/>
        </w:rPr>
        <w:t>For</w:t>
      </w:r>
      <w:r w:rsidR="00BB57EC">
        <w:rPr>
          <w:rFonts w:ascii="Bookman Old Style" w:hAnsi="Bookman Old Style"/>
          <w:b/>
          <w:i/>
          <w:sz w:val="28"/>
          <w:szCs w:val="28"/>
        </w:rPr>
        <w:t xml:space="preserve"> these reasons I find the accused guilty of indecent assault on female contrary to Section 137 (1) of the Penal Code”</w:t>
      </w:r>
    </w:p>
    <w:p w:rsidR="00BB57EC" w:rsidRDefault="00BB57EC" w:rsidP="00BB57EC">
      <w:pPr>
        <w:spacing w:line="360" w:lineRule="auto"/>
        <w:jc w:val="both"/>
        <w:rPr>
          <w:rFonts w:ascii="Bookman Old Style" w:hAnsi="Bookman Old Style"/>
          <w:b/>
          <w:i/>
          <w:sz w:val="28"/>
          <w:szCs w:val="28"/>
        </w:rPr>
      </w:pPr>
    </w:p>
    <w:p w:rsidR="00324D44" w:rsidRDefault="00324D44" w:rsidP="00BB57EC">
      <w:pPr>
        <w:spacing w:line="360" w:lineRule="auto"/>
        <w:jc w:val="both"/>
        <w:rPr>
          <w:rFonts w:ascii="Bookman Old Style" w:hAnsi="Bookman Old Style"/>
          <w:b/>
          <w:i/>
          <w:sz w:val="28"/>
          <w:szCs w:val="28"/>
        </w:rPr>
      </w:pPr>
    </w:p>
    <w:p w:rsidR="00324D44" w:rsidRPr="00324D44" w:rsidRDefault="00324D44" w:rsidP="00BB57EC">
      <w:pPr>
        <w:spacing w:line="360" w:lineRule="auto"/>
        <w:jc w:val="both"/>
        <w:rPr>
          <w:rFonts w:ascii="Bookman Old Style" w:hAnsi="Bookman Old Style"/>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t xml:space="preserve">  </w:t>
      </w:r>
      <w:r>
        <w:rPr>
          <w:rFonts w:ascii="Bookman Old Style" w:hAnsi="Bookman Old Style"/>
          <w:sz w:val="28"/>
          <w:szCs w:val="28"/>
        </w:rPr>
        <w:t>474</w:t>
      </w:r>
    </w:p>
    <w:p w:rsidR="00BB57EC" w:rsidRDefault="00BB57EC" w:rsidP="00BB57EC">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Mr. Ngulube the acting Director of the Legal Aid Board filed two grounds of appeal.  Ground one was that the conviction of the appellant was unsafe as the trial proceeded with an irregularity.  Ground two was that the court below erred in fact and in law by convicting the appellant for indecent assault as the conviction was unreasonable due to the absence of evidence on which to base such</w:t>
      </w:r>
      <w:r w:rsidR="00236AF8">
        <w:rPr>
          <w:rFonts w:ascii="Bookman Old Style" w:hAnsi="Bookman Old Style"/>
          <w:sz w:val="28"/>
          <w:szCs w:val="28"/>
        </w:rPr>
        <w:t xml:space="preserve"> a</w:t>
      </w:r>
      <w:r>
        <w:rPr>
          <w:rFonts w:ascii="Bookman Old Style" w:hAnsi="Bookman Old Style"/>
          <w:sz w:val="28"/>
          <w:szCs w:val="28"/>
        </w:rPr>
        <w:t xml:space="preserve"> conviction.</w:t>
      </w:r>
    </w:p>
    <w:p w:rsidR="00BB57EC" w:rsidRDefault="00BB57EC" w:rsidP="00BB57EC">
      <w:pPr>
        <w:spacing w:line="480" w:lineRule="auto"/>
        <w:jc w:val="both"/>
        <w:rPr>
          <w:rFonts w:ascii="Bookman Old Style" w:hAnsi="Bookman Old Style"/>
          <w:sz w:val="28"/>
          <w:szCs w:val="28"/>
        </w:rPr>
      </w:pPr>
    </w:p>
    <w:p w:rsidR="00324D44" w:rsidRDefault="00BB57EC" w:rsidP="00BB57EC">
      <w:pPr>
        <w:spacing w:line="480" w:lineRule="auto"/>
        <w:jc w:val="both"/>
        <w:rPr>
          <w:rFonts w:ascii="Bookman Old Style" w:hAnsi="Bookman Old Style"/>
          <w:sz w:val="28"/>
          <w:szCs w:val="28"/>
        </w:rPr>
      </w:pPr>
      <w:r>
        <w:rPr>
          <w:rFonts w:ascii="Bookman Old Style" w:hAnsi="Bookman Old Style"/>
          <w:sz w:val="28"/>
          <w:szCs w:val="28"/>
        </w:rPr>
        <w:tab/>
        <w:t>It was argued in ground one that the statement of offence briefly described the offence</w:t>
      </w:r>
      <w:r w:rsidR="00236AF8">
        <w:rPr>
          <w:rFonts w:ascii="Bookman Old Style" w:hAnsi="Bookman Old Style"/>
          <w:sz w:val="28"/>
          <w:szCs w:val="28"/>
        </w:rPr>
        <w:t>,</w:t>
      </w:r>
      <w:r>
        <w:rPr>
          <w:rFonts w:ascii="Bookman Old Style" w:hAnsi="Bookman Old Style"/>
          <w:sz w:val="28"/>
          <w:szCs w:val="28"/>
        </w:rPr>
        <w:t xml:space="preserve"> but did not specify the offence by section and subsection of the provision of the law that was contravened.  It only </w:t>
      </w:r>
      <w:r w:rsidR="00B73F1A">
        <w:rPr>
          <w:rFonts w:ascii="Bookman Old Style" w:hAnsi="Bookman Old Style"/>
          <w:sz w:val="28"/>
          <w:szCs w:val="28"/>
        </w:rPr>
        <w:t>referred to Section 138 of the Penal C</w:t>
      </w:r>
      <w:r>
        <w:rPr>
          <w:rFonts w:ascii="Bookman Old Style" w:hAnsi="Bookman Old Style"/>
          <w:sz w:val="28"/>
          <w:szCs w:val="28"/>
        </w:rPr>
        <w:t>ode, which has four subsections. The statement of offence was defective.  The particulars dealt with attempted rape, which was not in the statement of offence.  Given the late stage</w:t>
      </w:r>
      <w:r w:rsidR="00236AF8">
        <w:rPr>
          <w:rFonts w:ascii="Bookman Old Style" w:hAnsi="Bookman Old Style"/>
          <w:sz w:val="28"/>
          <w:szCs w:val="28"/>
        </w:rPr>
        <w:t>,</w:t>
      </w:r>
      <w:r>
        <w:rPr>
          <w:rFonts w:ascii="Bookman Old Style" w:hAnsi="Bookman Old Style"/>
          <w:sz w:val="28"/>
          <w:szCs w:val="28"/>
        </w:rPr>
        <w:t xml:space="preserve"> at which the amendment was made it caused injustice.  There was potential of misleading the appellant more so that the appellant was not even convicted of attempted rape.  The </w:t>
      </w:r>
      <w:r w:rsidR="00324D44">
        <w:rPr>
          <w:rFonts w:ascii="Bookman Old Style" w:hAnsi="Bookman Old Style"/>
          <w:sz w:val="28"/>
          <w:szCs w:val="28"/>
        </w:rPr>
        <w:t xml:space="preserve"> </w:t>
      </w:r>
      <w:r>
        <w:rPr>
          <w:rFonts w:ascii="Bookman Old Style" w:hAnsi="Bookman Old Style"/>
          <w:sz w:val="28"/>
          <w:szCs w:val="28"/>
        </w:rPr>
        <w:t xml:space="preserve">conviction </w:t>
      </w:r>
      <w:r w:rsidR="00324D44">
        <w:rPr>
          <w:rFonts w:ascii="Bookman Old Style" w:hAnsi="Bookman Old Style"/>
          <w:sz w:val="28"/>
          <w:szCs w:val="28"/>
        </w:rPr>
        <w:t xml:space="preserve"> </w:t>
      </w:r>
      <w:r>
        <w:rPr>
          <w:rFonts w:ascii="Bookman Old Style" w:hAnsi="Bookman Old Style"/>
          <w:sz w:val="28"/>
          <w:szCs w:val="28"/>
        </w:rPr>
        <w:t xml:space="preserve">was </w:t>
      </w:r>
      <w:r w:rsidR="00324D44">
        <w:rPr>
          <w:rFonts w:ascii="Bookman Old Style" w:hAnsi="Bookman Old Style"/>
          <w:sz w:val="28"/>
          <w:szCs w:val="28"/>
        </w:rPr>
        <w:t xml:space="preserve"> </w:t>
      </w:r>
      <w:r>
        <w:rPr>
          <w:rFonts w:ascii="Bookman Old Style" w:hAnsi="Bookman Old Style"/>
          <w:sz w:val="28"/>
          <w:szCs w:val="28"/>
        </w:rPr>
        <w:t xml:space="preserve">unsafe </w:t>
      </w:r>
      <w:r w:rsidR="00324D44">
        <w:rPr>
          <w:rFonts w:ascii="Bookman Old Style" w:hAnsi="Bookman Old Style"/>
          <w:sz w:val="28"/>
          <w:szCs w:val="28"/>
        </w:rPr>
        <w:t xml:space="preserve"> </w:t>
      </w:r>
      <w:r>
        <w:rPr>
          <w:rFonts w:ascii="Bookman Old Style" w:hAnsi="Bookman Old Style"/>
          <w:sz w:val="28"/>
          <w:szCs w:val="28"/>
        </w:rPr>
        <w:t xml:space="preserve">and </w:t>
      </w:r>
      <w:r w:rsidR="00324D44">
        <w:rPr>
          <w:rFonts w:ascii="Bookman Old Style" w:hAnsi="Bookman Old Style"/>
          <w:sz w:val="28"/>
          <w:szCs w:val="28"/>
        </w:rPr>
        <w:t xml:space="preserve"> </w:t>
      </w:r>
      <w:r>
        <w:rPr>
          <w:rFonts w:ascii="Bookman Old Style" w:hAnsi="Bookman Old Style"/>
          <w:sz w:val="28"/>
          <w:szCs w:val="28"/>
        </w:rPr>
        <w:t xml:space="preserve">it </w:t>
      </w:r>
      <w:r w:rsidR="00324D44">
        <w:rPr>
          <w:rFonts w:ascii="Bookman Old Style" w:hAnsi="Bookman Old Style"/>
          <w:sz w:val="28"/>
          <w:szCs w:val="28"/>
        </w:rPr>
        <w:t xml:space="preserve"> </w:t>
      </w:r>
      <w:r>
        <w:rPr>
          <w:rFonts w:ascii="Bookman Old Style" w:hAnsi="Bookman Old Style"/>
          <w:sz w:val="28"/>
          <w:szCs w:val="28"/>
        </w:rPr>
        <w:t xml:space="preserve">should </w:t>
      </w:r>
      <w:r w:rsidR="00324D44">
        <w:rPr>
          <w:rFonts w:ascii="Bookman Old Style" w:hAnsi="Bookman Old Style"/>
          <w:sz w:val="28"/>
          <w:szCs w:val="28"/>
        </w:rPr>
        <w:t xml:space="preserve"> </w:t>
      </w:r>
      <w:r>
        <w:rPr>
          <w:rFonts w:ascii="Bookman Old Style" w:hAnsi="Bookman Old Style"/>
          <w:sz w:val="28"/>
          <w:szCs w:val="28"/>
        </w:rPr>
        <w:t xml:space="preserve">be </w:t>
      </w:r>
    </w:p>
    <w:p w:rsidR="00324D44" w:rsidRDefault="00324D44" w:rsidP="00BB57EC">
      <w:pPr>
        <w:spacing w:line="480" w:lineRule="auto"/>
        <w:jc w:val="both"/>
        <w:rPr>
          <w:rFonts w:ascii="Bookman Old Style" w:hAnsi="Bookman Old Style"/>
          <w:sz w:val="28"/>
          <w:szCs w:val="28"/>
        </w:rPr>
      </w:pPr>
    </w:p>
    <w:p w:rsidR="00324D44" w:rsidRDefault="00324D44" w:rsidP="00BB57EC">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475</w:t>
      </w:r>
    </w:p>
    <w:p w:rsidR="00F60B00" w:rsidRDefault="00BB57EC" w:rsidP="00BB57EC">
      <w:pPr>
        <w:spacing w:line="480" w:lineRule="auto"/>
        <w:jc w:val="both"/>
        <w:rPr>
          <w:rFonts w:ascii="Bookman Old Style" w:hAnsi="Bookman Old Style"/>
          <w:sz w:val="28"/>
          <w:szCs w:val="28"/>
        </w:rPr>
      </w:pPr>
      <w:r>
        <w:rPr>
          <w:rFonts w:ascii="Bookman Old Style" w:hAnsi="Bookman Old Style"/>
          <w:sz w:val="28"/>
          <w:szCs w:val="28"/>
        </w:rPr>
        <w:t xml:space="preserve">quashed.  The case of </w:t>
      </w:r>
      <w:r w:rsidRPr="00F60B00">
        <w:rPr>
          <w:rFonts w:ascii="Bookman Old Style" w:hAnsi="Bookman Old Style"/>
          <w:b/>
          <w:i/>
          <w:sz w:val="28"/>
          <w:szCs w:val="28"/>
          <w:u w:val="single"/>
        </w:rPr>
        <w:t>Gregory V R</w:t>
      </w:r>
      <w:r w:rsidR="00F60B00">
        <w:rPr>
          <w:rFonts w:ascii="Bookman Old Style" w:hAnsi="Bookman Old Style"/>
          <w:sz w:val="28"/>
          <w:szCs w:val="28"/>
          <w:vertAlign w:val="superscript"/>
        </w:rPr>
        <w:t>(2)</w:t>
      </w:r>
      <w:r>
        <w:rPr>
          <w:rFonts w:ascii="Bookman Old Style" w:hAnsi="Bookman Old Style"/>
          <w:sz w:val="28"/>
          <w:szCs w:val="28"/>
        </w:rPr>
        <w:t xml:space="preserve">, was cited for that proposition of the law. </w:t>
      </w:r>
    </w:p>
    <w:p w:rsidR="00F60B00" w:rsidRDefault="00F60B00" w:rsidP="00BB57EC">
      <w:pPr>
        <w:spacing w:line="480" w:lineRule="auto"/>
        <w:jc w:val="both"/>
        <w:rPr>
          <w:rFonts w:ascii="Bookman Old Style" w:hAnsi="Bookman Old Style"/>
          <w:sz w:val="28"/>
          <w:szCs w:val="28"/>
        </w:rPr>
      </w:pPr>
    </w:p>
    <w:p w:rsidR="00F60B00" w:rsidRDefault="00F60B00" w:rsidP="00BB57EC">
      <w:pPr>
        <w:spacing w:line="480" w:lineRule="auto"/>
        <w:jc w:val="both"/>
        <w:rPr>
          <w:rFonts w:ascii="Bookman Old Style" w:hAnsi="Bookman Old Style"/>
          <w:sz w:val="28"/>
          <w:szCs w:val="28"/>
        </w:rPr>
      </w:pPr>
      <w:r>
        <w:rPr>
          <w:rFonts w:ascii="Bookman Old Style" w:hAnsi="Bookman Old Style"/>
          <w:sz w:val="28"/>
          <w:szCs w:val="28"/>
        </w:rPr>
        <w:tab/>
        <w:t xml:space="preserve">In ground two, it was argued that on the available evidence a court properly directing itself could not have </w:t>
      </w:r>
      <w:r w:rsidR="00B73F1A">
        <w:rPr>
          <w:rFonts w:ascii="Bookman Old Style" w:hAnsi="Bookman Old Style"/>
          <w:sz w:val="28"/>
          <w:szCs w:val="28"/>
        </w:rPr>
        <w:t xml:space="preserve">therefore </w:t>
      </w:r>
      <w:r>
        <w:rPr>
          <w:rFonts w:ascii="Bookman Old Style" w:hAnsi="Bookman Old Style"/>
          <w:sz w:val="28"/>
          <w:szCs w:val="28"/>
        </w:rPr>
        <w:t>convicted for attempted rape.  It was also not reasonably possible to sustain a conviction for indecent assault, which can be an alternative verdict as the allegation of attempted rape impliedly includes both an allegation of an assault and an allegation of indecency.  In this case there is doubt as regards any assault on PW1 by the appellant and there is doubt as regards any act of indecency on the part of the appellant towards PW1.</w:t>
      </w:r>
      <w:r w:rsidR="00236AF8">
        <w:rPr>
          <w:rFonts w:ascii="Bookman Old Style" w:hAnsi="Bookman Old Style"/>
          <w:sz w:val="28"/>
          <w:szCs w:val="28"/>
        </w:rPr>
        <w:t xml:space="preserve">  The point Mr. Ngulube was making was that there was only an element of indecency and not assault.  The offence was therefore </w:t>
      </w:r>
      <w:r w:rsidR="001136A0">
        <w:rPr>
          <w:rFonts w:ascii="Bookman Old Style" w:hAnsi="Bookman Old Style"/>
          <w:sz w:val="28"/>
          <w:szCs w:val="28"/>
        </w:rPr>
        <w:t>not complete.</w:t>
      </w:r>
      <w:r w:rsidR="00236AF8">
        <w:rPr>
          <w:rFonts w:ascii="Bookman Old Style" w:hAnsi="Bookman Old Style"/>
          <w:sz w:val="28"/>
          <w:szCs w:val="28"/>
        </w:rPr>
        <w:t xml:space="preserve"> </w:t>
      </w:r>
    </w:p>
    <w:p w:rsidR="00F60B00" w:rsidRDefault="00F60B00" w:rsidP="00BB57EC">
      <w:pPr>
        <w:spacing w:line="480" w:lineRule="auto"/>
        <w:jc w:val="both"/>
        <w:rPr>
          <w:rFonts w:ascii="Bookman Old Style" w:hAnsi="Bookman Old Style"/>
          <w:sz w:val="28"/>
          <w:szCs w:val="28"/>
        </w:rPr>
      </w:pPr>
    </w:p>
    <w:p w:rsidR="00324D44" w:rsidRDefault="00F60B00" w:rsidP="00BB57EC">
      <w:pPr>
        <w:spacing w:line="480" w:lineRule="auto"/>
        <w:jc w:val="both"/>
        <w:rPr>
          <w:rFonts w:ascii="Bookman Old Style" w:hAnsi="Bookman Old Style"/>
          <w:sz w:val="28"/>
          <w:szCs w:val="28"/>
        </w:rPr>
      </w:pPr>
      <w:r>
        <w:rPr>
          <w:rFonts w:ascii="Bookman Old Style" w:hAnsi="Bookman Old Style"/>
          <w:sz w:val="28"/>
          <w:szCs w:val="28"/>
        </w:rPr>
        <w:tab/>
        <w:t>Ms. Khuzwayo Deputy Chief State Advocate for the respondent supported the conviction.  She contended that there was evidence</w:t>
      </w:r>
      <w:r w:rsidR="00B73F1A">
        <w:rPr>
          <w:rFonts w:ascii="Bookman Old Style" w:hAnsi="Bookman Old Style"/>
          <w:sz w:val="28"/>
          <w:szCs w:val="28"/>
        </w:rPr>
        <w:t xml:space="preserve"> to support indecent assault.  The c</w:t>
      </w:r>
      <w:r>
        <w:rPr>
          <w:rFonts w:ascii="Bookman Old Style" w:hAnsi="Bookman Old Style"/>
          <w:sz w:val="28"/>
          <w:szCs w:val="28"/>
        </w:rPr>
        <w:t xml:space="preserve">omplainant (PW1) testified that while lying half naked, the appellant struggled with her and she </w:t>
      </w:r>
    </w:p>
    <w:p w:rsidR="00324D44" w:rsidRDefault="00324D44" w:rsidP="00BB57EC">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476</w:t>
      </w:r>
    </w:p>
    <w:p w:rsidR="00B26271" w:rsidRDefault="00F60B00" w:rsidP="00BB57EC">
      <w:pPr>
        <w:spacing w:line="480" w:lineRule="auto"/>
        <w:jc w:val="both"/>
        <w:rPr>
          <w:rFonts w:ascii="Bookman Old Style" w:hAnsi="Bookman Old Style"/>
          <w:sz w:val="28"/>
          <w:szCs w:val="28"/>
        </w:rPr>
      </w:pPr>
      <w:r>
        <w:rPr>
          <w:rFonts w:ascii="Bookman Old Style" w:hAnsi="Bookman Old Style"/>
          <w:sz w:val="28"/>
          <w:szCs w:val="28"/>
        </w:rPr>
        <w:t xml:space="preserve">was bruised.  The medical report supported that fact.  The identity of the appellant was established by PW1 and corroborated by PW4, who found the appellant in PW1’s house.  The appellant’s wife also corroborated the story.  </w:t>
      </w:r>
    </w:p>
    <w:p w:rsidR="00B26271" w:rsidRDefault="00B26271" w:rsidP="00BB57EC">
      <w:pPr>
        <w:spacing w:line="480" w:lineRule="auto"/>
        <w:jc w:val="both"/>
        <w:rPr>
          <w:rFonts w:ascii="Bookman Old Style" w:hAnsi="Bookman Old Style"/>
          <w:sz w:val="28"/>
          <w:szCs w:val="28"/>
        </w:rPr>
      </w:pPr>
    </w:p>
    <w:p w:rsidR="00F60B00" w:rsidRDefault="00B73F1A" w:rsidP="00B26271">
      <w:pPr>
        <w:spacing w:line="480" w:lineRule="auto"/>
        <w:ind w:firstLine="720"/>
        <w:jc w:val="both"/>
        <w:rPr>
          <w:rFonts w:ascii="Bookman Old Style" w:hAnsi="Bookman Old Style"/>
          <w:sz w:val="28"/>
          <w:szCs w:val="28"/>
        </w:rPr>
      </w:pPr>
      <w:r>
        <w:rPr>
          <w:rFonts w:ascii="Bookman Old Style" w:hAnsi="Bookman Old Style"/>
          <w:sz w:val="28"/>
          <w:szCs w:val="28"/>
        </w:rPr>
        <w:t>The a</w:t>
      </w:r>
      <w:r w:rsidR="00D05DBA">
        <w:rPr>
          <w:rFonts w:ascii="Bookman Old Style" w:hAnsi="Bookman Old Style"/>
          <w:sz w:val="28"/>
          <w:szCs w:val="28"/>
        </w:rPr>
        <w:t>ppellant’s wife</w:t>
      </w:r>
      <w:r w:rsidR="00F60B00">
        <w:rPr>
          <w:rFonts w:ascii="Bookman Old Style" w:hAnsi="Bookman Old Style"/>
          <w:sz w:val="28"/>
          <w:szCs w:val="28"/>
        </w:rPr>
        <w:t xml:space="preserve"> said immediately </w:t>
      </w:r>
      <w:r>
        <w:rPr>
          <w:rFonts w:ascii="Bookman Old Style" w:hAnsi="Bookman Old Style"/>
          <w:sz w:val="28"/>
          <w:szCs w:val="28"/>
        </w:rPr>
        <w:t xml:space="preserve">the </w:t>
      </w:r>
      <w:r w:rsidR="00F60B00">
        <w:rPr>
          <w:rFonts w:ascii="Bookman Old Style" w:hAnsi="Bookman Old Style"/>
          <w:sz w:val="28"/>
          <w:szCs w:val="28"/>
        </w:rPr>
        <w:t xml:space="preserve">appellant left </w:t>
      </w:r>
      <w:r w:rsidR="00D05DBA">
        <w:rPr>
          <w:rFonts w:ascii="Bookman Old Style" w:hAnsi="Bookman Old Style"/>
          <w:sz w:val="28"/>
          <w:szCs w:val="28"/>
        </w:rPr>
        <w:t xml:space="preserve">their house, </w:t>
      </w:r>
      <w:r w:rsidR="00F60B00">
        <w:rPr>
          <w:rFonts w:ascii="Bookman Old Style" w:hAnsi="Bookman Old Style"/>
          <w:sz w:val="28"/>
          <w:szCs w:val="28"/>
        </w:rPr>
        <w:t xml:space="preserve">she heard screams.  She went to rescue </w:t>
      </w:r>
      <w:r>
        <w:rPr>
          <w:rFonts w:ascii="Bookman Old Style" w:hAnsi="Bookman Old Style"/>
          <w:sz w:val="28"/>
          <w:szCs w:val="28"/>
        </w:rPr>
        <w:t xml:space="preserve">the </w:t>
      </w:r>
      <w:r w:rsidR="00F60B00">
        <w:rPr>
          <w:rFonts w:ascii="Bookman Old Style" w:hAnsi="Bookman Old Style"/>
          <w:sz w:val="28"/>
          <w:szCs w:val="28"/>
        </w:rPr>
        <w:t xml:space="preserve">complainant and found the intruder to be her husband.  The appellant ran </w:t>
      </w:r>
      <w:r>
        <w:rPr>
          <w:rFonts w:ascii="Bookman Old Style" w:hAnsi="Bookman Old Style"/>
          <w:sz w:val="28"/>
          <w:szCs w:val="28"/>
        </w:rPr>
        <w:t xml:space="preserve">away </w:t>
      </w:r>
      <w:r w:rsidR="00F60B00">
        <w:rPr>
          <w:rFonts w:ascii="Bookman Old Style" w:hAnsi="Bookman Old Style"/>
          <w:sz w:val="28"/>
          <w:szCs w:val="28"/>
        </w:rPr>
        <w:t xml:space="preserve">when PW4 arrived at the scene.  This negates the story that he went to collect his debt.  Running away is not consistent with an innocent person.  In the lower court the </w:t>
      </w:r>
      <w:r w:rsidR="00D05DBA">
        <w:rPr>
          <w:rFonts w:ascii="Bookman Old Style" w:hAnsi="Bookman Old Style"/>
          <w:sz w:val="28"/>
          <w:szCs w:val="28"/>
        </w:rPr>
        <w:t xml:space="preserve">statement </w:t>
      </w:r>
      <w:r w:rsidR="00F60B00">
        <w:rPr>
          <w:rFonts w:ascii="Bookman Old Style" w:hAnsi="Bookman Old Style"/>
          <w:sz w:val="28"/>
          <w:szCs w:val="28"/>
        </w:rPr>
        <w:t>of offence reads defilement.  The trial court was on firm ground to convict the appellant on a minor charge.</w:t>
      </w:r>
    </w:p>
    <w:p w:rsidR="00B73F1A" w:rsidRDefault="00B73F1A" w:rsidP="00B26271">
      <w:pPr>
        <w:spacing w:line="480" w:lineRule="auto"/>
        <w:ind w:firstLine="720"/>
        <w:jc w:val="both"/>
        <w:rPr>
          <w:rFonts w:ascii="Bookman Old Style" w:hAnsi="Bookman Old Style"/>
          <w:sz w:val="28"/>
          <w:szCs w:val="28"/>
        </w:rPr>
      </w:pPr>
    </w:p>
    <w:p w:rsidR="00324D44" w:rsidRDefault="00F60B00" w:rsidP="00BB57EC">
      <w:pPr>
        <w:spacing w:line="480" w:lineRule="auto"/>
        <w:jc w:val="both"/>
        <w:rPr>
          <w:rFonts w:ascii="Bookman Old Style" w:hAnsi="Bookman Old Style"/>
          <w:sz w:val="28"/>
          <w:szCs w:val="28"/>
        </w:rPr>
      </w:pPr>
      <w:r>
        <w:rPr>
          <w:rFonts w:ascii="Bookman Old Style" w:hAnsi="Bookman Old Style"/>
          <w:sz w:val="28"/>
          <w:szCs w:val="28"/>
        </w:rPr>
        <w:tab/>
        <w:t xml:space="preserve">We have considered the grounds of appeal and submission by both counsel.  In our view ground one deals with a trial defect.  The court is being asked </w:t>
      </w:r>
      <w:r w:rsidR="00B73F1A">
        <w:rPr>
          <w:rFonts w:ascii="Bookman Old Style" w:hAnsi="Bookman Old Style"/>
          <w:sz w:val="28"/>
          <w:szCs w:val="28"/>
        </w:rPr>
        <w:t xml:space="preserve">to </w:t>
      </w:r>
      <w:r>
        <w:rPr>
          <w:rFonts w:ascii="Bookman Old Style" w:hAnsi="Bookman Old Style"/>
          <w:sz w:val="28"/>
          <w:szCs w:val="28"/>
        </w:rPr>
        <w:t>nullify the trial.</w:t>
      </w:r>
      <w:r w:rsidR="00D05DBA">
        <w:rPr>
          <w:rFonts w:ascii="Bookman Old Style" w:hAnsi="Bookman Old Style"/>
          <w:sz w:val="28"/>
          <w:szCs w:val="28"/>
        </w:rPr>
        <w:t xml:space="preserve">  It is only a procedural defect that can nullify the trial.</w:t>
      </w:r>
      <w:r>
        <w:rPr>
          <w:rFonts w:ascii="Bookman Old Style" w:hAnsi="Bookman Old Style"/>
          <w:sz w:val="28"/>
          <w:szCs w:val="28"/>
        </w:rPr>
        <w:t xml:space="preserve"> The learned trial magistrate relied </w:t>
      </w:r>
    </w:p>
    <w:p w:rsidR="00324D44" w:rsidRDefault="00324D44" w:rsidP="00BB57EC">
      <w:pPr>
        <w:spacing w:line="480" w:lineRule="auto"/>
        <w:jc w:val="both"/>
        <w:rPr>
          <w:rFonts w:ascii="Bookman Old Style" w:hAnsi="Bookman Old Style"/>
          <w:sz w:val="28"/>
          <w:szCs w:val="28"/>
        </w:rPr>
      </w:pPr>
    </w:p>
    <w:p w:rsidR="00324D44" w:rsidRDefault="00324D44" w:rsidP="00BB57EC">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477</w:t>
      </w:r>
    </w:p>
    <w:p w:rsidR="00F60B00" w:rsidRDefault="00F60B00" w:rsidP="00BB57EC">
      <w:pPr>
        <w:spacing w:line="480" w:lineRule="auto"/>
        <w:jc w:val="both"/>
        <w:rPr>
          <w:rFonts w:ascii="Bookman Old Style" w:hAnsi="Bookman Old Style"/>
          <w:sz w:val="28"/>
          <w:szCs w:val="28"/>
        </w:rPr>
      </w:pPr>
      <w:r>
        <w:rPr>
          <w:rFonts w:ascii="Bookman Old Style" w:hAnsi="Bookman Old Style"/>
          <w:sz w:val="28"/>
          <w:szCs w:val="28"/>
        </w:rPr>
        <w:t>on Section 181 (2) to convict the appellant of a minor offence of indecent assault.  The section is couched in these terms;</w:t>
      </w:r>
    </w:p>
    <w:p w:rsidR="00F60B00" w:rsidRDefault="00F60B00" w:rsidP="00BB57EC">
      <w:pPr>
        <w:spacing w:line="480" w:lineRule="auto"/>
        <w:jc w:val="both"/>
        <w:rPr>
          <w:rFonts w:ascii="Bookman Old Style" w:hAnsi="Bookman Old Style"/>
          <w:sz w:val="28"/>
          <w:szCs w:val="28"/>
        </w:rPr>
      </w:pPr>
    </w:p>
    <w:p w:rsidR="000F5190" w:rsidRDefault="00411F68" w:rsidP="00411F68">
      <w:pPr>
        <w:spacing w:line="360" w:lineRule="auto"/>
        <w:ind w:left="1440"/>
        <w:jc w:val="both"/>
        <w:rPr>
          <w:rFonts w:ascii="Bookman Old Style" w:hAnsi="Bookman Old Style"/>
          <w:b/>
          <w:i/>
          <w:sz w:val="28"/>
          <w:szCs w:val="28"/>
        </w:rPr>
      </w:pPr>
      <w:r w:rsidRPr="00411F68">
        <w:rPr>
          <w:rFonts w:ascii="Bookman Old Style" w:hAnsi="Bookman Old Style"/>
          <w:b/>
          <w:i/>
          <w:sz w:val="28"/>
          <w:szCs w:val="28"/>
        </w:rPr>
        <w:t>“</w:t>
      </w:r>
      <w:r w:rsidR="00F60B00" w:rsidRPr="00411F68">
        <w:rPr>
          <w:rFonts w:ascii="Bookman Old Style" w:hAnsi="Bookman Old Style"/>
          <w:b/>
          <w:i/>
          <w:sz w:val="28"/>
          <w:szCs w:val="28"/>
        </w:rPr>
        <w:t xml:space="preserve">181 (2) When a person is charged with an offence and facts are proved which reduce it to a minor offence, he may be convicted of the minor </w:t>
      </w:r>
      <w:r w:rsidRPr="00411F68">
        <w:rPr>
          <w:rFonts w:ascii="Bookman Old Style" w:hAnsi="Bookman Old Style"/>
          <w:b/>
          <w:i/>
          <w:sz w:val="28"/>
          <w:szCs w:val="28"/>
        </w:rPr>
        <w:t>offence although he was not charged with it”</w:t>
      </w:r>
      <w:r w:rsidR="00F60B00" w:rsidRPr="00411F68">
        <w:rPr>
          <w:rFonts w:ascii="Bookman Old Style" w:hAnsi="Bookman Old Style"/>
          <w:b/>
          <w:i/>
          <w:sz w:val="28"/>
          <w:szCs w:val="28"/>
        </w:rPr>
        <w:t xml:space="preserve">  </w:t>
      </w:r>
      <w:r w:rsidR="00BB57EC" w:rsidRPr="00411F68">
        <w:rPr>
          <w:rFonts w:ascii="Bookman Old Style" w:hAnsi="Bookman Old Style"/>
          <w:b/>
          <w:i/>
          <w:sz w:val="28"/>
          <w:szCs w:val="28"/>
        </w:rPr>
        <w:t xml:space="preserve">  </w:t>
      </w:r>
      <w:r w:rsidR="000F5190" w:rsidRPr="00411F68">
        <w:rPr>
          <w:rFonts w:ascii="Bookman Old Style" w:hAnsi="Bookman Old Style"/>
          <w:b/>
          <w:i/>
          <w:sz w:val="28"/>
          <w:szCs w:val="28"/>
        </w:rPr>
        <w:t xml:space="preserve"> </w:t>
      </w:r>
    </w:p>
    <w:p w:rsidR="00411F68" w:rsidRDefault="00411F68" w:rsidP="00411F68">
      <w:pPr>
        <w:spacing w:line="360" w:lineRule="auto"/>
        <w:jc w:val="both"/>
        <w:rPr>
          <w:rFonts w:ascii="Bookman Old Style" w:hAnsi="Bookman Old Style"/>
          <w:b/>
          <w:i/>
          <w:sz w:val="28"/>
          <w:szCs w:val="28"/>
        </w:rPr>
      </w:pPr>
    </w:p>
    <w:p w:rsidR="00411F68" w:rsidRDefault="00411F68" w:rsidP="00411F68">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 xml:space="preserve">The forerunner to this court </w:t>
      </w:r>
      <w:r w:rsidR="00B73F1A">
        <w:rPr>
          <w:rFonts w:ascii="Bookman Old Style" w:hAnsi="Bookman Old Style"/>
          <w:sz w:val="28"/>
          <w:szCs w:val="28"/>
        </w:rPr>
        <w:t>had occasion to interpret this S</w:t>
      </w:r>
      <w:r>
        <w:rPr>
          <w:rFonts w:ascii="Bookman Old Style" w:hAnsi="Bookman Old Style"/>
          <w:sz w:val="28"/>
          <w:szCs w:val="28"/>
        </w:rPr>
        <w:t xml:space="preserve">ection, which was then known as Section 168 (2) of the Criminal Procedure Code in the case of </w:t>
      </w:r>
      <w:r w:rsidRPr="00D05DBA">
        <w:rPr>
          <w:rFonts w:ascii="Bookman Old Style" w:hAnsi="Bookman Old Style"/>
          <w:b/>
          <w:i/>
          <w:sz w:val="28"/>
          <w:szCs w:val="28"/>
          <w:u w:val="single"/>
        </w:rPr>
        <w:t>Kapowezya V The People</w:t>
      </w:r>
      <w:r w:rsidR="00D05DBA">
        <w:rPr>
          <w:rFonts w:ascii="Bookman Old Style" w:hAnsi="Bookman Old Style"/>
          <w:sz w:val="28"/>
          <w:szCs w:val="28"/>
          <w:vertAlign w:val="superscript"/>
        </w:rPr>
        <w:t>(3)</w:t>
      </w:r>
      <w:r>
        <w:rPr>
          <w:rFonts w:ascii="Bookman Old Style" w:hAnsi="Bookman Old Style"/>
          <w:sz w:val="28"/>
          <w:szCs w:val="28"/>
        </w:rPr>
        <w:t>.  The then Court of Appeal r</w:t>
      </w:r>
      <w:r w:rsidR="00D05DBA">
        <w:rPr>
          <w:rFonts w:ascii="Bookman Old Style" w:hAnsi="Bookman Old Style"/>
          <w:sz w:val="28"/>
          <w:szCs w:val="28"/>
        </w:rPr>
        <w:t>eviewed</w:t>
      </w:r>
      <w:r>
        <w:rPr>
          <w:rFonts w:ascii="Bookman Old Style" w:hAnsi="Bookman Old Style"/>
          <w:sz w:val="28"/>
          <w:szCs w:val="28"/>
        </w:rPr>
        <w:t xml:space="preserve"> similar provisions in the Indian and Ugandan Penal Codes, Tanganyika and Ugandan Criminal Procedure Codes.  </w:t>
      </w:r>
      <w:r w:rsidR="00B26271">
        <w:rPr>
          <w:rFonts w:ascii="Bookman Old Style" w:hAnsi="Bookman Old Style"/>
          <w:sz w:val="28"/>
          <w:szCs w:val="28"/>
        </w:rPr>
        <w:t xml:space="preserve">Their </w:t>
      </w:r>
      <w:r>
        <w:rPr>
          <w:rFonts w:ascii="Bookman Old Style" w:hAnsi="Bookman Old Style"/>
          <w:sz w:val="28"/>
          <w:szCs w:val="28"/>
        </w:rPr>
        <w:t>Lordships said that:</w:t>
      </w:r>
    </w:p>
    <w:p w:rsidR="00411F68" w:rsidRDefault="00411F68" w:rsidP="00411F68">
      <w:pPr>
        <w:spacing w:line="480" w:lineRule="auto"/>
        <w:jc w:val="both"/>
        <w:rPr>
          <w:rFonts w:ascii="Bookman Old Style" w:hAnsi="Bookman Old Style"/>
          <w:sz w:val="28"/>
          <w:szCs w:val="28"/>
        </w:rPr>
      </w:pPr>
    </w:p>
    <w:p w:rsidR="00324D44" w:rsidRDefault="00411F68" w:rsidP="00411F68">
      <w:pPr>
        <w:pStyle w:val="ListParagraph"/>
        <w:numPr>
          <w:ilvl w:val="0"/>
          <w:numId w:val="3"/>
        </w:numPr>
        <w:spacing w:line="360" w:lineRule="auto"/>
        <w:jc w:val="both"/>
        <w:rPr>
          <w:rFonts w:ascii="Bookman Old Style" w:hAnsi="Bookman Old Style"/>
          <w:b/>
          <w:i/>
          <w:sz w:val="28"/>
          <w:szCs w:val="28"/>
        </w:rPr>
      </w:pPr>
      <w:r w:rsidRPr="00411F68">
        <w:rPr>
          <w:rFonts w:ascii="Bookman Old Style" w:hAnsi="Bookman Old Style"/>
          <w:b/>
          <w:i/>
          <w:sz w:val="28"/>
          <w:szCs w:val="28"/>
        </w:rPr>
        <w:t xml:space="preserve">The point which we stress and which may be in danger of being overlooked is, that the minor offence must be of a cognate character.  Where an accused person is charged with an offence he may be convicted of a minor offence although not charged with it, if that offence is </w:t>
      </w:r>
    </w:p>
    <w:p w:rsidR="00324D44" w:rsidRPr="00324D44" w:rsidRDefault="00324D44" w:rsidP="00324D44">
      <w:pPr>
        <w:pStyle w:val="ListParagraph"/>
        <w:spacing w:line="360" w:lineRule="auto"/>
        <w:ind w:left="8640"/>
        <w:jc w:val="both"/>
        <w:rPr>
          <w:rFonts w:ascii="Bookman Old Style" w:hAnsi="Bookman Old Style"/>
          <w:sz w:val="28"/>
          <w:szCs w:val="28"/>
        </w:rPr>
      </w:pPr>
      <w:r>
        <w:rPr>
          <w:rFonts w:ascii="Bookman Old Style" w:hAnsi="Bookman Old Style"/>
          <w:sz w:val="28"/>
          <w:szCs w:val="28"/>
        </w:rPr>
        <w:lastRenderedPageBreak/>
        <w:t xml:space="preserve">  478</w:t>
      </w:r>
    </w:p>
    <w:p w:rsidR="00411F68" w:rsidRPr="00411F68" w:rsidRDefault="00411F68" w:rsidP="00324D44">
      <w:pPr>
        <w:pStyle w:val="ListParagraph"/>
        <w:spacing w:line="360" w:lineRule="auto"/>
        <w:ind w:left="2160"/>
        <w:jc w:val="both"/>
        <w:rPr>
          <w:rFonts w:ascii="Bookman Old Style" w:hAnsi="Bookman Old Style"/>
          <w:b/>
          <w:i/>
          <w:sz w:val="28"/>
          <w:szCs w:val="28"/>
        </w:rPr>
      </w:pPr>
      <w:r w:rsidRPr="00411F68">
        <w:rPr>
          <w:rFonts w:ascii="Bookman Old Style" w:hAnsi="Bookman Old Style"/>
          <w:b/>
          <w:i/>
          <w:sz w:val="28"/>
          <w:szCs w:val="28"/>
        </w:rPr>
        <w:t>of a cognate character, that is to say of the same genus or species.</w:t>
      </w:r>
    </w:p>
    <w:p w:rsidR="00411F68" w:rsidRDefault="00411F68" w:rsidP="00411F68">
      <w:pPr>
        <w:pStyle w:val="ListParagraph"/>
        <w:numPr>
          <w:ilvl w:val="0"/>
          <w:numId w:val="3"/>
        </w:numPr>
        <w:spacing w:line="360" w:lineRule="auto"/>
        <w:jc w:val="both"/>
        <w:rPr>
          <w:rFonts w:ascii="Bookman Old Style" w:hAnsi="Bookman Old Style"/>
          <w:b/>
          <w:i/>
          <w:sz w:val="28"/>
          <w:szCs w:val="28"/>
        </w:rPr>
      </w:pPr>
      <w:r w:rsidRPr="00411F68">
        <w:rPr>
          <w:rFonts w:ascii="Bookman Old Style" w:hAnsi="Bookman Old Style"/>
          <w:b/>
          <w:i/>
          <w:sz w:val="28"/>
          <w:szCs w:val="28"/>
        </w:rPr>
        <w:t xml:space="preserve">The accused should have a fair opportunity of making his defence to the alternative charge. </w:t>
      </w:r>
    </w:p>
    <w:p w:rsidR="00411F68" w:rsidRDefault="00411F68" w:rsidP="00411F68">
      <w:pPr>
        <w:spacing w:line="360" w:lineRule="auto"/>
        <w:jc w:val="both"/>
        <w:rPr>
          <w:rFonts w:ascii="Bookman Old Style" w:hAnsi="Bookman Old Style"/>
          <w:b/>
          <w:i/>
          <w:sz w:val="28"/>
          <w:szCs w:val="28"/>
        </w:rPr>
      </w:pPr>
    </w:p>
    <w:p w:rsidR="00B26271" w:rsidRDefault="007860C8" w:rsidP="00D05DBA">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are of the view that indecent assault, rape, defilement are offences of the same genus.  Indecent assault is also minor to attempted rape.  The appellant held the complainant in the waist, when she was half naked, he struggled with her and she sustained minor injuries evidenced by the medical report which was tendered in evidence.  To hold a woman’s waist who is not your spouse when she is half naked with the intention of having sex with her is indecent assault, it could not be attempted rape.  Rape constitutes penetration no matter how slight in the vagina.  </w:t>
      </w:r>
    </w:p>
    <w:p w:rsidR="00B26271" w:rsidRDefault="00B26271" w:rsidP="00D05DBA">
      <w:pPr>
        <w:spacing w:line="480" w:lineRule="auto"/>
        <w:ind w:firstLine="720"/>
        <w:jc w:val="both"/>
        <w:rPr>
          <w:rFonts w:ascii="Bookman Old Style" w:hAnsi="Bookman Old Style"/>
          <w:sz w:val="28"/>
          <w:szCs w:val="28"/>
        </w:rPr>
      </w:pPr>
    </w:p>
    <w:p w:rsidR="00A45CCD" w:rsidRDefault="007860C8" w:rsidP="00D05DBA">
      <w:pPr>
        <w:spacing w:line="480" w:lineRule="auto"/>
        <w:ind w:firstLine="720"/>
        <w:jc w:val="both"/>
        <w:rPr>
          <w:rFonts w:ascii="Bookman Old Style" w:hAnsi="Bookman Old Style"/>
          <w:sz w:val="28"/>
          <w:szCs w:val="28"/>
        </w:rPr>
      </w:pPr>
      <w:r>
        <w:rPr>
          <w:rFonts w:ascii="Bookman Old Style" w:hAnsi="Bookman Old Style"/>
          <w:sz w:val="28"/>
          <w:szCs w:val="28"/>
        </w:rPr>
        <w:t>However, in international criminal law rape is defined broadly</w:t>
      </w:r>
      <w:r w:rsidR="00D05DBA">
        <w:rPr>
          <w:rFonts w:ascii="Bookman Old Style" w:hAnsi="Bookman Old Style"/>
          <w:sz w:val="28"/>
          <w:szCs w:val="28"/>
        </w:rPr>
        <w:t>,</w:t>
      </w:r>
      <w:r>
        <w:rPr>
          <w:rFonts w:ascii="Bookman Old Style" w:hAnsi="Bookman Old Style"/>
          <w:sz w:val="28"/>
          <w:szCs w:val="28"/>
        </w:rPr>
        <w:t xml:space="preserve"> as it includ</w:t>
      </w:r>
      <w:r w:rsidR="00A45CCD">
        <w:rPr>
          <w:rFonts w:ascii="Bookman Old Style" w:hAnsi="Bookman Old Style"/>
          <w:sz w:val="28"/>
          <w:szCs w:val="28"/>
        </w:rPr>
        <w:t>es slight penetration in the mou</w:t>
      </w:r>
      <w:r>
        <w:rPr>
          <w:rFonts w:ascii="Bookman Old Style" w:hAnsi="Bookman Old Style"/>
          <w:sz w:val="28"/>
          <w:szCs w:val="28"/>
        </w:rPr>
        <w:t>th, anus</w:t>
      </w:r>
      <w:r w:rsidR="00A45CCD">
        <w:rPr>
          <w:rFonts w:ascii="Bookman Old Style" w:hAnsi="Bookman Old Style"/>
          <w:sz w:val="28"/>
          <w:szCs w:val="28"/>
        </w:rPr>
        <w:t>, even if an instrument is used, it includes sexual violence, i.e. piercing the vagina with a spear.</w:t>
      </w:r>
    </w:p>
    <w:p w:rsidR="00324D44" w:rsidRDefault="00324D44" w:rsidP="00D05DBA">
      <w:pPr>
        <w:spacing w:line="480" w:lineRule="auto"/>
        <w:ind w:firstLine="720"/>
        <w:jc w:val="both"/>
        <w:rPr>
          <w:rFonts w:ascii="Bookman Old Style" w:hAnsi="Bookman Old Style"/>
          <w:sz w:val="28"/>
          <w:szCs w:val="28"/>
        </w:rPr>
      </w:pPr>
    </w:p>
    <w:p w:rsidR="00B26271" w:rsidRDefault="00324D44" w:rsidP="00D05DBA">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479</w:t>
      </w:r>
    </w:p>
    <w:p w:rsidR="00A45CCD" w:rsidRDefault="00A45CCD" w:rsidP="007860C8">
      <w:pPr>
        <w:spacing w:line="480" w:lineRule="auto"/>
        <w:ind w:firstLine="720"/>
        <w:jc w:val="both"/>
        <w:rPr>
          <w:rFonts w:ascii="Bookman Old Style" w:hAnsi="Bookman Old Style"/>
          <w:sz w:val="28"/>
          <w:szCs w:val="28"/>
        </w:rPr>
      </w:pPr>
      <w:r>
        <w:rPr>
          <w:rFonts w:ascii="Bookman Old Style" w:hAnsi="Bookman Old Style"/>
          <w:sz w:val="28"/>
          <w:szCs w:val="28"/>
        </w:rPr>
        <w:t>It is quite clear that, the appellant was not near penetration to constitute attempted rape.  For example</w:t>
      </w:r>
      <w:r w:rsidR="00B73F1A">
        <w:rPr>
          <w:rFonts w:ascii="Bookman Old Style" w:hAnsi="Bookman Old Style"/>
          <w:sz w:val="28"/>
          <w:szCs w:val="28"/>
        </w:rPr>
        <w:t>,</w:t>
      </w:r>
      <w:r>
        <w:rPr>
          <w:rFonts w:ascii="Bookman Old Style" w:hAnsi="Bookman Old Style"/>
          <w:sz w:val="28"/>
          <w:szCs w:val="28"/>
        </w:rPr>
        <w:t xml:space="preserve"> if the complainant’s pants were torn the appellant was on top, but short of penetration.</w:t>
      </w:r>
    </w:p>
    <w:p w:rsidR="00A45CCD" w:rsidRDefault="00A45CCD" w:rsidP="007860C8">
      <w:pPr>
        <w:spacing w:line="480" w:lineRule="auto"/>
        <w:ind w:firstLine="720"/>
        <w:jc w:val="both"/>
        <w:rPr>
          <w:rFonts w:ascii="Bookman Old Style" w:hAnsi="Bookman Old Style"/>
          <w:sz w:val="28"/>
          <w:szCs w:val="28"/>
        </w:rPr>
      </w:pPr>
    </w:p>
    <w:p w:rsidR="00A45CCD" w:rsidRDefault="00A45CCD" w:rsidP="007860C8">
      <w:pPr>
        <w:spacing w:line="480" w:lineRule="auto"/>
        <w:ind w:firstLine="720"/>
        <w:jc w:val="both"/>
        <w:rPr>
          <w:rFonts w:ascii="Bookman Old Style" w:hAnsi="Bookman Old Style"/>
          <w:sz w:val="28"/>
          <w:szCs w:val="28"/>
        </w:rPr>
      </w:pPr>
      <w:r>
        <w:rPr>
          <w:rFonts w:ascii="Bookman Old Style" w:hAnsi="Bookman Old Style"/>
          <w:sz w:val="28"/>
          <w:szCs w:val="28"/>
        </w:rPr>
        <w:t>The question is, is attempted rape a major offence to indecent assault to trigger the application of Section 181 (2)?.  Under Section 134 of the Penal Code the maximum sentence for rape is life.  Section 137 (1) of the Penal Code prescribes the sentence for indecent assault as fifteen years minimum and maximum twenty years.</w:t>
      </w:r>
    </w:p>
    <w:p w:rsidR="00A45CCD" w:rsidRDefault="00A45CCD" w:rsidP="007860C8">
      <w:pPr>
        <w:spacing w:line="480" w:lineRule="auto"/>
        <w:ind w:firstLine="720"/>
        <w:jc w:val="both"/>
        <w:rPr>
          <w:rFonts w:ascii="Bookman Old Style" w:hAnsi="Bookman Old Style"/>
          <w:sz w:val="28"/>
          <w:szCs w:val="28"/>
        </w:rPr>
      </w:pPr>
    </w:p>
    <w:p w:rsidR="00A45CCD" w:rsidRDefault="00A45CCD" w:rsidP="007860C8">
      <w:pPr>
        <w:spacing w:line="480" w:lineRule="auto"/>
        <w:ind w:firstLine="720"/>
        <w:jc w:val="both"/>
        <w:rPr>
          <w:rFonts w:ascii="Bookman Old Style" w:hAnsi="Bookman Old Style"/>
          <w:sz w:val="28"/>
          <w:szCs w:val="28"/>
        </w:rPr>
      </w:pPr>
      <w:r>
        <w:rPr>
          <w:rFonts w:ascii="Bookman Old Style" w:hAnsi="Bookman Old Style"/>
          <w:sz w:val="28"/>
          <w:szCs w:val="28"/>
        </w:rPr>
        <w:t>In our view by the legislature limiting the maximum sentence, in indecent assault, the intention was to treat the off</w:t>
      </w:r>
      <w:r w:rsidR="00D05DBA">
        <w:rPr>
          <w:rFonts w:ascii="Bookman Old Style" w:hAnsi="Bookman Old Style"/>
          <w:sz w:val="28"/>
          <w:szCs w:val="28"/>
        </w:rPr>
        <w:t xml:space="preserve">ence as minor to attempted rape, for which the convicted person may serve beyond twenty years.  This can be </w:t>
      </w:r>
      <w:r w:rsidR="000636F2">
        <w:rPr>
          <w:rFonts w:ascii="Bookman Old Style" w:hAnsi="Bookman Old Style"/>
          <w:sz w:val="28"/>
          <w:szCs w:val="28"/>
        </w:rPr>
        <w:t>rationalized</w:t>
      </w:r>
      <w:r w:rsidR="00D05DBA">
        <w:rPr>
          <w:rFonts w:ascii="Bookman Old Style" w:hAnsi="Bookman Old Style"/>
          <w:sz w:val="28"/>
          <w:szCs w:val="28"/>
        </w:rPr>
        <w:t xml:space="preserve"> by the fact that indecent assault constitutes less sexual abuse</w:t>
      </w:r>
      <w:r w:rsidR="00B26271">
        <w:rPr>
          <w:rFonts w:ascii="Bookman Old Style" w:hAnsi="Bookman Old Style"/>
          <w:sz w:val="28"/>
          <w:szCs w:val="28"/>
        </w:rPr>
        <w:t xml:space="preserve"> than attempted rape.</w:t>
      </w:r>
    </w:p>
    <w:p w:rsidR="00D05DBA" w:rsidRDefault="00D05DBA" w:rsidP="007860C8">
      <w:pPr>
        <w:spacing w:line="480" w:lineRule="auto"/>
        <w:ind w:firstLine="720"/>
        <w:jc w:val="both"/>
        <w:rPr>
          <w:rFonts w:ascii="Bookman Old Style" w:hAnsi="Bookman Old Style"/>
          <w:sz w:val="28"/>
          <w:szCs w:val="28"/>
        </w:rPr>
      </w:pPr>
    </w:p>
    <w:p w:rsidR="002D334F" w:rsidRDefault="00A45CCD" w:rsidP="007860C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question that arises is did the appellant have an opportunity to defend himself to the alternative charge so as not to </w:t>
      </w:r>
    </w:p>
    <w:p w:rsidR="002D334F" w:rsidRDefault="002D334F" w:rsidP="002D334F">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480</w:t>
      </w:r>
    </w:p>
    <w:p w:rsidR="00E021EE" w:rsidRDefault="00A45CCD" w:rsidP="002D334F">
      <w:pPr>
        <w:spacing w:line="480" w:lineRule="auto"/>
        <w:jc w:val="both"/>
        <w:rPr>
          <w:rFonts w:ascii="Bookman Old Style" w:hAnsi="Bookman Old Style"/>
          <w:sz w:val="28"/>
          <w:szCs w:val="28"/>
        </w:rPr>
      </w:pPr>
      <w:r>
        <w:rPr>
          <w:rFonts w:ascii="Bookman Old Style" w:hAnsi="Bookman Old Style"/>
          <w:sz w:val="28"/>
          <w:szCs w:val="28"/>
        </w:rPr>
        <w:t xml:space="preserve">offend </w:t>
      </w:r>
      <w:r w:rsidR="00E021EE">
        <w:rPr>
          <w:rFonts w:ascii="Bookman Old Style" w:hAnsi="Bookman Old Style"/>
          <w:sz w:val="28"/>
          <w:szCs w:val="28"/>
        </w:rPr>
        <w:t>the fairness of the trial in compliance to Article 18 of the Constitution. In any case for attempted rape to be committed</w:t>
      </w:r>
      <w:r w:rsidR="000636F2">
        <w:rPr>
          <w:rFonts w:ascii="Bookman Old Style" w:hAnsi="Bookman Old Style"/>
          <w:sz w:val="28"/>
          <w:szCs w:val="28"/>
        </w:rPr>
        <w:t>,</w:t>
      </w:r>
      <w:r w:rsidR="00E021EE">
        <w:rPr>
          <w:rFonts w:ascii="Bookman Old Style" w:hAnsi="Bookman Old Style"/>
          <w:sz w:val="28"/>
          <w:szCs w:val="28"/>
        </w:rPr>
        <w:t xml:space="preserve"> facts must have gone beyond indecent assault.  As graciously conceded to by Mr. Ngulube when he said:</w:t>
      </w:r>
    </w:p>
    <w:p w:rsidR="00E021EE" w:rsidRDefault="00E021EE" w:rsidP="007860C8">
      <w:pPr>
        <w:spacing w:line="480" w:lineRule="auto"/>
        <w:ind w:firstLine="720"/>
        <w:jc w:val="both"/>
        <w:rPr>
          <w:rFonts w:ascii="Bookman Old Style" w:hAnsi="Bookman Old Style"/>
          <w:sz w:val="28"/>
          <w:szCs w:val="28"/>
        </w:rPr>
      </w:pPr>
    </w:p>
    <w:p w:rsidR="00E021EE" w:rsidRDefault="00E021EE" w:rsidP="00E021EE">
      <w:pPr>
        <w:spacing w:line="360" w:lineRule="auto"/>
        <w:ind w:left="1440"/>
        <w:jc w:val="both"/>
        <w:rPr>
          <w:rFonts w:ascii="Bookman Old Style" w:hAnsi="Bookman Old Style"/>
          <w:sz w:val="28"/>
          <w:szCs w:val="28"/>
        </w:rPr>
      </w:pPr>
      <w:r w:rsidRPr="00E021EE">
        <w:rPr>
          <w:rFonts w:ascii="Bookman Old Style" w:hAnsi="Bookman Old Style"/>
          <w:b/>
          <w:i/>
          <w:sz w:val="28"/>
          <w:szCs w:val="28"/>
        </w:rPr>
        <w:t>“Allegation of attempted rape impliedly includes both an allegation of an assault and an allegation of indecency”</w:t>
      </w:r>
      <w:r w:rsidR="00A45CCD">
        <w:rPr>
          <w:rFonts w:ascii="Bookman Old Style" w:hAnsi="Bookman Old Style"/>
          <w:sz w:val="28"/>
          <w:szCs w:val="28"/>
        </w:rPr>
        <w:t xml:space="preserve"> </w:t>
      </w:r>
    </w:p>
    <w:p w:rsidR="00E021EE" w:rsidRDefault="00E021EE" w:rsidP="00E021EE">
      <w:pPr>
        <w:spacing w:line="360" w:lineRule="auto"/>
        <w:jc w:val="both"/>
        <w:rPr>
          <w:rFonts w:ascii="Bookman Old Style" w:hAnsi="Bookman Old Style"/>
          <w:sz w:val="28"/>
          <w:szCs w:val="28"/>
        </w:rPr>
      </w:pPr>
    </w:p>
    <w:p w:rsidR="00A45CCD" w:rsidRDefault="00E021EE" w:rsidP="00E021EE">
      <w:pPr>
        <w:spacing w:line="480" w:lineRule="auto"/>
        <w:jc w:val="both"/>
        <w:rPr>
          <w:rFonts w:ascii="Bookman Old Style" w:hAnsi="Bookman Old Style"/>
          <w:sz w:val="28"/>
          <w:szCs w:val="28"/>
        </w:rPr>
      </w:pPr>
      <w:r>
        <w:rPr>
          <w:rFonts w:ascii="Bookman Old Style" w:hAnsi="Bookman Old Style"/>
          <w:sz w:val="28"/>
          <w:szCs w:val="28"/>
        </w:rPr>
        <w:tab/>
        <w:t xml:space="preserve">The appellant for what we have said had an opportunity to defend himself to the alternative charge so as not to offend the fairness of the trial in compliance to Article 18 of the Constitution.  </w:t>
      </w:r>
      <w:r w:rsidR="000636F2">
        <w:rPr>
          <w:rFonts w:ascii="Bookman Old Style" w:hAnsi="Bookman Old Style"/>
          <w:sz w:val="28"/>
          <w:szCs w:val="28"/>
        </w:rPr>
        <w:t xml:space="preserve">Ground one lacks merit. </w:t>
      </w:r>
    </w:p>
    <w:p w:rsidR="00E021EE" w:rsidRDefault="00E021EE" w:rsidP="00E021EE">
      <w:pPr>
        <w:spacing w:line="480" w:lineRule="auto"/>
        <w:jc w:val="both"/>
        <w:rPr>
          <w:rFonts w:ascii="Bookman Old Style" w:hAnsi="Bookman Old Style"/>
          <w:sz w:val="28"/>
          <w:szCs w:val="28"/>
        </w:rPr>
      </w:pPr>
    </w:p>
    <w:p w:rsidR="002D334F" w:rsidRDefault="00E021EE" w:rsidP="00E021EE">
      <w:pPr>
        <w:spacing w:line="480" w:lineRule="auto"/>
        <w:jc w:val="both"/>
        <w:rPr>
          <w:rFonts w:ascii="Bookman Old Style" w:hAnsi="Bookman Old Style"/>
          <w:sz w:val="28"/>
          <w:szCs w:val="28"/>
        </w:rPr>
      </w:pPr>
      <w:r>
        <w:rPr>
          <w:rFonts w:ascii="Bookman Old Style" w:hAnsi="Bookman Old Style"/>
          <w:sz w:val="28"/>
          <w:szCs w:val="28"/>
        </w:rPr>
        <w:tab/>
        <w:t xml:space="preserve">Ground two, as we understand is dealing with credibility of the evidence on which the learned trial magistrate relied on to convict the appellant for indecent assault.  </w:t>
      </w:r>
      <w:r w:rsidR="000636F2">
        <w:rPr>
          <w:rFonts w:ascii="Bookman Old Style" w:hAnsi="Bookman Old Style"/>
          <w:sz w:val="28"/>
          <w:szCs w:val="28"/>
        </w:rPr>
        <w:t xml:space="preserve">We agree with Mr. Ngulube that the offence of indecent assault is conjunctive meaning one offence is created.  </w:t>
      </w:r>
      <w:r>
        <w:rPr>
          <w:rFonts w:ascii="Bookman Old Style" w:hAnsi="Bookman Old Style"/>
          <w:sz w:val="28"/>
          <w:szCs w:val="28"/>
        </w:rPr>
        <w:t xml:space="preserve">Mr. Ngulube in this ground tried to highlight contradictions in the prosecution’s evidence.  We have examined the </w:t>
      </w:r>
    </w:p>
    <w:p w:rsidR="002D334F" w:rsidRDefault="002D334F" w:rsidP="00E021EE">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481</w:t>
      </w:r>
    </w:p>
    <w:p w:rsidR="00E021EE" w:rsidRDefault="00E021EE" w:rsidP="00E021EE">
      <w:pPr>
        <w:spacing w:line="480" w:lineRule="auto"/>
        <w:jc w:val="both"/>
        <w:rPr>
          <w:rFonts w:ascii="Bookman Old Style" w:hAnsi="Bookman Old Style"/>
          <w:sz w:val="28"/>
          <w:szCs w:val="28"/>
        </w:rPr>
      </w:pPr>
      <w:r>
        <w:rPr>
          <w:rFonts w:ascii="Bookman Old Style" w:hAnsi="Bookman Old Style"/>
          <w:sz w:val="28"/>
          <w:szCs w:val="28"/>
        </w:rPr>
        <w:t>record, to see whether there are grounds for us to interfere with the learned trial magistrate’s findings of fact.  We are of the view that the findings of fact were not perverse to the evidence on record.  The appellant was caught in the act</w:t>
      </w:r>
      <w:r w:rsidR="004F4AEF">
        <w:rPr>
          <w:rFonts w:ascii="Bookman Old Style" w:hAnsi="Bookman Old Style"/>
          <w:sz w:val="28"/>
          <w:szCs w:val="28"/>
        </w:rPr>
        <w:t>,</w:t>
      </w:r>
      <w:r>
        <w:rPr>
          <w:rFonts w:ascii="Bookman Old Style" w:hAnsi="Bookman Old Style"/>
          <w:sz w:val="28"/>
          <w:szCs w:val="28"/>
        </w:rPr>
        <w:t xml:space="preserve"> even by </w:t>
      </w:r>
      <w:r w:rsidR="00667453">
        <w:rPr>
          <w:rFonts w:ascii="Bookman Old Style" w:hAnsi="Bookman Old Style"/>
          <w:sz w:val="28"/>
          <w:szCs w:val="28"/>
        </w:rPr>
        <w:t xml:space="preserve">his </w:t>
      </w:r>
      <w:r>
        <w:rPr>
          <w:rFonts w:ascii="Bookman Old Style" w:hAnsi="Bookman Old Style"/>
          <w:sz w:val="28"/>
          <w:szCs w:val="28"/>
        </w:rPr>
        <w:t>own wife.</w:t>
      </w:r>
      <w:r w:rsidR="004F4AEF">
        <w:rPr>
          <w:rFonts w:ascii="Bookman Old Style" w:hAnsi="Bookman Old Style"/>
          <w:sz w:val="28"/>
          <w:szCs w:val="28"/>
        </w:rPr>
        <w:t xml:space="preserve"> There was medical evidence of injuries sustained by the complainant.</w:t>
      </w:r>
      <w:r>
        <w:rPr>
          <w:rFonts w:ascii="Bookman Old Style" w:hAnsi="Bookman Old Style"/>
          <w:sz w:val="28"/>
          <w:szCs w:val="28"/>
        </w:rPr>
        <w:t xml:space="preserve">  </w:t>
      </w:r>
      <w:r w:rsidR="00B73F1A">
        <w:rPr>
          <w:rFonts w:ascii="Bookman Old Style" w:hAnsi="Bookman Old Style"/>
          <w:sz w:val="28"/>
          <w:szCs w:val="28"/>
        </w:rPr>
        <w:t>T</w:t>
      </w:r>
      <w:r>
        <w:rPr>
          <w:rFonts w:ascii="Bookman Old Style" w:hAnsi="Bookman Old Style"/>
          <w:sz w:val="28"/>
          <w:szCs w:val="28"/>
        </w:rPr>
        <w:t xml:space="preserve">he </w:t>
      </w:r>
      <w:r w:rsidR="00B73F1A">
        <w:rPr>
          <w:rFonts w:ascii="Bookman Old Style" w:hAnsi="Bookman Old Style"/>
          <w:sz w:val="28"/>
          <w:szCs w:val="28"/>
        </w:rPr>
        <w:t xml:space="preserve">appellant’s wife </w:t>
      </w:r>
      <w:r>
        <w:rPr>
          <w:rFonts w:ascii="Bookman Old Style" w:hAnsi="Bookman Old Style"/>
          <w:sz w:val="28"/>
          <w:szCs w:val="28"/>
        </w:rPr>
        <w:t>was put in a position where she had to defend t</w:t>
      </w:r>
      <w:r w:rsidR="004F4AEF">
        <w:rPr>
          <w:rFonts w:ascii="Bookman Old Style" w:hAnsi="Bookman Old Style"/>
          <w:sz w:val="28"/>
          <w:szCs w:val="28"/>
        </w:rPr>
        <w:t>he husband and to say the truth at the same time.</w:t>
      </w:r>
      <w:r>
        <w:rPr>
          <w:rFonts w:ascii="Bookman Old Style" w:hAnsi="Bookman Old Style"/>
          <w:sz w:val="28"/>
          <w:szCs w:val="28"/>
        </w:rPr>
        <w:t xml:space="preserve">  We find no reason to interfere with the findings of fact.  Ground two equally lacks merit.</w:t>
      </w:r>
    </w:p>
    <w:p w:rsidR="00E021EE" w:rsidRDefault="00E021EE" w:rsidP="00E021EE">
      <w:pPr>
        <w:spacing w:line="480" w:lineRule="auto"/>
        <w:jc w:val="both"/>
        <w:rPr>
          <w:rFonts w:ascii="Bookman Old Style" w:hAnsi="Bookman Old Style"/>
          <w:sz w:val="28"/>
          <w:szCs w:val="28"/>
        </w:rPr>
      </w:pPr>
    </w:p>
    <w:p w:rsidR="00E021EE" w:rsidRDefault="00E021EE" w:rsidP="00E021EE">
      <w:pPr>
        <w:spacing w:line="480" w:lineRule="auto"/>
        <w:jc w:val="both"/>
        <w:rPr>
          <w:rFonts w:ascii="Bookman Old Style" w:hAnsi="Bookman Old Style"/>
          <w:sz w:val="28"/>
          <w:szCs w:val="28"/>
        </w:rPr>
      </w:pPr>
      <w:r>
        <w:rPr>
          <w:rFonts w:ascii="Bookman Old Style" w:hAnsi="Bookman Old Style"/>
          <w:sz w:val="28"/>
          <w:szCs w:val="28"/>
        </w:rPr>
        <w:tab/>
        <w:t>The learned sentencing Judge imposed the minimum sentence of fifteen years.  We intend not to interfere with that sentence.  The appeal against conviction is dismissed.</w:t>
      </w:r>
    </w:p>
    <w:p w:rsidR="00B73F1A" w:rsidRDefault="00B73F1A" w:rsidP="00E021EE">
      <w:pPr>
        <w:spacing w:line="480" w:lineRule="auto"/>
        <w:jc w:val="both"/>
        <w:rPr>
          <w:rFonts w:ascii="Bookman Old Style" w:hAnsi="Bookman Old Style"/>
          <w:sz w:val="28"/>
          <w:szCs w:val="28"/>
        </w:rPr>
      </w:pPr>
    </w:p>
    <w:p w:rsidR="00B73F1A" w:rsidRDefault="00B73F1A" w:rsidP="00B73F1A">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B73F1A" w:rsidRDefault="00B73F1A" w:rsidP="00B73F1A">
      <w:pPr>
        <w:spacing w:line="276" w:lineRule="auto"/>
        <w:jc w:val="both"/>
        <w:rPr>
          <w:rFonts w:ascii="Bookman Old Style" w:hAnsi="Bookman Old Style"/>
          <w:sz w:val="28"/>
          <w:szCs w:val="28"/>
        </w:rPr>
      </w:pPr>
      <w:r>
        <w:rPr>
          <w:rFonts w:ascii="Bookman Old Style" w:hAnsi="Bookman Old Style"/>
          <w:sz w:val="28"/>
          <w:szCs w:val="28"/>
        </w:rPr>
        <w:t>L. P. Chibesakunda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E. N. C. Muyovwe </w:t>
      </w:r>
    </w:p>
    <w:p w:rsidR="00B73F1A" w:rsidRDefault="00B73F1A" w:rsidP="00B73F1A">
      <w:pPr>
        <w:spacing w:line="276" w:lineRule="auto"/>
        <w:jc w:val="both"/>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9D25DC" w:rsidRDefault="009D25DC" w:rsidP="00B73F1A">
      <w:pPr>
        <w:spacing w:line="276" w:lineRule="auto"/>
        <w:jc w:val="both"/>
        <w:rPr>
          <w:rFonts w:ascii="Bookman Old Style" w:hAnsi="Bookman Old Style"/>
          <w:b/>
          <w:sz w:val="28"/>
          <w:szCs w:val="28"/>
          <w:u w:val="single"/>
        </w:rPr>
      </w:pPr>
    </w:p>
    <w:p w:rsidR="00B73F1A" w:rsidRDefault="00B73F1A" w:rsidP="00B73F1A">
      <w:pPr>
        <w:jc w:val="both"/>
        <w:rPr>
          <w:rFonts w:ascii="Bookman Old Style" w:hAnsi="Bookman Old Style"/>
          <w:b/>
          <w:sz w:val="28"/>
          <w:szCs w:val="28"/>
          <w:u w:val="single"/>
        </w:rPr>
      </w:pPr>
    </w:p>
    <w:p w:rsidR="00B73F1A" w:rsidRDefault="00B73F1A" w:rsidP="00B73F1A">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B73F1A" w:rsidRDefault="00B73F1A" w:rsidP="00B73F1A">
      <w:pPr>
        <w:spacing w:line="276" w:lineRule="auto"/>
        <w:jc w:val="center"/>
        <w:rPr>
          <w:rFonts w:ascii="Bookman Old Style" w:hAnsi="Bookman Old Style"/>
          <w:sz w:val="28"/>
          <w:szCs w:val="28"/>
        </w:rPr>
      </w:pPr>
      <w:r>
        <w:rPr>
          <w:rFonts w:ascii="Bookman Old Style" w:hAnsi="Bookman Old Style"/>
          <w:sz w:val="28"/>
          <w:szCs w:val="28"/>
        </w:rPr>
        <w:t>P. Musonda</w:t>
      </w:r>
    </w:p>
    <w:p w:rsidR="00B73F1A" w:rsidRPr="009D25DC" w:rsidRDefault="00B73F1A" w:rsidP="009D25DC">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sectPr w:rsidR="00B73F1A" w:rsidRPr="009D25DC" w:rsidSect="00D74F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C5" w:rsidRDefault="00417EC5" w:rsidP="00236AF8">
      <w:r>
        <w:separator/>
      </w:r>
    </w:p>
  </w:endnote>
  <w:endnote w:type="continuationSeparator" w:id="1">
    <w:p w:rsidR="00417EC5" w:rsidRDefault="00417EC5" w:rsidP="0023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54"/>
      <w:docPartObj>
        <w:docPartGallery w:val="Page Numbers (Bottom of Page)"/>
        <w:docPartUnique/>
      </w:docPartObj>
    </w:sdtPr>
    <w:sdtContent>
      <w:p w:rsidR="00236AF8" w:rsidRDefault="00236AF8">
        <w:pPr>
          <w:pStyle w:val="Footer"/>
          <w:jc w:val="center"/>
        </w:pPr>
        <w:r>
          <w:t>-J</w:t>
        </w:r>
        <w:fldSimple w:instr=" PAGE   \* MERGEFORMAT ">
          <w:r w:rsidR="00A6334C">
            <w:rPr>
              <w:noProof/>
            </w:rPr>
            <w:t>16</w:t>
          </w:r>
        </w:fldSimple>
        <w:r>
          <w:t>-</w:t>
        </w:r>
      </w:p>
    </w:sdtContent>
  </w:sdt>
  <w:p w:rsidR="00236AF8" w:rsidRDefault="00236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C5" w:rsidRDefault="00417EC5" w:rsidP="00236AF8">
      <w:r>
        <w:separator/>
      </w:r>
    </w:p>
  </w:footnote>
  <w:footnote w:type="continuationSeparator" w:id="1">
    <w:p w:rsidR="00417EC5" w:rsidRDefault="00417EC5" w:rsidP="0023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4CA"/>
    <w:multiLevelType w:val="hybridMultilevel"/>
    <w:tmpl w:val="AD1EC862"/>
    <w:lvl w:ilvl="0" w:tplc="087860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0D1408"/>
    <w:multiLevelType w:val="hybridMultilevel"/>
    <w:tmpl w:val="5880B5E6"/>
    <w:lvl w:ilvl="0" w:tplc="467C50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262324"/>
    <w:multiLevelType w:val="hybridMultilevel"/>
    <w:tmpl w:val="20E2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73145"/>
    <w:multiLevelType w:val="hybridMultilevel"/>
    <w:tmpl w:val="25AA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812A3B"/>
    <w:rsid w:val="000636F2"/>
    <w:rsid w:val="000F5190"/>
    <w:rsid w:val="001136A0"/>
    <w:rsid w:val="0021525F"/>
    <w:rsid w:val="00236AF8"/>
    <w:rsid w:val="002B34AB"/>
    <w:rsid w:val="002D334F"/>
    <w:rsid w:val="00324D44"/>
    <w:rsid w:val="00350D2D"/>
    <w:rsid w:val="00411F68"/>
    <w:rsid w:val="00417EC5"/>
    <w:rsid w:val="00490119"/>
    <w:rsid w:val="004B0021"/>
    <w:rsid w:val="004F4AEF"/>
    <w:rsid w:val="00577ADD"/>
    <w:rsid w:val="00667453"/>
    <w:rsid w:val="007860C8"/>
    <w:rsid w:val="00812A3B"/>
    <w:rsid w:val="00830CF5"/>
    <w:rsid w:val="0085629D"/>
    <w:rsid w:val="0091232D"/>
    <w:rsid w:val="009459EE"/>
    <w:rsid w:val="009530F9"/>
    <w:rsid w:val="009845F5"/>
    <w:rsid w:val="009D25DC"/>
    <w:rsid w:val="009E2517"/>
    <w:rsid w:val="00A422E3"/>
    <w:rsid w:val="00A45CCD"/>
    <w:rsid w:val="00A6334C"/>
    <w:rsid w:val="00B26271"/>
    <w:rsid w:val="00B73F1A"/>
    <w:rsid w:val="00BB57EC"/>
    <w:rsid w:val="00CE7003"/>
    <w:rsid w:val="00D05DBA"/>
    <w:rsid w:val="00D170B3"/>
    <w:rsid w:val="00D344C4"/>
    <w:rsid w:val="00D74FD6"/>
    <w:rsid w:val="00D76C26"/>
    <w:rsid w:val="00DE7B8C"/>
    <w:rsid w:val="00E021EE"/>
    <w:rsid w:val="00E2015B"/>
    <w:rsid w:val="00EE37F8"/>
    <w:rsid w:val="00F34B27"/>
    <w:rsid w:val="00F60B00"/>
    <w:rsid w:val="00FF180E"/>
    <w:rsid w:val="00FF6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3B"/>
    <w:pPr>
      <w:ind w:left="720"/>
      <w:contextualSpacing/>
    </w:pPr>
  </w:style>
  <w:style w:type="paragraph" w:styleId="Header">
    <w:name w:val="header"/>
    <w:basedOn w:val="Normal"/>
    <w:link w:val="HeaderChar"/>
    <w:uiPriority w:val="99"/>
    <w:semiHidden/>
    <w:unhideWhenUsed/>
    <w:rsid w:val="00236AF8"/>
    <w:pPr>
      <w:tabs>
        <w:tab w:val="center" w:pos="4680"/>
        <w:tab w:val="right" w:pos="9360"/>
      </w:tabs>
    </w:pPr>
  </w:style>
  <w:style w:type="character" w:customStyle="1" w:styleId="HeaderChar">
    <w:name w:val="Header Char"/>
    <w:basedOn w:val="DefaultParagraphFont"/>
    <w:link w:val="Header"/>
    <w:uiPriority w:val="99"/>
    <w:semiHidden/>
    <w:rsid w:val="00236A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AF8"/>
    <w:pPr>
      <w:tabs>
        <w:tab w:val="center" w:pos="4680"/>
        <w:tab w:val="right" w:pos="9360"/>
      </w:tabs>
    </w:pPr>
  </w:style>
  <w:style w:type="character" w:customStyle="1" w:styleId="FooterChar">
    <w:name w:val="Footer Char"/>
    <w:basedOn w:val="DefaultParagraphFont"/>
    <w:link w:val="Footer"/>
    <w:uiPriority w:val="99"/>
    <w:rsid w:val="00236A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16</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20</cp:revision>
  <cp:lastPrinted>2012-08-22T06:33:00Z</cp:lastPrinted>
  <dcterms:created xsi:type="dcterms:W3CDTF">2012-07-18T10:21:00Z</dcterms:created>
  <dcterms:modified xsi:type="dcterms:W3CDTF">2012-08-22T06:38:00Z</dcterms:modified>
</cp:coreProperties>
</file>