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403" w:rsidRPr="00627774" w:rsidRDefault="00001403" w:rsidP="00001403">
      <w:pPr>
        <w:spacing w:after="0"/>
        <w:rPr>
          <w:rFonts w:ascii="Bookman Old Style" w:hAnsi="Bookman Old Style"/>
          <w:b/>
          <w:sz w:val="24"/>
          <w:szCs w:val="24"/>
        </w:rPr>
      </w:pPr>
      <w:r w:rsidRPr="00627774">
        <w:rPr>
          <w:rFonts w:ascii="Bookman Old Style" w:hAnsi="Bookman Old Style"/>
          <w:b/>
          <w:sz w:val="24"/>
          <w:szCs w:val="24"/>
        </w:rPr>
        <w:t>IN THE SUPREME</w:t>
      </w:r>
      <w:r>
        <w:rPr>
          <w:rFonts w:ascii="Bookman Old Style" w:hAnsi="Bookman Old Style"/>
          <w:b/>
          <w:sz w:val="24"/>
          <w:szCs w:val="24"/>
        </w:rPr>
        <w:t xml:space="preserve"> COURT OF ZAMBIA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 xml:space="preserve">APPEAL NO./24/2009 </w:t>
      </w:r>
    </w:p>
    <w:p w:rsidR="00001403" w:rsidRPr="00627774" w:rsidRDefault="00001403" w:rsidP="00001403">
      <w:pPr>
        <w:spacing w:after="0"/>
        <w:rPr>
          <w:rFonts w:ascii="Bookman Old Style" w:hAnsi="Bookman Old Style"/>
          <w:b/>
          <w:sz w:val="24"/>
          <w:szCs w:val="24"/>
        </w:rPr>
      </w:pPr>
      <w:r w:rsidRPr="00627774">
        <w:rPr>
          <w:rFonts w:ascii="Bookman Old Style" w:hAnsi="Bookman Old Style"/>
          <w:b/>
          <w:sz w:val="24"/>
          <w:szCs w:val="24"/>
        </w:rPr>
        <w:t xml:space="preserve">HOLDEN AT </w:t>
      </w:r>
      <w:r>
        <w:rPr>
          <w:rFonts w:ascii="Bookman Old Style" w:hAnsi="Bookman Old Style"/>
          <w:b/>
          <w:sz w:val="24"/>
          <w:szCs w:val="24"/>
        </w:rPr>
        <w:t>LUSAKA</w:t>
      </w:r>
      <w:r w:rsidRPr="00627774">
        <w:rPr>
          <w:rFonts w:ascii="Bookman Old Style" w:hAnsi="Bookman Old Style"/>
          <w:b/>
          <w:sz w:val="24"/>
          <w:szCs w:val="24"/>
        </w:rPr>
        <w:tab/>
      </w:r>
      <w:r w:rsidRPr="00627774">
        <w:rPr>
          <w:rFonts w:ascii="Bookman Old Style" w:hAnsi="Bookman Old Style"/>
          <w:b/>
          <w:sz w:val="24"/>
          <w:szCs w:val="24"/>
        </w:rPr>
        <w:tab/>
      </w:r>
      <w:r w:rsidRPr="00627774">
        <w:rPr>
          <w:rFonts w:ascii="Bookman Old Style" w:hAnsi="Bookman Old Style"/>
          <w:b/>
          <w:sz w:val="24"/>
          <w:szCs w:val="24"/>
        </w:rPr>
        <w:tab/>
      </w:r>
      <w:r w:rsidRPr="00627774">
        <w:rPr>
          <w:rFonts w:ascii="Bookman Old Style" w:hAnsi="Bookman Old Style"/>
          <w:b/>
          <w:sz w:val="24"/>
          <w:szCs w:val="24"/>
        </w:rPr>
        <w:tab/>
      </w:r>
      <w:r w:rsidRPr="00627774">
        <w:rPr>
          <w:rFonts w:ascii="Bookman Old Style" w:hAnsi="Bookman Old Style"/>
          <w:b/>
          <w:sz w:val="24"/>
          <w:szCs w:val="24"/>
        </w:rPr>
        <w:tab/>
      </w:r>
      <w:r w:rsidRPr="00627774">
        <w:rPr>
          <w:rFonts w:ascii="Bookman Old Style" w:hAnsi="Bookman Old Style"/>
          <w:b/>
          <w:sz w:val="24"/>
          <w:szCs w:val="24"/>
        </w:rPr>
        <w:tab/>
      </w:r>
      <w:r w:rsidRPr="00627774">
        <w:rPr>
          <w:rFonts w:ascii="Bookman Old Style" w:hAnsi="Bookman Old Style"/>
          <w:b/>
          <w:sz w:val="24"/>
          <w:szCs w:val="24"/>
        </w:rPr>
        <w:tab/>
        <w:t xml:space="preserve">     </w:t>
      </w:r>
      <w:r>
        <w:rPr>
          <w:rFonts w:ascii="Bookman Old Style" w:hAnsi="Bookman Old Style"/>
          <w:b/>
          <w:sz w:val="24"/>
          <w:szCs w:val="24"/>
        </w:rPr>
        <w:t xml:space="preserve">  </w:t>
      </w:r>
      <w:r w:rsidRPr="00627774">
        <w:rPr>
          <w:rFonts w:ascii="Bookman Old Style" w:hAnsi="Bookman Old Style"/>
          <w:b/>
          <w:sz w:val="24"/>
          <w:szCs w:val="24"/>
        </w:rPr>
        <w:t xml:space="preserve"> </w:t>
      </w:r>
    </w:p>
    <w:p w:rsidR="00001403" w:rsidRPr="00627774" w:rsidRDefault="00001403" w:rsidP="00001403">
      <w:pPr>
        <w:spacing w:after="0"/>
        <w:rPr>
          <w:rFonts w:ascii="Bookman Old Style" w:hAnsi="Bookman Old Style"/>
          <w:b/>
          <w:sz w:val="24"/>
          <w:szCs w:val="24"/>
        </w:rPr>
      </w:pPr>
      <w:r w:rsidRPr="00627774">
        <w:rPr>
          <w:rFonts w:ascii="Bookman Old Style" w:hAnsi="Bookman Old Style"/>
          <w:b/>
          <w:sz w:val="24"/>
          <w:szCs w:val="24"/>
        </w:rPr>
        <w:t>(</w:t>
      </w:r>
      <w:r>
        <w:rPr>
          <w:rFonts w:ascii="Bookman Old Style" w:hAnsi="Bookman Old Style"/>
          <w:b/>
          <w:sz w:val="24"/>
          <w:szCs w:val="24"/>
        </w:rPr>
        <w:t>Criminal</w:t>
      </w:r>
      <w:r w:rsidRPr="00627774">
        <w:rPr>
          <w:rFonts w:ascii="Bookman Old Style" w:hAnsi="Bookman Old Style"/>
          <w:b/>
          <w:sz w:val="24"/>
          <w:szCs w:val="24"/>
        </w:rPr>
        <w:t xml:space="preserve"> Jurisdiction)</w:t>
      </w:r>
    </w:p>
    <w:p w:rsidR="00001403" w:rsidRDefault="00001403" w:rsidP="00001403">
      <w:pPr>
        <w:spacing w:after="0" w:line="240" w:lineRule="auto"/>
        <w:rPr>
          <w:rFonts w:ascii="Bookman Old Style" w:hAnsi="Bookman Old Style"/>
          <w:b/>
          <w:sz w:val="24"/>
          <w:szCs w:val="24"/>
          <w:u w:val="single"/>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B E T W E E N:</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PATRICK NCHIMUNYA</w:t>
      </w:r>
      <w:r>
        <w:rPr>
          <w:rFonts w:ascii="Bookman Old Style" w:hAnsi="Bookman Old Style"/>
          <w:b/>
          <w:sz w:val="24"/>
          <w:szCs w:val="24"/>
        </w:rPr>
        <w:tab/>
      </w:r>
      <w:r>
        <w:rPr>
          <w:rFonts w:ascii="Bookman Old Style" w:hAnsi="Bookman Old Style"/>
          <w:b/>
          <w:sz w:val="24"/>
          <w:szCs w:val="24"/>
        </w:rPr>
        <w:tab/>
        <w:t xml:space="preserve">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APPELLANT</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VS</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SIMON SIMUCHELA</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w:t>
      </w:r>
      <w:r w:rsidRPr="00001403">
        <w:rPr>
          <w:rFonts w:ascii="Bookman Old Style" w:hAnsi="Bookman Old Style"/>
          <w:b/>
          <w:sz w:val="24"/>
          <w:szCs w:val="24"/>
          <w:vertAlign w:val="superscript"/>
        </w:rPr>
        <w:t>ST</w:t>
      </w:r>
      <w:r>
        <w:rPr>
          <w:rFonts w:ascii="Bookman Old Style" w:hAnsi="Bookman Old Style"/>
          <w:b/>
          <w:sz w:val="24"/>
          <w:szCs w:val="24"/>
        </w:rPr>
        <w:t xml:space="preserve"> RESPONDENT</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JOSIAH HAMALAMBO</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2</w:t>
      </w:r>
      <w:r w:rsidRPr="00001403">
        <w:rPr>
          <w:rFonts w:ascii="Bookman Old Style" w:hAnsi="Bookman Old Style"/>
          <w:b/>
          <w:sz w:val="24"/>
          <w:szCs w:val="24"/>
          <w:vertAlign w:val="superscript"/>
        </w:rPr>
        <w:t>ND</w:t>
      </w:r>
      <w:r>
        <w:rPr>
          <w:rFonts w:ascii="Bookman Old Style" w:hAnsi="Bookman Old Style"/>
          <w:b/>
          <w:sz w:val="24"/>
          <w:szCs w:val="24"/>
        </w:rPr>
        <w:t xml:space="preserve"> RESPONDENT</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i/>
          <w:sz w:val="24"/>
          <w:szCs w:val="24"/>
        </w:rPr>
      </w:pPr>
      <w:r w:rsidRPr="00ED2F5F">
        <w:rPr>
          <w:rFonts w:ascii="Bookman Old Style" w:hAnsi="Bookman Old Style"/>
          <w:b/>
          <w:i/>
          <w:sz w:val="24"/>
          <w:szCs w:val="24"/>
        </w:rPr>
        <w:t>Coram:</w:t>
      </w:r>
      <w:r>
        <w:rPr>
          <w:rFonts w:ascii="Bookman Old Style" w:hAnsi="Bookman Old Style"/>
          <w:b/>
          <w:i/>
          <w:sz w:val="24"/>
          <w:szCs w:val="24"/>
        </w:rPr>
        <w:t xml:space="preserve"> Chirwa, Ag. D.C.J., Chibomba and Musonda, J.J.S.,</w:t>
      </w:r>
    </w:p>
    <w:p w:rsidR="00001403" w:rsidRDefault="00001403" w:rsidP="00001403">
      <w:pPr>
        <w:spacing w:after="0" w:line="240" w:lineRule="auto"/>
        <w:rPr>
          <w:rFonts w:ascii="Bookman Old Style" w:hAnsi="Bookman Old Style"/>
          <w:b/>
          <w:i/>
          <w:sz w:val="24"/>
          <w:szCs w:val="24"/>
        </w:rPr>
      </w:pPr>
      <w:r>
        <w:rPr>
          <w:rFonts w:ascii="Bookman Old Style" w:hAnsi="Bookman Old Style"/>
          <w:b/>
          <w:i/>
          <w:sz w:val="24"/>
          <w:szCs w:val="24"/>
        </w:rPr>
        <w:tab/>
      </w:r>
      <w:r>
        <w:rPr>
          <w:rFonts w:ascii="Bookman Old Style" w:hAnsi="Bookman Old Style"/>
          <w:b/>
          <w:i/>
          <w:sz w:val="24"/>
          <w:szCs w:val="24"/>
        </w:rPr>
        <w:tab/>
        <w:t>On 9</w:t>
      </w:r>
      <w:r w:rsidRPr="003228EE">
        <w:rPr>
          <w:rFonts w:ascii="Bookman Old Style" w:hAnsi="Bookman Old Style"/>
          <w:b/>
          <w:i/>
          <w:sz w:val="24"/>
          <w:szCs w:val="24"/>
          <w:vertAlign w:val="superscript"/>
        </w:rPr>
        <w:t>th</w:t>
      </w:r>
      <w:r>
        <w:rPr>
          <w:rFonts w:ascii="Bookman Old Style" w:hAnsi="Bookman Old Style"/>
          <w:b/>
          <w:i/>
          <w:sz w:val="24"/>
          <w:szCs w:val="24"/>
        </w:rPr>
        <w:t xml:space="preserve"> August 2011 and on </w:t>
      </w:r>
      <w:r w:rsidR="00046B83">
        <w:rPr>
          <w:rFonts w:ascii="Bookman Old Style" w:hAnsi="Bookman Old Style"/>
          <w:b/>
          <w:i/>
          <w:sz w:val="24"/>
          <w:szCs w:val="24"/>
        </w:rPr>
        <w:t>2</w:t>
      </w:r>
      <w:r w:rsidR="00046B83" w:rsidRPr="00046B83">
        <w:rPr>
          <w:rFonts w:ascii="Bookman Old Style" w:hAnsi="Bookman Old Style"/>
          <w:b/>
          <w:i/>
          <w:sz w:val="24"/>
          <w:szCs w:val="24"/>
          <w:vertAlign w:val="superscript"/>
        </w:rPr>
        <w:t>nd</w:t>
      </w:r>
      <w:r w:rsidR="00046B83">
        <w:rPr>
          <w:rFonts w:ascii="Bookman Old Style" w:hAnsi="Bookman Old Style"/>
          <w:b/>
          <w:i/>
          <w:sz w:val="24"/>
          <w:szCs w:val="24"/>
        </w:rPr>
        <w:t xml:space="preserve"> February 2012</w:t>
      </w:r>
    </w:p>
    <w:p w:rsidR="00001403" w:rsidRDefault="00001403" w:rsidP="00001403">
      <w:pPr>
        <w:spacing w:after="0" w:line="240" w:lineRule="auto"/>
        <w:rPr>
          <w:rFonts w:ascii="Bookman Old Style" w:hAnsi="Bookman Old Style"/>
          <w:b/>
          <w:i/>
          <w:sz w:val="24"/>
          <w:szCs w:val="24"/>
        </w:rPr>
      </w:pPr>
    </w:p>
    <w:p w:rsidR="00001403" w:rsidRDefault="00001403" w:rsidP="00001403">
      <w:pPr>
        <w:spacing w:after="0" w:line="240" w:lineRule="auto"/>
        <w:rPr>
          <w:rFonts w:ascii="Bookman Old Style" w:hAnsi="Bookman Old Style"/>
          <w:i/>
          <w:sz w:val="24"/>
          <w:szCs w:val="24"/>
        </w:rPr>
      </w:pPr>
      <w:r>
        <w:rPr>
          <w:rFonts w:ascii="Bookman Old Style" w:hAnsi="Bookman Old Style"/>
          <w:i/>
          <w:sz w:val="24"/>
          <w:szCs w:val="24"/>
        </w:rPr>
        <w:t>For the Appellant:</w:t>
      </w:r>
      <w:r>
        <w:rPr>
          <w:rFonts w:ascii="Bookman Old Style" w:hAnsi="Bookman Old Style"/>
          <w:i/>
          <w:sz w:val="24"/>
          <w:szCs w:val="24"/>
        </w:rPr>
        <w:tab/>
      </w:r>
      <w:r>
        <w:rPr>
          <w:rFonts w:ascii="Bookman Old Style" w:hAnsi="Bookman Old Style"/>
          <w:i/>
          <w:sz w:val="24"/>
          <w:szCs w:val="24"/>
        </w:rPr>
        <w:tab/>
        <w:t xml:space="preserve">Mr. H. Silweya of Silweya &amp; Company </w:t>
      </w:r>
    </w:p>
    <w:p w:rsidR="00001403" w:rsidRDefault="00001403" w:rsidP="00001403">
      <w:pPr>
        <w:spacing w:after="0" w:line="240" w:lineRule="auto"/>
        <w:rPr>
          <w:rFonts w:ascii="Bookman Old Style" w:hAnsi="Bookman Old Style"/>
          <w:i/>
          <w:sz w:val="24"/>
          <w:szCs w:val="24"/>
        </w:rPr>
      </w:pPr>
      <w:r>
        <w:rPr>
          <w:rFonts w:ascii="Bookman Old Style" w:hAnsi="Bookman Old Style"/>
          <w:i/>
          <w:sz w:val="24"/>
          <w:szCs w:val="24"/>
        </w:rPr>
        <w:t>For the Respondent:</w:t>
      </w:r>
      <w:r>
        <w:rPr>
          <w:rFonts w:ascii="Bookman Old Style" w:hAnsi="Bookman Old Style"/>
          <w:i/>
          <w:sz w:val="24"/>
          <w:szCs w:val="24"/>
        </w:rPr>
        <w:tab/>
        <w:t xml:space="preserve">Mr. H.H. Ndholvu of H.H. Ndhlovu &amp; Company  </w:t>
      </w:r>
    </w:p>
    <w:p w:rsidR="00001403" w:rsidRDefault="00001403" w:rsidP="00001403">
      <w:pPr>
        <w:pBdr>
          <w:bottom w:val="single" w:sz="12" w:space="1" w:color="auto"/>
        </w:pBdr>
        <w:spacing w:after="0" w:line="240" w:lineRule="auto"/>
        <w:rPr>
          <w:rFonts w:ascii="Bookman Old Style" w:hAnsi="Bookman Old Style"/>
          <w:i/>
          <w:sz w:val="24"/>
          <w:szCs w:val="24"/>
        </w:rPr>
      </w:pPr>
    </w:p>
    <w:p w:rsidR="00001403" w:rsidRDefault="00001403" w:rsidP="00001403">
      <w:pPr>
        <w:spacing w:after="0" w:line="240" w:lineRule="auto"/>
        <w:rPr>
          <w:rFonts w:ascii="Bookman Old Style" w:hAnsi="Bookman Old Style"/>
          <w:sz w:val="24"/>
          <w:szCs w:val="24"/>
        </w:rPr>
      </w:pPr>
    </w:p>
    <w:p w:rsidR="00001403" w:rsidRPr="00FB277C" w:rsidRDefault="00001403" w:rsidP="00001403">
      <w:pPr>
        <w:spacing w:after="0" w:line="240" w:lineRule="auto"/>
        <w:jc w:val="center"/>
        <w:rPr>
          <w:rFonts w:ascii="Bookman Old Style" w:hAnsi="Bookman Old Style"/>
          <w:b/>
          <w:sz w:val="36"/>
          <w:szCs w:val="36"/>
        </w:rPr>
      </w:pPr>
      <w:r w:rsidRPr="00FB277C">
        <w:rPr>
          <w:rFonts w:ascii="Bookman Old Style" w:hAnsi="Bookman Old Style"/>
          <w:b/>
          <w:sz w:val="36"/>
          <w:szCs w:val="36"/>
        </w:rPr>
        <w:t>J U D G M E N T</w:t>
      </w:r>
    </w:p>
    <w:p w:rsidR="00001403" w:rsidRDefault="00001403" w:rsidP="00001403">
      <w:pPr>
        <w:pBdr>
          <w:bottom w:val="single" w:sz="12" w:space="1" w:color="auto"/>
        </w:pBdr>
        <w:spacing w:after="0" w:line="240" w:lineRule="auto"/>
        <w:jc w:val="center"/>
        <w:rPr>
          <w:rFonts w:ascii="Bookman Old Style" w:hAnsi="Bookman Old Style"/>
          <w:sz w:val="28"/>
          <w:szCs w:val="28"/>
        </w:rPr>
      </w:pPr>
    </w:p>
    <w:p w:rsidR="00001403" w:rsidRPr="00FB277C" w:rsidRDefault="00001403" w:rsidP="00001403">
      <w:pPr>
        <w:spacing w:after="0" w:line="240" w:lineRule="auto"/>
        <w:jc w:val="center"/>
        <w:rPr>
          <w:rFonts w:ascii="Bookman Old Style" w:hAnsi="Bookman Old Style"/>
          <w:sz w:val="28"/>
          <w:szCs w:val="28"/>
        </w:rPr>
      </w:pPr>
    </w:p>
    <w:p w:rsidR="00001403" w:rsidRDefault="00001403" w:rsidP="00001403">
      <w:pPr>
        <w:spacing w:after="0" w:line="240" w:lineRule="auto"/>
        <w:rPr>
          <w:rFonts w:ascii="Bookman Old Style" w:hAnsi="Bookman Old Style"/>
          <w:b/>
          <w:sz w:val="24"/>
          <w:szCs w:val="24"/>
        </w:rPr>
      </w:pPr>
      <w:r>
        <w:rPr>
          <w:rFonts w:ascii="Bookman Old Style" w:hAnsi="Bookman Old Style"/>
          <w:b/>
          <w:sz w:val="24"/>
          <w:szCs w:val="24"/>
        </w:rPr>
        <w:t>Musonda, JS., delivered the Judgment of the Court.</w:t>
      </w:r>
    </w:p>
    <w:p w:rsidR="00001403" w:rsidRDefault="00001403" w:rsidP="00001403">
      <w:pPr>
        <w:spacing w:after="0" w:line="240" w:lineRule="auto"/>
        <w:rPr>
          <w:rFonts w:ascii="Bookman Old Style" w:hAnsi="Bookman Old Style"/>
          <w:b/>
          <w:sz w:val="24"/>
          <w:szCs w:val="24"/>
        </w:rPr>
      </w:pPr>
    </w:p>
    <w:p w:rsidR="00001403" w:rsidRDefault="00001403" w:rsidP="00001403">
      <w:pPr>
        <w:spacing w:after="0" w:line="240" w:lineRule="auto"/>
        <w:rPr>
          <w:rFonts w:ascii="Bookman Old Style" w:hAnsi="Bookman Old Style"/>
          <w:b/>
          <w:i/>
          <w:sz w:val="24"/>
          <w:szCs w:val="24"/>
        </w:rPr>
      </w:pPr>
      <w:r w:rsidRPr="008301C9">
        <w:rPr>
          <w:rFonts w:ascii="Bookman Old Style" w:hAnsi="Bookman Old Style"/>
          <w:b/>
          <w:i/>
          <w:sz w:val="24"/>
          <w:szCs w:val="24"/>
          <w:u w:val="single"/>
        </w:rPr>
        <w:t>Cases Referred To</w:t>
      </w:r>
      <w:r w:rsidRPr="008301C9">
        <w:rPr>
          <w:rFonts w:ascii="Bookman Old Style" w:hAnsi="Bookman Old Style"/>
          <w:b/>
          <w:i/>
          <w:sz w:val="24"/>
          <w:szCs w:val="24"/>
        </w:rPr>
        <w:t>:-</w:t>
      </w:r>
    </w:p>
    <w:p w:rsidR="008301C9" w:rsidRDefault="008301C9" w:rsidP="00001403">
      <w:pPr>
        <w:spacing w:after="0" w:line="240" w:lineRule="auto"/>
        <w:rPr>
          <w:rFonts w:ascii="Bookman Old Style" w:hAnsi="Bookman Old Style"/>
          <w:b/>
          <w:i/>
          <w:sz w:val="24"/>
          <w:szCs w:val="24"/>
        </w:rPr>
      </w:pPr>
    </w:p>
    <w:p w:rsidR="008301C9" w:rsidRDefault="008301C9" w:rsidP="008301C9">
      <w:pPr>
        <w:pStyle w:val="ListParagraph"/>
        <w:numPr>
          <w:ilvl w:val="0"/>
          <w:numId w:val="3"/>
        </w:numPr>
        <w:spacing w:after="0" w:line="240" w:lineRule="auto"/>
        <w:rPr>
          <w:rFonts w:ascii="Bookman Old Style" w:hAnsi="Bookman Old Style"/>
          <w:b/>
          <w:i/>
          <w:sz w:val="24"/>
          <w:szCs w:val="24"/>
        </w:rPr>
      </w:pPr>
      <w:r>
        <w:rPr>
          <w:rFonts w:ascii="Bookman Old Style" w:hAnsi="Bookman Old Style"/>
          <w:b/>
          <w:i/>
          <w:sz w:val="24"/>
          <w:szCs w:val="24"/>
        </w:rPr>
        <w:t>Jamas Milling Company Vs Imex International (PTY) Limited (2002)</w:t>
      </w:r>
      <w:r w:rsidR="007C1375">
        <w:rPr>
          <w:rFonts w:ascii="Bookman Old Style" w:hAnsi="Bookman Old Style"/>
          <w:b/>
          <w:i/>
          <w:sz w:val="24"/>
          <w:szCs w:val="24"/>
        </w:rPr>
        <w:t xml:space="preserve"> ZR 79</w:t>
      </w:r>
      <w:r>
        <w:rPr>
          <w:rFonts w:ascii="Bookman Old Style" w:hAnsi="Bookman Old Style"/>
          <w:b/>
          <w:i/>
          <w:sz w:val="24"/>
          <w:szCs w:val="24"/>
        </w:rPr>
        <w:t>.</w:t>
      </w:r>
    </w:p>
    <w:p w:rsidR="008301C9" w:rsidRDefault="008301C9" w:rsidP="008301C9">
      <w:pPr>
        <w:pStyle w:val="ListParagraph"/>
        <w:numPr>
          <w:ilvl w:val="0"/>
          <w:numId w:val="3"/>
        </w:numPr>
        <w:spacing w:after="0" w:line="240" w:lineRule="auto"/>
        <w:rPr>
          <w:rFonts w:ascii="Bookman Old Style" w:hAnsi="Bookman Old Style"/>
          <w:b/>
          <w:i/>
          <w:sz w:val="24"/>
          <w:szCs w:val="24"/>
        </w:rPr>
      </w:pPr>
      <w:r>
        <w:rPr>
          <w:rFonts w:ascii="Bookman Old Style" w:hAnsi="Bookman Old Style"/>
          <w:b/>
          <w:i/>
          <w:sz w:val="24"/>
          <w:szCs w:val="24"/>
        </w:rPr>
        <w:t>ZCCM Limited Vs Elvis Katyamba &amp; 46 Others (2006)</w:t>
      </w:r>
      <w:r w:rsidR="007C1375">
        <w:rPr>
          <w:rFonts w:ascii="Bookman Old Style" w:hAnsi="Bookman Old Style"/>
          <w:b/>
          <w:i/>
          <w:sz w:val="24"/>
          <w:szCs w:val="24"/>
        </w:rPr>
        <w:t xml:space="preserve"> ZR 1</w:t>
      </w:r>
      <w:r>
        <w:rPr>
          <w:rFonts w:ascii="Bookman Old Style" w:hAnsi="Bookman Old Style"/>
          <w:b/>
          <w:i/>
          <w:sz w:val="24"/>
          <w:szCs w:val="24"/>
        </w:rPr>
        <w:t>.</w:t>
      </w:r>
    </w:p>
    <w:p w:rsidR="008301C9" w:rsidRPr="008301C9" w:rsidRDefault="008301C9" w:rsidP="008301C9">
      <w:pPr>
        <w:pStyle w:val="ListParagraph"/>
        <w:numPr>
          <w:ilvl w:val="0"/>
          <w:numId w:val="3"/>
        </w:numPr>
        <w:spacing w:after="0" w:line="240" w:lineRule="auto"/>
        <w:rPr>
          <w:rFonts w:ascii="Bookman Old Style" w:hAnsi="Bookman Old Style"/>
          <w:b/>
          <w:i/>
          <w:sz w:val="24"/>
          <w:szCs w:val="24"/>
        </w:rPr>
      </w:pPr>
      <w:r>
        <w:rPr>
          <w:rFonts w:ascii="Bookman Old Style" w:hAnsi="Bookman Old Style"/>
          <w:b/>
          <w:i/>
          <w:sz w:val="24"/>
          <w:szCs w:val="24"/>
        </w:rPr>
        <w:t>Sipalo Vs Mundia (1996</w:t>
      </w:r>
      <w:r w:rsidR="007C1375">
        <w:rPr>
          <w:rFonts w:ascii="Bookman Old Style" w:hAnsi="Bookman Old Style"/>
          <w:b/>
          <w:i/>
          <w:sz w:val="24"/>
          <w:szCs w:val="24"/>
        </w:rPr>
        <w:t>) ZR 105</w:t>
      </w:r>
      <w:r>
        <w:rPr>
          <w:rFonts w:ascii="Bookman Old Style" w:hAnsi="Bookman Old Style"/>
          <w:b/>
          <w:i/>
          <w:sz w:val="24"/>
          <w:szCs w:val="24"/>
        </w:rPr>
        <w:t>.</w:t>
      </w:r>
    </w:p>
    <w:p w:rsidR="00001403" w:rsidRDefault="00001403" w:rsidP="00001403">
      <w:pPr>
        <w:spacing w:after="0" w:line="240" w:lineRule="auto"/>
        <w:rPr>
          <w:rFonts w:ascii="Bookman Old Style" w:hAnsi="Bookman Old Style"/>
          <w:b/>
          <w:sz w:val="24"/>
          <w:szCs w:val="24"/>
        </w:rPr>
      </w:pPr>
    </w:p>
    <w:p w:rsidR="00001403" w:rsidRDefault="00001403" w:rsidP="00001403">
      <w:pPr>
        <w:rPr>
          <w:rFonts w:ascii="Bookman Old Style" w:hAnsi="Bookman Old Style"/>
          <w:b/>
          <w:i/>
          <w:sz w:val="24"/>
          <w:szCs w:val="24"/>
        </w:rPr>
      </w:pPr>
    </w:p>
    <w:p w:rsidR="005B490F" w:rsidRDefault="00001403" w:rsidP="00001403">
      <w:pPr>
        <w:spacing w:line="480" w:lineRule="auto"/>
        <w:jc w:val="both"/>
        <w:rPr>
          <w:rFonts w:ascii="Bookman Old Style" w:hAnsi="Bookman Old Style"/>
          <w:sz w:val="28"/>
          <w:szCs w:val="28"/>
        </w:rPr>
      </w:pPr>
      <w:r>
        <w:rPr>
          <w:rFonts w:ascii="Bookman Old Style" w:hAnsi="Bookman Old Style"/>
          <w:sz w:val="24"/>
          <w:szCs w:val="24"/>
        </w:rPr>
        <w:tab/>
      </w:r>
      <w:r>
        <w:rPr>
          <w:rFonts w:ascii="Bookman Old Style" w:hAnsi="Bookman Old Style"/>
          <w:sz w:val="28"/>
          <w:szCs w:val="28"/>
        </w:rPr>
        <w:t xml:space="preserve">This was an appeal by </w:t>
      </w:r>
      <w:r w:rsidR="008301C9">
        <w:rPr>
          <w:rFonts w:ascii="Bookman Old Style" w:hAnsi="Bookman Old Style"/>
          <w:sz w:val="28"/>
          <w:szCs w:val="28"/>
        </w:rPr>
        <w:t xml:space="preserve">the appellant who was </w:t>
      </w:r>
      <w:r w:rsidR="007C1375">
        <w:rPr>
          <w:rFonts w:ascii="Bookman Old Style" w:hAnsi="Bookman Old Style"/>
          <w:sz w:val="28"/>
          <w:szCs w:val="28"/>
        </w:rPr>
        <w:t>the</w:t>
      </w:r>
      <w:r w:rsidR="008301C9">
        <w:rPr>
          <w:rFonts w:ascii="Bookman Old Style" w:hAnsi="Bookman Old Style"/>
          <w:sz w:val="28"/>
          <w:szCs w:val="28"/>
        </w:rPr>
        <w:t xml:space="preserve"> plaintiff in the Subordinate Court and Respondent in High Court.  The appeal is </w:t>
      </w:r>
      <w:r>
        <w:rPr>
          <w:rFonts w:ascii="Bookman Old Style" w:hAnsi="Bookman Old Style"/>
          <w:sz w:val="28"/>
          <w:szCs w:val="28"/>
        </w:rPr>
        <w:t xml:space="preserve">against the </w:t>
      </w:r>
      <w:r w:rsidR="008301C9">
        <w:rPr>
          <w:rFonts w:ascii="Bookman Old Style" w:hAnsi="Bookman Old Style"/>
          <w:sz w:val="28"/>
          <w:szCs w:val="28"/>
        </w:rPr>
        <w:t xml:space="preserve">decision </w:t>
      </w:r>
      <w:r>
        <w:rPr>
          <w:rFonts w:ascii="Bookman Old Style" w:hAnsi="Bookman Old Style"/>
          <w:sz w:val="28"/>
          <w:szCs w:val="28"/>
        </w:rPr>
        <w:t xml:space="preserve">of the High Court </w:t>
      </w:r>
      <w:r w:rsidR="008301C9">
        <w:rPr>
          <w:rFonts w:ascii="Bookman Old Style" w:hAnsi="Bookman Old Style"/>
          <w:sz w:val="28"/>
          <w:szCs w:val="28"/>
        </w:rPr>
        <w:t>to review its order of stay</w:t>
      </w:r>
      <w:r w:rsidR="00887F49">
        <w:rPr>
          <w:rFonts w:ascii="Bookman Old Style" w:hAnsi="Bookman Old Style"/>
          <w:sz w:val="28"/>
          <w:szCs w:val="28"/>
        </w:rPr>
        <w:t xml:space="preserve"> </w:t>
      </w:r>
      <w:r w:rsidR="00887F49">
        <w:rPr>
          <w:rFonts w:ascii="Bookman Old Style" w:hAnsi="Bookman Old Style"/>
          <w:sz w:val="28"/>
          <w:szCs w:val="28"/>
        </w:rPr>
        <w:lastRenderedPageBreak/>
        <w:t xml:space="preserve">of execution of the Subordinate Court Judgment </w:t>
      </w:r>
      <w:r w:rsidR="008301C9">
        <w:rPr>
          <w:rFonts w:ascii="Bookman Old Style" w:hAnsi="Bookman Old Style"/>
          <w:sz w:val="28"/>
          <w:szCs w:val="28"/>
        </w:rPr>
        <w:t>pursuant to O</w:t>
      </w:r>
      <w:r w:rsidR="00887F49">
        <w:rPr>
          <w:rFonts w:ascii="Bookman Old Style" w:hAnsi="Bookman Old Style"/>
          <w:sz w:val="28"/>
          <w:szCs w:val="28"/>
        </w:rPr>
        <w:t>rder 39 of the High Court Rules</w:t>
      </w:r>
      <w:r>
        <w:rPr>
          <w:rFonts w:ascii="Bookman Old Style" w:hAnsi="Bookman Old Style"/>
          <w:sz w:val="28"/>
          <w:szCs w:val="28"/>
        </w:rPr>
        <w:t>.</w:t>
      </w:r>
    </w:p>
    <w:p w:rsidR="00001403" w:rsidRDefault="00001403" w:rsidP="00001403">
      <w:pPr>
        <w:spacing w:line="480" w:lineRule="auto"/>
        <w:jc w:val="both"/>
        <w:rPr>
          <w:rFonts w:ascii="Bookman Old Style" w:hAnsi="Bookman Old Style"/>
          <w:sz w:val="28"/>
          <w:szCs w:val="28"/>
        </w:rPr>
      </w:pPr>
      <w:r>
        <w:rPr>
          <w:rFonts w:ascii="Bookman Old Style" w:hAnsi="Bookman Old Style"/>
          <w:sz w:val="28"/>
          <w:szCs w:val="28"/>
        </w:rPr>
        <w:tab/>
        <w:t>The Judge had initially granted an exparte order to stay execution, which was discharged after an inter parte hearing on 20</w:t>
      </w:r>
      <w:r w:rsidRPr="00001403">
        <w:rPr>
          <w:rFonts w:ascii="Bookman Old Style" w:hAnsi="Bookman Old Style"/>
          <w:sz w:val="28"/>
          <w:szCs w:val="28"/>
          <w:vertAlign w:val="superscript"/>
        </w:rPr>
        <w:t>th</w:t>
      </w:r>
      <w:r>
        <w:rPr>
          <w:rFonts w:ascii="Bookman Old Style" w:hAnsi="Bookman Old Style"/>
          <w:sz w:val="28"/>
          <w:szCs w:val="28"/>
        </w:rPr>
        <w:t xml:space="preserve"> August 2008.  After review</w:t>
      </w:r>
      <w:r w:rsidR="007C1375">
        <w:rPr>
          <w:rFonts w:ascii="Bookman Old Style" w:hAnsi="Bookman Old Style"/>
          <w:sz w:val="28"/>
          <w:szCs w:val="28"/>
        </w:rPr>
        <w:t>,</w:t>
      </w:r>
      <w:r>
        <w:rPr>
          <w:rFonts w:ascii="Bookman Old Style" w:hAnsi="Bookman Old Style"/>
          <w:sz w:val="28"/>
          <w:szCs w:val="28"/>
        </w:rPr>
        <w:t xml:space="preserve"> the learned Judge allowed the Respondents in this Court </w:t>
      </w:r>
      <w:r w:rsidR="00887F49">
        <w:rPr>
          <w:rFonts w:ascii="Bookman Old Style" w:hAnsi="Bookman Old Style"/>
          <w:sz w:val="28"/>
          <w:szCs w:val="28"/>
        </w:rPr>
        <w:t xml:space="preserve">who were defendants in the Subordinate Court and appellants in the High Court </w:t>
      </w:r>
      <w:r>
        <w:rPr>
          <w:rFonts w:ascii="Bookman Old Style" w:hAnsi="Bookman Old Style"/>
          <w:sz w:val="28"/>
          <w:szCs w:val="28"/>
        </w:rPr>
        <w:t xml:space="preserve">to appeal </w:t>
      </w:r>
      <w:r w:rsidR="008301C9">
        <w:rPr>
          <w:rFonts w:ascii="Bookman Old Style" w:hAnsi="Bookman Old Style"/>
          <w:sz w:val="28"/>
          <w:szCs w:val="28"/>
        </w:rPr>
        <w:t xml:space="preserve">to the High Court </w:t>
      </w:r>
      <w:r>
        <w:rPr>
          <w:rFonts w:ascii="Bookman Old Style" w:hAnsi="Bookman Old Style"/>
          <w:sz w:val="28"/>
          <w:szCs w:val="28"/>
        </w:rPr>
        <w:t xml:space="preserve">and condemned them in costs.  In </w:t>
      </w:r>
      <w:r w:rsidR="007C1375">
        <w:rPr>
          <w:rFonts w:ascii="Bookman Old Style" w:hAnsi="Bookman Old Style"/>
          <w:sz w:val="28"/>
          <w:szCs w:val="28"/>
        </w:rPr>
        <w:t>the</w:t>
      </w:r>
      <w:r>
        <w:rPr>
          <w:rFonts w:ascii="Bookman Old Style" w:hAnsi="Bookman Old Style"/>
          <w:sz w:val="28"/>
          <w:szCs w:val="28"/>
        </w:rPr>
        <w:t xml:space="preserve"> ruling of 24</w:t>
      </w:r>
      <w:r w:rsidRPr="00001403">
        <w:rPr>
          <w:rFonts w:ascii="Bookman Old Style" w:hAnsi="Bookman Old Style"/>
          <w:sz w:val="28"/>
          <w:szCs w:val="28"/>
          <w:vertAlign w:val="superscript"/>
        </w:rPr>
        <w:t>th</w:t>
      </w:r>
      <w:r>
        <w:rPr>
          <w:rFonts w:ascii="Bookman Old Style" w:hAnsi="Bookman Old Style"/>
          <w:sz w:val="28"/>
          <w:szCs w:val="28"/>
        </w:rPr>
        <w:t xml:space="preserve"> January 2008, the Subordinate Court </w:t>
      </w:r>
      <w:r w:rsidR="00887F49">
        <w:rPr>
          <w:rFonts w:ascii="Bookman Old Style" w:hAnsi="Bookman Old Style"/>
          <w:sz w:val="28"/>
          <w:szCs w:val="28"/>
        </w:rPr>
        <w:t xml:space="preserve">had </w:t>
      </w:r>
      <w:r>
        <w:rPr>
          <w:rFonts w:ascii="Bookman Old Style" w:hAnsi="Bookman Old Style"/>
          <w:sz w:val="28"/>
          <w:szCs w:val="28"/>
        </w:rPr>
        <w:t xml:space="preserve">rejected an application to stay the execution of judgment as the only notice of appeal on record was that filed at the </w:t>
      </w:r>
      <w:r w:rsidR="008301C9">
        <w:rPr>
          <w:rFonts w:ascii="Bookman Old Style" w:hAnsi="Bookman Old Style"/>
          <w:sz w:val="28"/>
          <w:szCs w:val="28"/>
        </w:rPr>
        <w:t xml:space="preserve">High Court </w:t>
      </w:r>
      <w:r>
        <w:rPr>
          <w:rFonts w:ascii="Bookman Old Style" w:hAnsi="Bookman Old Style"/>
          <w:sz w:val="28"/>
          <w:szCs w:val="28"/>
        </w:rPr>
        <w:t>Principal Registry</w:t>
      </w:r>
      <w:r w:rsidR="008301C9">
        <w:rPr>
          <w:rFonts w:ascii="Bookman Old Style" w:hAnsi="Bookman Old Style"/>
          <w:sz w:val="28"/>
          <w:szCs w:val="28"/>
        </w:rPr>
        <w:t>,</w:t>
      </w:r>
      <w:r>
        <w:rPr>
          <w:rFonts w:ascii="Bookman Old Style" w:hAnsi="Bookman Old Style"/>
          <w:sz w:val="28"/>
          <w:szCs w:val="28"/>
        </w:rPr>
        <w:t xml:space="preserve"> contrary to Order 44 Rules 2 and 3 of Chapter </w:t>
      </w:r>
      <w:r w:rsidR="00EB546E">
        <w:rPr>
          <w:rFonts w:ascii="Bookman Old Style" w:hAnsi="Bookman Old Style"/>
          <w:sz w:val="28"/>
          <w:szCs w:val="28"/>
        </w:rPr>
        <w:t xml:space="preserve">28.  The learned Judge was of the view that the notice of appeal had not been entered in the Subordinate Court, as there was no certificate signed to show that the appeal had been entered.  The learned Judge went on </w:t>
      </w:r>
      <w:r w:rsidR="007C1375">
        <w:rPr>
          <w:rFonts w:ascii="Bookman Old Style" w:hAnsi="Bookman Old Style"/>
          <w:sz w:val="28"/>
          <w:szCs w:val="28"/>
        </w:rPr>
        <w:t xml:space="preserve">to state </w:t>
      </w:r>
      <w:r w:rsidR="00EB546E">
        <w:rPr>
          <w:rFonts w:ascii="Bookman Old Style" w:hAnsi="Bookman Old Style"/>
          <w:sz w:val="28"/>
          <w:szCs w:val="28"/>
        </w:rPr>
        <w:t>that there was lapse either by the Clerk of Court or the appellants.</w:t>
      </w:r>
      <w:r w:rsidR="00887F49">
        <w:rPr>
          <w:rFonts w:ascii="Bookman Old Style" w:hAnsi="Bookman Old Style"/>
          <w:sz w:val="28"/>
          <w:szCs w:val="28"/>
        </w:rPr>
        <w:t xml:space="preserve">  She decided to review the decision upon learning that the Subordinate Court had transmitted the record to the High Court.</w:t>
      </w:r>
    </w:p>
    <w:p w:rsidR="00EB546E" w:rsidRDefault="00EB546E" w:rsidP="00001403">
      <w:pPr>
        <w:spacing w:line="480" w:lineRule="auto"/>
        <w:jc w:val="both"/>
        <w:rPr>
          <w:rFonts w:ascii="Bookman Old Style" w:hAnsi="Bookman Old Style"/>
          <w:sz w:val="28"/>
          <w:szCs w:val="28"/>
        </w:rPr>
      </w:pPr>
      <w:r>
        <w:rPr>
          <w:rFonts w:ascii="Bookman Old Style" w:hAnsi="Bookman Old Style"/>
          <w:sz w:val="28"/>
          <w:szCs w:val="28"/>
        </w:rPr>
        <w:lastRenderedPageBreak/>
        <w:tab/>
        <w:t>At the hearing of the appeal on 9</w:t>
      </w:r>
      <w:r w:rsidRPr="00EB546E">
        <w:rPr>
          <w:rFonts w:ascii="Bookman Old Style" w:hAnsi="Bookman Old Style"/>
          <w:sz w:val="28"/>
          <w:szCs w:val="28"/>
          <w:vertAlign w:val="superscript"/>
        </w:rPr>
        <w:t>th</w:t>
      </w:r>
      <w:r>
        <w:rPr>
          <w:rFonts w:ascii="Bookman Old Style" w:hAnsi="Bookman Old Style"/>
          <w:sz w:val="28"/>
          <w:szCs w:val="28"/>
        </w:rPr>
        <w:t xml:space="preserve"> August</w:t>
      </w:r>
      <w:r w:rsidR="007C1375">
        <w:rPr>
          <w:rFonts w:ascii="Bookman Old Style" w:hAnsi="Bookman Old Style"/>
          <w:sz w:val="28"/>
          <w:szCs w:val="28"/>
        </w:rPr>
        <w:t xml:space="preserve"> 2011,</w:t>
      </w:r>
      <w:r>
        <w:rPr>
          <w:rFonts w:ascii="Bookman Old Style" w:hAnsi="Bookman Old Style"/>
          <w:sz w:val="28"/>
          <w:szCs w:val="28"/>
        </w:rPr>
        <w:t xml:space="preserve"> Mr. Silweya objected to Mr. Ndhlovu filing </w:t>
      </w:r>
      <w:r w:rsidR="007C1375">
        <w:rPr>
          <w:rFonts w:ascii="Bookman Old Style" w:hAnsi="Bookman Old Style"/>
          <w:sz w:val="28"/>
          <w:szCs w:val="28"/>
        </w:rPr>
        <w:t xml:space="preserve">the </w:t>
      </w:r>
      <w:r>
        <w:rPr>
          <w:rFonts w:ascii="Bookman Old Style" w:hAnsi="Bookman Old Style"/>
          <w:sz w:val="28"/>
          <w:szCs w:val="28"/>
        </w:rPr>
        <w:t>Record of Appeal.  We allowed Mr. Silweya’s objection as the documents were not part of the proceeding appealed against.  The proceedings took place on 4</w:t>
      </w:r>
      <w:r w:rsidRPr="00EB546E">
        <w:rPr>
          <w:rFonts w:ascii="Bookman Old Style" w:hAnsi="Bookman Old Style"/>
          <w:sz w:val="28"/>
          <w:szCs w:val="28"/>
          <w:vertAlign w:val="superscript"/>
        </w:rPr>
        <w:t>th</w:t>
      </w:r>
      <w:r>
        <w:rPr>
          <w:rFonts w:ascii="Bookman Old Style" w:hAnsi="Bookman Old Style"/>
          <w:sz w:val="28"/>
          <w:szCs w:val="28"/>
        </w:rPr>
        <w:t xml:space="preserve"> November</w:t>
      </w:r>
      <w:r w:rsidR="007C1375">
        <w:rPr>
          <w:rFonts w:ascii="Bookman Old Style" w:hAnsi="Bookman Old Style"/>
          <w:sz w:val="28"/>
          <w:szCs w:val="28"/>
        </w:rPr>
        <w:t xml:space="preserve"> 2008</w:t>
      </w:r>
      <w:r>
        <w:rPr>
          <w:rFonts w:ascii="Bookman Old Style" w:hAnsi="Bookman Old Style"/>
          <w:sz w:val="28"/>
          <w:szCs w:val="28"/>
        </w:rPr>
        <w:t xml:space="preserve"> and the documents were filed on 14</w:t>
      </w:r>
      <w:r w:rsidRPr="00EB546E">
        <w:rPr>
          <w:rFonts w:ascii="Bookman Old Style" w:hAnsi="Bookman Old Style"/>
          <w:sz w:val="28"/>
          <w:szCs w:val="28"/>
          <w:vertAlign w:val="superscript"/>
        </w:rPr>
        <w:t>th</w:t>
      </w:r>
      <w:r>
        <w:rPr>
          <w:rFonts w:ascii="Bookman Old Style" w:hAnsi="Bookman Old Style"/>
          <w:sz w:val="28"/>
          <w:szCs w:val="28"/>
        </w:rPr>
        <w:t xml:space="preserve"> May 2009.  We</w:t>
      </w:r>
      <w:r w:rsidR="007C1375">
        <w:rPr>
          <w:rFonts w:ascii="Bookman Old Style" w:hAnsi="Bookman Old Style"/>
          <w:sz w:val="28"/>
          <w:szCs w:val="28"/>
        </w:rPr>
        <w:t>,</w:t>
      </w:r>
      <w:r>
        <w:rPr>
          <w:rFonts w:ascii="Bookman Old Style" w:hAnsi="Bookman Old Style"/>
          <w:sz w:val="28"/>
          <w:szCs w:val="28"/>
        </w:rPr>
        <w:t xml:space="preserve"> therefore</w:t>
      </w:r>
      <w:r w:rsidR="007C1375">
        <w:rPr>
          <w:rFonts w:ascii="Bookman Old Style" w:hAnsi="Bookman Old Style"/>
          <w:sz w:val="28"/>
          <w:szCs w:val="28"/>
        </w:rPr>
        <w:t>,</w:t>
      </w:r>
      <w:r>
        <w:rPr>
          <w:rFonts w:ascii="Bookman Old Style" w:hAnsi="Bookman Old Style"/>
          <w:sz w:val="28"/>
          <w:szCs w:val="28"/>
        </w:rPr>
        <w:t xml:space="preserve"> ordered that they be expunged from the record.</w:t>
      </w:r>
    </w:p>
    <w:p w:rsidR="00EB546E" w:rsidRDefault="00EB546E" w:rsidP="00001403">
      <w:pPr>
        <w:spacing w:line="480" w:lineRule="auto"/>
        <w:jc w:val="both"/>
        <w:rPr>
          <w:rFonts w:ascii="Bookman Old Style" w:hAnsi="Bookman Old Style"/>
          <w:sz w:val="28"/>
          <w:szCs w:val="28"/>
          <w:vertAlign w:val="superscript"/>
        </w:rPr>
      </w:pPr>
      <w:r>
        <w:rPr>
          <w:rFonts w:ascii="Bookman Old Style" w:hAnsi="Bookman Old Style"/>
          <w:sz w:val="28"/>
          <w:szCs w:val="28"/>
        </w:rPr>
        <w:tab/>
        <w:t>Mr. Silweya filed three grounds of Appeal.  In ground one</w:t>
      </w:r>
      <w:r w:rsidR="007C1375">
        <w:rPr>
          <w:rFonts w:ascii="Bookman Old Style" w:hAnsi="Bookman Old Style"/>
          <w:sz w:val="28"/>
          <w:szCs w:val="28"/>
        </w:rPr>
        <w:t>,</w:t>
      </w:r>
      <w:r>
        <w:rPr>
          <w:rFonts w:ascii="Bookman Old Style" w:hAnsi="Bookman Old Style"/>
          <w:sz w:val="28"/>
          <w:szCs w:val="28"/>
        </w:rPr>
        <w:t xml:space="preserve"> </w:t>
      </w:r>
      <w:r w:rsidR="007C1375">
        <w:rPr>
          <w:rFonts w:ascii="Bookman Old Style" w:hAnsi="Bookman Old Style"/>
          <w:sz w:val="28"/>
          <w:szCs w:val="28"/>
        </w:rPr>
        <w:t>Mr.</w:t>
      </w:r>
      <w:r>
        <w:rPr>
          <w:rFonts w:ascii="Bookman Old Style" w:hAnsi="Bookman Old Style"/>
          <w:sz w:val="28"/>
          <w:szCs w:val="28"/>
        </w:rPr>
        <w:t xml:space="preserve"> Silweya argued that there was no fresh evidence or facts before the court which must have existed at the time of the decision, which had not been discovered before</w:t>
      </w:r>
      <w:r w:rsidR="008301C9">
        <w:rPr>
          <w:rFonts w:ascii="Bookman Old Style" w:hAnsi="Bookman Old Style"/>
          <w:sz w:val="28"/>
          <w:szCs w:val="28"/>
        </w:rPr>
        <w:t xml:space="preserve"> or could not be discovered with due diligence</w:t>
      </w:r>
      <w:r>
        <w:rPr>
          <w:rFonts w:ascii="Bookman Old Style" w:hAnsi="Bookman Old Style"/>
          <w:sz w:val="28"/>
          <w:szCs w:val="28"/>
        </w:rPr>
        <w:t xml:space="preserve">.  The Respondents had not filed the notice of appeal against the judgment of the Subordinate Court as required by our decision in </w:t>
      </w:r>
      <w:r w:rsidRPr="009B666A">
        <w:rPr>
          <w:rFonts w:ascii="Bookman Old Style" w:hAnsi="Bookman Old Style"/>
          <w:b/>
          <w:i/>
          <w:sz w:val="28"/>
          <w:szCs w:val="28"/>
          <w:u w:val="single"/>
        </w:rPr>
        <w:t>J</w:t>
      </w:r>
      <w:r w:rsidR="008301C9">
        <w:rPr>
          <w:rFonts w:ascii="Bookman Old Style" w:hAnsi="Bookman Old Style"/>
          <w:b/>
          <w:i/>
          <w:sz w:val="28"/>
          <w:szCs w:val="28"/>
          <w:u w:val="single"/>
        </w:rPr>
        <w:t>am</w:t>
      </w:r>
      <w:r w:rsidRPr="009B666A">
        <w:rPr>
          <w:rFonts w:ascii="Bookman Old Style" w:hAnsi="Bookman Old Style"/>
          <w:b/>
          <w:i/>
          <w:sz w:val="28"/>
          <w:szCs w:val="28"/>
          <w:u w:val="single"/>
        </w:rPr>
        <w:t>as Milling Company Vs Imex International (PTY) Limited</w:t>
      </w:r>
      <w:r>
        <w:rPr>
          <w:rFonts w:ascii="Bookman Old Style" w:hAnsi="Bookman Old Style"/>
          <w:sz w:val="28"/>
          <w:szCs w:val="28"/>
        </w:rPr>
        <w:t>.</w:t>
      </w:r>
      <w:r>
        <w:rPr>
          <w:rFonts w:ascii="Bookman Old Style" w:hAnsi="Bookman Old Style"/>
          <w:sz w:val="28"/>
          <w:szCs w:val="28"/>
          <w:vertAlign w:val="superscript"/>
        </w:rPr>
        <w:t>(1)</w:t>
      </w:r>
    </w:p>
    <w:p w:rsidR="00EB546E" w:rsidRDefault="00EB546E" w:rsidP="00001403">
      <w:pPr>
        <w:spacing w:line="480" w:lineRule="auto"/>
        <w:jc w:val="both"/>
        <w:rPr>
          <w:rFonts w:ascii="Bookman Old Style" w:hAnsi="Bookman Old Style"/>
          <w:sz w:val="28"/>
          <w:szCs w:val="28"/>
        </w:rPr>
      </w:pPr>
      <w:r>
        <w:rPr>
          <w:rFonts w:ascii="Bookman Old Style" w:hAnsi="Bookman Old Style"/>
          <w:sz w:val="28"/>
          <w:szCs w:val="28"/>
          <w:vertAlign w:val="superscript"/>
        </w:rPr>
        <w:tab/>
      </w:r>
      <w:r>
        <w:rPr>
          <w:rFonts w:ascii="Bookman Old Style" w:hAnsi="Bookman Old Style"/>
          <w:sz w:val="28"/>
          <w:szCs w:val="28"/>
        </w:rPr>
        <w:t>In ground two, Mr. Silweya argued that the Respondents lost time by deliberate disregard of the court and the Clerk of Court at Monze</w:t>
      </w:r>
      <w:r w:rsidR="008301C9">
        <w:rPr>
          <w:rFonts w:ascii="Bookman Old Style" w:hAnsi="Bookman Old Style"/>
          <w:sz w:val="28"/>
          <w:szCs w:val="28"/>
        </w:rPr>
        <w:t>,</w:t>
      </w:r>
      <w:r>
        <w:rPr>
          <w:rFonts w:ascii="Bookman Old Style" w:hAnsi="Bookman Old Style"/>
          <w:sz w:val="28"/>
          <w:szCs w:val="28"/>
        </w:rPr>
        <w:t xml:space="preserve"> by not filing the Notice of Appeal before the expiration of 30 days.  No special leave was applied for as required by Order 44 Rule 3 of Chapter 28</w:t>
      </w:r>
      <w:r w:rsidR="008301C9">
        <w:rPr>
          <w:rFonts w:ascii="Bookman Old Style" w:hAnsi="Bookman Old Style"/>
          <w:sz w:val="28"/>
          <w:szCs w:val="28"/>
        </w:rPr>
        <w:t xml:space="preserve"> to file the appeal out of time</w:t>
      </w:r>
      <w:r>
        <w:rPr>
          <w:rFonts w:ascii="Bookman Old Style" w:hAnsi="Bookman Old Style"/>
          <w:sz w:val="28"/>
          <w:szCs w:val="28"/>
        </w:rPr>
        <w:t>.</w:t>
      </w:r>
    </w:p>
    <w:p w:rsidR="00EB546E" w:rsidRDefault="00EB546E" w:rsidP="00001403">
      <w:pPr>
        <w:spacing w:line="480" w:lineRule="auto"/>
        <w:jc w:val="both"/>
        <w:rPr>
          <w:rFonts w:ascii="Bookman Old Style" w:hAnsi="Bookman Old Style"/>
          <w:sz w:val="28"/>
          <w:szCs w:val="28"/>
        </w:rPr>
      </w:pPr>
      <w:r>
        <w:rPr>
          <w:rFonts w:ascii="Bookman Old Style" w:hAnsi="Bookman Old Style"/>
          <w:sz w:val="28"/>
          <w:szCs w:val="28"/>
        </w:rPr>
        <w:lastRenderedPageBreak/>
        <w:tab/>
        <w:t>The High Court had no inherent jurisdiction to entertain an appe</w:t>
      </w:r>
      <w:r w:rsidR="008301C9">
        <w:rPr>
          <w:rFonts w:ascii="Bookman Old Style" w:hAnsi="Bookman Old Style"/>
          <w:sz w:val="28"/>
          <w:szCs w:val="28"/>
        </w:rPr>
        <w:t>al from the Subordinate Court at</w:t>
      </w:r>
      <w:r>
        <w:rPr>
          <w:rFonts w:ascii="Bookman Old Style" w:hAnsi="Bookman Old Style"/>
          <w:sz w:val="28"/>
          <w:szCs w:val="28"/>
        </w:rPr>
        <w:t xml:space="preserve"> Monze, when there is no Notice of Appeal entered at Monze.  The notice of appeal was filed in a wrong Court in the High Court.</w:t>
      </w:r>
    </w:p>
    <w:p w:rsidR="00EB546E" w:rsidRDefault="00EB546E" w:rsidP="00001403">
      <w:pPr>
        <w:spacing w:line="480" w:lineRule="auto"/>
        <w:jc w:val="both"/>
        <w:rPr>
          <w:rFonts w:ascii="Bookman Old Style" w:hAnsi="Bookman Old Style"/>
          <w:sz w:val="28"/>
          <w:szCs w:val="28"/>
        </w:rPr>
      </w:pPr>
      <w:r>
        <w:rPr>
          <w:rFonts w:ascii="Bookman Old Style" w:hAnsi="Bookman Old Style"/>
          <w:sz w:val="28"/>
          <w:szCs w:val="28"/>
        </w:rPr>
        <w:tab/>
        <w:t>Mr. Silweya cited Section 31 of Chapter 28, which is couched in these terms:</w:t>
      </w:r>
    </w:p>
    <w:p w:rsidR="00EB546E" w:rsidRDefault="00EB546E" w:rsidP="009B666A">
      <w:pPr>
        <w:spacing w:line="480" w:lineRule="auto"/>
        <w:ind w:left="1440"/>
        <w:jc w:val="both"/>
        <w:rPr>
          <w:rFonts w:ascii="Bookman Old Style" w:hAnsi="Bookman Old Style"/>
          <w:b/>
          <w:i/>
          <w:sz w:val="28"/>
          <w:szCs w:val="28"/>
        </w:rPr>
      </w:pPr>
      <w:r w:rsidRPr="009B666A">
        <w:rPr>
          <w:rFonts w:ascii="Bookman Old Style" w:hAnsi="Bookman Old Style"/>
          <w:b/>
          <w:i/>
          <w:sz w:val="28"/>
          <w:szCs w:val="28"/>
        </w:rPr>
        <w:t xml:space="preserve">“Subject to the provisions of the next succeeding section, the High Court </w:t>
      </w:r>
      <w:r w:rsidR="009B666A" w:rsidRPr="009B666A">
        <w:rPr>
          <w:rFonts w:ascii="Bookman Old Style" w:hAnsi="Bookman Old Style"/>
          <w:b/>
          <w:i/>
          <w:sz w:val="28"/>
          <w:szCs w:val="28"/>
        </w:rPr>
        <w:t>shall not entertain an appeal, unless the appellant has fulfilled all the conditions of appeal imposed by the Subordinate Court or by the High Court, as prescribed by rules of the Court</w:t>
      </w:r>
    </w:p>
    <w:p w:rsidR="009B666A" w:rsidRDefault="009B666A" w:rsidP="009B666A">
      <w:pPr>
        <w:spacing w:line="480" w:lineRule="auto"/>
        <w:ind w:left="1440"/>
        <w:jc w:val="both"/>
        <w:rPr>
          <w:rFonts w:ascii="Bookman Old Style" w:hAnsi="Bookman Old Style"/>
          <w:b/>
          <w:i/>
          <w:sz w:val="28"/>
          <w:szCs w:val="28"/>
        </w:rPr>
      </w:pPr>
      <w:r w:rsidRPr="009B666A">
        <w:rPr>
          <w:rFonts w:ascii="Bookman Old Style" w:hAnsi="Bookman Old Style"/>
          <w:b/>
          <w:i/>
          <w:sz w:val="28"/>
          <w:szCs w:val="28"/>
        </w:rPr>
        <w:t>(32) Notwithstanding anything herein before contained, the High Court may entertain any appeal from a Subordinate Court, on any terms which it thinks just”</w:t>
      </w:r>
    </w:p>
    <w:p w:rsidR="009B666A" w:rsidRDefault="009B666A" w:rsidP="009B666A">
      <w:pPr>
        <w:spacing w:line="480" w:lineRule="auto"/>
        <w:jc w:val="both"/>
        <w:rPr>
          <w:rFonts w:ascii="Bookman Old Style" w:hAnsi="Bookman Old Style"/>
          <w:sz w:val="28"/>
          <w:szCs w:val="28"/>
        </w:rPr>
      </w:pPr>
      <w:r>
        <w:rPr>
          <w:rFonts w:ascii="Bookman Old Style" w:hAnsi="Bookman Old Style"/>
          <w:b/>
          <w:i/>
          <w:sz w:val="28"/>
          <w:szCs w:val="28"/>
        </w:rPr>
        <w:tab/>
      </w:r>
      <w:r>
        <w:rPr>
          <w:rFonts w:ascii="Bookman Old Style" w:hAnsi="Bookman Old Style"/>
          <w:sz w:val="28"/>
          <w:szCs w:val="28"/>
        </w:rPr>
        <w:t>Mr. Silweya argued that administrative discretion cannot override a statutory provision and referred us to the cases</w:t>
      </w:r>
      <w:r w:rsidR="007C1375">
        <w:rPr>
          <w:rFonts w:ascii="Bookman Old Style" w:hAnsi="Bookman Old Style"/>
          <w:sz w:val="28"/>
          <w:szCs w:val="28"/>
        </w:rPr>
        <w:t xml:space="preserve"> of</w:t>
      </w:r>
      <w:r>
        <w:rPr>
          <w:rFonts w:ascii="Bookman Old Style" w:hAnsi="Bookman Old Style"/>
          <w:sz w:val="28"/>
          <w:szCs w:val="28"/>
        </w:rPr>
        <w:t xml:space="preserve"> </w:t>
      </w:r>
      <w:r w:rsidRPr="009B666A">
        <w:rPr>
          <w:rFonts w:ascii="Bookman Old Style" w:hAnsi="Bookman Old Style"/>
          <w:b/>
          <w:i/>
          <w:sz w:val="28"/>
          <w:szCs w:val="28"/>
          <w:u w:val="single"/>
        </w:rPr>
        <w:t xml:space="preserve">ZCCM </w:t>
      </w:r>
      <w:r w:rsidRPr="009B666A">
        <w:rPr>
          <w:rFonts w:ascii="Bookman Old Style" w:hAnsi="Bookman Old Style"/>
          <w:b/>
          <w:i/>
          <w:sz w:val="28"/>
          <w:szCs w:val="28"/>
          <w:u w:val="single"/>
        </w:rPr>
        <w:lastRenderedPageBreak/>
        <w:t>Limited Vs Elvis Katyamba and 46 Others</w:t>
      </w:r>
      <w:r>
        <w:rPr>
          <w:rFonts w:ascii="Bookman Old Style" w:hAnsi="Bookman Old Style"/>
          <w:sz w:val="28"/>
          <w:szCs w:val="28"/>
          <w:vertAlign w:val="superscript"/>
        </w:rPr>
        <w:t>(2)</w:t>
      </w:r>
      <w:r w:rsidR="00C22227">
        <w:rPr>
          <w:rFonts w:ascii="Bookman Old Style" w:hAnsi="Bookman Old Style"/>
          <w:sz w:val="28"/>
          <w:szCs w:val="28"/>
        </w:rPr>
        <w:t xml:space="preserve"> and </w:t>
      </w:r>
      <w:r w:rsidR="00C22227" w:rsidRPr="00C22227">
        <w:rPr>
          <w:rFonts w:ascii="Bookman Old Style" w:hAnsi="Bookman Old Style"/>
          <w:b/>
          <w:i/>
          <w:sz w:val="28"/>
          <w:szCs w:val="28"/>
          <w:u w:val="single"/>
        </w:rPr>
        <w:t>Sipalo Vs Mundia</w:t>
      </w:r>
      <w:r w:rsidR="00C22227">
        <w:rPr>
          <w:rFonts w:ascii="Bookman Old Style" w:hAnsi="Bookman Old Style"/>
          <w:sz w:val="28"/>
          <w:szCs w:val="28"/>
          <w:vertAlign w:val="superscript"/>
        </w:rPr>
        <w:t xml:space="preserve">(3) </w:t>
      </w:r>
      <w:r w:rsidR="00C22227">
        <w:rPr>
          <w:rFonts w:ascii="Bookman Old Style" w:hAnsi="Bookman Old Style"/>
          <w:sz w:val="28"/>
          <w:szCs w:val="28"/>
        </w:rPr>
        <w:t>in which case the High Court held that:</w:t>
      </w:r>
    </w:p>
    <w:p w:rsidR="00C22227" w:rsidRDefault="00C22227" w:rsidP="00C22227">
      <w:pPr>
        <w:spacing w:line="480" w:lineRule="auto"/>
        <w:ind w:left="1440"/>
        <w:jc w:val="both"/>
        <w:rPr>
          <w:rFonts w:ascii="Bookman Old Style" w:hAnsi="Bookman Old Style"/>
          <w:b/>
          <w:i/>
          <w:sz w:val="28"/>
          <w:szCs w:val="28"/>
        </w:rPr>
      </w:pPr>
      <w:r w:rsidRPr="00C22227">
        <w:rPr>
          <w:rFonts w:ascii="Bookman Old Style" w:hAnsi="Bookman Old Style"/>
          <w:b/>
          <w:i/>
          <w:sz w:val="28"/>
          <w:szCs w:val="28"/>
        </w:rPr>
        <w:t>“Where the court has discretion to enlarge time for a procedural step, it will not exercise that discretion in favour of the appellant unless there is some material on which the discretion can be exercised”</w:t>
      </w:r>
    </w:p>
    <w:p w:rsidR="00C22227" w:rsidRDefault="00C22227" w:rsidP="00C22227">
      <w:pPr>
        <w:spacing w:line="480" w:lineRule="auto"/>
        <w:jc w:val="both"/>
        <w:rPr>
          <w:rFonts w:ascii="Bookman Old Style" w:hAnsi="Bookman Old Style"/>
          <w:sz w:val="28"/>
          <w:szCs w:val="28"/>
        </w:rPr>
      </w:pPr>
      <w:r>
        <w:rPr>
          <w:rFonts w:ascii="Bookman Old Style" w:hAnsi="Bookman Old Style"/>
          <w:sz w:val="28"/>
          <w:szCs w:val="28"/>
        </w:rPr>
        <w:tab/>
        <w:t xml:space="preserve">In ground three </w:t>
      </w:r>
      <w:r w:rsidR="008301C9">
        <w:rPr>
          <w:rFonts w:ascii="Bookman Old Style" w:hAnsi="Bookman Old Style"/>
          <w:sz w:val="28"/>
          <w:szCs w:val="28"/>
        </w:rPr>
        <w:t xml:space="preserve">Mr. Silweya argued </w:t>
      </w:r>
      <w:r w:rsidR="007C1375">
        <w:rPr>
          <w:rFonts w:ascii="Bookman Old Style" w:hAnsi="Bookman Old Style"/>
          <w:sz w:val="28"/>
          <w:szCs w:val="28"/>
        </w:rPr>
        <w:t xml:space="preserve">that </w:t>
      </w:r>
      <w:r>
        <w:rPr>
          <w:rFonts w:ascii="Bookman Old Style" w:hAnsi="Bookman Old Style"/>
          <w:sz w:val="28"/>
          <w:szCs w:val="28"/>
        </w:rPr>
        <w:t>the court below misdirected itself by allowing the appeal to proceed after going through the process of hearing parties.</w:t>
      </w:r>
    </w:p>
    <w:p w:rsidR="00C22227" w:rsidRDefault="00C22227" w:rsidP="00C22227">
      <w:pPr>
        <w:spacing w:line="480" w:lineRule="auto"/>
        <w:jc w:val="both"/>
        <w:rPr>
          <w:rFonts w:ascii="Bookman Old Style" w:hAnsi="Bookman Old Style"/>
          <w:sz w:val="28"/>
          <w:szCs w:val="28"/>
        </w:rPr>
      </w:pPr>
      <w:r>
        <w:rPr>
          <w:rFonts w:ascii="Bookman Old Style" w:hAnsi="Bookman Old Style"/>
          <w:sz w:val="28"/>
          <w:szCs w:val="28"/>
        </w:rPr>
        <w:tab/>
        <w:t>Mr. N</w:t>
      </w:r>
      <w:r w:rsidR="00887F49">
        <w:rPr>
          <w:rFonts w:ascii="Bookman Old Style" w:hAnsi="Bookman Old Style"/>
          <w:sz w:val="28"/>
          <w:szCs w:val="28"/>
        </w:rPr>
        <w:t>d</w:t>
      </w:r>
      <w:r>
        <w:rPr>
          <w:rFonts w:ascii="Bookman Old Style" w:hAnsi="Bookman Old Style"/>
          <w:sz w:val="28"/>
          <w:szCs w:val="28"/>
        </w:rPr>
        <w:t>hlovu</w:t>
      </w:r>
      <w:r w:rsidR="007C1375">
        <w:rPr>
          <w:rFonts w:ascii="Bookman Old Style" w:hAnsi="Bookman Old Style"/>
          <w:sz w:val="28"/>
          <w:szCs w:val="28"/>
        </w:rPr>
        <w:t>,</w:t>
      </w:r>
      <w:r>
        <w:rPr>
          <w:rFonts w:ascii="Bookman Old Style" w:hAnsi="Bookman Old Style"/>
          <w:sz w:val="28"/>
          <w:szCs w:val="28"/>
        </w:rPr>
        <w:t xml:space="preserve"> in responding to the first ground</w:t>
      </w:r>
      <w:r w:rsidR="007C1375">
        <w:rPr>
          <w:rFonts w:ascii="Bookman Old Style" w:hAnsi="Bookman Old Style"/>
          <w:sz w:val="28"/>
          <w:szCs w:val="28"/>
        </w:rPr>
        <w:t>,</w:t>
      </w:r>
      <w:r>
        <w:rPr>
          <w:rFonts w:ascii="Bookman Old Style" w:hAnsi="Bookman Old Style"/>
          <w:sz w:val="28"/>
          <w:szCs w:val="28"/>
        </w:rPr>
        <w:t xml:space="preserve"> submitted that the learned Judge discharged the exparte Order to Stay execution as there was nothing to show that the Respondents had filed a notice of their intention to appeal to the High Court through the Clerk of Court at Monze Subordinate Court.  The Respondents appealed for review upon learning that the record had been transmitted to the High Court.</w:t>
      </w:r>
    </w:p>
    <w:p w:rsidR="00C22227" w:rsidRDefault="00C22227" w:rsidP="00C22227">
      <w:pPr>
        <w:spacing w:line="480" w:lineRule="auto"/>
        <w:jc w:val="both"/>
        <w:rPr>
          <w:rFonts w:ascii="Bookman Old Style" w:hAnsi="Bookman Old Style"/>
          <w:sz w:val="28"/>
          <w:szCs w:val="28"/>
        </w:rPr>
      </w:pPr>
      <w:r>
        <w:rPr>
          <w:rFonts w:ascii="Bookman Old Style" w:hAnsi="Bookman Old Style"/>
          <w:sz w:val="28"/>
          <w:szCs w:val="28"/>
        </w:rPr>
        <w:tab/>
        <w:t>Responding to the second ground, Mr. Ndhlovu argued that at the time of the stay</w:t>
      </w:r>
      <w:r w:rsidR="00046B83">
        <w:rPr>
          <w:rFonts w:ascii="Bookman Old Style" w:hAnsi="Bookman Old Style"/>
          <w:sz w:val="28"/>
          <w:szCs w:val="28"/>
        </w:rPr>
        <w:t>,</w:t>
      </w:r>
      <w:r>
        <w:rPr>
          <w:rFonts w:ascii="Bookman Old Style" w:hAnsi="Bookman Old Style"/>
          <w:sz w:val="28"/>
          <w:szCs w:val="28"/>
        </w:rPr>
        <w:t xml:space="preserve"> the learned Judge was not in possession of the </w:t>
      </w:r>
      <w:r>
        <w:rPr>
          <w:rFonts w:ascii="Bookman Old Style" w:hAnsi="Bookman Old Style"/>
          <w:sz w:val="28"/>
          <w:szCs w:val="28"/>
        </w:rPr>
        <w:lastRenderedPageBreak/>
        <w:t xml:space="preserve">record of appeal from Monze Subordinate Court, </w:t>
      </w:r>
      <w:r w:rsidR="00C34739">
        <w:rPr>
          <w:rFonts w:ascii="Bookman Old Style" w:hAnsi="Bookman Old Style"/>
          <w:sz w:val="28"/>
          <w:szCs w:val="28"/>
        </w:rPr>
        <w:t>but at the time of review</w:t>
      </w:r>
      <w:r w:rsidR="007C1375">
        <w:rPr>
          <w:rFonts w:ascii="Bookman Old Style" w:hAnsi="Bookman Old Style"/>
          <w:sz w:val="28"/>
          <w:szCs w:val="28"/>
        </w:rPr>
        <w:t>,</w:t>
      </w:r>
      <w:r w:rsidR="00C34739">
        <w:rPr>
          <w:rFonts w:ascii="Bookman Old Style" w:hAnsi="Bookman Old Style"/>
          <w:sz w:val="28"/>
          <w:szCs w:val="28"/>
        </w:rPr>
        <w:t xml:space="preserve"> the record had been transmitted to the High Court.  The learned Judge therefore did not err at law.</w:t>
      </w:r>
    </w:p>
    <w:p w:rsidR="00C34739" w:rsidRDefault="00C34739" w:rsidP="00C22227">
      <w:pPr>
        <w:spacing w:line="480" w:lineRule="auto"/>
        <w:jc w:val="both"/>
        <w:rPr>
          <w:rFonts w:ascii="Bookman Old Style" w:hAnsi="Bookman Old Style"/>
          <w:sz w:val="28"/>
          <w:szCs w:val="28"/>
        </w:rPr>
      </w:pPr>
      <w:r>
        <w:rPr>
          <w:rFonts w:ascii="Bookman Old Style" w:hAnsi="Bookman Old Style"/>
          <w:sz w:val="28"/>
          <w:szCs w:val="28"/>
        </w:rPr>
        <w:tab/>
        <w:t>On the third ground Mr. Ndhlovu submitted that, the learned Judge was on firm ground when she decided that the Respondents proceed with the appeal in the High Court, as the record of Appeal from Monze Subordinate Court was before her.</w:t>
      </w:r>
    </w:p>
    <w:p w:rsidR="00C34739" w:rsidRDefault="00C34739" w:rsidP="00C22227">
      <w:pPr>
        <w:spacing w:line="480" w:lineRule="auto"/>
        <w:jc w:val="both"/>
        <w:rPr>
          <w:rFonts w:ascii="Bookman Old Style" w:hAnsi="Bookman Old Style"/>
          <w:sz w:val="28"/>
          <w:szCs w:val="28"/>
        </w:rPr>
      </w:pPr>
      <w:r>
        <w:rPr>
          <w:rFonts w:ascii="Bookman Old Style" w:hAnsi="Bookman Old Style"/>
          <w:sz w:val="28"/>
          <w:szCs w:val="28"/>
        </w:rPr>
        <w:tab/>
        <w:t>We have considered submissions from both counsel.  It is patently clear that the Respondents in this court did not file the notice of appeal in accordance with Order 44 of Chapter 28 and Order 47 of Chapter 27.</w:t>
      </w:r>
    </w:p>
    <w:p w:rsidR="007C1375" w:rsidRDefault="008301C9" w:rsidP="007C1375">
      <w:pPr>
        <w:spacing w:line="480" w:lineRule="auto"/>
        <w:ind w:firstLine="720"/>
        <w:jc w:val="both"/>
        <w:rPr>
          <w:rFonts w:ascii="Bookman Old Style" w:hAnsi="Bookman Old Style"/>
          <w:sz w:val="28"/>
          <w:szCs w:val="28"/>
        </w:rPr>
      </w:pPr>
      <w:r w:rsidRPr="007C1375">
        <w:rPr>
          <w:rFonts w:ascii="Bookman Old Style" w:hAnsi="Bookman Old Style"/>
          <w:sz w:val="28"/>
          <w:szCs w:val="28"/>
        </w:rPr>
        <w:t xml:space="preserve">Order 44 </w:t>
      </w:r>
      <w:r w:rsidR="00C34739" w:rsidRPr="007C1375">
        <w:rPr>
          <w:rFonts w:ascii="Bookman Old Style" w:hAnsi="Bookman Old Style"/>
          <w:sz w:val="28"/>
          <w:szCs w:val="28"/>
        </w:rPr>
        <w:t>Rule 3 (1)</w:t>
      </w:r>
      <w:r w:rsidR="007C1375">
        <w:rPr>
          <w:rFonts w:ascii="Bookman Old Style" w:hAnsi="Bookman Old Style"/>
          <w:sz w:val="28"/>
          <w:szCs w:val="28"/>
        </w:rPr>
        <w:t xml:space="preserve"> reads:</w:t>
      </w:r>
    </w:p>
    <w:p w:rsidR="00C34739" w:rsidRPr="00C34739" w:rsidRDefault="00C34739" w:rsidP="00C34739">
      <w:pPr>
        <w:spacing w:line="480" w:lineRule="auto"/>
        <w:ind w:left="1440"/>
        <w:jc w:val="both"/>
        <w:rPr>
          <w:rFonts w:ascii="Bookman Old Style" w:hAnsi="Bookman Old Style"/>
          <w:b/>
          <w:i/>
          <w:sz w:val="28"/>
          <w:szCs w:val="28"/>
        </w:rPr>
      </w:pPr>
      <w:r w:rsidRPr="00C34739">
        <w:rPr>
          <w:rFonts w:ascii="Bookman Old Style" w:hAnsi="Bookman Old Style"/>
          <w:b/>
          <w:i/>
          <w:sz w:val="28"/>
          <w:szCs w:val="28"/>
        </w:rPr>
        <w:t xml:space="preserve"> </w:t>
      </w:r>
      <w:r w:rsidR="007C1375" w:rsidRPr="00C34739">
        <w:rPr>
          <w:rFonts w:ascii="Bookman Old Style" w:hAnsi="Bookman Old Style"/>
          <w:b/>
          <w:i/>
          <w:sz w:val="28"/>
          <w:szCs w:val="28"/>
        </w:rPr>
        <w:t>“</w:t>
      </w:r>
      <w:r w:rsidR="007C1375">
        <w:rPr>
          <w:rFonts w:ascii="Bookman Old Style" w:hAnsi="Bookman Old Style"/>
          <w:b/>
          <w:i/>
          <w:sz w:val="28"/>
          <w:szCs w:val="28"/>
        </w:rPr>
        <w:t>E</w:t>
      </w:r>
      <w:r w:rsidRPr="00C34739">
        <w:rPr>
          <w:rFonts w:ascii="Bookman Old Style" w:hAnsi="Bookman Old Style"/>
          <w:b/>
          <w:i/>
          <w:sz w:val="28"/>
          <w:szCs w:val="28"/>
        </w:rPr>
        <w:t>very appellant shall, within thirty days of the date of any final judgment or decision against which he intends to appeal, or in the case of any interlocutory decision against which he intends to appeal, w</w:t>
      </w:r>
      <w:r w:rsidR="00C912B7">
        <w:rPr>
          <w:rFonts w:ascii="Bookman Old Style" w:hAnsi="Bookman Old Style"/>
          <w:b/>
          <w:i/>
          <w:sz w:val="28"/>
          <w:szCs w:val="28"/>
        </w:rPr>
        <w:t>ithin</w:t>
      </w:r>
      <w:r w:rsidRPr="00C34739">
        <w:rPr>
          <w:rFonts w:ascii="Bookman Old Style" w:hAnsi="Bookman Old Style"/>
          <w:b/>
          <w:i/>
          <w:sz w:val="28"/>
          <w:szCs w:val="28"/>
        </w:rPr>
        <w:t xml:space="preserve"> fourteen days of the same:-</w:t>
      </w:r>
    </w:p>
    <w:p w:rsidR="00C34739" w:rsidRPr="00C34739" w:rsidRDefault="00C34739" w:rsidP="00C34739">
      <w:pPr>
        <w:pStyle w:val="ListParagraph"/>
        <w:numPr>
          <w:ilvl w:val="0"/>
          <w:numId w:val="2"/>
        </w:numPr>
        <w:spacing w:line="480" w:lineRule="auto"/>
        <w:jc w:val="both"/>
        <w:rPr>
          <w:rFonts w:ascii="Bookman Old Style" w:hAnsi="Bookman Old Style"/>
          <w:b/>
          <w:i/>
          <w:sz w:val="28"/>
          <w:szCs w:val="28"/>
        </w:rPr>
      </w:pPr>
      <w:r w:rsidRPr="00C34739">
        <w:rPr>
          <w:rFonts w:ascii="Bookman Old Style" w:hAnsi="Bookman Old Style"/>
          <w:b/>
          <w:i/>
          <w:sz w:val="28"/>
          <w:szCs w:val="28"/>
        </w:rPr>
        <w:lastRenderedPageBreak/>
        <w:t>File with the Clerk of Court and serve upon the other party or parties to the suit notice of his intention to appeal;</w:t>
      </w:r>
    </w:p>
    <w:p w:rsidR="00C34739" w:rsidRPr="00C34739" w:rsidRDefault="00C34739" w:rsidP="00C34739">
      <w:pPr>
        <w:pStyle w:val="ListParagraph"/>
        <w:numPr>
          <w:ilvl w:val="0"/>
          <w:numId w:val="2"/>
        </w:numPr>
        <w:spacing w:line="480" w:lineRule="auto"/>
        <w:jc w:val="both"/>
        <w:rPr>
          <w:rFonts w:ascii="Bookman Old Style" w:hAnsi="Bookman Old Style"/>
          <w:b/>
          <w:i/>
          <w:sz w:val="28"/>
          <w:szCs w:val="28"/>
        </w:rPr>
      </w:pPr>
      <w:r w:rsidRPr="00C34739">
        <w:rPr>
          <w:rFonts w:ascii="Bookman Old Style" w:hAnsi="Bookman Old Style"/>
          <w:b/>
          <w:i/>
          <w:sz w:val="28"/>
          <w:szCs w:val="28"/>
        </w:rPr>
        <w:t>Pay the Clerk of Court the amount of the expense of making up and transmission to the appellate court of the record of appeal (which amount shall be refunded to him if the record of appeal be not made up and transmitted;</w:t>
      </w:r>
    </w:p>
    <w:p w:rsidR="00C34739" w:rsidRDefault="00C34739" w:rsidP="00C34739">
      <w:pPr>
        <w:pStyle w:val="ListParagraph"/>
        <w:numPr>
          <w:ilvl w:val="0"/>
          <w:numId w:val="2"/>
        </w:numPr>
        <w:spacing w:line="480" w:lineRule="auto"/>
        <w:jc w:val="both"/>
        <w:rPr>
          <w:rFonts w:ascii="Bookman Old Style" w:hAnsi="Bookman Old Style"/>
          <w:b/>
          <w:i/>
          <w:sz w:val="28"/>
          <w:szCs w:val="28"/>
        </w:rPr>
      </w:pPr>
      <w:r w:rsidRPr="00C34739">
        <w:rPr>
          <w:rFonts w:ascii="Bookman Old Style" w:hAnsi="Bookman Old Style"/>
          <w:b/>
          <w:i/>
          <w:sz w:val="28"/>
          <w:szCs w:val="28"/>
        </w:rPr>
        <w:t>Give security to the satisfaction of the magistrate either by deposit, or by bond with or without sureties in the prescribed form, for payment of all such costs or the appellant may be adjudged to pay to any party by the appellate court</w:t>
      </w:r>
      <w:r>
        <w:rPr>
          <w:rFonts w:ascii="Bookman Old Style" w:hAnsi="Bookman Old Style"/>
          <w:b/>
          <w:i/>
          <w:sz w:val="28"/>
          <w:szCs w:val="28"/>
        </w:rPr>
        <w:t>”</w:t>
      </w:r>
    </w:p>
    <w:p w:rsidR="00C34739" w:rsidRDefault="007C1375" w:rsidP="00C34739">
      <w:pPr>
        <w:spacing w:line="480" w:lineRule="auto"/>
        <w:ind w:left="720"/>
        <w:jc w:val="both"/>
        <w:rPr>
          <w:rFonts w:ascii="Bookman Old Style" w:hAnsi="Bookman Old Style"/>
          <w:sz w:val="28"/>
          <w:szCs w:val="28"/>
        </w:rPr>
      </w:pPr>
      <w:r>
        <w:rPr>
          <w:rFonts w:ascii="Bookman Old Style" w:hAnsi="Bookman Old Style"/>
          <w:sz w:val="28"/>
          <w:szCs w:val="28"/>
        </w:rPr>
        <w:t>Order 47 Rule 1 reads:</w:t>
      </w:r>
    </w:p>
    <w:p w:rsidR="00C34739" w:rsidRPr="00297946" w:rsidRDefault="00297946" w:rsidP="00297946">
      <w:pPr>
        <w:spacing w:line="480" w:lineRule="auto"/>
        <w:ind w:left="1440"/>
        <w:jc w:val="both"/>
        <w:rPr>
          <w:rFonts w:ascii="Bookman Old Style" w:hAnsi="Bookman Old Style"/>
          <w:b/>
          <w:i/>
          <w:sz w:val="28"/>
          <w:szCs w:val="28"/>
        </w:rPr>
      </w:pPr>
      <w:r w:rsidRPr="00297946">
        <w:rPr>
          <w:rFonts w:ascii="Bookman Old Style" w:hAnsi="Bookman Old Style"/>
          <w:b/>
          <w:i/>
          <w:sz w:val="28"/>
          <w:szCs w:val="28"/>
        </w:rPr>
        <w:t>“Every appellant shall give security to the satisfaction of the Subordinate Court (hereinafter called the Court below),</w:t>
      </w:r>
      <w:r w:rsidR="00887F49">
        <w:rPr>
          <w:rFonts w:ascii="Bookman Old Style" w:hAnsi="Bookman Old Style"/>
          <w:b/>
          <w:i/>
          <w:sz w:val="28"/>
          <w:szCs w:val="28"/>
        </w:rPr>
        <w:t xml:space="preserve"> either by deposit or</w:t>
      </w:r>
      <w:r w:rsidRPr="00297946">
        <w:rPr>
          <w:rFonts w:ascii="Bookman Old Style" w:hAnsi="Bookman Old Style"/>
          <w:b/>
          <w:i/>
          <w:sz w:val="28"/>
          <w:szCs w:val="28"/>
        </w:rPr>
        <w:t xml:space="preserve"> by bond in form 48 in the first schedule, for payment of all such costs as may be awarded to any respondent by </w:t>
      </w:r>
      <w:r w:rsidRPr="00297946">
        <w:rPr>
          <w:rFonts w:ascii="Bookman Old Style" w:hAnsi="Bookman Old Style"/>
          <w:b/>
          <w:i/>
          <w:sz w:val="28"/>
          <w:szCs w:val="28"/>
        </w:rPr>
        <w:lastRenderedPageBreak/>
        <w:t xml:space="preserve">the Court.  He shall also pay into the Court below the amount of the expense of making up and transmission to the court of the </w:t>
      </w:r>
      <w:r w:rsidR="00C912B7" w:rsidRPr="00297946">
        <w:rPr>
          <w:rFonts w:ascii="Bookman Old Style" w:hAnsi="Bookman Old Style"/>
          <w:b/>
          <w:i/>
          <w:sz w:val="28"/>
          <w:szCs w:val="28"/>
        </w:rPr>
        <w:t>record</w:t>
      </w:r>
      <w:r w:rsidRPr="00297946">
        <w:rPr>
          <w:rFonts w:ascii="Bookman Old Style" w:hAnsi="Bookman Old Style"/>
          <w:b/>
          <w:i/>
          <w:sz w:val="28"/>
          <w:szCs w:val="28"/>
        </w:rPr>
        <w:t xml:space="preserve"> of appeal.  He shall also give notice of the appeal to all parties directly affected by the appeal and to such others, as respondents, as the court below thinks fit to direct.  If security, payment and notice are so given and made within one month after the application for conditional leave to appeal, and if the application for final leave to appeal filed in the court below not later than seven days after the expiration of such month, then and not otherwise the court below shall give final leave of appeal”</w:t>
      </w:r>
    </w:p>
    <w:p w:rsidR="00335E5F" w:rsidRDefault="00297946" w:rsidP="00335E5F">
      <w:pPr>
        <w:spacing w:before="100" w:beforeAutospacing="1" w:after="100" w:afterAutospacing="1" w:line="480" w:lineRule="auto"/>
        <w:contextualSpacing/>
        <w:jc w:val="both"/>
        <w:rPr>
          <w:rFonts w:ascii="Bookman Old Style" w:hAnsi="Bookman Old Style"/>
          <w:sz w:val="28"/>
          <w:szCs w:val="28"/>
        </w:rPr>
      </w:pPr>
      <w:r>
        <w:rPr>
          <w:rFonts w:ascii="Bookman Old Style" w:hAnsi="Bookman Old Style"/>
          <w:sz w:val="28"/>
          <w:szCs w:val="28"/>
        </w:rPr>
        <w:tab/>
        <w:t>These are procedural rules which must be complied with by anyone intending to appeal from a decision of the Subordinate Court to the High Court.</w:t>
      </w:r>
      <w:r w:rsidR="00335E5F">
        <w:rPr>
          <w:rFonts w:ascii="Bookman Old Style" w:hAnsi="Bookman Old Style"/>
          <w:sz w:val="28"/>
          <w:szCs w:val="28"/>
        </w:rPr>
        <w:t xml:space="preserve"> The Subordinate Court or the High Court has no discretion to dispe</w:t>
      </w:r>
      <w:r w:rsidR="00887F49">
        <w:rPr>
          <w:rFonts w:ascii="Bookman Old Style" w:hAnsi="Bookman Old Style"/>
          <w:sz w:val="28"/>
          <w:szCs w:val="28"/>
        </w:rPr>
        <w:t>nse with these rules as was the</w:t>
      </w:r>
      <w:r w:rsidR="00335E5F">
        <w:rPr>
          <w:rFonts w:ascii="Bookman Old Style" w:hAnsi="Bookman Old Style"/>
          <w:sz w:val="28"/>
          <w:szCs w:val="28"/>
        </w:rPr>
        <w:t xml:space="preserve"> case</w:t>
      </w:r>
      <w:r w:rsidR="00C912B7">
        <w:rPr>
          <w:rFonts w:ascii="Bookman Old Style" w:hAnsi="Bookman Old Style"/>
          <w:sz w:val="28"/>
          <w:szCs w:val="28"/>
        </w:rPr>
        <w:t>. F</w:t>
      </w:r>
      <w:r w:rsidR="00335E5F">
        <w:rPr>
          <w:rFonts w:ascii="Bookman Old Style" w:hAnsi="Bookman Old Style"/>
          <w:sz w:val="28"/>
          <w:szCs w:val="28"/>
        </w:rPr>
        <w:t xml:space="preserve">or the High Court to be clothed with Jurisdiction </w:t>
      </w:r>
      <w:r w:rsidR="00C912B7">
        <w:rPr>
          <w:rFonts w:ascii="Bookman Old Style" w:hAnsi="Bookman Old Style"/>
          <w:sz w:val="28"/>
          <w:szCs w:val="28"/>
        </w:rPr>
        <w:t xml:space="preserve">to entertain interlocutory applications and the main appeal, </w:t>
      </w:r>
      <w:r w:rsidR="00335E5F">
        <w:rPr>
          <w:rFonts w:ascii="Bookman Old Style" w:hAnsi="Bookman Old Style"/>
          <w:sz w:val="28"/>
          <w:szCs w:val="28"/>
        </w:rPr>
        <w:t xml:space="preserve">the Notice of Appeal </w:t>
      </w:r>
      <w:r w:rsidR="00335E5F">
        <w:rPr>
          <w:rFonts w:ascii="Bookman Old Style" w:hAnsi="Bookman Old Style"/>
          <w:sz w:val="28"/>
          <w:szCs w:val="28"/>
        </w:rPr>
        <w:lastRenderedPageBreak/>
        <w:t>should have been entered, which should be served on the other party, expenses of making up and transmitting the record to the High Court ought to have been paid, this should be done within 30 days.</w:t>
      </w:r>
      <w:r w:rsidR="00887F49">
        <w:rPr>
          <w:rFonts w:ascii="Bookman Old Style" w:hAnsi="Bookman Old Style"/>
          <w:sz w:val="28"/>
          <w:szCs w:val="28"/>
        </w:rPr>
        <w:t xml:space="preserve">  Th</w:t>
      </w:r>
      <w:r w:rsidR="007C1375">
        <w:rPr>
          <w:rFonts w:ascii="Bookman Old Style" w:hAnsi="Bookman Old Style"/>
          <w:sz w:val="28"/>
          <w:szCs w:val="28"/>
        </w:rPr>
        <w:t>e court below fell into error b</w:t>
      </w:r>
      <w:r w:rsidR="00887F49">
        <w:rPr>
          <w:rFonts w:ascii="Bookman Old Style" w:hAnsi="Bookman Old Style"/>
          <w:sz w:val="28"/>
          <w:szCs w:val="28"/>
        </w:rPr>
        <w:t>y treating the mere transmission of the record to the High Court, as amounting to the filing of the notice of appeal.</w:t>
      </w:r>
    </w:p>
    <w:p w:rsidR="00335E5F" w:rsidRDefault="00335E5F" w:rsidP="00335E5F">
      <w:pPr>
        <w:spacing w:before="100" w:beforeAutospacing="1" w:after="100" w:afterAutospacing="1" w:line="480" w:lineRule="auto"/>
        <w:contextualSpacing/>
        <w:jc w:val="both"/>
        <w:rPr>
          <w:rFonts w:ascii="Bookman Old Style" w:hAnsi="Bookman Old Style"/>
          <w:sz w:val="28"/>
          <w:szCs w:val="28"/>
        </w:rPr>
      </w:pPr>
    </w:p>
    <w:p w:rsidR="00335E5F" w:rsidRDefault="00335E5F" w:rsidP="00335E5F">
      <w:pPr>
        <w:spacing w:before="100" w:beforeAutospacing="1" w:after="100" w:afterAutospacing="1" w:line="480" w:lineRule="auto"/>
        <w:ind w:firstLine="720"/>
        <w:contextualSpacing/>
        <w:jc w:val="both"/>
        <w:rPr>
          <w:rFonts w:ascii="Bookman Old Style" w:hAnsi="Bookman Old Style"/>
          <w:sz w:val="28"/>
          <w:szCs w:val="28"/>
        </w:rPr>
      </w:pPr>
      <w:r>
        <w:rPr>
          <w:rFonts w:ascii="Bookman Old Style" w:hAnsi="Bookman Old Style"/>
          <w:sz w:val="28"/>
          <w:szCs w:val="28"/>
        </w:rPr>
        <w:t>The appellants in the court below, who are Respondents in this court, having failed to comply with the laid down procedure, the High Court had no Jurisdiction to entertain any application. The proceedings before the High Court were a nullity. We order that the Respondents go and apply for leave to appeal out of time before the Subordinate Court. We allow the appeal.</w:t>
      </w:r>
    </w:p>
    <w:p w:rsidR="00335E5F" w:rsidRDefault="00335E5F" w:rsidP="00335E5F">
      <w:pPr>
        <w:spacing w:before="100" w:beforeAutospacing="1" w:after="100" w:afterAutospacing="1" w:line="480" w:lineRule="auto"/>
        <w:contextualSpacing/>
        <w:jc w:val="both"/>
        <w:rPr>
          <w:rFonts w:ascii="Bookman Old Style" w:hAnsi="Bookman Old Style"/>
          <w:sz w:val="28"/>
          <w:szCs w:val="28"/>
        </w:rPr>
      </w:pPr>
    </w:p>
    <w:p w:rsidR="00335E5F" w:rsidRPr="007805E5" w:rsidRDefault="00335E5F" w:rsidP="00335E5F">
      <w:pPr>
        <w:spacing w:before="100" w:beforeAutospacing="1" w:after="100" w:afterAutospacing="1" w:line="480" w:lineRule="auto"/>
        <w:ind w:firstLine="720"/>
        <w:contextualSpacing/>
        <w:jc w:val="both"/>
        <w:rPr>
          <w:rFonts w:ascii="Bookman Old Style" w:hAnsi="Bookman Old Style"/>
          <w:sz w:val="28"/>
          <w:szCs w:val="28"/>
        </w:rPr>
      </w:pPr>
      <w:r>
        <w:rPr>
          <w:rFonts w:ascii="Bookman Old Style" w:hAnsi="Bookman Old Style"/>
          <w:sz w:val="28"/>
          <w:szCs w:val="28"/>
        </w:rPr>
        <w:t xml:space="preserve">The Appellants will get their costs in the court below and in this court to be taxed in default of agreement. </w:t>
      </w:r>
    </w:p>
    <w:p w:rsidR="00297946" w:rsidRPr="00C34739" w:rsidRDefault="00297946" w:rsidP="00335E5F">
      <w:pPr>
        <w:spacing w:line="480" w:lineRule="auto"/>
        <w:jc w:val="both"/>
        <w:rPr>
          <w:rFonts w:ascii="Bookman Old Style" w:hAnsi="Bookman Old Style"/>
          <w:sz w:val="28"/>
          <w:szCs w:val="28"/>
        </w:rPr>
      </w:pPr>
    </w:p>
    <w:p w:rsidR="00CA42A1" w:rsidRDefault="00CA42A1" w:rsidP="00CA42A1">
      <w:pPr>
        <w:spacing w:after="0" w:line="240" w:lineRule="auto"/>
        <w:jc w:val="center"/>
        <w:rPr>
          <w:rFonts w:ascii="Bookman Old Style" w:hAnsi="Bookman Old Style"/>
          <w:sz w:val="28"/>
          <w:szCs w:val="28"/>
        </w:rPr>
      </w:pPr>
    </w:p>
    <w:p w:rsidR="00CA42A1" w:rsidRPr="00CA42A1" w:rsidRDefault="00CA42A1" w:rsidP="00CA42A1">
      <w:pPr>
        <w:spacing w:after="0" w:line="240" w:lineRule="auto"/>
        <w:jc w:val="center"/>
        <w:rPr>
          <w:rFonts w:ascii="Bookman Old Style" w:hAnsi="Bookman Old Style"/>
          <w:b/>
          <w:sz w:val="28"/>
          <w:szCs w:val="28"/>
        </w:rPr>
      </w:pPr>
      <w:r w:rsidRPr="00CA42A1">
        <w:rPr>
          <w:rFonts w:ascii="Bookman Old Style" w:hAnsi="Bookman Old Style"/>
          <w:b/>
          <w:sz w:val="28"/>
          <w:szCs w:val="28"/>
        </w:rPr>
        <w:t>……………………………………..</w:t>
      </w:r>
    </w:p>
    <w:p w:rsidR="00CA42A1" w:rsidRPr="00CA42A1" w:rsidRDefault="00CA42A1" w:rsidP="00CA42A1">
      <w:pPr>
        <w:spacing w:after="0" w:line="240" w:lineRule="auto"/>
        <w:jc w:val="center"/>
        <w:rPr>
          <w:rFonts w:ascii="Bookman Old Style" w:hAnsi="Bookman Old Style"/>
          <w:b/>
          <w:sz w:val="28"/>
          <w:szCs w:val="28"/>
        </w:rPr>
      </w:pPr>
      <w:r w:rsidRPr="00CA42A1">
        <w:rPr>
          <w:rFonts w:ascii="Bookman Old Style" w:hAnsi="Bookman Old Style"/>
          <w:b/>
          <w:sz w:val="28"/>
          <w:szCs w:val="28"/>
        </w:rPr>
        <w:t>D.K. CHIRWA</w:t>
      </w:r>
    </w:p>
    <w:p w:rsidR="00CA42A1" w:rsidRDefault="00CA42A1" w:rsidP="00CA42A1">
      <w:pPr>
        <w:spacing w:after="0" w:line="240" w:lineRule="auto"/>
        <w:jc w:val="center"/>
        <w:rPr>
          <w:rFonts w:ascii="Bookman Old Style" w:hAnsi="Bookman Old Style"/>
          <w:b/>
          <w:sz w:val="28"/>
          <w:szCs w:val="28"/>
          <w:u w:val="single"/>
        </w:rPr>
      </w:pPr>
      <w:r w:rsidRPr="00CA42A1">
        <w:rPr>
          <w:rFonts w:ascii="Bookman Old Style" w:hAnsi="Bookman Old Style"/>
          <w:b/>
          <w:sz w:val="28"/>
          <w:szCs w:val="28"/>
          <w:u w:val="single"/>
        </w:rPr>
        <w:t>DEPUTY CHIEF JUSTICE</w:t>
      </w:r>
    </w:p>
    <w:p w:rsid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lastRenderedPageBreak/>
        <w:t>……………………………………</w:t>
      </w:r>
    </w:p>
    <w:p w:rsid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t>H. CHIBOMBA</w:t>
      </w:r>
    </w:p>
    <w:p w:rsid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t>SUPREME COURT JUDGE</w:t>
      </w: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p>
    <w:p w:rsid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t>……………………………………..</w:t>
      </w:r>
    </w:p>
    <w:p w:rsid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t>P. MUSONDA</w:t>
      </w:r>
    </w:p>
    <w:p w:rsidR="00CA42A1" w:rsidRPr="00CA42A1" w:rsidRDefault="00CA42A1" w:rsidP="00CA42A1">
      <w:pPr>
        <w:spacing w:after="0" w:line="240" w:lineRule="auto"/>
        <w:jc w:val="center"/>
        <w:rPr>
          <w:rFonts w:ascii="Bookman Old Style" w:hAnsi="Bookman Old Style"/>
          <w:b/>
          <w:sz w:val="28"/>
          <w:szCs w:val="28"/>
        </w:rPr>
      </w:pPr>
      <w:r>
        <w:rPr>
          <w:rFonts w:ascii="Bookman Old Style" w:hAnsi="Bookman Old Style"/>
          <w:b/>
          <w:sz w:val="28"/>
          <w:szCs w:val="28"/>
        </w:rPr>
        <w:t>SUPREME COURT JUDGE</w:t>
      </w:r>
    </w:p>
    <w:sectPr w:rsidR="00CA42A1" w:rsidRPr="00CA42A1" w:rsidSect="005B490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44C" w:rsidRDefault="00AE044C" w:rsidP="00090185">
      <w:pPr>
        <w:spacing w:after="0" w:line="240" w:lineRule="auto"/>
      </w:pPr>
      <w:r>
        <w:separator/>
      </w:r>
    </w:p>
  </w:endnote>
  <w:endnote w:type="continuationSeparator" w:id="1">
    <w:p w:rsidR="00AE044C" w:rsidRDefault="00AE044C" w:rsidP="00090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063"/>
      <w:docPartObj>
        <w:docPartGallery w:val="Page Numbers (Bottom of Page)"/>
        <w:docPartUnique/>
      </w:docPartObj>
    </w:sdtPr>
    <w:sdtContent>
      <w:p w:rsidR="00090185" w:rsidRDefault="00090185">
        <w:pPr>
          <w:pStyle w:val="Footer"/>
          <w:jc w:val="center"/>
        </w:pPr>
        <w:r>
          <w:t>-J</w:t>
        </w:r>
        <w:fldSimple w:instr=" PAGE   \* MERGEFORMAT ">
          <w:r w:rsidR="00046B83">
            <w:rPr>
              <w:noProof/>
            </w:rPr>
            <w:t>1</w:t>
          </w:r>
        </w:fldSimple>
        <w:r>
          <w:t>-</w:t>
        </w:r>
      </w:p>
    </w:sdtContent>
  </w:sdt>
  <w:p w:rsidR="00090185" w:rsidRDefault="000901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44C" w:rsidRDefault="00AE044C" w:rsidP="00090185">
      <w:pPr>
        <w:spacing w:after="0" w:line="240" w:lineRule="auto"/>
      </w:pPr>
      <w:r>
        <w:separator/>
      </w:r>
    </w:p>
  </w:footnote>
  <w:footnote w:type="continuationSeparator" w:id="1">
    <w:p w:rsidR="00AE044C" w:rsidRDefault="00AE044C" w:rsidP="000901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462"/>
    <w:multiLevelType w:val="hybridMultilevel"/>
    <w:tmpl w:val="AB68337E"/>
    <w:lvl w:ilvl="0" w:tplc="445004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2F362A"/>
    <w:multiLevelType w:val="hybridMultilevel"/>
    <w:tmpl w:val="B9CE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20955"/>
    <w:multiLevelType w:val="hybridMultilevel"/>
    <w:tmpl w:val="28F4A4E6"/>
    <w:lvl w:ilvl="0" w:tplc="9C82C07E">
      <w:start w:val="1"/>
      <w:numFmt w:val="decimal"/>
      <w:lvlText w:val="%1."/>
      <w:lvlJc w:val="left"/>
      <w:pPr>
        <w:ind w:left="720" w:hanging="360"/>
      </w:pPr>
      <w:rPr>
        <w:rFonts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1403"/>
    <w:rsid w:val="00001403"/>
    <w:rsid w:val="00016540"/>
    <w:rsid w:val="00046B83"/>
    <w:rsid w:val="00090185"/>
    <w:rsid w:val="00260603"/>
    <w:rsid w:val="00297946"/>
    <w:rsid w:val="00335E5F"/>
    <w:rsid w:val="005B490F"/>
    <w:rsid w:val="005D42BC"/>
    <w:rsid w:val="006173CD"/>
    <w:rsid w:val="006B68C3"/>
    <w:rsid w:val="007C1375"/>
    <w:rsid w:val="007D5B82"/>
    <w:rsid w:val="008301C9"/>
    <w:rsid w:val="00887F49"/>
    <w:rsid w:val="009B666A"/>
    <w:rsid w:val="00AE044C"/>
    <w:rsid w:val="00C22227"/>
    <w:rsid w:val="00C34739"/>
    <w:rsid w:val="00C912B7"/>
    <w:rsid w:val="00CA42A1"/>
    <w:rsid w:val="00D46C57"/>
    <w:rsid w:val="00E961AB"/>
    <w:rsid w:val="00EB546E"/>
    <w:rsid w:val="00FB3A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03"/>
    <w:pPr>
      <w:ind w:left="720"/>
      <w:contextualSpacing/>
    </w:pPr>
  </w:style>
  <w:style w:type="paragraph" w:styleId="Header">
    <w:name w:val="header"/>
    <w:basedOn w:val="Normal"/>
    <w:link w:val="HeaderChar"/>
    <w:uiPriority w:val="99"/>
    <w:semiHidden/>
    <w:unhideWhenUsed/>
    <w:rsid w:val="000901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185"/>
  </w:style>
  <w:style w:type="paragraph" w:styleId="Footer">
    <w:name w:val="footer"/>
    <w:basedOn w:val="Normal"/>
    <w:link w:val="FooterChar"/>
    <w:uiPriority w:val="99"/>
    <w:unhideWhenUsed/>
    <w:rsid w:val="000901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10</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patricia.muyooma</dc:creator>
  <cp:keywords/>
  <dc:description/>
  <cp:lastModifiedBy>patricia.muyooma</cp:lastModifiedBy>
  <cp:revision>10</cp:revision>
  <cp:lastPrinted>2012-02-07T13:27:00Z</cp:lastPrinted>
  <dcterms:created xsi:type="dcterms:W3CDTF">2011-09-30T14:16:00Z</dcterms:created>
  <dcterms:modified xsi:type="dcterms:W3CDTF">2012-02-07T13:29:00Z</dcterms:modified>
</cp:coreProperties>
</file>