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92" w:rsidRPr="00571A37" w:rsidRDefault="0078473C" w:rsidP="00D742A9">
      <w:pPr>
        <w:spacing w:after="0" w:line="240" w:lineRule="auto"/>
        <w:jc w:val="both"/>
        <w:rPr>
          <w:rFonts w:ascii="Bookman Old Style" w:hAnsi="Bookman Old Style"/>
          <w:b/>
          <w:sz w:val="28"/>
          <w:szCs w:val="28"/>
        </w:rPr>
      </w:pPr>
      <w:r w:rsidRPr="00571A37">
        <w:rPr>
          <w:rFonts w:ascii="Bookman Old Style" w:hAnsi="Bookman Old Style"/>
          <w:b/>
          <w:sz w:val="28"/>
          <w:szCs w:val="28"/>
          <w:u w:val="single"/>
        </w:rPr>
        <w:t>IN THE HIG</w:t>
      </w:r>
      <w:r w:rsidR="00E73092" w:rsidRPr="00571A37">
        <w:rPr>
          <w:rFonts w:ascii="Bookman Old Style" w:hAnsi="Bookman Old Style"/>
          <w:b/>
          <w:sz w:val="28"/>
          <w:szCs w:val="28"/>
          <w:u w:val="single"/>
        </w:rPr>
        <w:t>H COURT FOR ZAMBIA</w:t>
      </w:r>
      <w:r w:rsidR="00E73092" w:rsidRPr="00571A37">
        <w:rPr>
          <w:rFonts w:ascii="Bookman Old Style" w:hAnsi="Bookman Old Style"/>
          <w:b/>
          <w:sz w:val="28"/>
          <w:szCs w:val="28"/>
        </w:rPr>
        <w:t xml:space="preserve">         </w:t>
      </w:r>
      <w:r w:rsidRPr="00571A37">
        <w:rPr>
          <w:rFonts w:ascii="Bookman Old Style" w:hAnsi="Bookman Old Style"/>
          <w:b/>
          <w:sz w:val="28"/>
          <w:szCs w:val="28"/>
        </w:rPr>
        <w:tab/>
      </w:r>
      <w:r w:rsidRPr="00571A37">
        <w:rPr>
          <w:rFonts w:ascii="Bookman Old Style" w:hAnsi="Bookman Old Style"/>
          <w:b/>
          <w:sz w:val="28"/>
          <w:szCs w:val="28"/>
        </w:rPr>
        <w:tab/>
      </w:r>
      <w:r w:rsidR="00E73092" w:rsidRPr="00571A37">
        <w:rPr>
          <w:rFonts w:ascii="Bookman Old Style" w:hAnsi="Bookman Old Style"/>
          <w:b/>
          <w:sz w:val="28"/>
          <w:szCs w:val="28"/>
          <w:u w:val="single"/>
        </w:rPr>
        <w:t>2012/HK/339</w:t>
      </w:r>
    </w:p>
    <w:p w:rsidR="0078473C" w:rsidRPr="00571A37" w:rsidRDefault="00E73092" w:rsidP="00D742A9">
      <w:pPr>
        <w:spacing w:after="0" w:line="240" w:lineRule="auto"/>
        <w:jc w:val="both"/>
        <w:rPr>
          <w:rFonts w:ascii="Bookman Old Style" w:hAnsi="Bookman Old Style"/>
          <w:b/>
          <w:sz w:val="28"/>
          <w:szCs w:val="28"/>
          <w:u w:val="single"/>
        </w:rPr>
      </w:pPr>
      <w:r w:rsidRPr="00571A37">
        <w:rPr>
          <w:rFonts w:ascii="Bookman Old Style" w:hAnsi="Bookman Old Style"/>
          <w:b/>
          <w:sz w:val="28"/>
          <w:szCs w:val="28"/>
          <w:u w:val="single"/>
        </w:rPr>
        <w:t>AT THE KITWE DISTRICT REGISTRY</w:t>
      </w:r>
    </w:p>
    <w:p w:rsidR="00E73092" w:rsidRPr="00571A37" w:rsidRDefault="00E73092" w:rsidP="00D742A9">
      <w:pPr>
        <w:spacing w:after="0" w:line="240" w:lineRule="auto"/>
        <w:jc w:val="both"/>
        <w:rPr>
          <w:rFonts w:ascii="Bookman Old Style" w:hAnsi="Bookman Old Style"/>
          <w:b/>
          <w:sz w:val="28"/>
          <w:szCs w:val="28"/>
        </w:rPr>
      </w:pPr>
      <w:r w:rsidRPr="00571A37">
        <w:rPr>
          <w:rFonts w:ascii="Bookman Old Style" w:hAnsi="Bookman Old Style"/>
          <w:b/>
          <w:sz w:val="28"/>
          <w:szCs w:val="28"/>
        </w:rPr>
        <w:t>(C</w:t>
      </w:r>
      <w:r w:rsidR="00BF3960" w:rsidRPr="00571A37">
        <w:rPr>
          <w:rFonts w:ascii="Bookman Old Style" w:hAnsi="Bookman Old Style"/>
          <w:b/>
          <w:sz w:val="28"/>
          <w:szCs w:val="28"/>
        </w:rPr>
        <w:t>ivil</w:t>
      </w:r>
      <w:r w:rsidRPr="00571A37">
        <w:rPr>
          <w:rFonts w:ascii="Bookman Old Style" w:hAnsi="Bookman Old Style"/>
          <w:b/>
          <w:sz w:val="28"/>
          <w:szCs w:val="28"/>
        </w:rPr>
        <w:t xml:space="preserve"> J</w:t>
      </w:r>
      <w:r w:rsidR="00BF3960" w:rsidRPr="00571A37">
        <w:rPr>
          <w:rFonts w:ascii="Bookman Old Style" w:hAnsi="Bookman Old Style"/>
          <w:b/>
          <w:sz w:val="28"/>
          <w:szCs w:val="28"/>
        </w:rPr>
        <w:t>urisdiction</w:t>
      </w:r>
      <w:r w:rsidRPr="00571A37">
        <w:rPr>
          <w:rFonts w:ascii="Bookman Old Style" w:hAnsi="Bookman Old Style"/>
          <w:b/>
          <w:sz w:val="28"/>
          <w:szCs w:val="28"/>
        </w:rPr>
        <w:t>)</w:t>
      </w:r>
    </w:p>
    <w:p w:rsidR="00D742A9" w:rsidRDefault="00D742A9" w:rsidP="00D742A9">
      <w:pPr>
        <w:spacing w:after="0" w:line="240" w:lineRule="auto"/>
        <w:jc w:val="both"/>
        <w:rPr>
          <w:rFonts w:ascii="Bookman Old Style" w:hAnsi="Bookman Old Style"/>
          <w:b/>
          <w:sz w:val="28"/>
          <w:szCs w:val="28"/>
        </w:rPr>
      </w:pPr>
    </w:p>
    <w:p w:rsidR="00E73092" w:rsidRPr="00571A37" w:rsidRDefault="00E73092" w:rsidP="00D742A9">
      <w:pPr>
        <w:spacing w:after="0" w:line="240" w:lineRule="auto"/>
        <w:jc w:val="both"/>
        <w:rPr>
          <w:rFonts w:ascii="Bookman Old Style" w:hAnsi="Bookman Old Style"/>
          <w:b/>
          <w:sz w:val="28"/>
          <w:szCs w:val="28"/>
        </w:rPr>
      </w:pPr>
      <w:r w:rsidRPr="00571A37">
        <w:rPr>
          <w:rFonts w:ascii="Bookman Old Style" w:hAnsi="Bookman Old Style"/>
          <w:b/>
          <w:sz w:val="28"/>
          <w:szCs w:val="28"/>
        </w:rPr>
        <w:t>B</w:t>
      </w:r>
      <w:r w:rsidR="00C159C2" w:rsidRPr="00571A37">
        <w:rPr>
          <w:rFonts w:ascii="Bookman Old Style" w:hAnsi="Bookman Old Style"/>
          <w:b/>
          <w:sz w:val="28"/>
          <w:szCs w:val="28"/>
        </w:rPr>
        <w:t>ETWEEN:</w:t>
      </w:r>
    </w:p>
    <w:p w:rsidR="00D742A9" w:rsidRDefault="00D742A9" w:rsidP="003168FD">
      <w:pPr>
        <w:spacing w:after="0" w:line="240" w:lineRule="auto"/>
        <w:jc w:val="both"/>
        <w:rPr>
          <w:rFonts w:ascii="Bookman Old Style" w:hAnsi="Bookman Old Style"/>
          <w:b/>
          <w:sz w:val="28"/>
          <w:szCs w:val="28"/>
        </w:rPr>
      </w:pPr>
    </w:p>
    <w:p w:rsidR="007C2D42" w:rsidRDefault="007C2D42" w:rsidP="003168FD">
      <w:pPr>
        <w:spacing w:after="0" w:line="240" w:lineRule="auto"/>
        <w:jc w:val="both"/>
        <w:rPr>
          <w:rFonts w:ascii="Bookman Old Style" w:hAnsi="Bookman Old Style"/>
          <w:b/>
          <w:sz w:val="28"/>
          <w:szCs w:val="28"/>
        </w:rPr>
      </w:pPr>
      <w:r w:rsidRPr="00571A37">
        <w:rPr>
          <w:rFonts w:ascii="Bookman Old Style" w:hAnsi="Bookman Old Style"/>
          <w:b/>
          <w:sz w:val="28"/>
          <w:szCs w:val="28"/>
        </w:rPr>
        <w:t>DR. ZHEN QING WANG</w:t>
      </w:r>
      <w:r w:rsidR="003168FD">
        <w:rPr>
          <w:rFonts w:ascii="Bookman Old Style" w:hAnsi="Bookman Old Style"/>
          <w:b/>
          <w:sz w:val="28"/>
          <w:szCs w:val="28"/>
        </w:rPr>
        <w:tab/>
      </w:r>
      <w:r w:rsidR="003168FD">
        <w:rPr>
          <w:rFonts w:ascii="Bookman Old Style" w:hAnsi="Bookman Old Style"/>
          <w:b/>
          <w:sz w:val="28"/>
          <w:szCs w:val="28"/>
        </w:rPr>
        <w:tab/>
      </w:r>
      <w:r w:rsidR="003168FD">
        <w:rPr>
          <w:rFonts w:ascii="Bookman Old Style" w:hAnsi="Bookman Old Style"/>
          <w:b/>
          <w:sz w:val="28"/>
          <w:szCs w:val="28"/>
        </w:rPr>
        <w:tab/>
      </w:r>
      <w:r w:rsidR="003168FD">
        <w:rPr>
          <w:rFonts w:ascii="Bookman Old Style" w:hAnsi="Bookman Old Style"/>
          <w:b/>
          <w:sz w:val="28"/>
          <w:szCs w:val="28"/>
        </w:rPr>
        <w:tab/>
      </w:r>
      <w:r w:rsidR="003168FD">
        <w:rPr>
          <w:rFonts w:ascii="Bookman Old Style" w:hAnsi="Bookman Old Style"/>
          <w:b/>
          <w:sz w:val="28"/>
          <w:szCs w:val="28"/>
        </w:rPr>
        <w:tab/>
      </w:r>
      <w:r w:rsidR="003168FD">
        <w:rPr>
          <w:rFonts w:ascii="Bookman Old Style" w:hAnsi="Bookman Old Style"/>
          <w:b/>
          <w:sz w:val="28"/>
          <w:szCs w:val="28"/>
        </w:rPr>
        <w:tab/>
      </w:r>
      <w:r w:rsidR="0022304B" w:rsidRPr="00571A37">
        <w:rPr>
          <w:rFonts w:ascii="Bookman Old Style" w:hAnsi="Bookman Old Style"/>
          <w:b/>
          <w:sz w:val="28"/>
          <w:szCs w:val="28"/>
        </w:rPr>
        <w:t>APPELLANT</w:t>
      </w:r>
    </w:p>
    <w:p w:rsidR="003168FD" w:rsidRPr="00571A37" w:rsidRDefault="003168FD" w:rsidP="003168FD">
      <w:pPr>
        <w:spacing w:after="0" w:line="240" w:lineRule="auto"/>
        <w:jc w:val="both"/>
        <w:rPr>
          <w:rFonts w:ascii="Bookman Old Style" w:hAnsi="Bookman Old Style"/>
          <w:b/>
          <w:sz w:val="28"/>
          <w:szCs w:val="28"/>
        </w:rPr>
      </w:pPr>
    </w:p>
    <w:p w:rsidR="007C2D42" w:rsidRDefault="007C2D42" w:rsidP="003168FD">
      <w:pPr>
        <w:spacing w:after="0" w:line="240" w:lineRule="auto"/>
        <w:jc w:val="both"/>
        <w:rPr>
          <w:rFonts w:ascii="Bookman Old Style" w:hAnsi="Bookman Old Style"/>
          <w:b/>
          <w:sz w:val="28"/>
          <w:szCs w:val="28"/>
        </w:rPr>
      </w:pPr>
      <w:r w:rsidRPr="00571A37">
        <w:rPr>
          <w:rFonts w:ascii="Bookman Old Style" w:hAnsi="Bookman Old Style"/>
          <w:b/>
          <w:sz w:val="28"/>
          <w:szCs w:val="28"/>
        </w:rPr>
        <w:t>AND</w:t>
      </w:r>
    </w:p>
    <w:p w:rsidR="003168FD" w:rsidRPr="00571A37" w:rsidRDefault="003168FD" w:rsidP="003168FD">
      <w:pPr>
        <w:spacing w:after="0" w:line="240" w:lineRule="auto"/>
        <w:jc w:val="both"/>
        <w:rPr>
          <w:rFonts w:ascii="Bookman Old Style" w:hAnsi="Bookman Old Style"/>
          <w:b/>
          <w:sz w:val="28"/>
          <w:szCs w:val="28"/>
        </w:rPr>
      </w:pPr>
    </w:p>
    <w:p w:rsidR="003168FD" w:rsidRDefault="007C2D42" w:rsidP="003168FD">
      <w:pPr>
        <w:spacing w:after="0" w:line="240" w:lineRule="auto"/>
        <w:rPr>
          <w:rFonts w:ascii="Bookman Old Style" w:hAnsi="Bookman Old Style"/>
          <w:b/>
          <w:sz w:val="28"/>
          <w:szCs w:val="28"/>
        </w:rPr>
      </w:pPr>
      <w:r w:rsidRPr="00571A37">
        <w:rPr>
          <w:rFonts w:ascii="Bookman Old Style" w:hAnsi="Bookman Old Style"/>
          <w:b/>
          <w:sz w:val="28"/>
          <w:szCs w:val="28"/>
        </w:rPr>
        <w:t xml:space="preserve">THE HEALTH PROFFESSIONS COUNCIL </w:t>
      </w:r>
      <w:r w:rsidR="003168FD">
        <w:rPr>
          <w:rFonts w:ascii="Bookman Old Style" w:hAnsi="Bookman Old Style"/>
          <w:b/>
          <w:sz w:val="28"/>
          <w:szCs w:val="28"/>
        </w:rPr>
        <w:t xml:space="preserve">              </w:t>
      </w:r>
      <w:r w:rsidR="003168FD" w:rsidRPr="00571A37">
        <w:rPr>
          <w:rFonts w:ascii="Bookman Old Style" w:hAnsi="Bookman Old Style"/>
          <w:b/>
          <w:sz w:val="28"/>
          <w:szCs w:val="28"/>
        </w:rPr>
        <w:t>RESPONDENT</w:t>
      </w:r>
    </w:p>
    <w:p w:rsidR="007C2D42" w:rsidRPr="00571A37" w:rsidRDefault="007C2D42" w:rsidP="003168FD">
      <w:pPr>
        <w:spacing w:after="0" w:line="240" w:lineRule="auto"/>
        <w:rPr>
          <w:rFonts w:ascii="Bookman Old Style" w:hAnsi="Bookman Old Style"/>
          <w:b/>
          <w:sz w:val="28"/>
          <w:szCs w:val="28"/>
        </w:rPr>
      </w:pPr>
      <w:r w:rsidRPr="00571A37">
        <w:rPr>
          <w:rFonts w:ascii="Bookman Old Style" w:hAnsi="Bookman Old Style"/>
          <w:b/>
          <w:sz w:val="28"/>
          <w:szCs w:val="28"/>
        </w:rPr>
        <w:t xml:space="preserve">OF ZAMBIA </w:t>
      </w:r>
      <w:r w:rsidR="003528F7" w:rsidRPr="00571A37">
        <w:rPr>
          <w:rFonts w:ascii="Bookman Old Style" w:hAnsi="Bookman Old Style"/>
          <w:b/>
          <w:sz w:val="28"/>
          <w:szCs w:val="28"/>
        </w:rPr>
        <w:t xml:space="preserve">       </w:t>
      </w:r>
    </w:p>
    <w:p w:rsidR="00BF3960" w:rsidRPr="00571A37" w:rsidRDefault="00BF3960" w:rsidP="003168FD">
      <w:pPr>
        <w:spacing w:after="0" w:line="240" w:lineRule="auto"/>
        <w:jc w:val="both"/>
        <w:rPr>
          <w:rFonts w:ascii="Bookman Old Style" w:hAnsi="Bookman Old Style"/>
          <w:sz w:val="28"/>
          <w:szCs w:val="28"/>
        </w:rPr>
      </w:pPr>
    </w:p>
    <w:p w:rsidR="009414A9" w:rsidRPr="000F7A9B" w:rsidRDefault="009414A9" w:rsidP="003D6171">
      <w:pPr>
        <w:spacing w:line="240" w:lineRule="auto"/>
        <w:jc w:val="both"/>
        <w:rPr>
          <w:rFonts w:ascii="Bookman Old Style" w:hAnsi="Bookman Old Style"/>
          <w:b/>
          <w:sz w:val="28"/>
          <w:szCs w:val="28"/>
        </w:rPr>
      </w:pPr>
      <w:r w:rsidRPr="000F7A9B">
        <w:rPr>
          <w:rFonts w:ascii="Bookman Old Style" w:hAnsi="Bookman Old Style"/>
          <w:b/>
          <w:sz w:val="28"/>
          <w:szCs w:val="28"/>
        </w:rPr>
        <w:t xml:space="preserve">In the matter of the </w:t>
      </w:r>
      <w:r w:rsidR="00BF3960" w:rsidRPr="000F7A9B">
        <w:rPr>
          <w:rFonts w:ascii="Bookman Old Style" w:hAnsi="Bookman Old Style"/>
          <w:b/>
          <w:sz w:val="28"/>
          <w:szCs w:val="28"/>
        </w:rPr>
        <w:t>Health Profession</w:t>
      </w:r>
      <w:r w:rsidRPr="000F7A9B">
        <w:rPr>
          <w:rFonts w:ascii="Bookman Old Style" w:hAnsi="Bookman Old Style"/>
          <w:b/>
          <w:sz w:val="28"/>
          <w:szCs w:val="28"/>
        </w:rPr>
        <w:t>s Act</w:t>
      </w:r>
    </w:p>
    <w:p w:rsidR="009414A9" w:rsidRPr="000F7A9B" w:rsidRDefault="009414A9" w:rsidP="003D6171">
      <w:pPr>
        <w:spacing w:line="240" w:lineRule="auto"/>
        <w:jc w:val="both"/>
        <w:rPr>
          <w:rFonts w:ascii="Bookman Old Style" w:hAnsi="Bookman Old Style"/>
          <w:b/>
          <w:sz w:val="28"/>
          <w:szCs w:val="28"/>
        </w:rPr>
      </w:pPr>
      <w:r w:rsidRPr="000F7A9B">
        <w:rPr>
          <w:rFonts w:ascii="Bookman Old Style" w:hAnsi="Bookman Old Style"/>
          <w:b/>
          <w:sz w:val="28"/>
          <w:szCs w:val="28"/>
        </w:rPr>
        <w:t>And</w:t>
      </w:r>
    </w:p>
    <w:p w:rsidR="009414A9" w:rsidRPr="000F7A9B" w:rsidRDefault="009414A9" w:rsidP="00AD3DA3">
      <w:pPr>
        <w:spacing w:after="0" w:line="240" w:lineRule="auto"/>
        <w:jc w:val="both"/>
        <w:rPr>
          <w:rFonts w:ascii="Bookman Old Style" w:hAnsi="Bookman Old Style"/>
          <w:b/>
          <w:sz w:val="28"/>
          <w:szCs w:val="28"/>
        </w:rPr>
      </w:pPr>
      <w:r w:rsidRPr="000F7A9B">
        <w:rPr>
          <w:rFonts w:ascii="Bookman Old Style" w:hAnsi="Bookman Old Style"/>
          <w:b/>
          <w:sz w:val="28"/>
          <w:szCs w:val="28"/>
        </w:rPr>
        <w:t>In the matter of an appeal against the decision</w:t>
      </w:r>
      <w:r w:rsidR="009817C7" w:rsidRPr="000F7A9B">
        <w:rPr>
          <w:rFonts w:ascii="Bookman Old Style" w:hAnsi="Bookman Old Style"/>
          <w:b/>
          <w:sz w:val="28"/>
          <w:szCs w:val="28"/>
        </w:rPr>
        <w:t xml:space="preserve"> of</w:t>
      </w:r>
      <w:r w:rsidRPr="000F7A9B">
        <w:rPr>
          <w:rFonts w:ascii="Bookman Old Style" w:hAnsi="Bookman Old Style"/>
          <w:b/>
          <w:sz w:val="28"/>
          <w:szCs w:val="28"/>
        </w:rPr>
        <w:t xml:space="preserve"> the </w:t>
      </w:r>
    </w:p>
    <w:p w:rsidR="00081144" w:rsidRPr="000F7A9B" w:rsidRDefault="009414A9" w:rsidP="00AD3DA3">
      <w:pPr>
        <w:spacing w:after="0" w:line="240" w:lineRule="auto"/>
        <w:jc w:val="both"/>
        <w:rPr>
          <w:rFonts w:ascii="Bookman Old Style" w:hAnsi="Bookman Old Style"/>
          <w:b/>
          <w:sz w:val="28"/>
          <w:szCs w:val="28"/>
        </w:rPr>
      </w:pPr>
      <w:r w:rsidRPr="000F7A9B">
        <w:rPr>
          <w:rFonts w:ascii="Bookman Old Style" w:hAnsi="Bookman Old Style"/>
          <w:b/>
          <w:sz w:val="28"/>
          <w:szCs w:val="28"/>
        </w:rPr>
        <w:t>Disciplinary Committee made on 13</w:t>
      </w:r>
      <w:r w:rsidRPr="000F7A9B">
        <w:rPr>
          <w:rFonts w:ascii="Bookman Old Style" w:hAnsi="Bookman Old Style"/>
          <w:b/>
          <w:sz w:val="28"/>
          <w:szCs w:val="28"/>
          <w:vertAlign w:val="superscript"/>
        </w:rPr>
        <w:t>th</w:t>
      </w:r>
      <w:r w:rsidRPr="000F7A9B">
        <w:rPr>
          <w:rFonts w:ascii="Bookman Old Style" w:hAnsi="Bookman Old Style"/>
          <w:b/>
          <w:sz w:val="28"/>
          <w:szCs w:val="28"/>
        </w:rPr>
        <w:t xml:space="preserve"> June, 2012</w:t>
      </w:r>
      <w:r w:rsidR="00BF3960" w:rsidRPr="000F7A9B">
        <w:rPr>
          <w:rFonts w:ascii="Bookman Old Style" w:hAnsi="Bookman Old Style"/>
          <w:b/>
          <w:sz w:val="28"/>
          <w:szCs w:val="28"/>
        </w:rPr>
        <w:t xml:space="preserve"> </w:t>
      </w:r>
      <w:r w:rsidR="003168FD" w:rsidRPr="000F7A9B">
        <w:rPr>
          <w:rFonts w:ascii="Bookman Old Style" w:hAnsi="Bookman Old Style"/>
          <w:b/>
          <w:sz w:val="28"/>
          <w:szCs w:val="28"/>
        </w:rPr>
        <w:t>(Section 68)</w:t>
      </w:r>
    </w:p>
    <w:p w:rsidR="00951F54" w:rsidRDefault="00951F54" w:rsidP="003168FD">
      <w:pPr>
        <w:spacing w:after="0" w:line="240" w:lineRule="auto"/>
        <w:jc w:val="both"/>
        <w:rPr>
          <w:rFonts w:ascii="Bookman Old Style" w:hAnsi="Bookman Old Style"/>
          <w:sz w:val="28"/>
          <w:szCs w:val="28"/>
        </w:rPr>
      </w:pPr>
    </w:p>
    <w:p w:rsidR="003168FD" w:rsidRDefault="003168FD" w:rsidP="003168FD">
      <w:pPr>
        <w:spacing w:after="0" w:line="240" w:lineRule="auto"/>
        <w:jc w:val="both"/>
        <w:rPr>
          <w:rFonts w:ascii="Bookman Old Style" w:hAnsi="Bookman Old Style"/>
          <w:sz w:val="28"/>
          <w:szCs w:val="28"/>
        </w:rPr>
      </w:pPr>
      <w:r>
        <w:rPr>
          <w:rFonts w:ascii="Bookman Old Style" w:hAnsi="Bookman Old Style"/>
          <w:sz w:val="28"/>
          <w:szCs w:val="28"/>
        </w:rPr>
        <w:t xml:space="preserve">Before the Honourable Mrs. Justice R.M.C. Kaoma in Chambers at Kitwe this </w:t>
      </w:r>
      <w:r w:rsidR="00951F54">
        <w:rPr>
          <w:rFonts w:ascii="Bookman Old Style" w:hAnsi="Bookman Old Style"/>
          <w:sz w:val="28"/>
          <w:szCs w:val="28"/>
        </w:rPr>
        <w:t>1</w:t>
      </w:r>
      <w:r w:rsidR="00D46605">
        <w:rPr>
          <w:rFonts w:ascii="Bookman Old Style" w:hAnsi="Bookman Old Style"/>
          <w:sz w:val="28"/>
          <w:szCs w:val="28"/>
        </w:rPr>
        <w:t>1</w:t>
      </w:r>
      <w:r w:rsidR="00951F54" w:rsidRPr="00951F54">
        <w:rPr>
          <w:rFonts w:ascii="Bookman Old Style" w:hAnsi="Bookman Old Style"/>
          <w:sz w:val="28"/>
          <w:szCs w:val="28"/>
          <w:vertAlign w:val="superscript"/>
        </w:rPr>
        <w:t>th</w:t>
      </w:r>
      <w:r w:rsidR="00951F54">
        <w:rPr>
          <w:rFonts w:ascii="Bookman Old Style" w:hAnsi="Bookman Old Style"/>
          <w:sz w:val="28"/>
          <w:szCs w:val="28"/>
        </w:rPr>
        <w:t xml:space="preserve"> day of September, 2013</w:t>
      </w:r>
    </w:p>
    <w:p w:rsidR="00951F54" w:rsidRDefault="00951F54" w:rsidP="003168FD">
      <w:pPr>
        <w:spacing w:after="0" w:line="240" w:lineRule="auto"/>
        <w:jc w:val="both"/>
        <w:rPr>
          <w:rFonts w:ascii="Bookman Old Style" w:hAnsi="Bookman Old Style"/>
          <w:sz w:val="28"/>
          <w:szCs w:val="28"/>
        </w:rPr>
      </w:pPr>
    </w:p>
    <w:p w:rsidR="00951F54" w:rsidRDefault="00951F54" w:rsidP="003168FD">
      <w:pPr>
        <w:spacing w:after="0" w:line="240" w:lineRule="auto"/>
        <w:jc w:val="both"/>
        <w:rPr>
          <w:rFonts w:ascii="Bookman Old Style" w:hAnsi="Bookman Old Style"/>
          <w:sz w:val="28"/>
          <w:szCs w:val="28"/>
        </w:rPr>
      </w:pPr>
      <w:r>
        <w:rPr>
          <w:rFonts w:ascii="Bookman Old Style" w:hAnsi="Bookman Old Style"/>
          <w:sz w:val="28"/>
          <w:szCs w:val="28"/>
        </w:rPr>
        <w:t>For the Appellant: Mr. M. Masengu - Michael Masengu &amp; Co.</w:t>
      </w:r>
    </w:p>
    <w:p w:rsidR="00951F54" w:rsidRDefault="00951F54" w:rsidP="003168FD">
      <w:pPr>
        <w:spacing w:after="0" w:line="240" w:lineRule="auto"/>
        <w:jc w:val="both"/>
        <w:rPr>
          <w:rFonts w:ascii="Bookman Old Style" w:hAnsi="Bookman Old Style"/>
          <w:sz w:val="28"/>
          <w:szCs w:val="28"/>
        </w:rPr>
      </w:pPr>
      <w:r>
        <w:rPr>
          <w:rFonts w:ascii="Bookman Old Style" w:hAnsi="Bookman Old Style"/>
          <w:sz w:val="28"/>
          <w:szCs w:val="28"/>
        </w:rPr>
        <w:t>For the Respondent: M</w:t>
      </w:r>
      <w:r w:rsidR="00846A2D">
        <w:rPr>
          <w:rFonts w:ascii="Bookman Old Style" w:hAnsi="Bookman Old Style"/>
          <w:sz w:val="28"/>
          <w:szCs w:val="28"/>
        </w:rPr>
        <w:t>s</w:t>
      </w:r>
      <w:r>
        <w:rPr>
          <w:rFonts w:ascii="Bookman Old Style" w:hAnsi="Bookman Old Style"/>
          <w:sz w:val="28"/>
          <w:szCs w:val="28"/>
        </w:rPr>
        <w:t>. I. Kapelembi - Theotis Mataka and Sampa</w:t>
      </w:r>
    </w:p>
    <w:p w:rsidR="00951F54" w:rsidRPr="00571A37" w:rsidRDefault="00951F54" w:rsidP="003168FD">
      <w:pPr>
        <w:spacing w:after="0" w:line="240" w:lineRule="auto"/>
        <w:jc w:val="both"/>
        <w:rPr>
          <w:rFonts w:ascii="Bookman Old Style" w:hAnsi="Bookman Old Style"/>
          <w:sz w:val="28"/>
          <w:szCs w:val="28"/>
        </w:rPr>
      </w:pPr>
    </w:p>
    <w:p w:rsidR="003168FD" w:rsidRDefault="003168FD" w:rsidP="003168FD">
      <w:pPr>
        <w:pBdr>
          <w:top w:val="single" w:sz="12" w:space="1" w:color="auto"/>
          <w:bottom w:val="single" w:sz="12" w:space="1" w:color="auto"/>
        </w:pBdr>
        <w:spacing w:after="0" w:line="240" w:lineRule="auto"/>
        <w:jc w:val="center"/>
        <w:rPr>
          <w:rFonts w:ascii="Bookman Old Style" w:hAnsi="Bookman Old Style"/>
          <w:b/>
          <w:sz w:val="28"/>
          <w:szCs w:val="28"/>
        </w:rPr>
      </w:pPr>
    </w:p>
    <w:p w:rsidR="00081144" w:rsidRDefault="00081AB0" w:rsidP="003168FD">
      <w:pPr>
        <w:pBdr>
          <w:top w:val="single" w:sz="12" w:space="1" w:color="auto"/>
          <w:bottom w:val="single" w:sz="12" w:space="1" w:color="auto"/>
        </w:pBdr>
        <w:spacing w:after="0" w:line="240" w:lineRule="auto"/>
        <w:jc w:val="center"/>
        <w:rPr>
          <w:rFonts w:ascii="Bookman Old Style" w:hAnsi="Bookman Old Style"/>
          <w:b/>
          <w:sz w:val="28"/>
          <w:szCs w:val="28"/>
        </w:rPr>
      </w:pPr>
      <w:r w:rsidRPr="00571A37">
        <w:rPr>
          <w:rFonts w:ascii="Bookman Old Style" w:hAnsi="Bookman Old Style"/>
          <w:b/>
          <w:sz w:val="28"/>
          <w:szCs w:val="28"/>
        </w:rPr>
        <w:t>J</w:t>
      </w:r>
      <w:r w:rsidR="0041321B">
        <w:rPr>
          <w:rFonts w:ascii="Bookman Old Style" w:hAnsi="Bookman Old Style"/>
          <w:b/>
          <w:sz w:val="28"/>
          <w:szCs w:val="28"/>
        </w:rPr>
        <w:t xml:space="preserve"> </w:t>
      </w:r>
      <w:r w:rsidRPr="00571A37">
        <w:rPr>
          <w:rFonts w:ascii="Bookman Old Style" w:hAnsi="Bookman Old Style"/>
          <w:b/>
          <w:sz w:val="28"/>
          <w:szCs w:val="28"/>
        </w:rPr>
        <w:t>U</w:t>
      </w:r>
      <w:r w:rsidR="0041321B">
        <w:rPr>
          <w:rFonts w:ascii="Bookman Old Style" w:hAnsi="Bookman Old Style"/>
          <w:b/>
          <w:sz w:val="28"/>
          <w:szCs w:val="28"/>
        </w:rPr>
        <w:t xml:space="preserve"> </w:t>
      </w:r>
      <w:r w:rsidRPr="00571A37">
        <w:rPr>
          <w:rFonts w:ascii="Bookman Old Style" w:hAnsi="Bookman Old Style"/>
          <w:b/>
          <w:sz w:val="28"/>
          <w:szCs w:val="28"/>
        </w:rPr>
        <w:t>D</w:t>
      </w:r>
      <w:r w:rsidR="0041321B">
        <w:rPr>
          <w:rFonts w:ascii="Bookman Old Style" w:hAnsi="Bookman Old Style"/>
          <w:b/>
          <w:sz w:val="28"/>
          <w:szCs w:val="28"/>
        </w:rPr>
        <w:t xml:space="preserve"> </w:t>
      </w:r>
      <w:r w:rsidRPr="00571A37">
        <w:rPr>
          <w:rFonts w:ascii="Bookman Old Style" w:hAnsi="Bookman Old Style"/>
          <w:b/>
          <w:sz w:val="28"/>
          <w:szCs w:val="28"/>
        </w:rPr>
        <w:t>G</w:t>
      </w:r>
      <w:r w:rsidR="0041321B">
        <w:rPr>
          <w:rFonts w:ascii="Bookman Old Style" w:hAnsi="Bookman Old Style"/>
          <w:b/>
          <w:sz w:val="28"/>
          <w:szCs w:val="28"/>
        </w:rPr>
        <w:t xml:space="preserve"> </w:t>
      </w:r>
      <w:r w:rsidRPr="00571A37">
        <w:rPr>
          <w:rFonts w:ascii="Bookman Old Style" w:hAnsi="Bookman Old Style"/>
          <w:b/>
          <w:sz w:val="28"/>
          <w:szCs w:val="28"/>
        </w:rPr>
        <w:t>M</w:t>
      </w:r>
      <w:r w:rsidR="0041321B">
        <w:rPr>
          <w:rFonts w:ascii="Bookman Old Style" w:hAnsi="Bookman Old Style"/>
          <w:b/>
          <w:sz w:val="28"/>
          <w:szCs w:val="28"/>
        </w:rPr>
        <w:t xml:space="preserve"> </w:t>
      </w:r>
      <w:r w:rsidRPr="00571A37">
        <w:rPr>
          <w:rFonts w:ascii="Bookman Old Style" w:hAnsi="Bookman Old Style"/>
          <w:b/>
          <w:sz w:val="28"/>
          <w:szCs w:val="28"/>
        </w:rPr>
        <w:t>E</w:t>
      </w:r>
      <w:r w:rsidR="0041321B">
        <w:rPr>
          <w:rFonts w:ascii="Bookman Old Style" w:hAnsi="Bookman Old Style"/>
          <w:b/>
          <w:sz w:val="28"/>
          <w:szCs w:val="28"/>
        </w:rPr>
        <w:t xml:space="preserve"> </w:t>
      </w:r>
      <w:r w:rsidRPr="00571A37">
        <w:rPr>
          <w:rFonts w:ascii="Bookman Old Style" w:hAnsi="Bookman Old Style"/>
          <w:b/>
          <w:sz w:val="28"/>
          <w:szCs w:val="28"/>
        </w:rPr>
        <w:t>N</w:t>
      </w:r>
      <w:r w:rsidR="0041321B">
        <w:rPr>
          <w:rFonts w:ascii="Bookman Old Style" w:hAnsi="Bookman Old Style"/>
          <w:b/>
          <w:sz w:val="28"/>
          <w:szCs w:val="28"/>
        </w:rPr>
        <w:t xml:space="preserve"> </w:t>
      </w:r>
      <w:r w:rsidRPr="00571A37">
        <w:rPr>
          <w:rFonts w:ascii="Bookman Old Style" w:hAnsi="Bookman Old Style"/>
          <w:b/>
          <w:sz w:val="28"/>
          <w:szCs w:val="28"/>
        </w:rPr>
        <w:t>T</w:t>
      </w:r>
    </w:p>
    <w:p w:rsidR="003168FD" w:rsidRPr="00571A37" w:rsidRDefault="003168FD" w:rsidP="003168FD">
      <w:pPr>
        <w:pBdr>
          <w:top w:val="single" w:sz="12" w:space="1" w:color="auto"/>
          <w:bottom w:val="single" w:sz="12" w:space="1" w:color="auto"/>
        </w:pBdr>
        <w:spacing w:after="0" w:line="240" w:lineRule="auto"/>
        <w:jc w:val="center"/>
        <w:rPr>
          <w:rFonts w:ascii="Bookman Old Style" w:hAnsi="Bookman Old Style"/>
          <w:b/>
          <w:sz w:val="28"/>
          <w:szCs w:val="28"/>
        </w:rPr>
      </w:pPr>
    </w:p>
    <w:p w:rsidR="00C71461" w:rsidRPr="00851ADB" w:rsidRDefault="00C71461" w:rsidP="003168FD">
      <w:pPr>
        <w:spacing w:after="0" w:line="240" w:lineRule="auto"/>
        <w:jc w:val="both"/>
        <w:rPr>
          <w:rFonts w:ascii="Bookman Old Style" w:hAnsi="Bookman Old Style"/>
          <w:sz w:val="24"/>
          <w:szCs w:val="24"/>
        </w:rPr>
      </w:pPr>
      <w:r w:rsidRPr="00851ADB">
        <w:rPr>
          <w:rFonts w:ascii="Bookman Old Style" w:hAnsi="Bookman Old Style"/>
          <w:b/>
          <w:sz w:val="24"/>
          <w:szCs w:val="24"/>
          <w:u w:val="single"/>
        </w:rPr>
        <w:t>Cases referred to</w:t>
      </w:r>
      <w:r w:rsidR="00BF3960" w:rsidRPr="00851ADB">
        <w:rPr>
          <w:rFonts w:ascii="Bookman Old Style" w:hAnsi="Bookman Old Style"/>
          <w:sz w:val="24"/>
          <w:szCs w:val="24"/>
        </w:rPr>
        <w:t>:</w:t>
      </w:r>
    </w:p>
    <w:p w:rsidR="00C71461" w:rsidRPr="00851ADB" w:rsidRDefault="00C71461" w:rsidP="003D6171">
      <w:pPr>
        <w:pStyle w:val="ListParagraph"/>
        <w:numPr>
          <w:ilvl w:val="0"/>
          <w:numId w:val="10"/>
        </w:numPr>
        <w:spacing w:line="240" w:lineRule="auto"/>
        <w:jc w:val="both"/>
        <w:rPr>
          <w:rFonts w:ascii="Bookman Old Style" w:hAnsi="Bookman Old Style"/>
        </w:rPr>
      </w:pPr>
      <w:r w:rsidRPr="00851ADB">
        <w:rPr>
          <w:rFonts w:ascii="Bookman Old Style" w:hAnsi="Bookman Old Style"/>
        </w:rPr>
        <w:t>Cooper</w:t>
      </w:r>
      <w:r w:rsidR="00BF3960" w:rsidRPr="00851ADB">
        <w:rPr>
          <w:rFonts w:ascii="Bookman Old Style" w:hAnsi="Bookman Old Style"/>
        </w:rPr>
        <w:t xml:space="preserve"> </w:t>
      </w:r>
      <w:r w:rsidRPr="00851ADB">
        <w:rPr>
          <w:rFonts w:ascii="Bookman Old Style" w:hAnsi="Bookman Old Style"/>
        </w:rPr>
        <w:t>v Wilson (1937) 2 ALL E</w:t>
      </w:r>
      <w:r w:rsidR="00BF3960" w:rsidRPr="00851ADB">
        <w:rPr>
          <w:rFonts w:ascii="Bookman Old Style" w:hAnsi="Bookman Old Style"/>
        </w:rPr>
        <w:t>.</w:t>
      </w:r>
      <w:r w:rsidRPr="00851ADB">
        <w:rPr>
          <w:rFonts w:ascii="Bookman Old Style" w:hAnsi="Bookman Old Style"/>
        </w:rPr>
        <w:t>R</w:t>
      </w:r>
      <w:r w:rsidR="00BF3960" w:rsidRPr="00851ADB">
        <w:rPr>
          <w:rFonts w:ascii="Bookman Old Style" w:hAnsi="Bookman Old Style"/>
        </w:rPr>
        <w:t>.</w:t>
      </w:r>
      <w:r w:rsidRPr="00851ADB">
        <w:rPr>
          <w:rFonts w:ascii="Bookman Old Style" w:hAnsi="Bookman Old Style"/>
        </w:rPr>
        <w:t xml:space="preserve"> 726</w:t>
      </w:r>
    </w:p>
    <w:p w:rsidR="00C71461" w:rsidRPr="00851ADB" w:rsidRDefault="0041633C" w:rsidP="003D6171">
      <w:pPr>
        <w:pStyle w:val="ListParagraph"/>
        <w:numPr>
          <w:ilvl w:val="0"/>
          <w:numId w:val="10"/>
        </w:numPr>
        <w:spacing w:line="240" w:lineRule="auto"/>
        <w:jc w:val="both"/>
        <w:rPr>
          <w:rFonts w:ascii="Bookman Old Style" w:hAnsi="Bookman Old Style"/>
        </w:rPr>
      </w:pPr>
      <w:r w:rsidRPr="00851ADB">
        <w:rPr>
          <w:rFonts w:ascii="Bookman Old Style" w:hAnsi="Bookman Old Style"/>
        </w:rPr>
        <w:t>Bernard</w:t>
      </w:r>
      <w:r w:rsidR="00C71461" w:rsidRPr="00851ADB">
        <w:rPr>
          <w:rFonts w:ascii="Bookman Old Style" w:hAnsi="Bookman Old Style"/>
        </w:rPr>
        <w:t xml:space="preserve"> and Ors</w:t>
      </w:r>
      <w:r w:rsidR="00BF3960" w:rsidRPr="00851ADB">
        <w:rPr>
          <w:rFonts w:ascii="Bookman Old Style" w:hAnsi="Bookman Old Style"/>
        </w:rPr>
        <w:t xml:space="preserve"> </w:t>
      </w:r>
      <w:r w:rsidR="00C71461" w:rsidRPr="00851ADB">
        <w:rPr>
          <w:rFonts w:ascii="Bookman Old Style" w:hAnsi="Bookman Old Style"/>
        </w:rPr>
        <w:t>v National Dock Labour Board and Anr (1953) 1 ALL E</w:t>
      </w:r>
      <w:r w:rsidR="003D6171" w:rsidRPr="00851ADB">
        <w:rPr>
          <w:rFonts w:ascii="Bookman Old Style" w:hAnsi="Bookman Old Style"/>
        </w:rPr>
        <w:t>.</w:t>
      </w:r>
      <w:r w:rsidR="00C71461" w:rsidRPr="00851ADB">
        <w:rPr>
          <w:rFonts w:ascii="Bookman Old Style" w:hAnsi="Bookman Old Style"/>
        </w:rPr>
        <w:t>R</w:t>
      </w:r>
      <w:r w:rsidR="003D6171" w:rsidRPr="00851ADB">
        <w:rPr>
          <w:rFonts w:ascii="Bookman Old Style" w:hAnsi="Bookman Old Style"/>
        </w:rPr>
        <w:t>.</w:t>
      </w:r>
      <w:r w:rsidR="00C71461" w:rsidRPr="00851ADB">
        <w:rPr>
          <w:rFonts w:ascii="Bookman Old Style" w:hAnsi="Bookman Old Style"/>
        </w:rPr>
        <w:t xml:space="preserve"> 1113</w:t>
      </w:r>
    </w:p>
    <w:p w:rsidR="00A53D9B" w:rsidRDefault="00FC29B1" w:rsidP="003D6171">
      <w:pPr>
        <w:pStyle w:val="ListParagraph"/>
        <w:numPr>
          <w:ilvl w:val="0"/>
          <w:numId w:val="10"/>
        </w:numPr>
        <w:spacing w:line="240" w:lineRule="auto"/>
        <w:jc w:val="both"/>
        <w:rPr>
          <w:rFonts w:ascii="Bookman Old Style" w:hAnsi="Bookman Old Style"/>
        </w:rPr>
      </w:pPr>
      <w:r w:rsidRPr="00A53D9B">
        <w:rPr>
          <w:rFonts w:ascii="Bookman Old Style" w:hAnsi="Bookman Old Style"/>
        </w:rPr>
        <w:t>Mobil Oil Zambia Limited</w:t>
      </w:r>
      <w:r w:rsidR="00BF3960" w:rsidRPr="00A53D9B">
        <w:rPr>
          <w:rFonts w:ascii="Bookman Old Style" w:hAnsi="Bookman Old Style"/>
        </w:rPr>
        <w:t xml:space="preserve"> </w:t>
      </w:r>
      <w:r w:rsidRPr="00A53D9B">
        <w:rPr>
          <w:rFonts w:ascii="Bookman Old Style" w:hAnsi="Bookman Old Style"/>
        </w:rPr>
        <w:t>v Malawi Petroleum Control Commission (2004) Z.R. 227</w:t>
      </w:r>
    </w:p>
    <w:p w:rsidR="00FC29B1" w:rsidRPr="00A53D9B" w:rsidRDefault="00FC29B1" w:rsidP="003D6171">
      <w:pPr>
        <w:pStyle w:val="ListParagraph"/>
        <w:numPr>
          <w:ilvl w:val="0"/>
          <w:numId w:val="10"/>
        </w:numPr>
        <w:spacing w:line="240" w:lineRule="auto"/>
        <w:jc w:val="both"/>
        <w:rPr>
          <w:rFonts w:ascii="Bookman Old Style" w:hAnsi="Bookman Old Style"/>
        </w:rPr>
      </w:pPr>
      <w:r w:rsidRPr="00A53D9B">
        <w:rPr>
          <w:rFonts w:ascii="Bookman Old Style" w:hAnsi="Bookman Old Style"/>
        </w:rPr>
        <w:t xml:space="preserve">Council of Legal Education </w:t>
      </w:r>
      <w:r w:rsidR="00BF3960" w:rsidRPr="00A53D9B">
        <w:rPr>
          <w:rFonts w:ascii="Bookman Old Style" w:hAnsi="Bookman Old Style"/>
        </w:rPr>
        <w:t xml:space="preserve"> v</w:t>
      </w:r>
      <w:r w:rsidRPr="00A53D9B">
        <w:rPr>
          <w:rFonts w:ascii="Bookman Old Style" w:hAnsi="Bookman Old Style"/>
        </w:rPr>
        <w:t xml:space="preserve">  Sokoni (1986) Z.R. 41</w:t>
      </w:r>
    </w:p>
    <w:p w:rsidR="002754F3" w:rsidRPr="00851ADB" w:rsidRDefault="002754F3" w:rsidP="003D6171">
      <w:pPr>
        <w:pStyle w:val="ListParagraph"/>
        <w:numPr>
          <w:ilvl w:val="0"/>
          <w:numId w:val="10"/>
        </w:numPr>
        <w:spacing w:line="240" w:lineRule="auto"/>
        <w:jc w:val="both"/>
        <w:rPr>
          <w:rFonts w:ascii="Bookman Old Style" w:hAnsi="Bookman Old Style"/>
        </w:rPr>
      </w:pPr>
      <w:r w:rsidRPr="00851ADB">
        <w:rPr>
          <w:rFonts w:ascii="Bookman Old Style" w:hAnsi="Bookman Old Style"/>
        </w:rPr>
        <w:t>Liyongile Muzanolo v The People (1986) Z.R. 46,47</w:t>
      </w:r>
    </w:p>
    <w:p w:rsidR="00DF3EA9" w:rsidRPr="00851ADB" w:rsidRDefault="00B10BFA" w:rsidP="00DF3EA9">
      <w:pPr>
        <w:pStyle w:val="ListParagraph"/>
        <w:numPr>
          <w:ilvl w:val="0"/>
          <w:numId w:val="10"/>
        </w:numPr>
        <w:spacing w:line="240" w:lineRule="auto"/>
        <w:jc w:val="both"/>
        <w:rPr>
          <w:rFonts w:ascii="Bookman Old Style" w:hAnsi="Bookman Old Style"/>
        </w:rPr>
      </w:pPr>
      <w:r w:rsidRPr="00851ADB">
        <w:rPr>
          <w:rFonts w:ascii="Bookman Old Style" w:hAnsi="Bookman Old Style"/>
        </w:rPr>
        <w:t>Andrews v Mitchell (1904-7) ALL E</w:t>
      </w:r>
      <w:r w:rsidR="00BF3960" w:rsidRPr="00851ADB">
        <w:rPr>
          <w:rFonts w:ascii="Bookman Old Style" w:hAnsi="Bookman Old Style"/>
        </w:rPr>
        <w:t>.</w:t>
      </w:r>
      <w:r w:rsidRPr="00851ADB">
        <w:rPr>
          <w:rFonts w:ascii="Bookman Old Style" w:hAnsi="Bookman Old Style"/>
        </w:rPr>
        <w:t>R</w:t>
      </w:r>
      <w:r w:rsidR="00BF3960" w:rsidRPr="00851ADB">
        <w:rPr>
          <w:rFonts w:ascii="Bookman Old Style" w:hAnsi="Bookman Old Style"/>
        </w:rPr>
        <w:t>.</w:t>
      </w:r>
      <w:r w:rsidRPr="00851ADB">
        <w:rPr>
          <w:rFonts w:ascii="Bookman Old Style" w:hAnsi="Bookman Old Style"/>
        </w:rPr>
        <w:t xml:space="preserve"> 599</w:t>
      </w:r>
    </w:p>
    <w:p w:rsidR="00B75D36" w:rsidRPr="00B75D36" w:rsidRDefault="00B75D36" w:rsidP="00B75D36">
      <w:pPr>
        <w:pStyle w:val="ListParagraph"/>
        <w:numPr>
          <w:ilvl w:val="0"/>
          <w:numId w:val="10"/>
        </w:numPr>
        <w:spacing w:after="0" w:line="240" w:lineRule="auto"/>
        <w:jc w:val="both"/>
        <w:rPr>
          <w:rFonts w:ascii="Bookman Old Style" w:hAnsi="Bookman Old Style"/>
        </w:rPr>
      </w:pPr>
      <w:r w:rsidRPr="00B75D36">
        <w:rPr>
          <w:rFonts w:ascii="Bookman Old Style" w:hAnsi="Bookman Old Style"/>
        </w:rPr>
        <w:t xml:space="preserve">Attorney General v </w:t>
      </w:r>
      <w:r>
        <w:rPr>
          <w:rFonts w:ascii="Bookman Old Style" w:hAnsi="Bookman Old Style"/>
        </w:rPr>
        <w:t xml:space="preserve">Ndhlovu </w:t>
      </w:r>
      <w:r w:rsidRPr="00B75D36">
        <w:rPr>
          <w:rFonts w:ascii="Bookman Old Style" w:hAnsi="Bookman Old Style"/>
        </w:rPr>
        <w:t>(</w:t>
      </w:r>
      <w:r>
        <w:rPr>
          <w:rFonts w:ascii="Bookman Old Style" w:hAnsi="Bookman Old Style"/>
        </w:rPr>
        <w:t>1986</w:t>
      </w:r>
      <w:r w:rsidRPr="00B75D36">
        <w:rPr>
          <w:rFonts w:ascii="Bookman Old Style" w:hAnsi="Bookman Old Style"/>
        </w:rPr>
        <w:t xml:space="preserve">) Z.R. </w:t>
      </w:r>
      <w:r>
        <w:rPr>
          <w:rFonts w:ascii="Bookman Old Style" w:hAnsi="Bookman Old Style"/>
        </w:rPr>
        <w:t>12</w:t>
      </w:r>
    </w:p>
    <w:p w:rsidR="00851ADB" w:rsidRPr="00851ADB" w:rsidRDefault="00851ADB" w:rsidP="00D35393">
      <w:pPr>
        <w:pStyle w:val="ListParagraph"/>
        <w:numPr>
          <w:ilvl w:val="0"/>
          <w:numId w:val="10"/>
        </w:numPr>
        <w:spacing w:after="0" w:line="240" w:lineRule="auto"/>
        <w:jc w:val="both"/>
        <w:rPr>
          <w:rFonts w:ascii="Bookman Old Style" w:hAnsi="Bookman Old Style"/>
        </w:rPr>
      </w:pPr>
      <w:r w:rsidRPr="00851ADB">
        <w:rPr>
          <w:rFonts w:ascii="Bookman Old Style" w:hAnsi="Bookman Old Style"/>
        </w:rPr>
        <w:t>The Minister of Home Affairs</w:t>
      </w:r>
      <w:r w:rsidR="00B75D36">
        <w:rPr>
          <w:rFonts w:ascii="Bookman Old Style" w:hAnsi="Bookman Old Style"/>
        </w:rPr>
        <w:t xml:space="preserve"> and </w:t>
      </w:r>
      <w:r w:rsidR="00374A66" w:rsidRPr="00851ADB">
        <w:rPr>
          <w:rFonts w:ascii="Bookman Old Style" w:hAnsi="Bookman Old Style"/>
        </w:rPr>
        <w:t>A</w:t>
      </w:r>
      <w:r w:rsidR="00B75D36">
        <w:rPr>
          <w:rFonts w:ascii="Bookman Old Style" w:hAnsi="Bookman Old Style"/>
        </w:rPr>
        <w:t>n</w:t>
      </w:r>
      <w:r w:rsidR="00374A66" w:rsidRPr="00851ADB">
        <w:rPr>
          <w:rFonts w:ascii="Bookman Old Style" w:hAnsi="Bookman Old Style"/>
        </w:rPr>
        <w:t>o</w:t>
      </w:r>
      <w:r w:rsidR="00B75D36">
        <w:rPr>
          <w:rFonts w:ascii="Bookman Old Style" w:hAnsi="Bookman Old Style"/>
        </w:rPr>
        <w:t>the</w:t>
      </w:r>
      <w:r w:rsidR="00374A66" w:rsidRPr="00851ADB">
        <w:rPr>
          <w:rFonts w:ascii="Bookman Old Style" w:hAnsi="Bookman Old Style"/>
        </w:rPr>
        <w:t>r</w:t>
      </w:r>
      <w:r w:rsidRPr="00851ADB">
        <w:rPr>
          <w:rFonts w:ascii="Bookman Old Style" w:hAnsi="Bookman Old Style"/>
        </w:rPr>
        <w:t xml:space="preserve"> </w:t>
      </w:r>
      <w:r w:rsidR="00374A66" w:rsidRPr="00851ADB">
        <w:rPr>
          <w:rFonts w:ascii="Bookman Old Style" w:hAnsi="Bookman Old Style"/>
        </w:rPr>
        <w:t>v Habasonda (2007) Z.R. 207</w:t>
      </w:r>
    </w:p>
    <w:p w:rsidR="00B75D36" w:rsidRDefault="00990D10" w:rsidP="00B75D36">
      <w:pPr>
        <w:pStyle w:val="ListParagraph"/>
        <w:numPr>
          <w:ilvl w:val="0"/>
          <w:numId w:val="10"/>
        </w:numPr>
        <w:spacing w:after="0" w:line="240" w:lineRule="auto"/>
        <w:jc w:val="both"/>
        <w:rPr>
          <w:rFonts w:ascii="Bookman Old Style" w:hAnsi="Bookman Old Style"/>
        </w:rPr>
      </w:pPr>
      <w:r w:rsidRPr="00851ADB">
        <w:rPr>
          <w:rFonts w:ascii="Bookman Old Style" w:hAnsi="Bookman Old Style"/>
        </w:rPr>
        <w:t>Kunda v The People</w:t>
      </w:r>
      <w:r w:rsidR="000A19D0" w:rsidRPr="00851ADB">
        <w:rPr>
          <w:rFonts w:ascii="Bookman Old Style" w:hAnsi="Bookman Old Style"/>
        </w:rPr>
        <w:t xml:space="preserve"> (1980) Z.R. 105</w:t>
      </w:r>
    </w:p>
    <w:p w:rsidR="00B75D36" w:rsidRDefault="00B75D36" w:rsidP="00B75D36">
      <w:pPr>
        <w:pStyle w:val="ListParagraph"/>
        <w:numPr>
          <w:ilvl w:val="0"/>
          <w:numId w:val="10"/>
        </w:numPr>
        <w:spacing w:after="0" w:line="240" w:lineRule="auto"/>
        <w:jc w:val="both"/>
        <w:rPr>
          <w:rFonts w:ascii="Bookman Old Style" w:hAnsi="Bookman Old Style"/>
        </w:rPr>
      </w:pPr>
      <w:r w:rsidRPr="00B75D36">
        <w:rPr>
          <w:rFonts w:ascii="Bookman Old Style" w:hAnsi="Bookman Old Style"/>
        </w:rPr>
        <w:t>Attorney</w:t>
      </w:r>
      <w:r w:rsidR="00D35393" w:rsidRPr="00B75D36">
        <w:rPr>
          <w:rFonts w:ascii="Bookman Old Style" w:hAnsi="Bookman Old Style"/>
        </w:rPr>
        <w:t xml:space="preserve"> General </w:t>
      </w:r>
      <w:r>
        <w:rPr>
          <w:rFonts w:ascii="Bookman Old Style" w:hAnsi="Bookman Old Style"/>
        </w:rPr>
        <w:t>v</w:t>
      </w:r>
      <w:r w:rsidR="00D35393" w:rsidRPr="00B75D36">
        <w:rPr>
          <w:rFonts w:ascii="Bookman Old Style" w:hAnsi="Bookman Old Style"/>
        </w:rPr>
        <w:t xml:space="preserve"> </w:t>
      </w:r>
      <w:r w:rsidR="00B81CC0">
        <w:rPr>
          <w:rFonts w:ascii="Bookman Old Style" w:hAnsi="Bookman Old Style"/>
        </w:rPr>
        <w:t xml:space="preserve">Roy </w:t>
      </w:r>
      <w:r w:rsidR="00D35393" w:rsidRPr="00B75D36">
        <w:rPr>
          <w:rFonts w:ascii="Bookman Old Style" w:hAnsi="Bookman Old Style"/>
        </w:rPr>
        <w:t>Clarke (2008) Z.</w:t>
      </w:r>
      <w:r w:rsidR="00A53D9B">
        <w:rPr>
          <w:rFonts w:ascii="Bookman Old Style" w:hAnsi="Bookman Old Style"/>
        </w:rPr>
        <w:t xml:space="preserve">R. </w:t>
      </w:r>
      <w:r w:rsidR="005C3E9E">
        <w:rPr>
          <w:rFonts w:ascii="Bookman Old Style" w:hAnsi="Bookman Old Style"/>
        </w:rPr>
        <w:t xml:space="preserve">Vol. 1, </w:t>
      </w:r>
      <w:r w:rsidR="00A53D9B">
        <w:rPr>
          <w:rFonts w:ascii="Bookman Old Style" w:hAnsi="Bookman Old Style"/>
        </w:rPr>
        <w:t>38</w:t>
      </w:r>
    </w:p>
    <w:p w:rsidR="00D35393" w:rsidRPr="00851ADB" w:rsidRDefault="00851ADB" w:rsidP="00D35393">
      <w:pPr>
        <w:pStyle w:val="ListParagraph"/>
        <w:numPr>
          <w:ilvl w:val="0"/>
          <w:numId w:val="17"/>
        </w:numPr>
        <w:spacing w:after="0" w:line="240" w:lineRule="auto"/>
        <w:jc w:val="both"/>
        <w:rPr>
          <w:rFonts w:ascii="Bookman Old Style" w:hAnsi="Bookman Old Style"/>
        </w:rPr>
      </w:pPr>
      <w:r w:rsidRPr="00851ADB">
        <w:rPr>
          <w:rFonts w:ascii="Bookman Old Style" w:hAnsi="Bookman Old Style"/>
        </w:rPr>
        <w:t xml:space="preserve">Zambia </w:t>
      </w:r>
      <w:r w:rsidR="00D35393" w:rsidRPr="00851ADB">
        <w:rPr>
          <w:rFonts w:ascii="Bookman Old Style" w:hAnsi="Bookman Old Style"/>
        </w:rPr>
        <w:t>Railways Limited v Pauline S. Mundia and Anr (2008) Z.R. Vol. 1, 287</w:t>
      </w:r>
    </w:p>
    <w:p w:rsidR="00A53D9B" w:rsidRDefault="00D35393" w:rsidP="00D35393">
      <w:pPr>
        <w:pStyle w:val="ListParagraph"/>
        <w:numPr>
          <w:ilvl w:val="0"/>
          <w:numId w:val="17"/>
        </w:numPr>
        <w:spacing w:after="0" w:line="240" w:lineRule="auto"/>
        <w:jc w:val="both"/>
        <w:rPr>
          <w:rFonts w:ascii="Bookman Old Style" w:hAnsi="Bookman Old Style"/>
        </w:rPr>
      </w:pPr>
      <w:r w:rsidRPr="00851ADB">
        <w:rPr>
          <w:rFonts w:ascii="Bookman Old Style" w:hAnsi="Bookman Old Style"/>
        </w:rPr>
        <w:t>Galaunia Farms Limited v National Milling Company and Anr (2004)</w:t>
      </w:r>
      <w:r w:rsidR="00170834">
        <w:rPr>
          <w:rFonts w:ascii="Bookman Old Style" w:hAnsi="Bookman Old Style"/>
        </w:rPr>
        <w:t xml:space="preserve"> Z.R. 1</w:t>
      </w:r>
    </w:p>
    <w:p w:rsidR="00D35393" w:rsidRPr="00170834" w:rsidRDefault="00170834" w:rsidP="00D35393">
      <w:pPr>
        <w:pStyle w:val="ListParagraph"/>
        <w:numPr>
          <w:ilvl w:val="0"/>
          <w:numId w:val="17"/>
        </w:numPr>
        <w:spacing w:after="0" w:line="240" w:lineRule="auto"/>
        <w:jc w:val="both"/>
        <w:rPr>
          <w:rFonts w:ascii="Bookman Old Style" w:hAnsi="Bookman Old Style"/>
        </w:rPr>
      </w:pPr>
      <w:r w:rsidRPr="00170834">
        <w:rPr>
          <w:rFonts w:ascii="Bookman Old Style" w:hAnsi="Bookman Old Style"/>
        </w:rPr>
        <w:lastRenderedPageBreak/>
        <w:t>Isaac Tantameni C. Chali (Executor of the will of the l</w:t>
      </w:r>
      <w:r>
        <w:rPr>
          <w:rFonts w:ascii="Bookman Old Style" w:hAnsi="Bookman Old Style"/>
        </w:rPr>
        <w:t>ate Mwala Mwala) v Liseli Mwala</w:t>
      </w:r>
      <w:r w:rsidR="00D35393" w:rsidRPr="00170834">
        <w:rPr>
          <w:rFonts w:ascii="Bookman Old Style" w:hAnsi="Bookman Old Style"/>
        </w:rPr>
        <w:t xml:space="preserve"> v Liseli Mwala</w:t>
      </w:r>
      <w:r w:rsidR="00E75485" w:rsidRPr="00170834">
        <w:rPr>
          <w:rFonts w:ascii="Bookman Old Style" w:hAnsi="Bookman Old Style"/>
        </w:rPr>
        <w:t xml:space="preserve"> (199</w:t>
      </w:r>
      <w:r>
        <w:rPr>
          <w:rFonts w:ascii="Bookman Old Style" w:hAnsi="Bookman Old Style"/>
        </w:rPr>
        <w:t>5/9</w:t>
      </w:r>
      <w:r w:rsidR="00E75485" w:rsidRPr="00170834">
        <w:rPr>
          <w:rFonts w:ascii="Bookman Old Style" w:hAnsi="Bookman Old Style"/>
        </w:rPr>
        <w:t xml:space="preserve">7) </w:t>
      </w:r>
      <w:r>
        <w:rPr>
          <w:rFonts w:ascii="Bookman Old Style" w:hAnsi="Bookman Old Style"/>
        </w:rPr>
        <w:t>Z</w:t>
      </w:r>
      <w:r w:rsidR="00E75485" w:rsidRPr="00170834">
        <w:rPr>
          <w:rFonts w:ascii="Bookman Old Style" w:hAnsi="Bookman Old Style"/>
        </w:rPr>
        <w:t>.</w:t>
      </w:r>
      <w:r>
        <w:rPr>
          <w:rFonts w:ascii="Bookman Old Style" w:hAnsi="Bookman Old Style"/>
        </w:rPr>
        <w:t>R</w:t>
      </w:r>
      <w:r w:rsidR="00E75485" w:rsidRPr="00170834">
        <w:rPr>
          <w:rFonts w:ascii="Bookman Old Style" w:hAnsi="Bookman Old Style"/>
        </w:rPr>
        <w:t xml:space="preserve">. </w:t>
      </w:r>
      <w:r>
        <w:rPr>
          <w:rFonts w:ascii="Bookman Old Style" w:hAnsi="Bookman Old Style"/>
        </w:rPr>
        <w:t>199</w:t>
      </w:r>
    </w:p>
    <w:p w:rsidR="00D35393" w:rsidRPr="00851ADB" w:rsidRDefault="00D35393" w:rsidP="00D35393">
      <w:pPr>
        <w:pStyle w:val="ListParagraph"/>
        <w:numPr>
          <w:ilvl w:val="0"/>
          <w:numId w:val="17"/>
        </w:numPr>
        <w:spacing w:after="0" w:line="240" w:lineRule="auto"/>
        <w:jc w:val="both"/>
        <w:rPr>
          <w:rFonts w:ascii="Bookman Old Style" w:hAnsi="Bookman Old Style"/>
        </w:rPr>
      </w:pPr>
      <w:r w:rsidRPr="00170834">
        <w:rPr>
          <w:rFonts w:ascii="Bookman Old Style" w:hAnsi="Bookman Old Style"/>
        </w:rPr>
        <w:t>Jederzejewski v Medical</w:t>
      </w:r>
      <w:r w:rsidRPr="00851ADB">
        <w:rPr>
          <w:rFonts w:ascii="Bookman Old Style" w:hAnsi="Bookman Old Style"/>
        </w:rPr>
        <w:t xml:space="preserve"> Council of Zambia – 2006/HP/A.30</w:t>
      </w:r>
    </w:p>
    <w:p w:rsidR="00D35393" w:rsidRPr="00851ADB" w:rsidRDefault="00D35393" w:rsidP="00D35393">
      <w:pPr>
        <w:pStyle w:val="ListParagraph"/>
        <w:numPr>
          <w:ilvl w:val="0"/>
          <w:numId w:val="17"/>
        </w:numPr>
        <w:spacing w:after="0" w:line="240" w:lineRule="auto"/>
        <w:jc w:val="both"/>
        <w:rPr>
          <w:rFonts w:ascii="Bookman Old Style" w:hAnsi="Bookman Old Style"/>
        </w:rPr>
      </w:pPr>
      <w:r w:rsidRPr="00851ADB">
        <w:rPr>
          <w:rFonts w:ascii="Bookman Old Style" w:hAnsi="Bookman Old Style"/>
        </w:rPr>
        <w:t>Nkumbula v Attorney General</w:t>
      </w:r>
      <w:r w:rsidR="00E75485" w:rsidRPr="00851ADB">
        <w:rPr>
          <w:rFonts w:ascii="Bookman Old Style" w:hAnsi="Bookman Old Style"/>
        </w:rPr>
        <w:t xml:space="preserve"> (1972) Z.R. 204</w:t>
      </w:r>
    </w:p>
    <w:p w:rsidR="00D35393" w:rsidRPr="00851ADB" w:rsidRDefault="00D35393" w:rsidP="00D35393">
      <w:pPr>
        <w:pStyle w:val="ListParagraph"/>
        <w:numPr>
          <w:ilvl w:val="0"/>
          <w:numId w:val="17"/>
        </w:numPr>
        <w:spacing w:after="0" w:line="240" w:lineRule="auto"/>
        <w:jc w:val="both"/>
        <w:rPr>
          <w:rFonts w:ascii="Bookman Old Style" w:hAnsi="Bookman Old Style"/>
        </w:rPr>
      </w:pPr>
      <w:r w:rsidRPr="00851ADB">
        <w:rPr>
          <w:rFonts w:ascii="Bookman Old Style" w:hAnsi="Bookman Old Style"/>
        </w:rPr>
        <w:t>JZ Car Hire Ltd v Chala Scirocco and Enterprises Ltd</w:t>
      </w:r>
      <w:r w:rsidR="00170834">
        <w:rPr>
          <w:rFonts w:ascii="Bookman Old Style" w:hAnsi="Bookman Old Style"/>
        </w:rPr>
        <w:t>-SCZ Judgment 26/2002</w:t>
      </w:r>
    </w:p>
    <w:p w:rsidR="00D35393" w:rsidRPr="00851ADB" w:rsidRDefault="00D35393" w:rsidP="00D35393">
      <w:pPr>
        <w:pStyle w:val="ListParagraph"/>
        <w:numPr>
          <w:ilvl w:val="0"/>
          <w:numId w:val="17"/>
        </w:numPr>
        <w:spacing w:after="0" w:line="240" w:lineRule="auto"/>
        <w:jc w:val="both"/>
        <w:rPr>
          <w:rFonts w:ascii="Bookman Old Style" w:hAnsi="Bookman Old Style"/>
        </w:rPr>
      </w:pPr>
      <w:r w:rsidRPr="00851ADB">
        <w:rPr>
          <w:rFonts w:ascii="Bookman Old Style" w:hAnsi="Bookman Old Style"/>
        </w:rPr>
        <w:t>Zambia National Provident Fund v Chirwa (1986) Z.R. 70</w:t>
      </w:r>
    </w:p>
    <w:p w:rsidR="00D35393" w:rsidRPr="00851ADB" w:rsidRDefault="00D35393" w:rsidP="00D35393">
      <w:pPr>
        <w:pStyle w:val="ListParagraph"/>
        <w:numPr>
          <w:ilvl w:val="0"/>
          <w:numId w:val="17"/>
        </w:numPr>
        <w:spacing w:after="0" w:line="240" w:lineRule="auto"/>
        <w:jc w:val="both"/>
        <w:rPr>
          <w:rFonts w:ascii="Bookman Old Style" w:hAnsi="Bookman Old Style"/>
        </w:rPr>
      </w:pPr>
      <w:r w:rsidRPr="00851ADB">
        <w:rPr>
          <w:rFonts w:ascii="Bookman Old Style" w:eastAsia="Times New Roman" w:hAnsi="Bookman Old Style" w:cs="Arial"/>
          <w:color w:val="000000"/>
        </w:rPr>
        <w:t xml:space="preserve"> National Breweries Limited v Philip Mwenya (2002) Z.R. 118</w:t>
      </w:r>
      <w:r w:rsidRPr="00851ADB">
        <w:rPr>
          <w:rFonts w:ascii="Bookman Old Style" w:hAnsi="Bookman Old Style"/>
        </w:rPr>
        <w:t xml:space="preserve"> </w:t>
      </w:r>
    </w:p>
    <w:p w:rsidR="00D35393" w:rsidRPr="00851ADB" w:rsidRDefault="00D35393" w:rsidP="00D35393">
      <w:pPr>
        <w:pStyle w:val="ListParagraph"/>
        <w:numPr>
          <w:ilvl w:val="0"/>
          <w:numId w:val="17"/>
        </w:numPr>
        <w:spacing w:after="0" w:line="240" w:lineRule="auto"/>
        <w:jc w:val="both"/>
        <w:rPr>
          <w:rFonts w:ascii="Bookman Old Style" w:hAnsi="Bookman Old Style"/>
        </w:rPr>
      </w:pPr>
      <w:r w:rsidRPr="00851ADB">
        <w:rPr>
          <w:rFonts w:ascii="Bookman Old Style" w:hAnsi="Bookman Old Style"/>
        </w:rPr>
        <w:t>Hapeeza v Zambia Oxygen Limited (1988-89) Z.R.</w:t>
      </w:r>
      <w:r w:rsidR="00170834">
        <w:rPr>
          <w:rFonts w:ascii="Bookman Old Style" w:hAnsi="Bookman Old Style"/>
        </w:rPr>
        <w:t xml:space="preserve"> </w:t>
      </w:r>
      <w:r w:rsidRPr="00851ADB">
        <w:rPr>
          <w:rFonts w:ascii="Bookman Old Style" w:hAnsi="Bookman Old Style"/>
        </w:rPr>
        <w:t xml:space="preserve">202 </w:t>
      </w:r>
    </w:p>
    <w:p w:rsidR="00D35393" w:rsidRPr="00851ADB" w:rsidRDefault="00D35393" w:rsidP="00D35393">
      <w:pPr>
        <w:pStyle w:val="ListParagraph"/>
        <w:numPr>
          <w:ilvl w:val="0"/>
          <w:numId w:val="17"/>
        </w:numPr>
        <w:spacing w:after="0" w:line="240" w:lineRule="auto"/>
        <w:jc w:val="both"/>
        <w:rPr>
          <w:rFonts w:ascii="Bookman Old Style" w:hAnsi="Bookman Old Style"/>
        </w:rPr>
      </w:pPr>
      <w:r w:rsidRPr="00851ADB">
        <w:rPr>
          <w:rFonts w:ascii="Bookman Old Style" w:hAnsi="Bookman Old Style"/>
        </w:rPr>
        <w:t xml:space="preserve">Zambia Airways v Musengule (2008) Z.R. Vol. </w:t>
      </w:r>
      <w:r w:rsidR="00B75D36">
        <w:rPr>
          <w:rFonts w:ascii="Bookman Old Style" w:hAnsi="Bookman Old Style"/>
        </w:rPr>
        <w:t xml:space="preserve">1, </w:t>
      </w:r>
      <w:r w:rsidRPr="00851ADB">
        <w:rPr>
          <w:rFonts w:ascii="Bookman Old Style" w:hAnsi="Bookman Old Style"/>
        </w:rPr>
        <w:t>154</w:t>
      </w:r>
    </w:p>
    <w:p w:rsidR="00D35393" w:rsidRPr="00851ADB" w:rsidRDefault="00D35393" w:rsidP="00D35393">
      <w:pPr>
        <w:spacing w:after="0" w:line="240" w:lineRule="auto"/>
        <w:jc w:val="both"/>
        <w:rPr>
          <w:rFonts w:ascii="Bookman Old Style" w:hAnsi="Bookman Old Style"/>
          <w:u w:val="single"/>
        </w:rPr>
      </w:pPr>
    </w:p>
    <w:p w:rsidR="00461CEE" w:rsidRPr="00851ADB" w:rsidRDefault="00461CEE" w:rsidP="000C5E26">
      <w:pPr>
        <w:spacing w:after="0" w:line="240" w:lineRule="auto"/>
        <w:jc w:val="both"/>
        <w:rPr>
          <w:rFonts w:ascii="Bookman Old Style" w:hAnsi="Bookman Old Style"/>
          <w:b/>
          <w:sz w:val="24"/>
          <w:szCs w:val="24"/>
        </w:rPr>
      </w:pPr>
      <w:r w:rsidRPr="00851ADB">
        <w:rPr>
          <w:rFonts w:ascii="Bookman Old Style" w:hAnsi="Bookman Old Style"/>
          <w:b/>
          <w:sz w:val="24"/>
          <w:szCs w:val="24"/>
          <w:u w:val="single"/>
        </w:rPr>
        <w:t xml:space="preserve">Acts </w:t>
      </w:r>
      <w:r w:rsidR="001132D4">
        <w:rPr>
          <w:rFonts w:ascii="Bookman Old Style" w:hAnsi="Bookman Old Style"/>
          <w:b/>
          <w:sz w:val="24"/>
          <w:szCs w:val="24"/>
          <w:u w:val="single"/>
        </w:rPr>
        <w:t xml:space="preserve">and other works </w:t>
      </w:r>
      <w:r w:rsidRPr="00851ADB">
        <w:rPr>
          <w:rFonts w:ascii="Bookman Old Style" w:hAnsi="Bookman Old Style"/>
          <w:b/>
          <w:sz w:val="24"/>
          <w:szCs w:val="24"/>
          <w:u w:val="single"/>
        </w:rPr>
        <w:t>referred to</w:t>
      </w:r>
      <w:r w:rsidR="000C5E26" w:rsidRPr="00851ADB">
        <w:rPr>
          <w:rFonts w:ascii="Bookman Old Style" w:hAnsi="Bookman Old Style"/>
          <w:b/>
          <w:sz w:val="24"/>
          <w:szCs w:val="24"/>
        </w:rPr>
        <w:t>:</w:t>
      </w:r>
    </w:p>
    <w:p w:rsidR="00461CEE" w:rsidRPr="004D12E4" w:rsidRDefault="00461CEE" w:rsidP="00202265">
      <w:pPr>
        <w:pStyle w:val="ListParagraph"/>
        <w:numPr>
          <w:ilvl w:val="0"/>
          <w:numId w:val="11"/>
        </w:numPr>
        <w:spacing w:line="240" w:lineRule="auto"/>
        <w:jc w:val="both"/>
        <w:rPr>
          <w:rFonts w:ascii="Bookman Old Style" w:hAnsi="Bookman Old Style"/>
        </w:rPr>
      </w:pPr>
      <w:r w:rsidRPr="004D12E4">
        <w:rPr>
          <w:rFonts w:ascii="Bookman Old Style" w:hAnsi="Bookman Old Style"/>
        </w:rPr>
        <w:t>The Health Professions Act No. 24 of 2009</w:t>
      </w:r>
    </w:p>
    <w:p w:rsidR="004D12E4" w:rsidRPr="004D12E4" w:rsidRDefault="004D12E4" w:rsidP="00202265">
      <w:pPr>
        <w:pStyle w:val="ListParagraph"/>
        <w:numPr>
          <w:ilvl w:val="0"/>
          <w:numId w:val="11"/>
        </w:numPr>
        <w:spacing w:line="240" w:lineRule="auto"/>
        <w:jc w:val="both"/>
        <w:rPr>
          <w:rFonts w:ascii="Bookman Old Style" w:hAnsi="Bookman Old Style"/>
        </w:rPr>
      </w:pPr>
      <w:r w:rsidRPr="004D12E4">
        <w:rPr>
          <w:rFonts w:ascii="Bookman Old Style" w:eastAsia="Times New Roman" w:hAnsi="Bookman Old Style" w:cs="Arial"/>
          <w:color w:val="000000"/>
        </w:rPr>
        <w:t>Medical and Allied Professions (Disciplinary Proceedings) Rules 1982</w:t>
      </w:r>
      <w:r w:rsidRPr="004D12E4">
        <w:rPr>
          <w:rFonts w:ascii="Bookman Old Style" w:hAnsi="Bookman Old Style"/>
        </w:rPr>
        <w:t xml:space="preserve"> </w:t>
      </w:r>
    </w:p>
    <w:p w:rsidR="00F3660C" w:rsidRPr="004D12E4" w:rsidRDefault="00461CEE" w:rsidP="00202265">
      <w:pPr>
        <w:pStyle w:val="ListParagraph"/>
        <w:numPr>
          <w:ilvl w:val="0"/>
          <w:numId w:val="11"/>
        </w:numPr>
        <w:spacing w:line="240" w:lineRule="auto"/>
        <w:jc w:val="both"/>
        <w:rPr>
          <w:rFonts w:ascii="Bookman Old Style" w:hAnsi="Bookman Old Style"/>
        </w:rPr>
      </w:pPr>
      <w:r w:rsidRPr="004D12E4">
        <w:rPr>
          <w:rFonts w:ascii="Bookman Old Style" w:hAnsi="Bookman Old Style"/>
        </w:rPr>
        <w:t xml:space="preserve">Medical and Allied </w:t>
      </w:r>
      <w:r w:rsidR="001B7122" w:rsidRPr="004D12E4">
        <w:rPr>
          <w:rFonts w:ascii="Bookman Old Style" w:hAnsi="Bookman Old Style"/>
        </w:rPr>
        <w:t>P</w:t>
      </w:r>
      <w:r w:rsidRPr="004D12E4">
        <w:rPr>
          <w:rFonts w:ascii="Bookman Old Style" w:hAnsi="Bookman Old Style"/>
        </w:rPr>
        <w:t>rofessions (Prof</w:t>
      </w:r>
      <w:r w:rsidR="00220223" w:rsidRPr="004D12E4">
        <w:rPr>
          <w:rFonts w:ascii="Bookman Old Style" w:hAnsi="Bookman Old Style"/>
        </w:rPr>
        <w:t>essional Misconduct) Rules 2003</w:t>
      </w:r>
    </w:p>
    <w:p w:rsidR="00202265" w:rsidRDefault="00220223" w:rsidP="00202265">
      <w:pPr>
        <w:pStyle w:val="ListParagraph"/>
        <w:numPr>
          <w:ilvl w:val="0"/>
          <w:numId w:val="11"/>
        </w:numPr>
        <w:spacing w:line="240" w:lineRule="auto"/>
        <w:jc w:val="both"/>
        <w:rPr>
          <w:rFonts w:ascii="Bookman Old Style" w:hAnsi="Bookman Old Style"/>
        </w:rPr>
      </w:pPr>
      <w:r w:rsidRPr="00202265">
        <w:rPr>
          <w:rFonts w:ascii="Bookman Old Style" w:hAnsi="Bookman Old Style"/>
        </w:rPr>
        <w:t>Halsbury’s Laws of England, Fourth Edition Vol. 1 paras 84 and 95</w:t>
      </w:r>
      <w:r w:rsidR="00202265" w:rsidRPr="00202265">
        <w:rPr>
          <w:rFonts w:ascii="Bookman Old Style" w:hAnsi="Bookman Old Style"/>
        </w:rPr>
        <w:t xml:space="preserve"> </w:t>
      </w:r>
    </w:p>
    <w:p w:rsidR="00202265" w:rsidRDefault="00202265" w:rsidP="00202265">
      <w:pPr>
        <w:pStyle w:val="ListParagraph"/>
        <w:numPr>
          <w:ilvl w:val="0"/>
          <w:numId w:val="11"/>
        </w:numPr>
        <w:spacing w:line="240" w:lineRule="auto"/>
        <w:jc w:val="both"/>
        <w:rPr>
          <w:rFonts w:ascii="Bookman Old Style" w:hAnsi="Bookman Old Style"/>
        </w:rPr>
      </w:pPr>
      <w:r>
        <w:rPr>
          <w:rFonts w:ascii="Bookman Old Style" w:hAnsi="Bookman Old Style"/>
        </w:rPr>
        <w:t>Muhammad Saad Khan-</w:t>
      </w:r>
      <w:r w:rsidRPr="00202265">
        <w:rPr>
          <w:rFonts w:ascii="Bookman Old Style" w:hAnsi="Bookman Old Style"/>
        </w:rPr>
        <w:t xml:space="preserve">Yahoo Contributor Network May 3, 2011 MLA </w:t>
      </w:r>
    </w:p>
    <w:p w:rsidR="00202265" w:rsidRPr="00202265" w:rsidRDefault="00202265" w:rsidP="00202265">
      <w:pPr>
        <w:pStyle w:val="ListParagraph"/>
        <w:numPr>
          <w:ilvl w:val="0"/>
          <w:numId w:val="11"/>
        </w:numPr>
        <w:spacing w:line="240" w:lineRule="auto"/>
        <w:jc w:val="both"/>
        <w:rPr>
          <w:rFonts w:ascii="Bookman Old Style" w:hAnsi="Bookman Old Style"/>
        </w:rPr>
      </w:pPr>
      <w:r w:rsidRPr="00202265">
        <w:rPr>
          <w:rFonts w:ascii="Bookman Old Style" w:hAnsi="Bookman Old Style"/>
        </w:rPr>
        <w:t>Nordqvist, Christian “What is Medical Malpractice” MNT July 24, 2012</w:t>
      </w:r>
      <w:r w:rsidRPr="00202265">
        <w:rPr>
          <w:rFonts w:ascii="Bookman Old Style" w:hAnsi="Bookman Old Style" w:cs="Arial"/>
          <w:color w:val="000000"/>
        </w:rPr>
        <w:t xml:space="preserve"> </w:t>
      </w:r>
    </w:p>
    <w:p w:rsidR="00220223" w:rsidRPr="00202265" w:rsidRDefault="00202265" w:rsidP="00202265">
      <w:pPr>
        <w:pStyle w:val="ListParagraph"/>
        <w:numPr>
          <w:ilvl w:val="0"/>
          <w:numId w:val="11"/>
        </w:numPr>
        <w:spacing w:line="240" w:lineRule="auto"/>
        <w:jc w:val="both"/>
        <w:rPr>
          <w:rFonts w:ascii="Bookman Old Style" w:hAnsi="Bookman Old Style"/>
        </w:rPr>
      </w:pPr>
      <w:r w:rsidRPr="00202265">
        <w:rPr>
          <w:rFonts w:ascii="Bookman Old Style" w:hAnsi="Bookman Old Style" w:cs="Arial"/>
          <w:color w:val="000000"/>
        </w:rPr>
        <w:t>B. Sonny Bal, MD, MBA</w:t>
      </w:r>
      <w:r>
        <w:rPr>
          <w:rFonts w:ascii="Bookman Old Style" w:hAnsi="Bookman Old Style" w:cs="Arial"/>
          <w:color w:val="000000"/>
        </w:rPr>
        <w:t>-</w:t>
      </w:r>
      <w:r w:rsidRPr="00202265">
        <w:rPr>
          <w:rFonts w:ascii="Bookman Old Style" w:eastAsia="Times New Roman" w:hAnsi="Bookman Old Style" w:cs="Arial"/>
          <w:color w:val="333333"/>
        </w:rPr>
        <w:t>An Introduction to Medical Malpractice in the United States, US National Library of Medicine National Institute of Health</w:t>
      </w:r>
    </w:p>
    <w:p w:rsidR="00202265" w:rsidRDefault="00851ADB" w:rsidP="00851ADB">
      <w:pPr>
        <w:spacing w:line="360" w:lineRule="auto"/>
        <w:jc w:val="both"/>
        <w:rPr>
          <w:rFonts w:ascii="Bookman Old Style" w:hAnsi="Bookman Old Style"/>
          <w:sz w:val="28"/>
          <w:szCs w:val="28"/>
        </w:rPr>
      </w:pPr>
      <w:bookmarkStart w:id="0" w:name="_GoBack"/>
      <w:bookmarkEnd w:id="0"/>
      <w:r>
        <w:rPr>
          <w:rFonts w:ascii="Bookman Old Style" w:hAnsi="Bookman Old Style"/>
          <w:sz w:val="28"/>
          <w:szCs w:val="28"/>
        </w:rPr>
        <w:t>The appellant has appealed pursuant to s. 68(1) of the Health Professions Act No. 24 of 2009 against the judgment of the Disciplinary Committee made on 13</w:t>
      </w:r>
      <w:r>
        <w:rPr>
          <w:rFonts w:ascii="Bookman Old Style" w:hAnsi="Bookman Old Style"/>
          <w:sz w:val="28"/>
          <w:szCs w:val="28"/>
          <w:vertAlign w:val="superscript"/>
        </w:rPr>
        <w:t>th</w:t>
      </w:r>
      <w:r>
        <w:rPr>
          <w:rFonts w:ascii="Bookman Old Style" w:hAnsi="Bookman Old Style"/>
          <w:sz w:val="28"/>
          <w:szCs w:val="28"/>
        </w:rPr>
        <w:t xml:space="preserve"> June, 2012, in which it made a decision to erase and deregister him from the Council on the grounds of professional misconduct. The facts leading to this appeal are that the appellant is a medical practitioner and practices with Dr. Win Li under the name and style of Dr. Li’s Surgery with branches in Parklands and Town Centre in Kitwe. On 1</w:t>
      </w:r>
      <w:r>
        <w:rPr>
          <w:rFonts w:ascii="Bookman Old Style" w:hAnsi="Bookman Old Style"/>
          <w:sz w:val="28"/>
          <w:szCs w:val="28"/>
          <w:vertAlign w:val="superscript"/>
        </w:rPr>
        <w:t>st</w:t>
      </w:r>
      <w:r>
        <w:rPr>
          <w:rFonts w:ascii="Bookman Old Style" w:hAnsi="Bookman Old Style"/>
          <w:sz w:val="28"/>
          <w:szCs w:val="28"/>
        </w:rPr>
        <w:t xml:space="preserve"> October, 2011 Mr. Joseph Mutale a registered member of Dr. Li’s surgery made a complaint against Dr. Li alleging that on 10</w:t>
      </w:r>
      <w:r>
        <w:rPr>
          <w:rFonts w:ascii="Bookman Old Style" w:hAnsi="Bookman Old Style"/>
          <w:sz w:val="28"/>
          <w:szCs w:val="28"/>
          <w:vertAlign w:val="superscript"/>
        </w:rPr>
        <w:t>th</w:t>
      </w:r>
      <w:r>
        <w:rPr>
          <w:rFonts w:ascii="Bookman Old Style" w:hAnsi="Bookman Old Style"/>
          <w:sz w:val="28"/>
          <w:szCs w:val="28"/>
        </w:rPr>
        <w:t xml:space="preserve"> May, 2011 he woke up with a swollen right testicle and that the swelling grew and hardened rapidly. On 16</w:t>
      </w:r>
      <w:r>
        <w:rPr>
          <w:rFonts w:ascii="Bookman Old Style" w:hAnsi="Bookman Old Style"/>
          <w:sz w:val="28"/>
          <w:szCs w:val="28"/>
          <w:vertAlign w:val="superscript"/>
        </w:rPr>
        <w:t>th</w:t>
      </w:r>
      <w:r>
        <w:rPr>
          <w:rFonts w:ascii="Bookman Old Style" w:hAnsi="Bookman Old Style"/>
          <w:sz w:val="28"/>
          <w:szCs w:val="28"/>
        </w:rPr>
        <w:t xml:space="preserve"> May, 2011, Dr. Li put him on a daily ceftriaxone sodium 1.0g injection/drip regime to prevent infection and advised that he would surgically remove the testicle on 19</w:t>
      </w:r>
      <w:r>
        <w:rPr>
          <w:rFonts w:ascii="Bookman Old Style" w:hAnsi="Bookman Old Style"/>
          <w:sz w:val="28"/>
          <w:szCs w:val="28"/>
          <w:vertAlign w:val="superscript"/>
        </w:rPr>
        <w:t>th</w:t>
      </w:r>
      <w:r>
        <w:rPr>
          <w:rFonts w:ascii="Bookman Old Style" w:hAnsi="Bookman Old Style"/>
          <w:sz w:val="28"/>
          <w:szCs w:val="28"/>
        </w:rPr>
        <w:t xml:space="preserve"> May, 2011 as he believed, without any histology or tissue examination that it was cancer.</w:t>
      </w:r>
    </w:p>
    <w:p w:rsidR="002B047E" w:rsidRDefault="00851ADB" w:rsidP="00851ADB">
      <w:pPr>
        <w:spacing w:line="360" w:lineRule="auto"/>
        <w:jc w:val="both"/>
        <w:rPr>
          <w:rFonts w:ascii="Bookman Old Style" w:hAnsi="Bookman Old Style"/>
          <w:sz w:val="28"/>
          <w:szCs w:val="28"/>
        </w:rPr>
      </w:pPr>
      <w:r>
        <w:rPr>
          <w:rFonts w:ascii="Bookman Old Style" w:hAnsi="Bookman Old Style"/>
          <w:sz w:val="28"/>
          <w:szCs w:val="28"/>
        </w:rPr>
        <w:t>On 19</w:t>
      </w:r>
      <w:r>
        <w:rPr>
          <w:rFonts w:ascii="Bookman Old Style" w:hAnsi="Bookman Old Style"/>
          <w:sz w:val="28"/>
          <w:szCs w:val="28"/>
          <w:vertAlign w:val="superscript"/>
        </w:rPr>
        <w:t>th</w:t>
      </w:r>
      <w:r>
        <w:rPr>
          <w:rFonts w:ascii="Bookman Old Style" w:hAnsi="Bookman Old Style"/>
          <w:sz w:val="28"/>
          <w:szCs w:val="28"/>
        </w:rPr>
        <w:t xml:space="preserve"> May, 2011 the testicle was removed. The doctor believed that he suffered from carcinoma (membrane cancer) and put him on compound cyclophosphamide and esomerprazadole 20g daily for life. Throughout the medication Mr. Mutale kept on complaining to Dr. Li that the medicine was causing chills, shivers, malaria like effects, migraine headache, abnormal urine output, sleeplessness, weakness, general sweat shutdown and constipation. However, the doctor insisted that his medication was alright. Mr. Mutale could no longer handle the side effects. Consequently, on 4</w:t>
      </w:r>
      <w:r>
        <w:rPr>
          <w:rFonts w:ascii="Bookman Old Style" w:hAnsi="Bookman Old Style"/>
          <w:sz w:val="28"/>
          <w:szCs w:val="28"/>
          <w:vertAlign w:val="superscript"/>
        </w:rPr>
        <w:t>th</w:t>
      </w:r>
      <w:r>
        <w:rPr>
          <w:rFonts w:ascii="Bookman Old Style" w:hAnsi="Bookman Old Style"/>
          <w:sz w:val="28"/>
          <w:szCs w:val="28"/>
        </w:rPr>
        <w:t xml:space="preserve"> July and 31</w:t>
      </w:r>
      <w:r>
        <w:rPr>
          <w:rFonts w:ascii="Bookman Old Style" w:hAnsi="Bookman Old Style"/>
          <w:sz w:val="28"/>
          <w:szCs w:val="28"/>
          <w:vertAlign w:val="superscript"/>
        </w:rPr>
        <w:t>st</w:t>
      </w:r>
      <w:r>
        <w:rPr>
          <w:rFonts w:ascii="Bookman Old Style" w:hAnsi="Bookman Old Style"/>
          <w:sz w:val="28"/>
          <w:szCs w:val="28"/>
        </w:rPr>
        <w:t xml:space="preserve"> July, 2011 respectively he stopped the injections/drip and taking the cancer drugs. After the operation Dr. Li had insisted that he rushes to UTH to have his cancer finally determined. On 30</w:t>
      </w:r>
      <w:r>
        <w:rPr>
          <w:rFonts w:ascii="Bookman Old Style" w:hAnsi="Bookman Old Style"/>
          <w:sz w:val="28"/>
          <w:szCs w:val="28"/>
          <w:vertAlign w:val="superscript"/>
        </w:rPr>
        <w:t>th</w:t>
      </w:r>
      <w:r>
        <w:rPr>
          <w:rFonts w:ascii="Bookman Old Style" w:hAnsi="Bookman Old Style"/>
          <w:sz w:val="28"/>
          <w:szCs w:val="28"/>
        </w:rPr>
        <w:t xml:space="preserve"> June, 2011 he saw Dr. Li for any histological/pathological/laboratory test report for the cancer that he would have to show Dr. Filinov the consultant at UTH Urology Department, but was informed that the doctor had no such report. On 1</w:t>
      </w:r>
      <w:r>
        <w:rPr>
          <w:rFonts w:ascii="Bookman Old Style" w:hAnsi="Bookman Old Style"/>
          <w:sz w:val="28"/>
          <w:szCs w:val="28"/>
          <w:vertAlign w:val="superscript"/>
        </w:rPr>
        <w:t xml:space="preserve">st </w:t>
      </w:r>
      <w:r>
        <w:rPr>
          <w:rFonts w:ascii="Bookman Old Style" w:hAnsi="Bookman Old Style"/>
          <w:sz w:val="28"/>
          <w:szCs w:val="28"/>
        </w:rPr>
        <w:t>July, 2011 he saw Dr. Filinov, whom he had seen on the right testicle since 2009, for a possible referral to the UTH Cancer Centre. Dr. Filinov advised that he could not see any cancer, but a properly healing wound and could not cancel another doctor’s cancer prescription; he would review progress on the wound on 5</w:t>
      </w:r>
      <w:r>
        <w:rPr>
          <w:rFonts w:ascii="Bookman Old Style" w:hAnsi="Bookman Old Style"/>
          <w:sz w:val="28"/>
          <w:szCs w:val="28"/>
          <w:vertAlign w:val="superscript"/>
        </w:rPr>
        <w:t>th</w:t>
      </w:r>
      <w:r>
        <w:rPr>
          <w:rFonts w:ascii="Bookman Old Style" w:hAnsi="Bookman Old Style"/>
          <w:sz w:val="28"/>
          <w:szCs w:val="28"/>
        </w:rPr>
        <w:t xml:space="preserve"> August, 2011. On 10</w:t>
      </w:r>
      <w:r>
        <w:rPr>
          <w:rFonts w:ascii="Bookman Old Style" w:hAnsi="Bookman Old Style"/>
          <w:sz w:val="28"/>
          <w:szCs w:val="28"/>
          <w:vertAlign w:val="superscript"/>
        </w:rPr>
        <w:t>th</w:t>
      </w:r>
      <w:r>
        <w:rPr>
          <w:rFonts w:ascii="Bookman Old Style" w:hAnsi="Bookman Old Style"/>
          <w:sz w:val="28"/>
          <w:szCs w:val="28"/>
        </w:rPr>
        <w:t xml:space="preserve"> August, 2011 Mr. Mutale woke up again to see his left testicle swell in the same way as the right one had. Upon advice on 18</w:t>
      </w:r>
      <w:r>
        <w:rPr>
          <w:rFonts w:ascii="Bookman Old Style" w:hAnsi="Bookman Old Style"/>
          <w:sz w:val="28"/>
          <w:szCs w:val="28"/>
          <w:vertAlign w:val="superscript"/>
        </w:rPr>
        <w:t>th</w:t>
      </w:r>
      <w:r>
        <w:rPr>
          <w:rFonts w:ascii="Bookman Old Style" w:hAnsi="Bookman Old Style"/>
          <w:sz w:val="28"/>
          <w:szCs w:val="28"/>
        </w:rPr>
        <w:t xml:space="preserve"> August, 2011 he returned to Lusaka’s Coptic Church Hospital where epididymis TB was diagnosed. He was immediately admitted to Lusaka Trust Hospital for the TB and the cancer drug effects treatment.</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Upon receipt of Mr. Joseph Mutale’s complainant, on 11</w:t>
      </w:r>
      <w:r>
        <w:rPr>
          <w:rFonts w:ascii="Bookman Old Style" w:hAnsi="Bookman Old Style"/>
          <w:sz w:val="28"/>
          <w:szCs w:val="28"/>
          <w:vertAlign w:val="superscript"/>
        </w:rPr>
        <w:t>th</w:t>
      </w:r>
      <w:r>
        <w:rPr>
          <w:rFonts w:ascii="Bookman Old Style" w:hAnsi="Bookman Old Style"/>
          <w:sz w:val="28"/>
          <w:szCs w:val="28"/>
        </w:rPr>
        <w:t xml:space="preserve"> October, 2011 the Council through the Registrar wrote to Dr. Li notifying him of the complaint made against him and requiring him to exculpate himself as to why disciplinary action should not be taken against him. In addition letter Dr. Li was informed that his conduct was contrary to rule 3(1) (p) of the Medical and Allied Professions (Professional Misconduct) Rules, 2003 and s. 61(e) of the Health Professions Act  No. 24 of 2009 which prohibits: </w:t>
      </w:r>
    </w:p>
    <w:p w:rsidR="00851ADB" w:rsidRPr="00AE5214" w:rsidRDefault="00851ADB" w:rsidP="00851ADB">
      <w:pPr>
        <w:spacing w:line="360" w:lineRule="auto"/>
        <w:ind w:left="720"/>
        <w:jc w:val="both"/>
        <w:rPr>
          <w:rFonts w:ascii="Bookman Old Style" w:hAnsi="Bookman Old Style"/>
          <w:b/>
          <w:sz w:val="28"/>
          <w:szCs w:val="28"/>
        </w:rPr>
      </w:pPr>
      <w:r w:rsidRPr="00AE5214">
        <w:rPr>
          <w:rFonts w:ascii="Bookman Old Style" w:hAnsi="Bookman Old Style"/>
          <w:b/>
          <w:sz w:val="28"/>
          <w:szCs w:val="28"/>
        </w:rPr>
        <w:t>“</w:t>
      </w:r>
      <w:r w:rsidR="001732A7" w:rsidRPr="00AE5214">
        <w:rPr>
          <w:rFonts w:ascii="Bookman Old Style" w:hAnsi="Bookman Old Style"/>
          <w:b/>
          <w:sz w:val="28"/>
          <w:szCs w:val="28"/>
        </w:rPr>
        <w:t>T</w:t>
      </w:r>
      <w:r w:rsidRPr="00AE5214">
        <w:rPr>
          <w:rFonts w:ascii="Bookman Old Style" w:hAnsi="Bookman Old Style"/>
          <w:b/>
          <w:sz w:val="28"/>
          <w:szCs w:val="28"/>
        </w:rPr>
        <w:t>he performing, except in an emergency, of a professional act for which the practitioner is inadequately trained or is insufficiently experienced or which is not within such practitioner’s professional competence” and “engaging in any conduct that is prejudicial to the health profession or is likely to bring it into disrepute.”</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Thereafter, the appellant responded to the Registrar’s letter through an undated letter. He explained the chain of events that led to the complaint. On 26</w:t>
      </w:r>
      <w:r>
        <w:rPr>
          <w:rFonts w:ascii="Bookman Old Style" w:hAnsi="Bookman Old Style"/>
          <w:sz w:val="28"/>
          <w:szCs w:val="28"/>
          <w:vertAlign w:val="superscript"/>
        </w:rPr>
        <w:t>th</w:t>
      </w:r>
      <w:r>
        <w:rPr>
          <w:rFonts w:ascii="Bookman Old Style" w:hAnsi="Bookman Old Style"/>
          <w:sz w:val="28"/>
          <w:szCs w:val="28"/>
        </w:rPr>
        <w:t xml:space="preserve"> October, 2011 the Registrar once again wrote to Dr. Li Min informing him that instead of exculpating himself, Dr. Wang Zhenqing wrote to the Council indicating that the medical practitioner who operated on Mr. Mutale was Dr. Cheng Zhiquiang. Dr. Li was reminded to exculpate himself as to why disciplinary action should not be taken against him by 11</w:t>
      </w:r>
      <w:r>
        <w:rPr>
          <w:rFonts w:ascii="Bookman Old Style" w:hAnsi="Bookman Old Style"/>
          <w:sz w:val="28"/>
          <w:szCs w:val="28"/>
          <w:vertAlign w:val="superscript"/>
        </w:rPr>
        <w:t>th</w:t>
      </w:r>
      <w:r>
        <w:rPr>
          <w:rFonts w:ascii="Bookman Old Style" w:hAnsi="Bookman Old Style"/>
          <w:sz w:val="28"/>
          <w:szCs w:val="28"/>
        </w:rPr>
        <w:t xml:space="preserve"> November, 2011. On 30</w:t>
      </w:r>
      <w:r>
        <w:rPr>
          <w:rFonts w:ascii="Bookman Old Style" w:hAnsi="Bookman Old Style"/>
          <w:sz w:val="28"/>
          <w:szCs w:val="28"/>
          <w:vertAlign w:val="superscript"/>
        </w:rPr>
        <w:t>th</w:t>
      </w:r>
      <w:r>
        <w:rPr>
          <w:rFonts w:ascii="Bookman Old Style" w:hAnsi="Bookman Old Style"/>
          <w:sz w:val="28"/>
          <w:szCs w:val="28"/>
        </w:rPr>
        <w:t xml:space="preserve"> January, 2012 the Registrar wrote to Dr. Li Min giving him notice that an inquiry would be held into the charge against him. </w:t>
      </w:r>
    </w:p>
    <w:p w:rsidR="00851ADB" w:rsidRDefault="00851ADB">
      <w:pPr>
        <w:rPr>
          <w:rFonts w:ascii="Bookman Old Style" w:hAnsi="Bookman Old Style"/>
          <w:sz w:val="28"/>
          <w:szCs w:val="28"/>
        </w:rPr>
      </w:pPr>
      <w:r>
        <w:rPr>
          <w:rFonts w:ascii="Bookman Old Style" w:hAnsi="Bookman Old Style"/>
          <w:sz w:val="28"/>
          <w:szCs w:val="28"/>
        </w:rPr>
        <w:br w:type="page"/>
      </w:r>
    </w:p>
    <w:p w:rsidR="00CB0F75" w:rsidRDefault="00851ADB" w:rsidP="00851ADB">
      <w:pPr>
        <w:spacing w:line="360" w:lineRule="auto"/>
        <w:jc w:val="both"/>
        <w:rPr>
          <w:rFonts w:ascii="Bookman Old Style" w:hAnsi="Bookman Old Style"/>
          <w:sz w:val="28"/>
          <w:szCs w:val="28"/>
        </w:rPr>
      </w:pPr>
      <w:r>
        <w:rPr>
          <w:rFonts w:ascii="Bookman Old Style" w:hAnsi="Bookman Old Style"/>
          <w:sz w:val="28"/>
          <w:szCs w:val="28"/>
        </w:rPr>
        <w:t>The appellant was further notified that on Friday the 2</w:t>
      </w:r>
      <w:r>
        <w:rPr>
          <w:rFonts w:ascii="Bookman Old Style" w:hAnsi="Bookman Old Style"/>
          <w:sz w:val="28"/>
          <w:szCs w:val="28"/>
          <w:vertAlign w:val="superscript"/>
        </w:rPr>
        <w:t>nd</w:t>
      </w:r>
      <w:r>
        <w:rPr>
          <w:rFonts w:ascii="Bookman Old Style" w:hAnsi="Bookman Old Style"/>
          <w:sz w:val="28"/>
          <w:szCs w:val="28"/>
        </w:rPr>
        <w:t xml:space="preserve"> of March, 2012 a meeting of the Disciplinary Committee would be held at 09:00hrs to consider the charge against him and determine whether or not it should impose any of the penalties provided by section 66(5) of the Health Professions Act. On 11</w:t>
      </w:r>
      <w:r>
        <w:rPr>
          <w:rFonts w:ascii="Bookman Old Style" w:hAnsi="Bookman Old Style"/>
          <w:sz w:val="28"/>
          <w:szCs w:val="28"/>
          <w:vertAlign w:val="superscript"/>
        </w:rPr>
        <w:t>th</w:t>
      </w:r>
      <w:r>
        <w:rPr>
          <w:rFonts w:ascii="Bookman Old Style" w:hAnsi="Bookman Old Style"/>
          <w:sz w:val="28"/>
          <w:szCs w:val="28"/>
        </w:rPr>
        <w:t xml:space="preserve"> May, 2012, summons to appear before the Disciplinary Committee meeting were served on Dr. Li Min and </w:t>
      </w:r>
      <w:r w:rsidR="002B047E">
        <w:rPr>
          <w:rFonts w:ascii="Bookman Old Style" w:hAnsi="Bookman Old Style"/>
          <w:sz w:val="28"/>
          <w:szCs w:val="28"/>
        </w:rPr>
        <w:t>the appell</w:t>
      </w:r>
      <w:r>
        <w:rPr>
          <w:rFonts w:ascii="Bookman Old Style" w:hAnsi="Bookman Old Style"/>
          <w:sz w:val="28"/>
          <w:szCs w:val="28"/>
        </w:rPr>
        <w:t>an</w:t>
      </w:r>
      <w:r w:rsidR="002B047E">
        <w:rPr>
          <w:rFonts w:ascii="Bookman Old Style" w:hAnsi="Bookman Old Style"/>
          <w:sz w:val="28"/>
          <w:szCs w:val="28"/>
        </w:rPr>
        <w:t>t</w:t>
      </w:r>
      <w:r>
        <w:rPr>
          <w:rFonts w:ascii="Bookman Old Style" w:hAnsi="Bookman Old Style"/>
          <w:sz w:val="28"/>
          <w:szCs w:val="28"/>
        </w:rPr>
        <w:t xml:space="preserve">. At the hearing Dr. Li pleaded not guilty. After he was questioned it was established that the appellant and not Dr. Li actually attended to Mr. Mutale and that the complaint lodged by Mr. Mutale was actually against him. The charge was redirected to the appellant who under oath accepted that half of what he did was wrong. A plea of not guilty was entered. He was questioned by the Chairman and Committee members. He stated, inter alia, that it was Dr. Cheng who actually carried out the operation; and that all he did was to examine Mr. Mutale and give him antibiotics. The Committee resolved that there was no professional misconduct on the part of Dr. Li Min. However, the Committee found </w:t>
      </w:r>
      <w:r w:rsidR="00CB0F75">
        <w:rPr>
          <w:rFonts w:ascii="Bookman Old Style" w:hAnsi="Bookman Old Style"/>
          <w:sz w:val="28"/>
          <w:szCs w:val="28"/>
        </w:rPr>
        <w:t xml:space="preserve">the appellant </w:t>
      </w:r>
      <w:r>
        <w:rPr>
          <w:rFonts w:ascii="Bookman Old Style" w:hAnsi="Bookman Old Style"/>
          <w:sz w:val="28"/>
          <w:szCs w:val="28"/>
        </w:rPr>
        <w:t xml:space="preserve">and Dr. Zhiqiang Cheng guilty of professional misconduct and ordered the cancellation of </w:t>
      </w:r>
      <w:r w:rsidR="00CB0F75">
        <w:rPr>
          <w:rFonts w:ascii="Bookman Old Style" w:hAnsi="Bookman Old Style"/>
          <w:sz w:val="28"/>
          <w:szCs w:val="28"/>
        </w:rPr>
        <w:t>the appellant</w:t>
      </w:r>
      <w:r>
        <w:rPr>
          <w:rFonts w:ascii="Bookman Old Style" w:hAnsi="Bookman Old Style"/>
          <w:sz w:val="28"/>
          <w:szCs w:val="28"/>
        </w:rPr>
        <w:t>’s certificate of registration from the register pursuant to s</w:t>
      </w:r>
      <w:r w:rsidR="00D062E4">
        <w:rPr>
          <w:rFonts w:ascii="Bookman Old Style" w:hAnsi="Bookman Old Style"/>
          <w:sz w:val="28"/>
          <w:szCs w:val="28"/>
        </w:rPr>
        <w:t>.</w:t>
      </w:r>
      <w:r>
        <w:rPr>
          <w:rFonts w:ascii="Bookman Old Style" w:hAnsi="Bookman Old Style"/>
          <w:sz w:val="28"/>
          <w:szCs w:val="28"/>
        </w:rPr>
        <w:t xml:space="preserve"> 66(5)(a) of the Health Professions Act. </w:t>
      </w:r>
      <w:r w:rsidR="00CB0F75">
        <w:rPr>
          <w:rFonts w:ascii="Bookman Old Style" w:hAnsi="Bookman Old Style"/>
          <w:sz w:val="28"/>
          <w:szCs w:val="28"/>
        </w:rPr>
        <w:t xml:space="preserve">It </w:t>
      </w:r>
      <w:r>
        <w:rPr>
          <w:rFonts w:ascii="Bookman Old Style" w:hAnsi="Bookman Old Style"/>
          <w:sz w:val="28"/>
          <w:szCs w:val="28"/>
        </w:rPr>
        <w:t>further resolved to seek guidance from the Permanent Secretary’s office, Ministry of Health, with regard to Dr. Zhiqiang Cheng who came under Government to Government arrangement. The Committee also found Dr. Cheng’s competence questionable and that he was also found in private practice which was in breach of his work permit.</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The Committee also imposed a fine of KR8, 500.00 on the clinic to be paid to the Mr. Mutale, through the Council as total costs incurred for wrongly operating on him and for travels. The fine has since been paid by the clinic.</w:t>
      </w:r>
      <w:r w:rsidR="002B047E">
        <w:rPr>
          <w:rFonts w:ascii="Bookman Old Style" w:hAnsi="Bookman Old Style"/>
          <w:sz w:val="28"/>
          <w:szCs w:val="28"/>
        </w:rPr>
        <w:t xml:space="preserve"> </w:t>
      </w:r>
      <w:r>
        <w:rPr>
          <w:rFonts w:ascii="Bookman Old Style" w:hAnsi="Bookman Old Style"/>
          <w:sz w:val="28"/>
          <w:szCs w:val="28"/>
        </w:rPr>
        <w:t>Dissatisfied with the decision of the Committee on 19</w:t>
      </w:r>
      <w:r>
        <w:rPr>
          <w:rFonts w:ascii="Bookman Old Style" w:hAnsi="Bookman Old Style"/>
          <w:sz w:val="28"/>
          <w:szCs w:val="28"/>
          <w:vertAlign w:val="superscript"/>
        </w:rPr>
        <w:t>th</w:t>
      </w:r>
      <w:r>
        <w:rPr>
          <w:rFonts w:ascii="Bookman Old Style" w:hAnsi="Bookman Old Style"/>
          <w:sz w:val="28"/>
          <w:szCs w:val="28"/>
        </w:rPr>
        <w:t xml:space="preserve"> July, 2012, the appellant lodged a Notice of Appeal </w:t>
      </w:r>
      <w:r w:rsidR="00CB0F75">
        <w:rPr>
          <w:rFonts w:ascii="Bookman Old Style" w:hAnsi="Bookman Old Style"/>
          <w:sz w:val="28"/>
          <w:szCs w:val="28"/>
        </w:rPr>
        <w:t xml:space="preserve">and affidavit in support exhibiting a number of documents </w:t>
      </w:r>
      <w:r>
        <w:rPr>
          <w:rFonts w:ascii="Bookman Old Style" w:hAnsi="Bookman Old Style"/>
          <w:sz w:val="28"/>
          <w:szCs w:val="28"/>
        </w:rPr>
        <w:t>citing seven grounds. On 14</w:t>
      </w:r>
      <w:r>
        <w:rPr>
          <w:rFonts w:ascii="Bookman Old Style" w:hAnsi="Bookman Old Style"/>
          <w:sz w:val="28"/>
          <w:szCs w:val="28"/>
          <w:vertAlign w:val="superscript"/>
        </w:rPr>
        <w:t>th</w:t>
      </w:r>
      <w:r>
        <w:rPr>
          <w:rFonts w:ascii="Bookman Old Style" w:hAnsi="Bookman Old Style"/>
          <w:sz w:val="28"/>
          <w:szCs w:val="28"/>
        </w:rPr>
        <w:t xml:space="preserve"> August, 2012 the respondent filed an affidavit in opposition exhibiting the minutes of the disciplinary committee meeting held on 13</w:t>
      </w:r>
      <w:r>
        <w:rPr>
          <w:rFonts w:ascii="Bookman Old Style" w:hAnsi="Bookman Old Style"/>
          <w:sz w:val="28"/>
          <w:szCs w:val="28"/>
          <w:vertAlign w:val="superscript"/>
        </w:rPr>
        <w:t>th</w:t>
      </w:r>
      <w:r>
        <w:rPr>
          <w:rFonts w:ascii="Bookman Old Style" w:hAnsi="Bookman Old Style"/>
          <w:sz w:val="28"/>
          <w:szCs w:val="28"/>
        </w:rPr>
        <w:t xml:space="preserve"> June, 2012. On 17</w:t>
      </w:r>
      <w:r>
        <w:rPr>
          <w:rFonts w:ascii="Bookman Old Style" w:hAnsi="Bookman Old Style"/>
          <w:sz w:val="28"/>
          <w:szCs w:val="28"/>
          <w:vertAlign w:val="superscript"/>
        </w:rPr>
        <w:t>th</w:t>
      </w:r>
      <w:r>
        <w:rPr>
          <w:rFonts w:ascii="Bookman Old Style" w:hAnsi="Bookman Old Style"/>
          <w:sz w:val="28"/>
          <w:szCs w:val="28"/>
        </w:rPr>
        <w:t xml:space="preserve"> October, 2012 the appellant was granted leave to amend the notice of appeal as prayed in the notice of motion filed on 11</w:t>
      </w:r>
      <w:r>
        <w:rPr>
          <w:rFonts w:ascii="Bookman Old Style" w:hAnsi="Bookman Old Style"/>
          <w:sz w:val="28"/>
          <w:szCs w:val="28"/>
          <w:vertAlign w:val="superscript"/>
        </w:rPr>
        <w:t>th</w:t>
      </w:r>
      <w:r>
        <w:rPr>
          <w:rFonts w:ascii="Bookman Old Style" w:hAnsi="Bookman Old Style"/>
          <w:sz w:val="28"/>
          <w:szCs w:val="28"/>
        </w:rPr>
        <w:t xml:space="preserve"> September, 2012</w:t>
      </w:r>
      <w:r w:rsidR="00CB0F75">
        <w:rPr>
          <w:rFonts w:ascii="Bookman Old Style" w:hAnsi="Bookman Old Style"/>
          <w:sz w:val="28"/>
          <w:szCs w:val="28"/>
        </w:rPr>
        <w:t>, but t</w:t>
      </w:r>
      <w:r>
        <w:rPr>
          <w:rFonts w:ascii="Bookman Old Style" w:hAnsi="Bookman Old Style"/>
          <w:sz w:val="28"/>
          <w:szCs w:val="28"/>
        </w:rPr>
        <w:t>he amended notice</w:t>
      </w:r>
      <w:r w:rsidR="00CB0F75">
        <w:rPr>
          <w:rFonts w:ascii="Bookman Old Style" w:hAnsi="Bookman Old Style"/>
          <w:sz w:val="28"/>
          <w:szCs w:val="28"/>
        </w:rPr>
        <w:t xml:space="preserve"> </w:t>
      </w:r>
      <w:r>
        <w:rPr>
          <w:rFonts w:ascii="Bookman Old Style" w:hAnsi="Bookman Old Style"/>
          <w:sz w:val="28"/>
          <w:szCs w:val="28"/>
        </w:rPr>
        <w:t>was never filed</w:t>
      </w:r>
      <w:r w:rsidR="00CB0F75">
        <w:rPr>
          <w:rFonts w:ascii="Bookman Old Style" w:hAnsi="Bookman Old Style"/>
          <w:sz w:val="28"/>
          <w:szCs w:val="28"/>
        </w:rPr>
        <w:t>.</w:t>
      </w:r>
      <w:r>
        <w:rPr>
          <w:rFonts w:ascii="Bookman Old Style" w:hAnsi="Bookman Old Style"/>
          <w:sz w:val="28"/>
          <w:szCs w:val="28"/>
        </w:rPr>
        <w:t xml:space="preserve"> </w:t>
      </w:r>
      <w:r w:rsidR="00CB0F75">
        <w:rPr>
          <w:rFonts w:ascii="Bookman Old Style" w:hAnsi="Bookman Old Style"/>
          <w:sz w:val="28"/>
          <w:szCs w:val="28"/>
        </w:rPr>
        <w:t>T</w:t>
      </w:r>
      <w:r>
        <w:rPr>
          <w:rFonts w:ascii="Bookman Old Style" w:hAnsi="Bookman Old Style"/>
          <w:sz w:val="28"/>
          <w:szCs w:val="28"/>
        </w:rPr>
        <w:t>he</w:t>
      </w:r>
      <w:r w:rsidR="00CB0F75">
        <w:rPr>
          <w:rFonts w:ascii="Bookman Old Style" w:hAnsi="Bookman Old Style"/>
          <w:sz w:val="28"/>
          <w:szCs w:val="28"/>
        </w:rPr>
        <w:t xml:space="preserve"> </w:t>
      </w:r>
      <w:r>
        <w:rPr>
          <w:rFonts w:ascii="Bookman Old Style" w:hAnsi="Bookman Old Style"/>
          <w:sz w:val="28"/>
          <w:szCs w:val="28"/>
        </w:rPr>
        <w:t>main seven grounds of appeal advanced are:</w:t>
      </w:r>
    </w:p>
    <w:p w:rsidR="00851ADB" w:rsidRPr="00D062E4" w:rsidRDefault="00851ADB" w:rsidP="00851ADB">
      <w:pPr>
        <w:pStyle w:val="ListParagraph"/>
        <w:numPr>
          <w:ilvl w:val="0"/>
          <w:numId w:val="18"/>
        </w:numPr>
        <w:spacing w:line="240" w:lineRule="auto"/>
        <w:jc w:val="both"/>
        <w:rPr>
          <w:rFonts w:ascii="Bookman Old Style" w:hAnsi="Bookman Old Style"/>
          <w:b/>
          <w:sz w:val="24"/>
          <w:szCs w:val="24"/>
        </w:rPr>
      </w:pPr>
      <w:r w:rsidRPr="00D062E4">
        <w:rPr>
          <w:rFonts w:ascii="Bookman Old Style" w:hAnsi="Bookman Old Style"/>
          <w:b/>
          <w:sz w:val="24"/>
          <w:szCs w:val="24"/>
        </w:rPr>
        <w:t>Section 63 of the Health Professions Act provides that the Council shall establish a Disciplinary Committee which shall comprise the Chairperson, the Vice Chairperson, the Chairperson of the Council, a peer of the accused practitioner and a lay member of the Council. The action of the Council of constituting a Disciplinary Committee of 9 members was ultra vires the said section. The act also violated the letter and spirit of Article 18(9) of the Republican Constitution.</w:t>
      </w:r>
    </w:p>
    <w:p w:rsidR="00851ADB" w:rsidRPr="00D062E4" w:rsidRDefault="00851ADB" w:rsidP="00851ADB">
      <w:pPr>
        <w:pStyle w:val="ListParagraph"/>
        <w:numPr>
          <w:ilvl w:val="0"/>
          <w:numId w:val="18"/>
        </w:numPr>
        <w:spacing w:line="240" w:lineRule="auto"/>
        <w:jc w:val="both"/>
        <w:rPr>
          <w:rFonts w:ascii="Bookman Old Style" w:hAnsi="Bookman Old Style"/>
          <w:b/>
          <w:sz w:val="24"/>
          <w:szCs w:val="24"/>
        </w:rPr>
      </w:pPr>
      <w:r w:rsidRPr="00D062E4">
        <w:rPr>
          <w:rFonts w:ascii="Bookman Old Style" w:hAnsi="Bookman Old Style"/>
          <w:b/>
          <w:sz w:val="24"/>
          <w:szCs w:val="24"/>
        </w:rPr>
        <w:t>The Committee of 9 was guilty of pre-trial irregularities. The irregularities went to the root of the jurisdiction and consequently rendered the proceedings and the purported decisions null and void.</w:t>
      </w:r>
    </w:p>
    <w:p w:rsidR="00851ADB" w:rsidRPr="00D062E4" w:rsidRDefault="00851ADB" w:rsidP="00851ADB">
      <w:pPr>
        <w:pStyle w:val="ListParagraph"/>
        <w:numPr>
          <w:ilvl w:val="0"/>
          <w:numId w:val="18"/>
        </w:numPr>
        <w:spacing w:line="240" w:lineRule="auto"/>
        <w:jc w:val="both"/>
        <w:rPr>
          <w:rFonts w:ascii="Bookman Old Style" w:hAnsi="Bookman Old Style"/>
          <w:b/>
          <w:sz w:val="24"/>
          <w:szCs w:val="24"/>
        </w:rPr>
      </w:pPr>
      <w:r w:rsidRPr="00D062E4">
        <w:rPr>
          <w:rFonts w:ascii="Bookman Old Style" w:hAnsi="Bookman Old Style"/>
          <w:b/>
          <w:sz w:val="24"/>
          <w:szCs w:val="24"/>
        </w:rPr>
        <w:t>The conclusion by the Committee that the appellant was guilty of professional misconduct was perverse, made in the absence of any relevant evidence and was upon a misapprehension of the facts.</w:t>
      </w:r>
    </w:p>
    <w:p w:rsidR="00851ADB" w:rsidRPr="00D062E4" w:rsidRDefault="00851ADB" w:rsidP="00851ADB">
      <w:pPr>
        <w:pStyle w:val="ListParagraph"/>
        <w:numPr>
          <w:ilvl w:val="0"/>
          <w:numId w:val="18"/>
        </w:numPr>
        <w:spacing w:line="240" w:lineRule="auto"/>
        <w:jc w:val="both"/>
        <w:rPr>
          <w:rFonts w:ascii="Bookman Old Style" w:hAnsi="Bookman Old Style"/>
          <w:b/>
          <w:sz w:val="24"/>
          <w:szCs w:val="24"/>
        </w:rPr>
      </w:pPr>
      <w:r w:rsidRPr="00D062E4">
        <w:rPr>
          <w:rFonts w:ascii="Bookman Old Style" w:hAnsi="Bookman Old Style"/>
          <w:b/>
          <w:sz w:val="24"/>
          <w:szCs w:val="24"/>
        </w:rPr>
        <w:t>The proceedings were conducted in total violation of the rules of natural justice.</w:t>
      </w:r>
    </w:p>
    <w:p w:rsidR="00851ADB" w:rsidRPr="00D062E4" w:rsidRDefault="00851ADB" w:rsidP="00851ADB">
      <w:pPr>
        <w:pStyle w:val="ListParagraph"/>
        <w:numPr>
          <w:ilvl w:val="0"/>
          <w:numId w:val="18"/>
        </w:numPr>
        <w:spacing w:line="240" w:lineRule="auto"/>
        <w:jc w:val="both"/>
        <w:rPr>
          <w:rFonts w:ascii="Bookman Old Style" w:hAnsi="Bookman Old Style"/>
          <w:b/>
          <w:sz w:val="24"/>
          <w:szCs w:val="24"/>
        </w:rPr>
      </w:pPr>
      <w:r w:rsidRPr="00D062E4">
        <w:rPr>
          <w:rFonts w:ascii="Bookman Old Style" w:hAnsi="Bookman Old Style"/>
          <w:b/>
          <w:sz w:val="24"/>
          <w:szCs w:val="24"/>
        </w:rPr>
        <w:t>The resolution of the committee deregistering the appellant was in name only but void in law as there was no debate, no vote taken and no judgment rendered.</w:t>
      </w:r>
    </w:p>
    <w:p w:rsidR="00851ADB" w:rsidRPr="00D062E4" w:rsidRDefault="00851ADB" w:rsidP="00851ADB">
      <w:pPr>
        <w:pStyle w:val="ListParagraph"/>
        <w:numPr>
          <w:ilvl w:val="0"/>
          <w:numId w:val="18"/>
        </w:numPr>
        <w:spacing w:line="240" w:lineRule="auto"/>
        <w:jc w:val="both"/>
        <w:rPr>
          <w:rFonts w:ascii="Bookman Old Style" w:hAnsi="Bookman Old Style"/>
          <w:b/>
          <w:sz w:val="24"/>
          <w:szCs w:val="24"/>
        </w:rPr>
      </w:pPr>
      <w:r w:rsidRPr="00D062E4">
        <w:rPr>
          <w:rFonts w:ascii="Bookman Old Style" w:hAnsi="Bookman Old Style"/>
          <w:b/>
          <w:sz w:val="24"/>
          <w:szCs w:val="24"/>
        </w:rPr>
        <w:t xml:space="preserve">The </w:t>
      </w:r>
      <w:r w:rsidR="00CB0F75" w:rsidRPr="00D062E4">
        <w:rPr>
          <w:rFonts w:ascii="Bookman Old Style" w:hAnsi="Bookman Old Style"/>
          <w:b/>
          <w:sz w:val="24"/>
          <w:szCs w:val="24"/>
        </w:rPr>
        <w:t>a</w:t>
      </w:r>
      <w:r w:rsidRPr="00D062E4">
        <w:rPr>
          <w:rFonts w:ascii="Bookman Old Style" w:hAnsi="Bookman Old Style"/>
          <w:b/>
          <w:sz w:val="24"/>
          <w:szCs w:val="24"/>
        </w:rPr>
        <w:t>ppellant also prays for a mandatory injunction directing the Council its servants or agents or whom so ever and however to reverse and cancel the implementation of the purported decisions of the Committee.</w:t>
      </w:r>
    </w:p>
    <w:p w:rsidR="00851ADB" w:rsidRPr="00D062E4" w:rsidRDefault="00851ADB" w:rsidP="00851ADB">
      <w:pPr>
        <w:pStyle w:val="ListParagraph"/>
        <w:numPr>
          <w:ilvl w:val="0"/>
          <w:numId w:val="18"/>
        </w:numPr>
        <w:spacing w:line="240" w:lineRule="auto"/>
        <w:jc w:val="both"/>
        <w:rPr>
          <w:rFonts w:ascii="Bookman Old Style" w:hAnsi="Bookman Old Style"/>
          <w:b/>
          <w:sz w:val="24"/>
          <w:szCs w:val="24"/>
        </w:rPr>
      </w:pPr>
      <w:r w:rsidRPr="00D062E4">
        <w:rPr>
          <w:rFonts w:ascii="Bookman Old Style" w:hAnsi="Bookman Old Style"/>
          <w:b/>
          <w:sz w:val="24"/>
          <w:szCs w:val="24"/>
        </w:rPr>
        <w:t xml:space="preserve">The </w:t>
      </w:r>
      <w:r w:rsidR="00CB0F75" w:rsidRPr="00D062E4">
        <w:rPr>
          <w:rFonts w:ascii="Bookman Old Style" w:hAnsi="Bookman Old Style"/>
          <w:b/>
          <w:sz w:val="24"/>
          <w:szCs w:val="24"/>
        </w:rPr>
        <w:t>a</w:t>
      </w:r>
      <w:r w:rsidRPr="00D062E4">
        <w:rPr>
          <w:rFonts w:ascii="Bookman Old Style" w:hAnsi="Bookman Old Style"/>
          <w:b/>
          <w:sz w:val="24"/>
          <w:szCs w:val="24"/>
        </w:rPr>
        <w:t>ppellant claims damages at the average rate of ZMK10, 000.00 per month from the Respondent for breach of statutory duty by prematurely effecting the purported decisions of the Committee.</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The appellant also claims interest on any sums found due to him at short term deposit from date of writ to date of judgment and thereafter at commercial bank lending rate to date of full payment, </w:t>
      </w:r>
      <w:r w:rsidR="00D062E4">
        <w:rPr>
          <w:rFonts w:ascii="Bookman Old Style" w:hAnsi="Bookman Old Style"/>
          <w:sz w:val="28"/>
          <w:szCs w:val="28"/>
        </w:rPr>
        <w:t xml:space="preserve">the </w:t>
      </w:r>
      <w:r>
        <w:rPr>
          <w:rFonts w:ascii="Bookman Old Style" w:hAnsi="Bookman Old Style"/>
          <w:sz w:val="28"/>
          <w:szCs w:val="28"/>
        </w:rPr>
        <w:t xml:space="preserve">costs of the proceedings and further or other relief. </w:t>
      </w:r>
      <w:r w:rsidR="00CB0F75">
        <w:rPr>
          <w:rFonts w:ascii="Bookman Old Style" w:hAnsi="Bookman Old Style"/>
          <w:sz w:val="28"/>
          <w:szCs w:val="28"/>
        </w:rPr>
        <w:t>O</w:t>
      </w:r>
      <w:r>
        <w:rPr>
          <w:rFonts w:ascii="Bookman Old Style" w:hAnsi="Bookman Old Style"/>
          <w:sz w:val="28"/>
          <w:szCs w:val="28"/>
        </w:rPr>
        <w:t>n</w:t>
      </w:r>
      <w:r w:rsidR="00CB0F75">
        <w:rPr>
          <w:rFonts w:ascii="Bookman Old Style" w:hAnsi="Bookman Old Style"/>
          <w:sz w:val="28"/>
          <w:szCs w:val="28"/>
        </w:rPr>
        <w:t xml:space="preserve"> 11</w:t>
      </w:r>
      <w:r w:rsidR="00CB0F75" w:rsidRPr="00CB0F75">
        <w:rPr>
          <w:rFonts w:ascii="Bookman Old Style" w:hAnsi="Bookman Old Style"/>
          <w:sz w:val="28"/>
          <w:szCs w:val="28"/>
          <w:vertAlign w:val="superscript"/>
        </w:rPr>
        <w:t>th</w:t>
      </w:r>
      <w:r w:rsidR="00CB0F75">
        <w:rPr>
          <w:rFonts w:ascii="Bookman Old Style" w:hAnsi="Bookman Old Style"/>
          <w:sz w:val="28"/>
          <w:szCs w:val="28"/>
        </w:rPr>
        <w:t xml:space="preserve"> September and </w:t>
      </w:r>
      <w:r>
        <w:rPr>
          <w:rFonts w:ascii="Bookman Old Style" w:hAnsi="Bookman Old Style"/>
          <w:sz w:val="28"/>
          <w:szCs w:val="28"/>
        </w:rPr>
        <w:t>1</w:t>
      </w:r>
      <w:r>
        <w:rPr>
          <w:rFonts w:ascii="Bookman Old Style" w:hAnsi="Bookman Old Style"/>
          <w:sz w:val="28"/>
          <w:szCs w:val="28"/>
          <w:vertAlign w:val="superscript"/>
        </w:rPr>
        <w:t>st</w:t>
      </w:r>
      <w:r>
        <w:rPr>
          <w:rFonts w:ascii="Bookman Old Style" w:hAnsi="Bookman Old Style"/>
          <w:sz w:val="28"/>
          <w:szCs w:val="28"/>
        </w:rPr>
        <w:t xml:space="preserve"> October, 2012 the appellant had filed heads of argument. On 17</w:t>
      </w:r>
      <w:r>
        <w:rPr>
          <w:rFonts w:ascii="Bookman Old Style" w:hAnsi="Bookman Old Style"/>
          <w:sz w:val="28"/>
          <w:szCs w:val="28"/>
          <w:vertAlign w:val="superscript"/>
        </w:rPr>
        <w:t>th</w:t>
      </w:r>
      <w:r>
        <w:rPr>
          <w:rFonts w:ascii="Bookman Old Style" w:hAnsi="Bookman Old Style"/>
          <w:sz w:val="28"/>
          <w:szCs w:val="28"/>
        </w:rPr>
        <w:t xml:space="preserve"> October, 2012 the respondent also filed written heads of argument. Both parties have cited a plethora of authorities to support their arguments. I am grateful to counsel on both sides. </w:t>
      </w:r>
    </w:p>
    <w:p w:rsidR="002B047E" w:rsidRDefault="00B75D36" w:rsidP="00851ADB">
      <w:pPr>
        <w:spacing w:line="360" w:lineRule="auto"/>
        <w:jc w:val="both"/>
        <w:rPr>
          <w:rFonts w:ascii="Bookman Old Style" w:hAnsi="Bookman Old Style"/>
          <w:sz w:val="28"/>
          <w:szCs w:val="28"/>
        </w:rPr>
      </w:pPr>
      <w:r>
        <w:rPr>
          <w:rFonts w:ascii="Bookman Old Style" w:hAnsi="Bookman Old Style"/>
          <w:sz w:val="28"/>
          <w:szCs w:val="28"/>
        </w:rPr>
        <w:t xml:space="preserve">In brief counsel for the </w:t>
      </w:r>
      <w:r w:rsidR="00851ADB">
        <w:rPr>
          <w:rFonts w:ascii="Bookman Old Style" w:hAnsi="Bookman Old Style"/>
          <w:sz w:val="28"/>
          <w:szCs w:val="28"/>
        </w:rPr>
        <w:t>appellant argue</w:t>
      </w:r>
      <w:r>
        <w:rPr>
          <w:rFonts w:ascii="Bookman Old Style" w:hAnsi="Bookman Old Style"/>
          <w:sz w:val="28"/>
          <w:szCs w:val="28"/>
        </w:rPr>
        <w:t>d</w:t>
      </w:r>
      <w:r w:rsidR="00851ADB">
        <w:rPr>
          <w:rFonts w:ascii="Bookman Old Style" w:hAnsi="Bookman Old Style"/>
          <w:sz w:val="28"/>
          <w:szCs w:val="28"/>
        </w:rPr>
        <w:t xml:space="preserve"> on ground one that the conduct of the Committee that sat to hear the complaint lodged by Mr. Mutale offended the underlying principle of Article 18(1) of the Republican Constitution and was therefore void</w:t>
      </w:r>
      <w:r w:rsidR="006C7DAD">
        <w:rPr>
          <w:rFonts w:ascii="Bookman Old Style" w:hAnsi="Bookman Old Style"/>
          <w:sz w:val="28"/>
          <w:szCs w:val="28"/>
        </w:rPr>
        <w:t>; t</w:t>
      </w:r>
      <w:r w:rsidR="00851ADB">
        <w:rPr>
          <w:rFonts w:ascii="Bookman Old Style" w:hAnsi="Bookman Old Style"/>
          <w:sz w:val="28"/>
          <w:szCs w:val="28"/>
        </w:rPr>
        <w:t>hat s. 63 of the Health Professions Act specifies the number of members of the Disciplinary Committee to be established by the Council as five only and also lays down the qualifications of the members to be appointed</w:t>
      </w:r>
      <w:r w:rsidR="006C7DAD">
        <w:rPr>
          <w:rFonts w:ascii="Bookman Old Style" w:hAnsi="Bookman Old Style"/>
          <w:sz w:val="28"/>
          <w:szCs w:val="28"/>
        </w:rPr>
        <w:t>; and t</w:t>
      </w:r>
      <w:r w:rsidR="00851ADB">
        <w:rPr>
          <w:rFonts w:ascii="Bookman Old Style" w:hAnsi="Bookman Old Style"/>
          <w:sz w:val="28"/>
          <w:szCs w:val="28"/>
        </w:rPr>
        <w:t>hat there is no provision for the Council to delegate this power to any other body or person or power to co-opt members and that a usurper has never been recogni</w:t>
      </w:r>
      <w:r w:rsidR="006C7DAD">
        <w:rPr>
          <w:rFonts w:ascii="Bookman Old Style" w:hAnsi="Bookman Old Style"/>
          <w:sz w:val="28"/>
          <w:szCs w:val="28"/>
        </w:rPr>
        <w:t>s</w:t>
      </w:r>
      <w:r w:rsidR="00851ADB">
        <w:rPr>
          <w:rFonts w:ascii="Bookman Old Style" w:hAnsi="Bookman Old Style"/>
          <w:sz w:val="28"/>
          <w:szCs w:val="28"/>
        </w:rPr>
        <w:t xml:space="preserve">ed by the law and his actions and decisions have always been declared null and void. It is the appellant’s contention that the Committee of 9 usurped the powers and functions of a Committee of 5. </w:t>
      </w:r>
      <w:r>
        <w:rPr>
          <w:rFonts w:ascii="Bookman Old Style" w:hAnsi="Bookman Old Style"/>
          <w:sz w:val="28"/>
          <w:szCs w:val="28"/>
        </w:rPr>
        <w:t>To strengthen this argument c</w:t>
      </w:r>
      <w:r w:rsidR="00CB0F75">
        <w:rPr>
          <w:rFonts w:ascii="Bookman Old Style" w:hAnsi="Bookman Old Style"/>
          <w:sz w:val="28"/>
          <w:szCs w:val="28"/>
        </w:rPr>
        <w:t xml:space="preserve">ounsel </w:t>
      </w:r>
      <w:r w:rsidR="00851ADB">
        <w:rPr>
          <w:rFonts w:ascii="Bookman Old Style" w:hAnsi="Bookman Old Style"/>
          <w:sz w:val="28"/>
          <w:szCs w:val="28"/>
        </w:rPr>
        <w:t xml:space="preserve">referred </w:t>
      </w:r>
      <w:r>
        <w:rPr>
          <w:rFonts w:ascii="Bookman Old Style" w:hAnsi="Bookman Old Style"/>
          <w:sz w:val="28"/>
          <w:szCs w:val="28"/>
        </w:rPr>
        <w:t xml:space="preserve">me </w:t>
      </w:r>
      <w:r w:rsidR="00851ADB">
        <w:rPr>
          <w:rFonts w:ascii="Bookman Old Style" w:hAnsi="Bookman Old Style"/>
          <w:b/>
          <w:sz w:val="28"/>
          <w:szCs w:val="28"/>
        </w:rPr>
        <w:t xml:space="preserve">Cooper v Wilson </w:t>
      </w:r>
      <w:r w:rsidR="00851ADB">
        <w:rPr>
          <w:rFonts w:ascii="Bookman Old Style" w:hAnsi="Bookman Old Style"/>
          <w:sz w:val="28"/>
          <w:szCs w:val="28"/>
        </w:rPr>
        <w:t>(1)</w:t>
      </w:r>
      <w:r w:rsidR="00851ADB">
        <w:rPr>
          <w:rFonts w:ascii="Bookman Old Style" w:hAnsi="Bookman Old Style"/>
          <w:b/>
          <w:sz w:val="28"/>
          <w:szCs w:val="28"/>
        </w:rPr>
        <w:t xml:space="preserve"> and Bernard and Others v National Dock Labour Board and Another </w:t>
      </w:r>
      <w:r w:rsidR="00851ADB">
        <w:rPr>
          <w:rFonts w:ascii="Bookman Old Style" w:hAnsi="Bookman Old Style"/>
          <w:sz w:val="28"/>
          <w:szCs w:val="28"/>
        </w:rPr>
        <w:t>(2).</w:t>
      </w:r>
    </w:p>
    <w:p w:rsidR="00851ADB" w:rsidRDefault="00851ADB" w:rsidP="00851ADB">
      <w:pPr>
        <w:spacing w:line="360" w:lineRule="auto"/>
        <w:jc w:val="both"/>
        <w:rPr>
          <w:rFonts w:ascii="Bookman Old Style" w:hAnsi="Bookman Old Style"/>
          <w:b/>
          <w:sz w:val="28"/>
          <w:szCs w:val="28"/>
        </w:rPr>
      </w:pPr>
      <w:r>
        <w:rPr>
          <w:rFonts w:ascii="Bookman Old Style" w:hAnsi="Bookman Old Style"/>
          <w:sz w:val="28"/>
          <w:szCs w:val="28"/>
        </w:rPr>
        <w:t xml:space="preserve">In arguing ground two counsel for the appellant referred to s. 64 of the Act and rule 6 of the Medical and Allied Professions (Disciplinary Proceedings) Rules 1982. The gist of his argument is that there was no complaint filed against the appellant in line with the above section; the only complaint before the Committee by Mr. Mutale was against Dr. Li Min alone, which complaint was dismissed after full inquiry. That in addition there was no notice served upon the appellant in accordance with the Rules. That the Committee never gave the appellant time to prepare his defence, but dealt with the matter against him summarily. That it is settled that mere irregularity in procedure or action is generally not fatal but curable, however, other failures to comply with statutory requirements or other improprieties may go to the root of jurisdiction or render the proceedings a nullity. Counsel has also cited </w:t>
      </w:r>
      <w:r>
        <w:rPr>
          <w:rFonts w:ascii="Bookman Old Style" w:hAnsi="Bookman Old Style"/>
          <w:b/>
          <w:sz w:val="28"/>
          <w:szCs w:val="28"/>
        </w:rPr>
        <w:t xml:space="preserve">Mobil Oil (Z) Limited v Malawi Petroleum Control Commission </w:t>
      </w:r>
      <w:r>
        <w:rPr>
          <w:rFonts w:ascii="Bookman Old Style" w:hAnsi="Bookman Old Style"/>
          <w:sz w:val="28"/>
          <w:szCs w:val="28"/>
        </w:rPr>
        <w:t>(3),</w:t>
      </w:r>
      <w:r>
        <w:rPr>
          <w:rFonts w:ascii="Bookman Old Style" w:hAnsi="Bookman Old Style"/>
          <w:b/>
          <w:sz w:val="28"/>
          <w:szCs w:val="28"/>
        </w:rPr>
        <w:t xml:space="preserve"> Council of Legal Education v Maris Sokoni </w:t>
      </w:r>
      <w:r>
        <w:rPr>
          <w:rFonts w:ascii="Bookman Old Style" w:hAnsi="Bookman Old Style"/>
          <w:sz w:val="28"/>
          <w:szCs w:val="28"/>
        </w:rPr>
        <w:t>(4)</w:t>
      </w:r>
      <w:r>
        <w:rPr>
          <w:rFonts w:ascii="Bookman Old Style" w:hAnsi="Bookman Old Style"/>
          <w:b/>
          <w:sz w:val="28"/>
          <w:szCs w:val="28"/>
        </w:rPr>
        <w:t xml:space="preserve"> Liyongile Muzanolo v The People </w:t>
      </w:r>
      <w:r>
        <w:rPr>
          <w:rFonts w:ascii="Bookman Old Style" w:hAnsi="Bookman Old Style"/>
          <w:sz w:val="28"/>
          <w:szCs w:val="28"/>
        </w:rPr>
        <w:t>(5)</w:t>
      </w:r>
      <w:r>
        <w:rPr>
          <w:rFonts w:ascii="Bookman Old Style" w:hAnsi="Bookman Old Style"/>
          <w:b/>
          <w:sz w:val="28"/>
          <w:szCs w:val="28"/>
        </w:rPr>
        <w:t xml:space="preserve"> and Andrews v Mitchell </w:t>
      </w:r>
      <w:r>
        <w:rPr>
          <w:rFonts w:ascii="Bookman Old Style" w:hAnsi="Bookman Old Style"/>
          <w:sz w:val="28"/>
          <w:szCs w:val="28"/>
        </w:rPr>
        <w:t>(6).</w:t>
      </w:r>
    </w:p>
    <w:p w:rsidR="00B75D36"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On ground three, counsel cited </w:t>
      </w:r>
      <w:r>
        <w:rPr>
          <w:rFonts w:ascii="Bookman Old Style" w:hAnsi="Bookman Old Style"/>
          <w:b/>
          <w:sz w:val="28"/>
          <w:szCs w:val="28"/>
        </w:rPr>
        <w:t>Libman v General Medical Council</w:t>
      </w:r>
      <w:r>
        <w:rPr>
          <w:rFonts w:ascii="Bookman Old Style" w:hAnsi="Bookman Old Style"/>
          <w:sz w:val="28"/>
          <w:szCs w:val="28"/>
        </w:rPr>
        <w:t xml:space="preserve"> (1977) 1 All. E.R 798, 800 and urged that the Privy Council held that the decision of the disciplinary committee can only be upset on appeal if it can be shown that something was clearly wrong either in the conduct of the trial or in the legal principles applied or unless it can be shown that the findings of the committee were sufficiently out of tune with the evidence to indicate with reasonable certainty that the evidence had been misread. Unfortunately the case cited does not appear in that particular law report or any 1977 volume. </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Counsel also cited </w:t>
      </w:r>
      <w:r>
        <w:rPr>
          <w:rFonts w:ascii="Bookman Old Style" w:hAnsi="Bookman Old Style"/>
          <w:b/>
          <w:sz w:val="28"/>
          <w:szCs w:val="28"/>
        </w:rPr>
        <w:t xml:space="preserve">Attorney General </w:t>
      </w:r>
      <w:r w:rsidR="002B047E">
        <w:rPr>
          <w:rFonts w:ascii="Bookman Old Style" w:hAnsi="Bookman Old Style"/>
          <w:b/>
          <w:sz w:val="28"/>
          <w:szCs w:val="28"/>
        </w:rPr>
        <w:t>v</w:t>
      </w:r>
      <w:r>
        <w:rPr>
          <w:rFonts w:ascii="Bookman Old Style" w:hAnsi="Bookman Old Style"/>
          <w:b/>
          <w:sz w:val="28"/>
          <w:szCs w:val="28"/>
        </w:rPr>
        <w:t xml:space="preserve"> Ndhlovu</w:t>
      </w:r>
      <w:r>
        <w:rPr>
          <w:rFonts w:ascii="Bookman Old Style" w:hAnsi="Bookman Old Style"/>
          <w:sz w:val="28"/>
          <w:szCs w:val="28"/>
        </w:rPr>
        <w:t xml:space="preserve"> (7) to support the argument that The Supreme Court has also held that an appeal court will only reverse findings of fact if the findings are perverse and unsupported by evidence. He submitted that there were a number of misdirections by the Committee; that the finding of professional misconduct appear to be based on the charge read out to the appellant relating to the Medical and Allied Professions (Professional Misconduct) Rules 2003 and s. 61(e) of the Act; and that the charge read out alleged that the appellant removed the right testicle of Mr. Mutale and put him on cancer drugs for life when it was in fact Dr. Cheng (who also performed the surgery). He contended that the charge was the same preferred against Dr. Li for which he was acquitted and that two people cannot be said to have each performed the surgery on the same patient. </w:t>
      </w:r>
    </w:p>
    <w:p w:rsidR="002B047E"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Counsel urged that by inviting a surgeon to attend to the patient he was avoiding doing something outside his competence; and that if the Committee had maturely and objectively analysed the evidence, it would have come to the conclusion that in examining the patient and prescribing antibiotics to cure the swollen testicle and prevent infection, the appellant acted within his competence. Counsel further argued that the opinion of the surgeon that this was an emergency requiring immediate surgery due to torsion of the testis and suspected cancer was at worst an error of judgment rather than professional misconduct. </w:t>
      </w:r>
    </w:p>
    <w:p w:rsidR="002B047E" w:rsidRDefault="002B047E">
      <w:pPr>
        <w:rPr>
          <w:rFonts w:ascii="Bookman Old Style" w:hAnsi="Bookman Old Style"/>
          <w:sz w:val="28"/>
          <w:szCs w:val="28"/>
        </w:rPr>
      </w:pPr>
      <w:r>
        <w:rPr>
          <w:rFonts w:ascii="Bookman Old Style" w:hAnsi="Bookman Old Style"/>
          <w:sz w:val="28"/>
          <w:szCs w:val="28"/>
        </w:rPr>
        <w:br w:type="page"/>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On ground four counsel for the appellant argued that since s. 66(4) of the Act provides that a hearing before the Disciplinary Committee shall for all purposes, and in particular for purposes of Chapter XI of the Penal Code, be deemed to be a judicial proceeding, there is an obligation on the part of the Committee to comply with all relevant law including rules of natural justice. He noted that the composition of a committee outside the provisions of the statutes could not make the committee independent and impartial. He again cited </w:t>
      </w:r>
      <w:r>
        <w:rPr>
          <w:rFonts w:ascii="Bookman Old Style" w:hAnsi="Bookman Old Style"/>
          <w:b/>
          <w:sz w:val="28"/>
          <w:szCs w:val="28"/>
        </w:rPr>
        <w:t>Cooper v Wilson</w:t>
      </w:r>
      <w:r>
        <w:rPr>
          <w:rFonts w:ascii="Bookman Old Style" w:hAnsi="Bookman Old Style"/>
          <w:sz w:val="28"/>
          <w:szCs w:val="28"/>
        </w:rPr>
        <w:t xml:space="preserve"> (1) and urged that the illegal composition of the Committee in this case was deliberately intended to influence the course of justice in favour of the respondent and that the summary way in which the appellant was dealt with in breach of statutory requirements could not be said to have been fair.</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Counsel urged that comments such as “Dr. Wang may not be a well-trained doctor. How do you miss something suggestive of TB and give to the doctor that did the surgery. That is professional misconduct. We should cancel his practicing certificate”</w:t>
      </w:r>
      <w:r>
        <w:rPr>
          <w:rFonts w:ascii="Bookman Old Style" w:hAnsi="Bookman Old Style"/>
          <w:b/>
          <w:sz w:val="28"/>
          <w:szCs w:val="28"/>
        </w:rPr>
        <w:t xml:space="preserve"> </w:t>
      </w:r>
      <w:r>
        <w:rPr>
          <w:rFonts w:ascii="Bookman Old Style" w:hAnsi="Bookman Old Style"/>
          <w:sz w:val="28"/>
          <w:szCs w:val="28"/>
        </w:rPr>
        <w:t xml:space="preserve">suggest that a doctor must be perfect and it was also malicious to say that the appellant may not be a well-trained doctor, when the Council itself screened and registered him as a qualified medical doctor; that the comment another member that the aim in conducting the operation was just to maximize on money showed bias as there was no evidence for that outrageous position; and that the committee found the appellant and Dr. Cheng who conducted the surgery guilty of professional misconduct, but only the appellant has been punished. </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He contended that discriminatory treatment is bias which vitiates the decision. He also cited </w:t>
      </w:r>
      <w:r>
        <w:rPr>
          <w:rFonts w:ascii="Bookman Old Style" w:hAnsi="Bookman Old Style"/>
          <w:b/>
          <w:sz w:val="28"/>
          <w:szCs w:val="28"/>
        </w:rPr>
        <w:t xml:space="preserve">General Medical Council v Spaulman </w:t>
      </w:r>
      <w:r>
        <w:rPr>
          <w:rFonts w:ascii="Bookman Old Style" w:hAnsi="Bookman Old Style"/>
          <w:sz w:val="28"/>
          <w:szCs w:val="28"/>
        </w:rPr>
        <w:t>(without any citation), where he said Lord Wright stated that if principles of natural justice are violated in respect of any decision, it is immaterial whether the same decision would have been arrived at in the absence of the departure from the essential principles of justice; that the decision must be declared to be no decision. He urged that the decision of the Committee should be quashed for being contrary to natural justice.</w:t>
      </w:r>
    </w:p>
    <w:p w:rsidR="00851ADB" w:rsidRDefault="00851ADB" w:rsidP="00851ADB">
      <w:pPr>
        <w:spacing w:line="360" w:lineRule="auto"/>
        <w:jc w:val="both"/>
        <w:rPr>
          <w:rFonts w:ascii="Bookman Old Style" w:hAnsi="Bookman Old Style"/>
          <w:b/>
          <w:sz w:val="28"/>
          <w:szCs w:val="28"/>
        </w:rPr>
      </w:pPr>
      <w:r>
        <w:rPr>
          <w:rFonts w:ascii="Bookman Old Style" w:hAnsi="Bookman Old Style"/>
          <w:sz w:val="28"/>
          <w:szCs w:val="28"/>
        </w:rPr>
        <w:t xml:space="preserve">On ground 5, counsel for the appellant submitted that the Committee was in breach of s. 65(2) and (6) of the Act which provide for the manner in which any question at a sitting or meeting of the Committee shall be decided by majority vote, meaning that after deliberation a vote must be taken and a reasoned judgment given and a copy supplied to the appellant to enable him to prepare his appeal. He urged that the rationale is transparency in decision making which eliminates suspicions of bias and prejudice. He cited </w:t>
      </w:r>
      <w:r>
        <w:rPr>
          <w:rFonts w:ascii="Bookman Old Style" w:hAnsi="Bookman Old Style"/>
          <w:b/>
          <w:sz w:val="28"/>
          <w:szCs w:val="28"/>
        </w:rPr>
        <w:t xml:space="preserve">Minister of Home Affairs and Another v Habasonda </w:t>
      </w:r>
      <w:r>
        <w:rPr>
          <w:rFonts w:ascii="Bookman Old Style" w:hAnsi="Bookman Old Style"/>
          <w:sz w:val="28"/>
          <w:szCs w:val="28"/>
        </w:rPr>
        <w:t>(</w:t>
      </w:r>
      <w:r w:rsidR="000E20A2">
        <w:rPr>
          <w:rFonts w:ascii="Bookman Old Style" w:hAnsi="Bookman Old Style"/>
          <w:sz w:val="28"/>
          <w:szCs w:val="28"/>
        </w:rPr>
        <w:t>8</w:t>
      </w:r>
      <w:r>
        <w:rPr>
          <w:rFonts w:ascii="Bookman Old Style" w:hAnsi="Bookman Old Style"/>
          <w:sz w:val="28"/>
          <w:szCs w:val="28"/>
        </w:rPr>
        <w:t>),</w:t>
      </w:r>
      <w:r>
        <w:rPr>
          <w:rFonts w:ascii="Bookman Old Style" w:hAnsi="Bookman Old Style"/>
          <w:b/>
          <w:sz w:val="28"/>
          <w:szCs w:val="28"/>
        </w:rPr>
        <w:t xml:space="preserve"> Kunda v The People </w:t>
      </w:r>
      <w:r>
        <w:rPr>
          <w:rFonts w:ascii="Bookman Old Style" w:hAnsi="Bookman Old Style"/>
          <w:sz w:val="28"/>
          <w:szCs w:val="28"/>
        </w:rPr>
        <w:t>(</w:t>
      </w:r>
      <w:r w:rsidR="000E20A2">
        <w:rPr>
          <w:rFonts w:ascii="Bookman Old Style" w:hAnsi="Bookman Old Style"/>
          <w:sz w:val="28"/>
          <w:szCs w:val="28"/>
        </w:rPr>
        <w:t>9</w:t>
      </w:r>
      <w:r>
        <w:rPr>
          <w:rFonts w:ascii="Bookman Old Style" w:hAnsi="Bookman Old Style"/>
          <w:sz w:val="28"/>
          <w:szCs w:val="28"/>
        </w:rPr>
        <w:t>)</w:t>
      </w:r>
      <w:r>
        <w:rPr>
          <w:rFonts w:ascii="Bookman Old Style" w:hAnsi="Bookman Old Style"/>
          <w:b/>
          <w:sz w:val="28"/>
          <w:szCs w:val="28"/>
        </w:rPr>
        <w:t xml:space="preserve"> </w:t>
      </w:r>
      <w:r>
        <w:rPr>
          <w:rFonts w:ascii="Bookman Old Style" w:hAnsi="Bookman Old Style"/>
          <w:sz w:val="28"/>
          <w:szCs w:val="28"/>
        </w:rPr>
        <w:t>and</w:t>
      </w:r>
      <w:r>
        <w:rPr>
          <w:rFonts w:ascii="Bookman Old Style" w:hAnsi="Bookman Old Style"/>
          <w:b/>
          <w:sz w:val="28"/>
          <w:szCs w:val="28"/>
        </w:rPr>
        <w:t xml:space="preserve"> The</w:t>
      </w:r>
      <w:r>
        <w:rPr>
          <w:rFonts w:ascii="Bookman Old Style" w:hAnsi="Bookman Old Style"/>
          <w:sz w:val="28"/>
          <w:szCs w:val="28"/>
        </w:rPr>
        <w:t xml:space="preserve"> </w:t>
      </w:r>
      <w:r>
        <w:rPr>
          <w:rFonts w:ascii="Bookman Old Style" w:hAnsi="Bookman Old Style"/>
          <w:b/>
          <w:sz w:val="28"/>
          <w:szCs w:val="28"/>
        </w:rPr>
        <w:t xml:space="preserve">Attorney General v </w:t>
      </w:r>
      <w:r w:rsidR="000E20A2">
        <w:rPr>
          <w:rFonts w:ascii="Bookman Old Style" w:hAnsi="Bookman Old Style"/>
          <w:b/>
          <w:sz w:val="28"/>
          <w:szCs w:val="28"/>
        </w:rPr>
        <w:t xml:space="preserve">Roy </w:t>
      </w:r>
      <w:r>
        <w:rPr>
          <w:rFonts w:ascii="Bookman Old Style" w:hAnsi="Bookman Old Style"/>
          <w:b/>
          <w:sz w:val="28"/>
          <w:szCs w:val="28"/>
        </w:rPr>
        <w:t xml:space="preserve">Clarke </w:t>
      </w:r>
      <w:r>
        <w:rPr>
          <w:rFonts w:ascii="Bookman Old Style" w:hAnsi="Bookman Old Style"/>
          <w:sz w:val="28"/>
          <w:szCs w:val="28"/>
        </w:rPr>
        <w:t>(</w:t>
      </w:r>
      <w:r w:rsidR="000E20A2">
        <w:rPr>
          <w:rFonts w:ascii="Bookman Old Style" w:hAnsi="Bookman Old Style"/>
          <w:sz w:val="28"/>
          <w:szCs w:val="28"/>
        </w:rPr>
        <w:t>10</w:t>
      </w:r>
      <w:r>
        <w:rPr>
          <w:rFonts w:ascii="Bookman Old Style" w:hAnsi="Bookman Old Style"/>
          <w:sz w:val="28"/>
          <w:szCs w:val="28"/>
        </w:rPr>
        <w:t>).</w:t>
      </w:r>
      <w:r>
        <w:rPr>
          <w:rFonts w:ascii="Bookman Old Style" w:hAnsi="Bookman Old Style"/>
          <w:b/>
          <w:sz w:val="28"/>
          <w:szCs w:val="28"/>
        </w:rPr>
        <w:t xml:space="preserve"> </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In addition he contended that the fine of KR8, 500.00 imposed on the clinic was a mere proposal by one member and was never part of the “resolution” of the Committee; that s. 66(5) of the Act gives no power to the Committee or the Council to impose a fine on a clinic for the misconduct of a practitioner; and that the fine is not tenable at law it should be refunded to the clinic. </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On ground six, counsel contended that s. 68(1) of the Act allows a person aggrieved with a decision of the Committee, within thirty days of receiving the decision, to appeal to the High Court while s. 68(3) provides that a decision of the Committee shall not take effect until the expiration of the time for lodging an appeal or if an appeal is lodged, until it is disposed of, withdrawn or struck out for want of prosecution. He submitted that the letter by the Registrar informing the appellant of the decision of the Committee dated 15</w:t>
      </w:r>
      <w:r>
        <w:rPr>
          <w:rFonts w:ascii="Bookman Old Style" w:hAnsi="Bookman Old Style"/>
          <w:sz w:val="28"/>
          <w:szCs w:val="28"/>
          <w:vertAlign w:val="superscript"/>
        </w:rPr>
        <w:t>th</w:t>
      </w:r>
      <w:r>
        <w:rPr>
          <w:rFonts w:ascii="Bookman Old Style" w:hAnsi="Bookman Old Style"/>
          <w:sz w:val="28"/>
          <w:szCs w:val="28"/>
        </w:rPr>
        <w:t xml:space="preserve"> June, 2012 was only received on 20</w:t>
      </w:r>
      <w:r>
        <w:rPr>
          <w:rFonts w:ascii="Bookman Old Style" w:hAnsi="Bookman Old Style"/>
          <w:sz w:val="28"/>
          <w:szCs w:val="28"/>
          <w:vertAlign w:val="superscript"/>
        </w:rPr>
        <w:t>th</w:t>
      </w:r>
      <w:r>
        <w:rPr>
          <w:rFonts w:ascii="Bookman Old Style" w:hAnsi="Bookman Old Style"/>
          <w:sz w:val="28"/>
          <w:szCs w:val="28"/>
        </w:rPr>
        <w:t xml:space="preserve"> June, 2012; that the Council could effect the decision only on 21</w:t>
      </w:r>
      <w:r>
        <w:rPr>
          <w:rFonts w:ascii="Bookman Old Style" w:hAnsi="Bookman Old Style"/>
          <w:sz w:val="28"/>
          <w:szCs w:val="28"/>
          <w:vertAlign w:val="superscript"/>
        </w:rPr>
        <w:t>st</w:t>
      </w:r>
      <w:r>
        <w:rPr>
          <w:rFonts w:ascii="Bookman Old Style" w:hAnsi="Bookman Old Style"/>
          <w:sz w:val="28"/>
          <w:szCs w:val="28"/>
        </w:rPr>
        <w:t xml:space="preserve"> July at the earliest, that the appeal lodged on 19</w:t>
      </w:r>
      <w:r>
        <w:rPr>
          <w:rFonts w:ascii="Bookman Old Style" w:hAnsi="Bookman Old Style"/>
          <w:sz w:val="28"/>
          <w:szCs w:val="28"/>
          <w:vertAlign w:val="superscript"/>
        </w:rPr>
        <w:t>th</w:t>
      </w:r>
      <w:r>
        <w:rPr>
          <w:rFonts w:ascii="Bookman Old Style" w:hAnsi="Bookman Old Style"/>
          <w:sz w:val="28"/>
          <w:szCs w:val="28"/>
        </w:rPr>
        <w:t xml:space="preserve"> July was yet to be determined; and that in total violation of statute, the Council prematurely recovered the illegal fine imposed on the clinic on 27</w:t>
      </w:r>
      <w:r>
        <w:rPr>
          <w:rFonts w:ascii="Bookman Old Style" w:hAnsi="Bookman Old Style"/>
          <w:sz w:val="28"/>
          <w:szCs w:val="28"/>
          <w:vertAlign w:val="superscript"/>
        </w:rPr>
        <w:t>th</w:t>
      </w:r>
      <w:r>
        <w:rPr>
          <w:rFonts w:ascii="Bookman Old Style" w:hAnsi="Bookman Old Style"/>
          <w:sz w:val="28"/>
          <w:szCs w:val="28"/>
        </w:rPr>
        <w:t xml:space="preserve"> June and implemented the deregistration by 16</w:t>
      </w:r>
      <w:r>
        <w:rPr>
          <w:rFonts w:ascii="Bookman Old Style" w:hAnsi="Bookman Old Style"/>
          <w:sz w:val="28"/>
          <w:szCs w:val="28"/>
          <w:vertAlign w:val="superscript"/>
        </w:rPr>
        <w:t>th</w:t>
      </w:r>
      <w:r>
        <w:rPr>
          <w:rFonts w:ascii="Bookman Old Style" w:hAnsi="Bookman Old Style"/>
          <w:sz w:val="28"/>
          <w:szCs w:val="28"/>
        </w:rPr>
        <w:t xml:space="preserve"> July. He prayed for a mandatory injunction and retraction of the deregistration notice.</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With regard to ground seven, counsel submitted that the appellant was a duly registered bona fide medical practitioner with the Council, he was in good standing holding a practicing certificate expiring on 31</w:t>
      </w:r>
      <w:r>
        <w:rPr>
          <w:rFonts w:ascii="Bookman Old Style" w:hAnsi="Bookman Old Style"/>
          <w:sz w:val="28"/>
          <w:szCs w:val="28"/>
          <w:vertAlign w:val="superscript"/>
        </w:rPr>
        <w:t>st</w:t>
      </w:r>
      <w:r>
        <w:rPr>
          <w:rFonts w:ascii="Bookman Old Style" w:hAnsi="Bookman Old Style"/>
          <w:sz w:val="28"/>
          <w:szCs w:val="28"/>
        </w:rPr>
        <w:t xml:space="preserve"> December, 2012 and was a partner with Dr. Li, managing the town centre branch of Dr. Li’s surgery which was a thriving business and was making an average net monthly income of KR10, 000.00. That upon deregistration he ceased to practice and so claims damages at KR10, 000.00 per month from 19</w:t>
      </w:r>
      <w:r>
        <w:rPr>
          <w:rFonts w:ascii="Bookman Old Style" w:hAnsi="Bookman Old Style"/>
          <w:sz w:val="28"/>
          <w:szCs w:val="28"/>
          <w:vertAlign w:val="superscript"/>
        </w:rPr>
        <w:t xml:space="preserve">th </w:t>
      </w:r>
      <w:r>
        <w:rPr>
          <w:rFonts w:ascii="Bookman Old Style" w:hAnsi="Bookman Old Style"/>
          <w:sz w:val="28"/>
          <w:szCs w:val="28"/>
        </w:rPr>
        <w:t>June, 2012, to the date of judgment with interest at short term deposit rate from date of notice of appeal to date of judgment and thereafter at commercial bank lending rate until full payment and costs.</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On the other hand counsel for the respondent submitted, on ground one that the Disciplinary Committee that sat was properly constituted in line with s. 63 of the Act; that the respondent concedes that 9 persons sat at the hearing as opposed to the 5 stipulated by the law, however the 5 persons who are required to sit in a disciplinary hearing in accordance with the Act were present at the hearing of the appellant’s case and therefore, the required quorum was formed; and that the respondent requested the presence of four other members who had the requisite expertise in relation to the matter to be determined, and this was done to achieve justice of all interested parties. He urged that the Council does on a case by case basis ‘co-opt’ additional members with specialized training/knowledge in particular areas of medicine to sit on the Committee, but in effect the decision to deregister the appellant was arrived at by the five members in line with s. 63 of the Act.</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Counsel further submitted that the required quorum of three members as laid down by s. 65(1) of the Act was formed simply by the presence of the Chairperson, a Member and the Registrar alone. He stated that the respondent did not violate the spirit of Article 18(9) of the Constitution; that it acted independently, impartially and adjudicated on the matter with fairness and within reasonable time. Counsel further stated that he who alleges must prove and he referred to </w:t>
      </w:r>
      <w:r>
        <w:rPr>
          <w:rFonts w:ascii="Bookman Old Style" w:hAnsi="Bookman Old Style"/>
          <w:b/>
          <w:sz w:val="28"/>
          <w:szCs w:val="28"/>
        </w:rPr>
        <w:t xml:space="preserve">Zambia Railways Limited v Pauline S. Mundia and Another </w:t>
      </w:r>
      <w:r>
        <w:rPr>
          <w:rFonts w:ascii="Bookman Old Style" w:hAnsi="Bookman Old Style"/>
          <w:sz w:val="28"/>
          <w:szCs w:val="28"/>
        </w:rPr>
        <w:t>(1</w:t>
      </w:r>
      <w:r w:rsidR="000E20A2">
        <w:rPr>
          <w:rFonts w:ascii="Bookman Old Style" w:hAnsi="Bookman Old Style"/>
          <w:sz w:val="28"/>
          <w:szCs w:val="28"/>
        </w:rPr>
        <w:t>1</w:t>
      </w:r>
      <w:r>
        <w:rPr>
          <w:rFonts w:ascii="Bookman Old Style" w:hAnsi="Bookman Old Style"/>
          <w:sz w:val="28"/>
          <w:szCs w:val="28"/>
        </w:rPr>
        <w:t xml:space="preserve">) and </w:t>
      </w:r>
      <w:r>
        <w:rPr>
          <w:rFonts w:ascii="Bookman Old Style" w:hAnsi="Bookman Old Style"/>
          <w:b/>
          <w:sz w:val="28"/>
          <w:szCs w:val="28"/>
        </w:rPr>
        <w:t xml:space="preserve">Galaunia Farms Limited v National Milling Company and Another </w:t>
      </w:r>
      <w:r w:rsidR="000E20A2">
        <w:rPr>
          <w:rFonts w:ascii="Bookman Old Style" w:hAnsi="Bookman Old Style"/>
          <w:sz w:val="28"/>
          <w:szCs w:val="28"/>
        </w:rPr>
        <w:t>(12</w:t>
      </w:r>
      <w:r>
        <w:rPr>
          <w:rFonts w:ascii="Bookman Old Style" w:hAnsi="Bookman Old Style"/>
          <w:sz w:val="28"/>
          <w:szCs w:val="28"/>
        </w:rPr>
        <w:t>).</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Further and in the alternative, counsel contended that s. 68(5) of the Act provides that proceedings of the Disciplinary Committee shall not be set aside on account only of some irregularity in those proceedings if such irregularity did not occasion a substantial miscarriage of justice. Counsel urged that if there was any irregularity on account of the presence of the 4 other members, no substantial miscarriage of justice was occasioned to warrant the setting aside of the decision and the onus is on the appellant to prove that such miscarriage of justice was occasioned. </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It is also counsel’s argument that </w:t>
      </w:r>
      <w:r>
        <w:rPr>
          <w:rFonts w:ascii="Bookman Old Style" w:hAnsi="Bookman Old Style"/>
          <w:b/>
          <w:sz w:val="28"/>
          <w:szCs w:val="28"/>
        </w:rPr>
        <w:t xml:space="preserve">Cooper v Wilson </w:t>
      </w:r>
      <w:r>
        <w:rPr>
          <w:rFonts w:ascii="Bookman Old Style" w:hAnsi="Bookman Old Style"/>
          <w:sz w:val="28"/>
          <w:szCs w:val="28"/>
        </w:rPr>
        <w:t>(1)</w:t>
      </w:r>
      <w:r>
        <w:rPr>
          <w:rFonts w:ascii="Bookman Old Style" w:hAnsi="Bookman Old Style"/>
          <w:b/>
          <w:sz w:val="28"/>
          <w:szCs w:val="28"/>
        </w:rPr>
        <w:t xml:space="preserve"> </w:t>
      </w:r>
      <w:r>
        <w:rPr>
          <w:rFonts w:ascii="Bookman Old Style" w:hAnsi="Bookman Old Style"/>
          <w:sz w:val="28"/>
          <w:szCs w:val="28"/>
        </w:rPr>
        <w:t xml:space="preserve">and </w:t>
      </w:r>
      <w:r>
        <w:rPr>
          <w:rFonts w:ascii="Bookman Old Style" w:hAnsi="Bookman Old Style"/>
          <w:b/>
          <w:sz w:val="28"/>
          <w:szCs w:val="28"/>
        </w:rPr>
        <w:t xml:space="preserve">Bernard &amp; Others v National Labour Board &amp; Another </w:t>
      </w:r>
      <w:r>
        <w:rPr>
          <w:rFonts w:ascii="Bookman Old Style" w:hAnsi="Bookman Old Style"/>
          <w:sz w:val="28"/>
          <w:szCs w:val="28"/>
        </w:rPr>
        <w:t>(2)</w:t>
      </w:r>
      <w:r>
        <w:rPr>
          <w:rFonts w:ascii="Bookman Old Style" w:hAnsi="Bookman Old Style"/>
          <w:b/>
          <w:sz w:val="28"/>
          <w:szCs w:val="28"/>
        </w:rPr>
        <w:t xml:space="preserve"> </w:t>
      </w:r>
      <w:r>
        <w:rPr>
          <w:rFonts w:ascii="Bookman Old Style" w:hAnsi="Bookman Old Style"/>
          <w:sz w:val="28"/>
          <w:szCs w:val="28"/>
        </w:rPr>
        <w:t xml:space="preserve">are not applicable to this case as the respondent acted within the confines of its authority and mandate to discipline the appellant who misconducted himself professionally and actually admitted to the wrong doing and the requisite 5 members were present whilst the other 4 were present to guide the 5 members professionally in respect of the complaint before them. </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On ground two, counsel for the respondent submitted that a complaint was made by Mr. Mutale, a lay person, against Dr. Li’s surgery where he was treated and operated on and that s. 4 of the Act empowers the Council, among other things, to investigate allegations of professional misconduct and impose such sanctions as may be necessary; and to protect and assist the public in all matters relating to the practice of the health profession. </w:t>
      </w:r>
    </w:p>
    <w:p w:rsidR="00851ADB" w:rsidRDefault="00851ADB" w:rsidP="00851ADB">
      <w:pPr>
        <w:rPr>
          <w:rFonts w:ascii="Bookman Old Style" w:hAnsi="Bookman Old Style"/>
          <w:sz w:val="28"/>
          <w:szCs w:val="28"/>
        </w:rPr>
      </w:pPr>
      <w:r>
        <w:rPr>
          <w:rFonts w:ascii="Bookman Old Style" w:hAnsi="Bookman Old Style"/>
          <w:sz w:val="28"/>
          <w:szCs w:val="28"/>
        </w:rPr>
        <w:br w:type="page"/>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He contended that as a regulator of the professional conduct of medical practitioners, the respondent through the admission of the appellant himself and confirmation by the complainant, found that it was in fact the appellant who the complaint was against and not Dr. Li and the Committee proceeded to hear the complainant and the appellant and subsequently meted out the punishment for his misconduct. He stated that the respondent in disciplining the appellant was merely discharging its statutory functions conferred on it by the Act; and that it was the appellant himself who responded to the notice of complaint which had initially been sent to Dr. Li as it was him who had attended to the complainant, therefore he was fully aware of the complaint and what transpired with the patient and cannot now claim that he was not given notice of the same. Counsel urged that </w:t>
      </w:r>
      <w:r>
        <w:rPr>
          <w:rFonts w:ascii="Bookman Old Style" w:hAnsi="Bookman Old Style"/>
          <w:b/>
          <w:sz w:val="28"/>
          <w:szCs w:val="28"/>
        </w:rPr>
        <w:t xml:space="preserve">Mobil Oil (Z) Limited v Malawi Petroleum Control Commission </w:t>
      </w:r>
      <w:r>
        <w:rPr>
          <w:rFonts w:ascii="Bookman Old Style" w:hAnsi="Bookman Old Style"/>
          <w:sz w:val="28"/>
          <w:szCs w:val="28"/>
        </w:rPr>
        <w:t>(3)</w:t>
      </w:r>
      <w:r>
        <w:rPr>
          <w:rFonts w:ascii="Bookman Old Style" w:hAnsi="Bookman Old Style"/>
          <w:b/>
          <w:sz w:val="28"/>
          <w:szCs w:val="28"/>
        </w:rPr>
        <w:t xml:space="preserve"> </w:t>
      </w:r>
      <w:r>
        <w:rPr>
          <w:rFonts w:ascii="Bookman Old Style" w:hAnsi="Bookman Old Style"/>
          <w:sz w:val="28"/>
          <w:szCs w:val="28"/>
        </w:rPr>
        <w:t xml:space="preserve">is irrelevant as nothing was done here by a person who had no authority to act and that the facts are different. </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In addition counsel argued that in disciplining the appellant the respondent was exercising its powers under s. 4(1)(h) of the Act, the appellant was duly charged following his own admission and confirmation by the complainant and the mere fact that there was no complaint directly against him does not negate the respondent’s power to discipline him. Counsel conceded that the procedure relating the charge was not religiously followed, but he urged that the respondent finds solace in the provisions of s. 68(5) of the Act. </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Further and in the alternative counsel for the respondent referred to rule 10 of the Medical and Allied Professions (Disciplinary Proceedings) Rules 1982 and contended that this provision clearly empowers the Committee or the Chairperson to amend a notice of inquiry or a defective charge, where the same appears necessary looking at the circumstances of the case, as was done in this case. He stated that the appellant was well aware of the complaint (as shown in exhibits ‘ZQW9’ and ‘ZQW10’) and the circumstances from which the same arose as early as 11</w:t>
      </w:r>
      <w:r>
        <w:rPr>
          <w:rFonts w:ascii="Bookman Old Style" w:hAnsi="Bookman Old Style"/>
          <w:sz w:val="28"/>
          <w:szCs w:val="28"/>
          <w:vertAlign w:val="superscript"/>
        </w:rPr>
        <w:t>th</w:t>
      </w:r>
      <w:r>
        <w:rPr>
          <w:rFonts w:ascii="Bookman Old Style" w:hAnsi="Bookman Old Style"/>
          <w:sz w:val="28"/>
          <w:szCs w:val="28"/>
        </w:rPr>
        <w:t xml:space="preserve"> May, 2012, so his claim that he was not given sufficient notice of the complaint or time to prepare his defence fly in the teeth of his own evidence and that there was no miscarriage of justice in the amendment. Counsel submitted that the </w:t>
      </w:r>
      <w:r>
        <w:rPr>
          <w:rFonts w:ascii="Bookman Old Style" w:hAnsi="Bookman Old Style"/>
          <w:b/>
          <w:sz w:val="28"/>
          <w:szCs w:val="28"/>
        </w:rPr>
        <w:t xml:space="preserve">Liyongile case </w:t>
      </w:r>
      <w:r>
        <w:rPr>
          <w:rFonts w:ascii="Bookman Old Style" w:hAnsi="Bookman Old Style"/>
          <w:sz w:val="28"/>
          <w:szCs w:val="28"/>
        </w:rPr>
        <w:t xml:space="preserve">(5) is also not applicable  </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In response to grounds 3 and 4, counsel for the respondent submitted that the decision of the Committee was properly arrived at taking into consideration the evidence against the appellant and did not violate the rules of natural justice as he was given an opportunity to be heard; and that the conclusion by the Committee that the appellant was guilty of professional misconduct was arrived at following proper analysis of the evidence against him. He stated that the appellant failed to explain how he concluded that Mr. Mutale’s illness was cancerous and decided to conduct an operation on him; that he admitted his wrong doing; and that the Committee established professional misconduct as set out by rule 3 (1) (h) (iv) of the Medical and Allied professions (Professional Misconduct) Rules 2003. </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It is also counsel’s submission that the committee had a case before it where a member of the public had one of his testicles removed, this was not a small operation and same is irreversible and it came to light later that the alleged cancer was not a correct diagnosis. He urged that the appellant failed to act in the best interest of his patient and handled him in a manner likely to bring the profession into disrepute; therefore the action taken against him was appropriate and necessary to protect the integrity of the profession and the well being of the public and that the rule of natural justice were complied with in terms of s. 66(4) of the Act. He cited Halsbury’s Laws of England, 4</w:t>
      </w:r>
      <w:r>
        <w:rPr>
          <w:rFonts w:ascii="Bookman Old Style" w:hAnsi="Bookman Old Style"/>
          <w:sz w:val="28"/>
          <w:szCs w:val="28"/>
          <w:vertAlign w:val="superscript"/>
        </w:rPr>
        <w:t>th</w:t>
      </w:r>
      <w:r>
        <w:rPr>
          <w:rFonts w:ascii="Bookman Old Style" w:hAnsi="Bookman Old Style"/>
          <w:sz w:val="28"/>
          <w:szCs w:val="28"/>
        </w:rPr>
        <w:t xml:space="preserve"> Ed Vol. 1, paras 84 and 95. </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It is also counsel’s argument that the comments by a member that the appellant may not be well trained do not suggest that a doctor must be perfect, but the comments were made having in mind the standard of a practitioner of his standing. It is also contended that both the appellant and Dr. Cheng were found guilty of professional misconduct, but the Committees decided to seek guidance from the Ministry since Dr. Cheng came on a Government to Government arrangement, so there was no discrimination in the manner the Committee dealt with the two of them. </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On ground 5, counsel for the respondent argued that the resolution of the Committee was unanimous following the deliberations of the members; that it was unanimously decided that the appellant was guilty of professional misconduct and he be deregistered as he fell below what is expected from a medical practitioner of his standing.</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He stated that the argument by the appellant that s. 65(2) of the Act was not complied with is misconceived; and in light of the </w:t>
      </w:r>
      <w:r>
        <w:rPr>
          <w:rFonts w:ascii="Bookman Old Style" w:hAnsi="Bookman Old Style"/>
          <w:b/>
          <w:sz w:val="28"/>
          <w:szCs w:val="28"/>
        </w:rPr>
        <w:t xml:space="preserve">Roy Clarke case </w:t>
      </w:r>
      <w:r w:rsidRPr="00FF0A15">
        <w:rPr>
          <w:rFonts w:ascii="Bookman Old Style" w:hAnsi="Bookman Old Style"/>
          <w:sz w:val="28"/>
          <w:szCs w:val="28"/>
        </w:rPr>
        <w:t>(</w:t>
      </w:r>
      <w:r w:rsidR="00FF0A15">
        <w:rPr>
          <w:rFonts w:ascii="Bookman Old Style" w:hAnsi="Bookman Old Style"/>
          <w:sz w:val="28"/>
          <w:szCs w:val="28"/>
        </w:rPr>
        <w:t>10</w:t>
      </w:r>
      <w:r w:rsidRPr="00FF0A15">
        <w:rPr>
          <w:rFonts w:ascii="Bookman Old Style" w:hAnsi="Bookman Old Style"/>
          <w:sz w:val="28"/>
          <w:szCs w:val="28"/>
        </w:rPr>
        <w:t xml:space="preserve">) </w:t>
      </w:r>
      <w:r>
        <w:rPr>
          <w:rFonts w:ascii="Bookman Old Style" w:hAnsi="Bookman Old Style"/>
          <w:sz w:val="28"/>
          <w:szCs w:val="28"/>
        </w:rPr>
        <w:t xml:space="preserve">the respondent gave its reason for its decision. </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In addition it is counsel’s contention that the appellant is challenging the decision of the Committee to impose a fine on the clinic which is a non party. He drew the attention of this Court to </w:t>
      </w:r>
      <w:r>
        <w:rPr>
          <w:rFonts w:ascii="Bookman Old Style" w:hAnsi="Bookman Old Style"/>
          <w:b/>
          <w:sz w:val="28"/>
          <w:szCs w:val="28"/>
        </w:rPr>
        <w:t xml:space="preserve">Isaac Tantameni C. Chali (Executor of the will of the late Mwala Mwala) v Liseli Mwala </w:t>
      </w:r>
      <w:r>
        <w:rPr>
          <w:rFonts w:ascii="Bookman Old Style" w:hAnsi="Bookman Old Style"/>
          <w:sz w:val="28"/>
          <w:szCs w:val="28"/>
        </w:rPr>
        <w:t>(1</w:t>
      </w:r>
      <w:r w:rsidR="000E20A2">
        <w:rPr>
          <w:rFonts w:ascii="Bookman Old Style" w:hAnsi="Bookman Old Style"/>
          <w:sz w:val="28"/>
          <w:szCs w:val="28"/>
        </w:rPr>
        <w:t>3</w:t>
      </w:r>
      <w:r>
        <w:rPr>
          <w:rFonts w:ascii="Bookman Old Style" w:hAnsi="Bookman Old Style"/>
          <w:sz w:val="28"/>
          <w:szCs w:val="28"/>
        </w:rPr>
        <w:t>).</w:t>
      </w:r>
      <w:r>
        <w:rPr>
          <w:rFonts w:ascii="Bookman Old Style" w:hAnsi="Bookman Old Style"/>
          <w:b/>
          <w:sz w:val="28"/>
          <w:szCs w:val="28"/>
        </w:rPr>
        <w:t xml:space="preserve"> </w:t>
      </w:r>
      <w:r>
        <w:rPr>
          <w:rFonts w:ascii="Bookman Old Style" w:hAnsi="Bookman Old Style"/>
          <w:sz w:val="28"/>
          <w:szCs w:val="28"/>
        </w:rPr>
        <w:t>Counsel</w:t>
      </w:r>
      <w:r>
        <w:rPr>
          <w:rFonts w:ascii="Bookman Old Style" w:hAnsi="Bookman Old Style"/>
          <w:b/>
          <w:sz w:val="28"/>
          <w:szCs w:val="28"/>
        </w:rPr>
        <w:t xml:space="preserve"> </w:t>
      </w:r>
      <w:r>
        <w:rPr>
          <w:rFonts w:ascii="Bookman Old Style" w:hAnsi="Bookman Old Style"/>
          <w:sz w:val="28"/>
          <w:szCs w:val="28"/>
        </w:rPr>
        <w:t>further</w:t>
      </w:r>
      <w:r>
        <w:rPr>
          <w:rFonts w:ascii="Bookman Old Style" w:hAnsi="Bookman Old Style"/>
          <w:b/>
          <w:sz w:val="28"/>
          <w:szCs w:val="28"/>
        </w:rPr>
        <w:t xml:space="preserve"> </w:t>
      </w:r>
      <w:r>
        <w:rPr>
          <w:rFonts w:ascii="Bookman Old Style" w:hAnsi="Bookman Old Style"/>
          <w:sz w:val="28"/>
          <w:szCs w:val="28"/>
        </w:rPr>
        <w:t>submitted that s. 53(1)(g) of the Act creates offences relating to health facilities and endows on the respondent power to impose a fine on a person who contravenes the provisions of the Act and that this includes a clinic if at all it is a body corporate.</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On ground 6, he argued that the appellant is not entitled to a mandatory injunction as he has not demonstrated the need for such an order the standard of which is higher than that of an ordinary injunction. He conceded that the respondent effected the decision of the committee before the 30 days appeal period lapsed, and the appeal should automatically apply as a stay of execution, but urged me to follow the decision of Kakusa, J in </w:t>
      </w:r>
      <w:r>
        <w:rPr>
          <w:rFonts w:ascii="Bookman Old Style" w:hAnsi="Bookman Old Style"/>
          <w:b/>
          <w:sz w:val="28"/>
          <w:szCs w:val="28"/>
        </w:rPr>
        <w:t>Jederzejewski v Medical Council of Zambia</w:t>
      </w:r>
      <w:r w:rsidR="00FF0A15">
        <w:rPr>
          <w:rFonts w:ascii="Bookman Old Style" w:hAnsi="Bookman Old Style"/>
          <w:b/>
          <w:sz w:val="28"/>
          <w:szCs w:val="28"/>
        </w:rPr>
        <w:t xml:space="preserve"> </w:t>
      </w:r>
      <w:r w:rsidR="00FF0A15">
        <w:rPr>
          <w:rFonts w:ascii="Bookman Old Style" w:hAnsi="Bookman Old Style"/>
          <w:sz w:val="28"/>
          <w:szCs w:val="28"/>
        </w:rPr>
        <w:t xml:space="preserve">(14) </w:t>
      </w:r>
      <w:r>
        <w:rPr>
          <w:rFonts w:ascii="Bookman Old Style" w:hAnsi="Bookman Old Style"/>
          <w:sz w:val="28"/>
          <w:szCs w:val="28"/>
        </w:rPr>
        <w:t>(unreported) and not allow the appeal to operate as a stay as the role of the Committee is to safe guard the public interest and its decisions made for public benefit. He cited</w:t>
      </w:r>
      <w:r>
        <w:rPr>
          <w:rFonts w:ascii="Bookman Old Style" w:hAnsi="Bookman Old Style"/>
          <w:b/>
          <w:sz w:val="28"/>
          <w:szCs w:val="28"/>
        </w:rPr>
        <w:t xml:space="preserve"> Nkumbula v Attorney General </w:t>
      </w:r>
      <w:r>
        <w:rPr>
          <w:rFonts w:ascii="Bookman Old Style" w:hAnsi="Bookman Old Style"/>
          <w:sz w:val="28"/>
          <w:szCs w:val="28"/>
        </w:rPr>
        <w:t>(1</w:t>
      </w:r>
      <w:r w:rsidR="00FF0A15">
        <w:rPr>
          <w:rFonts w:ascii="Bookman Old Style" w:hAnsi="Bookman Old Style"/>
          <w:sz w:val="28"/>
          <w:szCs w:val="28"/>
        </w:rPr>
        <w:t>5</w:t>
      </w:r>
      <w:r>
        <w:rPr>
          <w:rFonts w:ascii="Bookman Old Style" w:hAnsi="Bookman Old Style"/>
          <w:sz w:val="28"/>
          <w:szCs w:val="28"/>
        </w:rPr>
        <w:t xml:space="preserve">) and urged that there is need to strike a balance between the need to protect the public and the granting of the mandatory injunction. </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Lastly on ground seven, counsel submitted that the appellant’s claim for damages at the rate of KR10, 000.00 per month cannot stand as he has not proved the damage claimed to have been suffered. He referred me to </w:t>
      </w:r>
      <w:r>
        <w:rPr>
          <w:rFonts w:ascii="Bookman Old Style" w:hAnsi="Bookman Old Style"/>
          <w:b/>
          <w:sz w:val="28"/>
          <w:szCs w:val="28"/>
        </w:rPr>
        <w:t xml:space="preserve">JZ Car Hire Limited v Chala Scirocco and Enterprises Limited </w:t>
      </w:r>
      <w:r>
        <w:rPr>
          <w:rFonts w:ascii="Bookman Old Style" w:hAnsi="Bookman Old Style"/>
          <w:sz w:val="28"/>
          <w:szCs w:val="28"/>
        </w:rPr>
        <w:t>(1</w:t>
      </w:r>
      <w:r w:rsidR="00D062E4">
        <w:rPr>
          <w:rFonts w:ascii="Bookman Old Style" w:hAnsi="Bookman Old Style"/>
          <w:sz w:val="28"/>
          <w:szCs w:val="28"/>
        </w:rPr>
        <w:t>6</w:t>
      </w:r>
      <w:r>
        <w:rPr>
          <w:rFonts w:ascii="Bookman Old Style" w:hAnsi="Bookman Old Style"/>
          <w:sz w:val="28"/>
          <w:szCs w:val="28"/>
        </w:rPr>
        <w:t>)</w:t>
      </w:r>
      <w:r>
        <w:rPr>
          <w:rFonts w:ascii="Bookman Old Style" w:hAnsi="Bookman Old Style"/>
          <w:b/>
          <w:sz w:val="28"/>
          <w:szCs w:val="28"/>
        </w:rPr>
        <w:t xml:space="preserve"> </w:t>
      </w:r>
      <w:r>
        <w:rPr>
          <w:rFonts w:ascii="Bookman Old Style" w:hAnsi="Bookman Old Style"/>
          <w:sz w:val="28"/>
          <w:szCs w:val="28"/>
        </w:rPr>
        <w:t>where the Supreme Court reiterated that it is for the party claiming the damages to prove the damage, never mind the opponent’s case.</w:t>
      </w:r>
      <w:r>
        <w:rPr>
          <w:rFonts w:ascii="Bookman Old Style" w:hAnsi="Bookman Old Style"/>
          <w:b/>
          <w:sz w:val="28"/>
          <w:szCs w:val="28"/>
        </w:rPr>
        <w:t xml:space="preserve"> </w:t>
      </w:r>
      <w:r>
        <w:rPr>
          <w:rFonts w:ascii="Bookman Old Style" w:hAnsi="Bookman Old Style"/>
          <w:sz w:val="28"/>
          <w:szCs w:val="28"/>
        </w:rPr>
        <w:t xml:space="preserve"> Further and in the alternative he urged that it is not tenable at law for the appellant to quantify his damages; if I consider that he is entitled to any damages, the matter will have to be sent for assessment. </w:t>
      </w:r>
    </w:p>
    <w:p w:rsidR="00851ADB" w:rsidRDefault="00851ADB" w:rsidP="00851ADB">
      <w:pPr>
        <w:spacing w:line="360" w:lineRule="auto"/>
        <w:jc w:val="both"/>
        <w:rPr>
          <w:rFonts w:ascii="Bookman Old Style" w:hAnsi="Bookman Old Style"/>
          <w:sz w:val="28"/>
          <w:szCs w:val="28"/>
        </w:rPr>
      </w:pPr>
      <w:r>
        <w:rPr>
          <w:rFonts w:ascii="Bookman Old Style" w:hAnsi="Bookman Old Style"/>
          <w:sz w:val="28"/>
          <w:szCs w:val="28"/>
        </w:rPr>
        <w:t xml:space="preserve">Counsel also drew my attention to s. 68(4) of the Act which gives guidance as to what the Court may, on appeal do. Counsel prays that the appeal </w:t>
      </w:r>
      <w:r w:rsidR="002B047E">
        <w:rPr>
          <w:rFonts w:ascii="Bookman Old Style" w:hAnsi="Bookman Old Style"/>
          <w:sz w:val="28"/>
          <w:szCs w:val="28"/>
        </w:rPr>
        <w:t xml:space="preserve">should </w:t>
      </w:r>
      <w:r>
        <w:rPr>
          <w:rFonts w:ascii="Bookman Old Style" w:hAnsi="Bookman Old Style"/>
          <w:sz w:val="28"/>
          <w:szCs w:val="28"/>
        </w:rPr>
        <w:t xml:space="preserve">be dismissed with costs and the Committee’s decision be confirmed or if I am of the view that there was some miscarriage of justice in the way the case was </w:t>
      </w:r>
      <w:r w:rsidR="002B047E">
        <w:rPr>
          <w:rFonts w:ascii="Bookman Old Style" w:hAnsi="Bookman Old Style"/>
          <w:sz w:val="28"/>
          <w:szCs w:val="28"/>
        </w:rPr>
        <w:t>handled;</w:t>
      </w:r>
      <w:r>
        <w:rPr>
          <w:rFonts w:ascii="Bookman Old Style" w:hAnsi="Bookman Old Style"/>
          <w:sz w:val="28"/>
          <w:szCs w:val="28"/>
        </w:rPr>
        <w:t xml:space="preserve"> remit the matter back to the Committee for further consideration in accordance with such direction as I may give.</w:t>
      </w:r>
    </w:p>
    <w:p w:rsidR="002B047E" w:rsidRDefault="002A2AD1" w:rsidP="002A2AD1">
      <w:pPr>
        <w:spacing w:line="360" w:lineRule="auto"/>
        <w:jc w:val="both"/>
        <w:rPr>
          <w:rFonts w:ascii="Bookman Old Style" w:hAnsi="Bookman Old Style"/>
          <w:sz w:val="28"/>
          <w:szCs w:val="28"/>
        </w:rPr>
      </w:pPr>
      <w:r w:rsidRPr="002A2AD1">
        <w:rPr>
          <w:rFonts w:ascii="Bookman Old Style" w:hAnsi="Bookman Old Style"/>
          <w:sz w:val="28"/>
          <w:szCs w:val="28"/>
        </w:rPr>
        <w:t xml:space="preserve">In determining this appeal </w:t>
      </w:r>
      <w:r w:rsidR="00B10830" w:rsidRPr="002A2AD1">
        <w:rPr>
          <w:rFonts w:ascii="Bookman Old Style" w:hAnsi="Bookman Old Style"/>
          <w:sz w:val="28"/>
          <w:szCs w:val="28"/>
        </w:rPr>
        <w:t>I</w:t>
      </w:r>
      <w:r w:rsidR="00F27E18" w:rsidRPr="002A2AD1">
        <w:rPr>
          <w:rFonts w:ascii="Bookman Old Style" w:hAnsi="Bookman Old Style"/>
          <w:sz w:val="28"/>
          <w:szCs w:val="28"/>
        </w:rPr>
        <w:t xml:space="preserve"> </w:t>
      </w:r>
      <w:r w:rsidR="00B10830" w:rsidRPr="002A2AD1">
        <w:rPr>
          <w:rFonts w:ascii="Bookman Old Style" w:hAnsi="Bookman Old Style"/>
          <w:sz w:val="28"/>
          <w:szCs w:val="28"/>
        </w:rPr>
        <w:t xml:space="preserve">propose to </w:t>
      </w:r>
      <w:r w:rsidR="00F27E18" w:rsidRPr="002A2AD1">
        <w:rPr>
          <w:rFonts w:ascii="Bookman Old Style" w:hAnsi="Bookman Old Style"/>
          <w:sz w:val="28"/>
          <w:szCs w:val="28"/>
        </w:rPr>
        <w:t xml:space="preserve">start </w:t>
      </w:r>
      <w:r w:rsidR="00F0316D" w:rsidRPr="002A2AD1">
        <w:rPr>
          <w:rFonts w:ascii="Bookman Old Style" w:hAnsi="Bookman Old Style"/>
          <w:sz w:val="28"/>
          <w:szCs w:val="28"/>
        </w:rPr>
        <w:t xml:space="preserve">with the third ground </w:t>
      </w:r>
      <w:r w:rsidRPr="002A2AD1">
        <w:rPr>
          <w:rFonts w:ascii="Bookman Old Style" w:hAnsi="Bookman Old Style"/>
          <w:sz w:val="28"/>
          <w:szCs w:val="28"/>
        </w:rPr>
        <w:t xml:space="preserve">alleging </w:t>
      </w:r>
      <w:r>
        <w:rPr>
          <w:rFonts w:ascii="Bookman Old Style" w:hAnsi="Bookman Old Style"/>
          <w:sz w:val="28"/>
          <w:szCs w:val="28"/>
        </w:rPr>
        <w:t>that t</w:t>
      </w:r>
      <w:r w:rsidRPr="002A2AD1">
        <w:rPr>
          <w:rFonts w:ascii="Bookman Old Style" w:hAnsi="Bookman Old Style"/>
          <w:sz w:val="28"/>
          <w:szCs w:val="28"/>
        </w:rPr>
        <w:t>he conclusion by the Committee that the appellant was guilty of professional misconduct was perverse, made in the absence of any relevant evidence and was upon a misapprehension of the facts.</w:t>
      </w:r>
      <w:r>
        <w:rPr>
          <w:rFonts w:ascii="Bookman Old Style" w:hAnsi="Bookman Old Style"/>
          <w:sz w:val="28"/>
          <w:szCs w:val="28"/>
        </w:rPr>
        <w:t xml:space="preserve"> </w:t>
      </w:r>
      <w:r w:rsidRPr="002A2AD1">
        <w:rPr>
          <w:rFonts w:ascii="Bookman Old Style" w:hAnsi="Bookman Old Style"/>
          <w:sz w:val="28"/>
          <w:szCs w:val="28"/>
        </w:rPr>
        <w:t>I</w:t>
      </w:r>
      <w:r w:rsidR="00740EA1" w:rsidRPr="002A2AD1">
        <w:rPr>
          <w:rFonts w:ascii="Bookman Old Style" w:hAnsi="Bookman Old Style"/>
          <w:sz w:val="28"/>
          <w:szCs w:val="28"/>
        </w:rPr>
        <w:t>t</w:t>
      </w:r>
      <w:r>
        <w:rPr>
          <w:rFonts w:ascii="Bookman Old Style" w:hAnsi="Bookman Old Style"/>
          <w:sz w:val="28"/>
          <w:szCs w:val="28"/>
        </w:rPr>
        <w:t xml:space="preserve"> </w:t>
      </w:r>
      <w:r w:rsidR="00740EA1" w:rsidRPr="002A2AD1">
        <w:rPr>
          <w:rFonts w:ascii="Bookman Old Style" w:hAnsi="Bookman Old Style"/>
          <w:sz w:val="28"/>
          <w:szCs w:val="28"/>
        </w:rPr>
        <w:t>i</w:t>
      </w:r>
      <w:r w:rsidR="006C17F9" w:rsidRPr="002A2AD1">
        <w:rPr>
          <w:rFonts w:ascii="Bookman Old Style" w:hAnsi="Bookman Old Style"/>
          <w:sz w:val="28"/>
          <w:szCs w:val="28"/>
        </w:rPr>
        <w:t>s</w:t>
      </w:r>
      <w:r w:rsidR="00740EA1" w:rsidRPr="002A2AD1">
        <w:rPr>
          <w:rFonts w:ascii="Bookman Old Style" w:hAnsi="Bookman Old Style"/>
          <w:sz w:val="28"/>
          <w:szCs w:val="28"/>
        </w:rPr>
        <w:t xml:space="preserve"> imperative to first take into consideration </w:t>
      </w:r>
      <w:r w:rsidR="00635638" w:rsidRPr="002A2AD1">
        <w:rPr>
          <w:rFonts w:ascii="Bookman Old Style" w:hAnsi="Bookman Old Style"/>
          <w:sz w:val="28"/>
          <w:szCs w:val="28"/>
        </w:rPr>
        <w:t xml:space="preserve">what kind of conduct amounts to professional misconduct </w:t>
      </w:r>
      <w:r w:rsidR="00715D15" w:rsidRPr="002A2AD1">
        <w:rPr>
          <w:rFonts w:ascii="Bookman Old Style" w:hAnsi="Bookman Old Style"/>
          <w:sz w:val="28"/>
          <w:szCs w:val="28"/>
        </w:rPr>
        <w:t>unde</w:t>
      </w:r>
      <w:r w:rsidR="00635638" w:rsidRPr="002A2AD1">
        <w:rPr>
          <w:rFonts w:ascii="Bookman Old Style" w:hAnsi="Bookman Old Style"/>
          <w:sz w:val="28"/>
          <w:szCs w:val="28"/>
        </w:rPr>
        <w:t xml:space="preserve">r </w:t>
      </w:r>
      <w:r w:rsidR="00715D15" w:rsidRPr="002A2AD1">
        <w:rPr>
          <w:rFonts w:ascii="Bookman Old Style" w:hAnsi="Bookman Old Style"/>
          <w:sz w:val="28"/>
          <w:szCs w:val="28"/>
        </w:rPr>
        <w:t>the Act</w:t>
      </w:r>
      <w:r>
        <w:rPr>
          <w:rFonts w:ascii="Bookman Old Style" w:hAnsi="Bookman Old Style"/>
          <w:sz w:val="28"/>
          <w:szCs w:val="28"/>
        </w:rPr>
        <w:t xml:space="preserve"> and the medical profession generally</w:t>
      </w:r>
      <w:r w:rsidR="00715D15" w:rsidRPr="002A2AD1">
        <w:rPr>
          <w:rFonts w:ascii="Bookman Old Style" w:hAnsi="Bookman Old Style"/>
          <w:sz w:val="28"/>
          <w:szCs w:val="28"/>
        </w:rPr>
        <w:t>. In s</w:t>
      </w:r>
      <w:r>
        <w:rPr>
          <w:rFonts w:ascii="Bookman Old Style" w:hAnsi="Bookman Old Style"/>
          <w:sz w:val="28"/>
          <w:szCs w:val="28"/>
        </w:rPr>
        <w:t>.</w:t>
      </w:r>
      <w:r w:rsidR="00715D15" w:rsidRPr="002A2AD1">
        <w:rPr>
          <w:rFonts w:ascii="Bookman Old Style" w:hAnsi="Bookman Old Style"/>
          <w:sz w:val="28"/>
          <w:szCs w:val="28"/>
        </w:rPr>
        <w:t xml:space="preserve"> 2 of the</w:t>
      </w:r>
      <w:r w:rsidR="00715D15" w:rsidRPr="00571A37">
        <w:rPr>
          <w:rFonts w:ascii="Bookman Old Style" w:hAnsi="Bookman Old Style"/>
          <w:sz w:val="28"/>
          <w:szCs w:val="28"/>
        </w:rPr>
        <w:t xml:space="preserve"> Act professional misconduct is said to have the meaning assigned to it in s</w:t>
      </w:r>
      <w:r>
        <w:rPr>
          <w:rFonts w:ascii="Bookman Old Style" w:hAnsi="Bookman Old Style"/>
          <w:sz w:val="28"/>
          <w:szCs w:val="28"/>
        </w:rPr>
        <w:t>.</w:t>
      </w:r>
      <w:r w:rsidR="00715D15" w:rsidRPr="00571A37">
        <w:rPr>
          <w:rFonts w:ascii="Bookman Old Style" w:hAnsi="Bookman Old Style"/>
          <w:sz w:val="28"/>
          <w:szCs w:val="28"/>
        </w:rPr>
        <w:t xml:space="preserve"> 61. </w:t>
      </w:r>
    </w:p>
    <w:p w:rsidR="005459D0" w:rsidRPr="00571A37" w:rsidRDefault="005459D0" w:rsidP="002A2AD1">
      <w:pPr>
        <w:spacing w:line="360" w:lineRule="auto"/>
        <w:jc w:val="both"/>
        <w:rPr>
          <w:rFonts w:ascii="Bookman Old Style" w:hAnsi="Bookman Old Style"/>
          <w:sz w:val="28"/>
          <w:szCs w:val="28"/>
        </w:rPr>
      </w:pPr>
      <w:r w:rsidRPr="00571A37">
        <w:rPr>
          <w:rFonts w:ascii="Bookman Old Style" w:hAnsi="Bookman Old Style"/>
          <w:sz w:val="28"/>
          <w:szCs w:val="28"/>
        </w:rPr>
        <w:t>S</w:t>
      </w:r>
      <w:r w:rsidR="002A2AD1">
        <w:rPr>
          <w:rFonts w:ascii="Bookman Old Style" w:hAnsi="Bookman Old Style"/>
          <w:sz w:val="28"/>
          <w:szCs w:val="28"/>
        </w:rPr>
        <w:t xml:space="preserve">. </w:t>
      </w:r>
      <w:r w:rsidRPr="00571A37">
        <w:rPr>
          <w:rFonts w:ascii="Bookman Old Style" w:hAnsi="Bookman Old Style"/>
          <w:sz w:val="28"/>
          <w:szCs w:val="28"/>
        </w:rPr>
        <w:t>61 stat</w:t>
      </w:r>
      <w:r w:rsidR="00715D15" w:rsidRPr="00571A37">
        <w:rPr>
          <w:rFonts w:ascii="Bookman Old Style" w:hAnsi="Bookman Old Style"/>
          <w:sz w:val="28"/>
          <w:szCs w:val="28"/>
        </w:rPr>
        <w:t>e</w:t>
      </w:r>
      <w:r w:rsidRPr="00571A37">
        <w:rPr>
          <w:rFonts w:ascii="Bookman Old Style" w:hAnsi="Bookman Old Style"/>
          <w:sz w:val="28"/>
          <w:szCs w:val="28"/>
        </w:rPr>
        <w:t>s that a health practitioner commits professional misconduct if the health practitioner:</w:t>
      </w:r>
    </w:p>
    <w:p w:rsidR="005459D0" w:rsidRPr="00060F7E" w:rsidRDefault="005459D0" w:rsidP="00497ACA">
      <w:pPr>
        <w:pStyle w:val="ListParagraph"/>
        <w:numPr>
          <w:ilvl w:val="0"/>
          <w:numId w:val="12"/>
        </w:numPr>
        <w:spacing w:line="240" w:lineRule="auto"/>
        <w:jc w:val="both"/>
        <w:rPr>
          <w:rFonts w:ascii="Bookman Old Style" w:eastAsia="Times New Roman" w:hAnsi="Bookman Old Style" w:cs="Arial"/>
          <w:b/>
          <w:color w:val="333333"/>
          <w:sz w:val="24"/>
          <w:szCs w:val="24"/>
          <w:shd w:val="clear" w:color="auto" w:fill="FFFFFF"/>
        </w:rPr>
      </w:pPr>
      <w:r w:rsidRPr="00060F7E">
        <w:rPr>
          <w:rFonts w:ascii="Bookman Old Style" w:hAnsi="Bookman Old Style"/>
          <w:b/>
          <w:sz w:val="24"/>
          <w:szCs w:val="24"/>
        </w:rPr>
        <w:t>Contravenes the provisions of the A</w:t>
      </w:r>
      <w:r w:rsidR="00635638" w:rsidRPr="00060F7E">
        <w:rPr>
          <w:rFonts w:ascii="Bookman Old Style" w:hAnsi="Bookman Old Style"/>
          <w:b/>
          <w:sz w:val="24"/>
          <w:szCs w:val="24"/>
        </w:rPr>
        <w:t>c</w:t>
      </w:r>
      <w:r w:rsidRPr="00060F7E">
        <w:rPr>
          <w:rFonts w:ascii="Bookman Old Style" w:hAnsi="Bookman Old Style"/>
          <w:b/>
          <w:sz w:val="24"/>
          <w:szCs w:val="24"/>
        </w:rPr>
        <w:t>t;</w:t>
      </w:r>
    </w:p>
    <w:p w:rsidR="005459D0" w:rsidRPr="00060F7E" w:rsidRDefault="005459D0" w:rsidP="00497ACA">
      <w:pPr>
        <w:pStyle w:val="ListParagraph"/>
        <w:numPr>
          <w:ilvl w:val="0"/>
          <w:numId w:val="12"/>
        </w:numPr>
        <w:spacing w:line="240" w:lineRule="auto"/>
        <w:jc w:val="both"/>
        <w:rPr>
          <w:rFonts w:ascii="Bookman Old Style" w:eastAsia="Times New Roman" w:hAnsi="Bookman Old Style" w:cs="Arial"/>
          <w:b/>
          <w:color w:val="333333"/>
          <w:sz w:val="24"/>
          <w:szCs w:val="24"/>
          <w:shd w:val="clear" w:color="auto" w:fill="FFFFFF"/>
        </w:rPr>
      </w:pPr>
      <w:r w:rsidRPr="00060F7E">
        <w:rPr>
          <w:rFonts w:ascii="Bookman Old Style" w:hAnsi="Bookman Old Style"/>
          <w:b/>
          <w:sz w:val="24"/>
          <w:szCs w:val="24"/>
        </w:rPr>
        <w:t>Unlawfully discloses or uses to the health practitioner’s advantage any information acquired in the health practitioner’s practice;</w:t>
      </w:r>
    </w:p>
    <w:p w:rsidR="005459D0" w:rsidRPr="00060F7E" w:rsidRDefault="005459D0" w:rsidP="00497ACA">
      <w:pPr>
        <w:pStyle w:val="ListParagraph"/>
        <w:numPr>
          <w:ilvl w:val="0"/>
          <w:numId w:val="12"/>
        </w:numPr>
        <w:spacing w:line="240" w:lineRule="auto"/>
        <w:jc w:val="both"/>
        <w:rPr>
          <w:rFonts w:ascii="Bookman Old Style" w:eastAsia="Times New Roman" w:hAnsi="Bookman Old Style" w:cs="Arial"/>
          <w:b/>
          <w:color w:val="333333"/>
          <w:sz w:val="24"/>
          <w:szCs w:val="24"/>
          <w:shd w:val="clear" w:color="auto" w:fill="FFFFFF"/>
        </w:rPr>
      </w:pPr>
      <w:r w:rsidRPr="00060F7E">
        <w:rPr>
          <w:rFonts w:ascii="Bookman Old Style" w:hAnsi="Bookman Old Style"/>
          <w:b/>
          <w:sz w:val="24"/>
          <w:szCs w:val="24"/>
        </w:rPr>
        <w:t>Engages in conduct that is dishonest, fraudulent or deceitful;</w:t>
      </w:r>
    </w:p>
    <w:p w:rsidR="005459D0" w:rsidRPr="00060F7E" w:rsidRDefault="005459D0" w:rsidP="00497ACA">
      <w:pPr>
        <w:pStyle w:val="ListParagraph"/>
        <w:numPr>
          <w:ilvl w:val="0"/>
          <w:numId w:val="12"/>
        </w:numPr>
        <w:spacing w:line="240" w:lineRule="auto"/>
        <w:jc w:val="both"/>
        <w:rPr>
          <w:rFonts w:ascii="Bookman Old Style" w:eastAsia="Times New Roman" w:hAnsi="Bookman Old Style" w:cs="Arial"/>
          <w:b/>
          <w:color w:val="333333"/>
          <w:sz w:val="24"/>
          <w:szCs w:val="24"/>
          <w:shd w:val="clear" w:color="auto" w:fill="FFFFFF"/>
        </w:rPr>
      </w:pPr>
      <w:r w:rsidRPr="00060F7E">
        <w:rPr>
          <w:rFonts w:ascii="Bookman Old Style" w:hAnsi="Bookman Old Style"/>
          <w:b/>
          <w:sz w:val="24"/>
          <w:szCs w:val="24"/>
        </w:rPr>
        <w:t>Commits an offence under any other law;</w:t>
      </w:r>
    </w:p>
    <w:p w:rsidR="006D50E8" w:rsidRPr="00060F7E" w:rsidRDefault="005459D0" w:rsidP="00497ACA">
      <w:pPr>
        <w:pStyle w:val="ListParagraph"/>
        <w:numPr>
          <w:ilvl w:val="0"/>
          <w:numId w:val="12"/>
        </w:numPr>
        <w:spacing w:line="240" w:lineRule="auto"/>
        <w:jc w:val="both"/>
        <w:rPr>
          <w:rFonts w:ascii="Bookman Old Style" w:eastAsia="Times New Roman" w:hAnsi="Bookman Old Style" w:cs="Arial"/>
          <w:b/>
          <w:color w:val="333333"/>
          <w:sz w:val="24"/>
          <w:szCs w:val="24"/>
          <w:shd w:val="clear" w:color="auto" w:fill="FFFFFF"/>
        </w:rPr>
      </w:pPr>
      <w:r w:rsidRPr="00060F7E">
        <w:rPr>
          <w:rFonts w:ascii="Bookman Old Style" w:hAnsi="Bookman Old Style"/>
          <w:b/>
          <w:sz w:val="24"/>
          <w:szCs w:val="24"/>
        </w:rPr>
        <w:t>Engages in any conduct that is prejudicial t</w:t>
      </w:r>
      <w:r w:rsidR="006D50E8" w:rsidRPr="00060F7E">
        <w:rPr>
          <w:rFonts w:ascii="Bookman Old Style" w:hAnsi="Bookman Old Style"/>
          <w:b/>
          <w:sz w:val="24"/>
          <w:szCs w:val="24"/>
        </w:rPr>
        <w:t>o the health profession or is li</w:t>
      </w:r>
      <w:r w:rsidRPr="00060F7E">
        <w:rPr>
          <w:rFonts w:ascii="Bookman Old Style" w:hAnsi="Bookman Old Style"/>
          <w:b/>
          <w:sz w:val="24"/>
          <w:szCs w:val="24"/>
        </w:rPr>
        <w:t>kely</w:t>
      </w:r>
      <w:r w:rsidR="006D50E8" w:rsidRPr="00060F7E">
        <w:rPr>
          <w:rFonts w:ascii="Bookman Old Style" w:hAnsi="Bookman Old Style"/>
          <w:b/>
          <w:sz w:val="24"/>
          <w:szCs w:val="24"/>
        </w:rPr>
        <w:t xml:space="preserve"> to bring it into disrepute; or</w:t>
      </w:r>
    </w:p>
    <w:p w:rsidR="006D50E8" w:rsidRPr="00060F7E" w:rsidRDefault="006D50E8" w:rsidP="00497ACA">
      <w:pPr>
        <w:pStyle w:val="ListParagraph"/>
        <w:numPr>
          <w:ilvl w:val="0"/>
          <w:numId w:val="12"/>
        </w:numPr>
        <w:spacing w:line="240" w:lineRule="auto"/>
        <w:jc w:val="both"/>
        <w:rPr>
          <w:rFonts w:ascii="Bookman Old Style" w:hAnsi="Bookman Old Style"/>
          <w:b/>
          <w:sz w:val="24"/>
          <w:szCs w:val="24"/>
        </w:rPr>
      </w:pPr>
      <w:r w:rsidRPr="00060F7E">
        <w:rPr>
          <w:rFonts w:ascii="Bookman Old Style" w:hAnsi="Bookman Old Style"/>
          <w:b/>
          <w:sz w:val="24"/>
          <w:szCs w:val="24"/>
        </w:rPr>
        <w:t>Breaches the Code of Ethics or encourages another health practitioner to breach or disregard the principles of the Code of Ethics.</w:t>
      </w:r>
      <w:r w:rsidR="00D070B0" w:rsidRPr="00060F7E">
        <w:rPr>
          <w:rFonts w:ascii="Bookman Old Style" w:hAnsi="Bookman Old Style"/>
          <w:b/>
          <w:sz w:val="24"/>
          <w:szCs w:val="24"/>
        </w:rPr>
        <w:t xml:space="preserve"> </w:t>
      </w:r>
    </w:p>
    <w:p w:rsidR="00295936" w:rsidRDefault="00AA7AA0" w:rsidP="00976685">
      <w:pPr>
        <w:spacing w:line="360" w:lineRule="auto"/>
        <w:jc w:val="both"/>
        <w:rPr>
          <w:rFonts w:ascii="Bookman Old Style" w:hAnsi="Bookman Old Style"/>
          <w:sz w:val="28"/>
          <w:szCs w:val="28"/>
        </w:rPr>
      </w:pPr>
      <w:r w:rsidRPr="00571A37">
        <w:rPr>
          <w:rFonts w:ascii="Bookman Old Style" w:hAnsi="Bookman Old Style"/>
          <w:sz w:val="28"/>
          <w:szCs w:val="28"/>
        </w:rPr>
        <w:t>Generally professional misconduct is defined as behaviour by a professional that implies an intentional compromise of ethical standards</w:t>
      </w:r>
      <w:r w:rsidR="00407BAB">
        <w:rPr>
          <w:rFonts w:ascii="Bookman Old Style" w:hAnsi="Bookman Old Style"/>
          <w:sz w:val="28"/>
          <w:szCs w:val="28"/>
        </w:rPr>
        <w:t xml:space="preserve"> or behaviour outside the bounds of what is considered acceptable or worthy of its membership by the governing body of a profession</w:t>
      </w:r>
      <w:r w:rsidRPr="00571A37">
        <w:rPr>
          <w:rFonts w:ascii="Bookman Old Style" w:hAnsi="Bookman Old Style"/>
          <w:sz w:val="28"/>
          <w:szCs w:val="28"/>
        </w:rPr>
        <w:t>. Jonas:</w:t>
      </w:r>
      <w:r w:rsidR="00672545">
        <w:rPr>
          <w:rFonts w:ascii="Bookman Old Style" w:hAnsi="Bookman Old Style"/>
          <w:sz w:val="28"/>
          <w:szCs w:val="28"/>
        </w:rPr>
        <w:t xml:space="preserve"> </w:t>
      </w:r>
      <w:r w:rsidRPr="00571A37">
        <w:rPr>
          <w:rFonts w:ascii="Bookman Old Style" w:hAnsi="Bookman Old Style"/>
          <w:sz w:val="28"/>
          <w:szCs w:val="28"/>
        </w:rPr>
        <w:t xml:space="preserve">Mosby’s </w:t>
      </w:r>
      <w:r w:rsidR="000E20A2">
        <w:rPr>
          <w:rFonts w:ascii="Bookman Old Style" w:hAnsi="Bookman Old Style"/>
          <w:sz w:val="28"/>
          <w:szCs w:val="28"/>
        </w:rPr>
        <w:t>D</w:t>
      </w:r>
      <w:r w:rsidR="000E20A2" w:rsidRPr="00571A37">
        <w:rPr>
          <w:rFonts w:ascii="Bookman Old Style" w:hAnsi="Bookman Old Style"/>
          <w:sz w:val="28"/>
          <w:szCs w:val="28"/>
        </w:rPr>
        <w:t xml:space="preserve">ictionary of </w:t>
      </w:r>
      <w:r w:rsidR="000E20A2">
        <w:rPr>
          <w:rFonts w:ascii="Bookman Old Style" w:hAnsi="Bookman Old Style"/>
          <w:sz w:val="28"/>
          <w:szCs w:val="28"/>
        </w:rPr>
        <w:t>C</w:t>
      </w:r>
      <w:r w:rsidR="000E20A2" w:rsidRPr="00571A37">
        <w:rPr>
          <w:rFonts w:ascii="Bookman Old Style" w:hAnsi="Bookman Old Style"/>
          <w:sz w:val="28"/>
          <w:szCs w:val="28"/>
        </w:rPr>
        <w:t xml:space="preserve">omplementary and </w:t>
      </w:r>
      <w:r w:rsidR="000E20A2">
        <w:rPr>
          <w:rFonts w:ascii="Bookman Old Style" w:hAnsi="Bookman Old Style"/>
          <w:sz w:val="28"/>
          <w:szCs w:val="28"/>
        </w:rPr>
        <w:t>A</w:t>
      </w:r>
      <w:r w:rsidR="000E20A2" w:rsidRPr="00571A37">
        <w:rPr>
          <w:rFonts w:ascii="Bookman Old Style" w:hAnsi="Bookman Old Style"/>
          <w:sz w:val="28"/>
          <w:szCs w:val="28"/>
        </w:rPr>
        <w:t xml:space="preserve">lternative </w:t>
      </w:r>
      <w:r w:rsidR="000E20A2">
        <w:rPr>
          <w:rFonts w:ascii="Bookman Old Style" w:hAnsi="Bookman Old Style"/>
          <w:sz w:val="28"/>
          <w:szCs w:val="28"/>
        </w:rPr>
        <w:t>M</w:t>
      </w:r>
      <w:r w:rsidR="000E20A2" w:rsidRPr="00571A37">
        <w:rPr>
          <w:rFonts w:ascii="Bookman Old Style" w:hAnsi="Bookman Old Style"/>
          <w:sz w:val="28"/>
          <w:szCs w:val="28"/>
        </w:rPr>
        <w:t xml:space="preserve">edicine </w:t>
      </w:r>
      <w:r w:rsidR="000E20A2">
        <w:rPr>
          <w:rFonts w:ascii="Bookman Old Style" w:hAnsi="Bookman Old Style"/>
          <w:sz w:val="28"/>
          <w:szCs w:val="28"/>
        </w:rPr>
        <w:t xml:space="preserve">(c) </w:t>
      </w:r>
      <w:r w:rsidR="000E20A2" w:rsidRPr="00571A37">
        <w:rPr>
          <w:rFonts w:ascii="Bookman Old Style" w:hAnsi="Bookman Old Style"/>
          <w:sz w:val="28"/>
          <w:szCs w:val="28"/>
        </w:rPr>
        <w:t>2005</w:t>
      </w:r>
      <w:r w:rsidR="000E20A2">
        <w:rPr>
          <w:rFonts w:ascii="Bookman Old Style" w:hAnsi="Bookman Old Style"/>
          <w:sz w:val="28"/>
          <w:szCs w:val="28"/>
        </w:rPr>
        <w:t>,</w:t>
      </w:r>
      <w:r w:rsidR="000E20A2" w:rsidRPr="00571A37">
        <w:rPr>
          <w:rFonts w:ascii="Bookman Old Style" w:hAnsi="Bookman Old Style"/>
          <w:sz w:val="28"/>
          <w:szCs w:val="28"/>
        </w:rPr>
        <w:t xml:space="preserve"> Elsevier defines</w:t>
      </w:r>
      <w:r w:rsidRPr="00571A37">
        <w:rPr>
          <w:rFonts w:ascii="Bookman Old Style" w:hAnsi="Bookman Old Style"/>
          <w:sz w:val="28"/>
          <w:szCs w:val="28"/>
        </w:rPr>
        <w:t xml:space="preserve"> professional misconduct as conduct inappropriate to the practice of health care. </w:t>
      </w:r>
    </w:p>
    <w:p w:rsidR="00AA7AA0" w:rsidRPr="00571A37" w:rsidRDefault="00AA7AA0" w:rsidP="00976685">
      <w:pPr>
        <w:spacing w:line="360" w:lineRule="auto"/>
        <w:jc w:val="both"/>
        <w:rPr>
          <w:rFonts w:ascii="Bookman Old Style" w:hAnsi="Bookman Old Style"/>
          <w:sz w:val="28"/>
          <w:szCs w:val="28"/>
        </w:rPr>
      </w:pPr>
      <w:r w:rsidRPr="00571A37">
        <w:rPr>
          <w:rFonts w:ascii="Bookman Old Style" w:hAnsi="Bookman Old Style"/>
          <w:sz w:val="28"/>
          <w:szCs w:val="28"/>
        </w:rPr>
        <w:t xml:space="preserve">Muhammad Saad Khan in a Google Extract </w:t>
      </w:r>
      <w:r w:rsidR="003853AE">
        <w:rPr>
          <w:rFonts w:ascii="Bookman Old Style" w:hAnsi="Bookman Old Style"/>
          <w:sz w:val="28"/>
          <w:szCs w:val="28"/>
        </w:rPr>
        <w:t xml:space="preserve">from Yahoo Contributor Network </w:t>
      </w:r>
      <w:r w:rsidR="00295936">
        <w:rPr>
          <w:rFonts w:ascii="Bookman Old Style" w:hAnsi="Bookman Old Style"/>
          <w:sz w:val="28"/>
          <w:szCs w:val="28"/>
        </w:rPr>
        <w:t xml:space="preserve">May 3, 2011 </w:t>
      </w:r>
      <w:r w:rsidRPr="00571A37">
        <w:rPr>
          <w:rFonts w:ascii="Bookman Old Style" w:hAnsi="Bookman Old Style"/>
          <w:sz w:val="28"/>
          <w:szCs w:val="28"/>
        </w:rPr>
        <w:t>state</w:t>
      </w:r>
      <w:r w:rsidR="00295936">
        <w:rPr>
          <w:rFonts w:ascii="Bookman Old Style" w:hAnsi="Bookman Old Style"/>
          <w:sz w:val="28"/>
          <w:szCs w:val="28"/>
        </w:rPr>
        <w:t>d</w:t>
      </w:r>
      <w:r w:rsidRPr="00571A37">
        <w:rPr>
          <w:rFonts w:ascii="Bookman Old Style" w:hAnsi="Bookman Old Style"/>
          <w:sz w:val="28"/>
          <w:szCs w:val="28"/>
        </w:rPr>
        <w:t xml:space="preserve"> as follows: </w:t>
      </w:r>
    </w:p>
    <w:p w:rsidR="00295936" w:rsidRDefault="00AA7AA0" w:rsidP="00AD6A4C">
      <w:pPr>
        <w:spacing w:line="240" w:lineRule="auto"/>
        <w:ind w:left="1440"/>
        <w:jc w:val="both"/>
        <w:rPr>
          <w:rFonts w:ascii="Bookman Old Style" w:hAnsi="Bookman Old Style"/>
          <w:b/>
          <w:sz w:val="24"/>
          <w:szCs w:val="24"/>
        </w:rPr>
      </w:pPr>
      <w:r w:rsidRPr="00A8405D">
        <w:rPr>
          <w:rFonts w:ascii="Bookman Old Style" w:hAnsi="Bookman Old Style"/>
          <w:b/>
          <w:sz w:val="24"/>
          <w:szCs w:val="24"/>
        </w:rPr>
        <w:t xml:space="preserve">“Professional misconduct is a legal term in health care as it is closely related to a bigger crime known as medical malpractice. When a health care provider such as doctor, nurse, physician etc, shows behavior outside the bounds of what is considered acceptable or worthy of its membership by the health care regulatory bodies and standards of profession. There are many people affected each year due to carelessness or incompetence of a health care provider. </w:t>
      </w:r>
    </w:p>
    <w:p w:rsidR="00AD6A4C" w:rsidRPr="00A8405D" w:rsidRDefault="00AA7AA0" w:rsidP="00AD6A4C">
      <w:pPr>
        <w:spacing w:line="240" w:lineRule="auto"/>
        <w:ind w:left="1440"/>
        <w:jc w:val="both"/>
        <w:rPr>
          <w:rFonts w:ascii="Bookman Old Style" w:hAnsi="Bookman Old Style"/>
          <w:b/>
          <w:sz w:val="24"/>
          <w:szCs w:val="24"/>
        </w:rPr>
      </w:pPr>
      <w:r w:rsidRPr="00A8405D">
        <w:rPr>
          <w:rFonts w:ascii="Bookman Old Style" w:hAnsi="Bookman Old Style"/>
          <w:b/>
          <w:sz w:val="24"/>
          <w:szCs w:val="24"/>
        </w:rPr>
        <w:t>In terms of law, professional misconduct is an important aspect. Professional misconduct and negligence is als</w:t>
      </w:r>
      <w:r w:rsidR="00295936">
        <w:rPr>
          <w:rFonts w:ascii="Bookman Old Style" w:hAnsi="Bookman Old Style"/>
          <w:b/>
          <w:sz w:val="24"/>
          <w:szCs w:val="24"/>
        </w:rPr>
        <w:t>o termed as medical malpractice</w:t>
      </w:r>
      <w:r w:rsidRPr="00A8405D">
        <w:rPr>
          <w:rFonts w:ascii="Bookman Old Style" w:hAnsi="Bookman Old Style"/>
          <w:b/>
          <w:sz w:val="24"/>
          <w:szCs w:val="24"/>
        </w:rPr>
        <w:t>.</w:t>
      </w:r>
      <w:r w:rsidR="00295936">
        <w:rPr>
          <w:rFonts w:ascii="Bookman Old Style" w:hAnsi="Bookman Old Style"/>
          <w:b/>
          <w:sz w:val="24"/>
          <w:szCs w:val="24"/>
        </w:rPr>
        <w:t xml:space="preserve"> People who have been victims of medical malpractice can hold the health provider accountable for his actions by suing the individual or the hospital….</w:t>
      </w:r>
      <w:r w:rsidRPr="00A8405D">
        <w:rPr>
          <w:rFonts w:ascii="Bookman Old Style" w:hAnsi="Bookman Old Style"/>
          <w:b/>
          <w:sz w:val="24"/>
          <w:szCs w:val="24"/>
        </w:rPr>
        <w:t>”</w:t>
      </w:r>
    </w:p>
    <w:p w:rsidR="00316C7C" w:rsidRPr="00571A37" w:rsidRDefault="00B844A3" w:rsidP="00497ACA">
      <w:pPr>
        <w:spacing w:line="240" w:lineRule="auto"/>
        <w:jc w:val="both"/>
        <w:rPr>
          <w:rFonts w:ascii="Bookman Old Style" w:hAnsi="Bookman Old Style"/>
          <w:sz w:val="28"/>
          <w:szCs w:val="28"/>
        </w:rPr>
      </w:pPr>
      <w:r>
        <w:rPr>
          <w:rFonts w:ascii="Bookman Old Style" w:hAnsi="Bookman Old Style"/>
          <w:sz w:val="28"/>
          <w:szCs w:val="28"/>
        </w:rPr>
        <w:t>MLA</w:t>
      </w:r>
      <w:r w:rsidRPr="00571A37">
        <w:rPr>
          <w:rFonts w:ascii="Bookman Old Style" w:hAnsi="Bookman Old Style"/>
          <w:sz w:val="28"/>
          <w:szCs w:val="28"/>
        </w:rPr>
        <w:t xml:space="preserve"> </w:t>
      </w:r>
      <w:r w:rsidR="00316C7C" w:rsidRPr="00571A37">
        <w:rPr>
          <w:rFonts w:ascii="Bookman Old Style" w:hAnsi="Bookman Old Style"/>
          <w:sz w:val="28"/>
          <w:szCs w:val="28"/>
        </w:rPr>
        <w:t>Nordqvist</w:t>
      </w:r>
      <w:r>
        <w:rPr>
          <w:rFonts w:ascii="Bookman Old Style" w:hAnsi="Bookman Old Style"/>
          <w:sz w:val="28"/>
          <w:szCs w:val="28"/>
        </w:rPr>
        <w:t>,</w:t>
      </w:r>
      <w:r w:rsidRPr="00B844A3">
        <w:rPr>
          <w:rFonts w:ascii="Bookman Old Style" w:hAnsi="Bookman Old Style"/>
          <w:sz w:val="28"/>
          <w:szCs w:val="28"/>
        </w:rPr>
        <w:t xml:space="preserve"> </w:t>
      </w:r>
      <w:r w:rsidRPr="00571A37">
        <w:rPr>
          <w:rFonts w:ascii="Bookman Old Style" w:hAnsi="Bookman Old Style"/>
          <w:sz w:val="28"/>
          <w:szCs w:val="28"/>
        </w:rPr>
        <w:t>Christian</w:t>
      </w:r>
      <w:r w:rsidR="00316C7C" w:rsidRPr="00571A37">
        <w:rPr>
          <w:rFonts w:ascii="Bookman Old Style" w:hAnsi="Bookman Old Style"/>
          <w:sz w:val="28"/>
          <w:szCs w:val="28"/>
        </w:rPr>
        <w:t xml:space="preserve"> </w:t>
      </w:r>
      <w:r>
        <w:rPr>
          <w:rFonts w:ascii="Bookman Old Style" w:hAnsi="Bookman Old Style"/>
          <w:sz w:val="28"/>
          <w:szCs w:val="28"/>
        </w:rPr>
        <w:t>“What is Medical Malpractice” o</w:t>
      </w:r>
      <w:r w:rsidR="00316C7C" w:rsidRPr="00571A37">
        <w:rPr>
          <w:rFonts w:ascii="Bookman Old Style" w:hAnsi="Bookman Old Style"/>
          <w:sz w:val="28"/>
          <w:szCs w:val="28"/>
        </w:rPr>
        <w:t>n</w:t>
      </w:r>
      <w:r w:rsidR="00F73665" w:rsidRPr="00571A37">
        <w:rPr>
          <w:rFonts w:ascii="Bookman Old Style" w:hAnsi="Bookman Old Style"/>
          <w:sz w:val="28"/>
          <w:szCs w:val="28"/>
        </w:rPr>
        <w:t xml:space="preserve"> </w:t>
      </w:r>
      <w:r>
        <w:rPr>
          <w:rFonts w:ascii="Bookman Old Style" w:hAnsi="Bookman Old Style"/>
          <w:sz w:val="28"/>
          <w:szCs w:val="28"/>
        </w:rPr>
        <w:t xml:space="preserve">Medical News Today July 24, 2012 in </w:t>
      </w:r>
      <w:r w:rsidR="00F73665" w:rsidRPr="00571A37">
        <w:rPr>
          <w:rFonts w:ascii="Bookman Old Style" w:hAnsi="Bookman Old Style"/>
          <w:sz w:val="28"/>
          <w:szCs w:val="28"/>
        </w:rPr>
        <w:t xml:space="preserve">a Google extract </w:t>
      </w:r>
      <w:r w:rsidR="00A57763" w:rsidRPr="00571A37">
        <w:rPr>
          <w:rFonts w:ascii="Bookman Old Style" w:hAnsi="Bookman Old Style"/>
          <w:sz w:val="28"/>
          <w:szCs w:val="28"/>
        </w:rPr>
        <w:t xml:space="preserve">also </w:t>
      </w:r>
      <w:r w:rsidR="00F73665" w:rsidRPr="00571A37">
        <w:rPr>
          <w:rFonts w:ascii="Bookman Old Style" w:hAnsi="Bookman Old Style"/>
          <w:sz w:val="28"/>
          <w:szCs w:val="28"/>
        </w:rPr>
        <w:t>write</w:t>
      </w:r>
      <w:r w:rsidR="00316C7C" w:rsidRPr="00571A37">
        <w:rPr>
          <w:rFonts w:ascii="Bookman Old Style" w:hAnsi="Bookman Old Style"/>
          <w:sz w:val="28"/>
          <w:szCs w:val="28"/>
        </w:rPr>
        <w:t>s:</w:t>
      </w:r>
    </w:p>
    <w:p w:rsidR="00AD6A4C" w:rsidRDefault="00EE5632" w:rsidP="00AD6A4C">
      <w:pPr>
        <w:spacing w:line="240" w:lineRule="auto"/>
        <w:ind w:left="1440"/>
        <w:jc w:val="both"/>
        <w:rPr>
          <w:rFonts w:ascii="Bookman Old Style" w:eastAsia="Times New Roman" w:hAnsi="Bookman Old Style" w:cs="Arial"/>
          <w:color w:val="333333"/>
          <w:sz w:val="24"/>
          <w:szCs w:val="24"/>
          <w:shd w:val="clear" w:color="auto" w:fill="FFFFFF"/>
        </w:rPr>
      </w:pPr>
      <w:r w:rsidRPr="00A8405D">
        <w:rPr>
          <w:rFonts w:ascii="Bookman Old Style" w:hAnsi="Bookman Old Style"/>
          <w:sz w:val="24"/>
          <w:szCs w:val="24"/>
        </w:rPr>
        <w:t>“</w:t>
      </w:r>
      <w:r w:rsidR="00AA7AA0" w:rsidRPr="00A8405D">
        <w:rPr>
          <w:rFonts w:ascii="Bookman Old Style" w:hAnsi="Bookman Old Style"/>
          <w:b/>
          <w:sz w:val="24"/>
          <w:szCs w:val="24"/>
        </w:rPr>
        <w:t>Medical</w:t>
      </w:r>
      <w:r w:rsidR="00B078A5" w:rsidRPr="00A8405D">
        <w:rPr>
          <w:rFonts w:ascii="Bookman Old Style" w:eastAsia="Times New Roman" w:hAnsi="Bookman Old Style" w:cs="Arial"/>
          <w:b/>
          <w:bCs/>
          <w:color w:val="333333"/>
          <w:sz w:val="24"/>
          <w:szCs w:val="24"/>
          <w:shd w:val="clear" w:color="auto" w:fill="FFFFFF"/>
        </w:rPr>
        <w:t xml:space="preserve"> malpractice refers to professional negligence by a health care professional or provider in which treatment provided was </w:t>
      </w:r>
      <w:r w:rsidR="00AA7AA0" w:rsidRPr="00A8405D">
        <w:rPr>
          <w:rFonts w:ascii="Bookman Old Style" w:eastAsia="Times New Roman" w:hAnsi="Bookman Old Style" w:cs="Arial"/>
          <w:b/>
          <w:bCs/>
          <w:color w:val="333333"/>
          <w:sz w:val="24"/>
          <w:szCs w:val="24"/>
          <w:shd w:val="clear" w:color="auto" w:fill="FFFFFF"/>
        </w:rPr>
        <w:t>substandard</w:t>
      </w:r>
      <w:r w:rsidR="00B078A5" w:rsidRPr="00A8405D">
        <w:rPr>
          <w:rFonts w:ascii="Bookman Old Style" w:eastAsia="Times New Roman" w:hAnsi="Bookman Old Style" w:cs="Arial"/>
          <w:b/>
          <w:bCs/>
          <w:color w:val="333333"/>
          <w:sz w:val="24"/>
          <w:szCs w:val="24"/>
          <w:shd w:val="clear" w:color="auto" w:fill="FFFFFF"/>
        </w:rPr>
        <w:t xml:space="preserve"> and caused harm, injury or death to a patient</w:t>
      </w:r>
      <w:r w:rsidR="00B078A5" w:rsidRPr="00A8405D">
        <w:rPr>
          <w:rFonts w:ascii="Bookman Old Style" w:eastAsia="Times New Roman" w:hAnsi="Bookman Old Style" w:cs="Arial"/>
          <w:b/>
          <w:color w:val="333333"/>
          <w:sz w:val="24"/>
          <w:szCs w:val="24"/>
          <w:shd w:val="clear" w:color="auto" w:fill="FFFFFF"/>
        </w:rPr>
        <w:t>. In the majority of cases, the medical malpractice or negligence involved a medical error, possibly in diagnosis, medication dosage, health management, treatment or aftercare. The error may have been because nothing was done (an act of omission), or a negligent act. A hospital, doctor or other health care professional is not liable for all the harms a patient might suffer. They are only legally responsible for harm or injuries that resulted from their deviating from the quality of care that a competent doctor would normally provide in similar situations, and which resulted in harm or injury for the patient</w:t>
      </w:r>
      <w:r w:rsidR="00AA7AA0" w:rsidRPr="00A8405D">
        <w:rPr>
          <w:rFonts w:ascii="Bookman Old Style" w:eastAsia="Times New Roman" w:hAnsi="Bookman Old Style" w:cs="Arial"/>
          <w:b/>
          <w:color w:val="333333"/>
          <w:sz w:val="24"/>
          <w:szCs w:val="24"/>
          <w:shd w:val="clear" w:color="auto" w:fill="FFFFFF"/>
        </w:rPr>
        <w:t>”</w:t>
      </w:r>
      <w:r w:rsidR="00AA7AA0" w:rsidRPr="00A8405D">
        <w:rPr>
          <w:rFonts w:ascii="Bookman Old Style" w:eastAsia="Times New Roman" w:hAnsi="Bookman Old Style" w:cs="Arial"/>
          <w:color w:val="333333"/>
          <w:sz w:val="24"/>
          <w:szCs w:val="24"/>
          <w:shd w:val="clear" w:color="auto" w:fill="FFFFFF"/>
        </w:rPr>
        <w:t>.</w:t>
      </w:r>
    </w:p>
    <w:p w:rsidR="0012576D" w:rsidRPr="00571A37" w:rsidRDefault="00302F63" w:rsidP="0012576D">
      <w:pPr>
        <w:spacing w:after="0" w:line="360" w:lineRule="auto"/>
        <w:jc w:val="both"/>
        <w:rPr>
          <w:rFonts w:ascii="Bookman Old Style" w:eastAsia="Times New Roman" w:hAnsi="Bookman Old Style" w:cs="Arial"/>
          <w:color w:val="333333"/>
          <w:sz w:val="28"/>
          <w:szCs w:val="28"/>
        </w:rPr>
      </w:pPr>
      <w:r>
        <w:rPr>
          <w:rFonts w:ascii="Bookman Old Style" w:hAnsi="Bookman Old Style" w:cs="Arial"/>
          <w:color w:val="000000"/>
          <w:sz w:val="28"/>
          <w:szCs w:val="28"/>
        </w:rPr>
        <w:t xml:space="preserve">B. Sonny Bal, </w:t>
      </w:r>
      <w:r w:rsidR="0012576D" w:rsidRPr="00571A37">
        <w:rPr>
          <w:rFonts w:ascii="Bookman Old Style" w:hAnsi="Bookman Old Style" w:cs="Arial"/>
          <w:color w:val="000000"/>
          <w:sz w:val="28"/>
          <w:szCs w:val="28"/>
        </w:rPr>
        <w:t>MD, MBA</w:t>
      </w:r>
      <w:r w:rsidR="0012576D" w:rsidRPr="00571A37">
        <w:rPr>
          <w:rFonts w:ascii="Bookman Old Style" w:eastAsia="Times New Roman" w:hAnsi="Bookman Old Style" w:cs="Arial"/>
          <w:color w:val="333333"/>
          <w:sz w:val="28"/>
          <w:szCs w:val="28"/>
        </w:rPr>
        <w:t xml:space="preserve"> in </w:t>
      </w:r>
      <w:r w:rsidR="009B4F9B">
        <w:rPr>
          <w:rFonts w:ascii="Bookman Old Style" w:eastAsia="Times New Roman" w:hAnsi="Bookman Old Style" w:cs="Arial"/>
          <w:color w:val="333333"/>
          <w:sz w:val="28"/>
          <w:szCs w:val="28"/>
        </w:rPr>
        <w:t>An Introduction to Medical Malpr</w:t>
      </w:r>
      <w:r w:rsidR="0012576D" w:rsidRPr="00571A37">
        <w:rPr>
          <w:rFonts w:ascii="Bookman Old Style" w:eastAsia="Times New Roman" w:hAnsi="Bookman Old Style" w:cs="Arial"/>
          <w:color w:val="333333"/>
          <w:sz w:val="28"/>
          <w:szCs w:val="28"/>
        </w:rPr>
        <w:t>a</w:t>
      </w:r>
      <w:r w:rsidR="009B4F9B">
        <w:rPr>
          <w:rFonts w:ascii="Bookman Old Style" w:eastAsia="Times New Roman" w:hAnsi="Bookman Old Style" w:cs="Arial"/>
          <w:color w:val="333333"/>
          <w:sz w:val="28"/>
          <w:szCs w:val="28"/>
        </w:rPr>
        <w:t>ctice in the United States, US National Library of Medicine</w:t>
      </w:r>
      <w:r w:rsidR="0012576D" w:rsidRPr="00571A37">
        <w:rPr>
          <w:rFonts w:ascii="Bookman Old Style" w:eastAsia="Times New Roman" w:hAnsi="Bookman Old Style" w:cs="Arial"/>
          <w:color w:val="333333"/>
          <w:sz w:val="28"/>
          <w:szCs w:val="28"/>
        </w:rPr>
        <w:t xml:space="preserve"> </w:t>
      </w:r>
      <w:r w:rsidR="009B4F9B">
        <w:rPr>
          <w:rFonts w:ascii="Bookman Old Style" w:eastAsia="Times New Roman" w:hAnsi="Bookman Old Style" w:cs="Arial"/>
          <w:color w:val="333333"/>
          <w:sz w:val="28"/>
          <w:szCs w:val="28"/>
        </w:rPr>
        <w:t xml:space="preserve">National Institute of Health </w:t>
      </w:r>
      <w:r w:rsidR="0012576D" w:rsidRPr="00571A37">
        <w:rPr>
          <w:rFonts w:ascii="Bookman Old Style" w:eastAsia="Times New Roman" w:hAnsi="Bookman Old Style" w:cs="Arial"/>
          <w:color w:val="333333"/>
          <w:sz w:val="28"/>
          <w:szCs w:val="28"/>
        </w:rPr>
        <w:t xml:space="preserve">also defines medical malpractice as: </w:t>
      </w:r>
    </w:p>
    <w:p w:rsidR="004A5DB8" w:rsidRDefault="0012576D" w:rsidP="003C4632">
      <w:pPr>
        <w:shd w:val="clear" w:color="auto" w:fill="FFFFFF"/>
        <w:spacing w:after="0" w:line="240" w:lineRule="auto"/>
        <w:ind w:left="720"/>
        <w:jc w:val="both"/>
        <w:rPr>
          <w:rFonts w:ascii="Bookman Old Style" w:hAnsi="Bookman Old Style" w:cs="Arial"/>
          <w:color w:val="000000"/>
          <w:sz w:val="24"/>
          <w:szCs w:val="24"/>
        </w:rPr>
      </w:pPr>
      <w:r w:rsidRPr="00A8405D">
        <w:rPr>
          <w:rFonts w:ascii="Bookman Old Style" w:hAnsi="Bookman Old Style" w:cs="Arial"/>
          <w:b/>
          <w:color w:val="333333"/>
          <w:sz w:val="24"/>
          <w:szCs w:val="24"/>
        </w:rPr>
        <w:t>“A</w:t>
      </w:r>
      <w:r w:rsidRPr="00A8405D">
        <w:rPr>
          <w:rFonts w:ascii="Bookman Old Style" w:hAnsi="Bookman Old Style"/>
          <w:b/>
          <w:color w:val="000000"/>
          <w:sz w:val="24"/>
          <w:szCs w:val="24"/>
        </w:rPr>
        <w:t>ny act or omission by a physician during treatment of a patient that deviates from accepted norms of practice in the medical community and causes an injury to the patient. Medical malpractice is a specific subset of tort law that deals</w:t>
      </w:r>
      <w:r w:rsidR="00302F63">
        <w:rPr>
          <w:rFonts w:ascii="Bookman Old Style" w:hAnsi="Bookman Old Style"/>
          <w:b/>
          <w:color w:val="000000"/>
          <w:sz w:val="24"/>
          <w:szCs w:val="24"/>
        </w:rPr>
        <w:t xml:space="preserve"> with professional negligence….</w:t>
      </w:r>
      <w:r w:rsidRPr="00A8405D">
        <w:rPr>
          <w:rFonts w:ascii="Bookman Old Style" w:hAnsi="Bookman Old Style"/>
          <w:b/>
          <w:color w:val="000000"/>
          <w:sz w:val="24"/>
          <w:szCs w:val="24"/>
        </w:rPr>
        <w:t>Negligence is generally defined as conduct that falls short of a standard; the most commonly used standard… is that of a so-called “reasonable person.” The reasonable person standard is a legal fiction, created so the law can have a reference standard of reasoned conduct that a person in similar circumstances would do, or not do, in order to protect another person from a foreseeable risk of harm.”</w:t>
      </w:r>
    </w:p>
    <w:p w:rsidR="003C4632" w:rsidRPr="003C4632" w:rsidRDefault="003C4632" w:rsidP="003C4632">
      <w:pPr>
        <w:shd w:val="clear" w:color="auto" w:fill="FFFFFF"/>
        <w:spacing w:after="0" w:line="240" w:lineRule="auto"/>
        <w:ind w:left="720"/>
        <w:jc w:val="both"/>
        <w:rPr>
          <w:rFonts w:ascii="Bookman Old Style" w:hAnsi="Bookman Old Style" w:cs="Arial"/>
          <w:color w:val="000000"/>
          <w:sz w:val="24"/>
          <w:szCs w:val="24"/>
        </w:rPr>
      </w:pPr>
    </w:p>
    <w:p w:rsidR="00302F63" w:rsidRDefault="00A57763" w:rsidP="002A2AD1">
      <w:pPr>
        <w:spacing w:after="0" w:line="360" w:lineRule="auto"/>
        <w:jc w:val="both"/>
        <w:rPr>
          <w:rFonts w:ascii="Bookman Old Style" w:eastAsia="Times New Roman" w:hAnsi="Bookman Old Style" w:cs="Arial"/>
          <w:color w:val="333333"/>
          <w:sz w:val="28"/>
          <w:szCs w:val="28"/>
        </w:rPr>
      </w:pPr>
      <w:r w:rsidRPr="00571A37">
        <w:rPr>
          <w:rFonts w:ascii="Bookman Old Style" w:eastAsia="Times New Roman" w:hAnsi="Bookman Old Style" w:cs="Arial"/>
          <w:color w:val="333333"/>
          <w:sz w:val="28"/>
          <w:szCs w:val="28"/>
          <w:shd w:val="clear" w:color="auto" w:fill="FFFFFF"/>
        </w:rPr>
        <w:t>It is clear from t</w:t>
      </w:r>
      <w:r w:rsidR="00316C7C" w:rsidRPr="00571A37">
        <w:rPr>
          <w:rFonts w:ascii="Bookman Old Style" w:eastAsia="Times New Roman" w:hAnsi="Bookman Old Style" w:cs="Arial"/>
          <w:color w:val="333333"/>
          <w:sz w:val="28"/>
          <w:szCs w:val="28"/>
          <w:shd w:val="clear" w:color="auto" w:fill="FFFFFF"/>
        </w:rPr>
        <w:t>he</w:t>
      </w:r>
      <w:r w:rsidR="0012576D" w:rsidRPr="00571A37">
        <w:rPr>
          <w:rFonts w:ascii="Bookman Old Style" w:eastAsia="Times New Roman" w:hAnsi="Bookman Old Style" w:cs="Arial"/>
          <w:color w:val="333333"/>
          <w:sz w:val="28"/>
          <w:szCs w:val="28"/>
          <w:shd w:val="clear" w:color="auto" w:fill="FFFFFF"/>
        </w:rPr>
        <w:t>se</w:t>
      </w:r>
      <w:r w:rsidR="00316C7C" w:rsidRPr="00571A37">
        <w:rPr>
          <w:rFonts w:ascii="Bookman Old Style" w:eastAsia="Times New Roman" w:hAnsi="Bookman Old Style" w:cs="Arial"/>
          <w:color w:val="333333"/>
          <w:sz w:val="28"/>
          <w:szCs w:val="28"/>
          <w:shd w:val="clear" w:color="auto" w:fill="FFFFFF"/>
        </w:rPr>
        <w:t xml:space="preserve"> </w:t>
      </w:r>
      <w:r w:rsidRPr="00571A37">
        <w:rPr>
          <w:rFonts w:ascii="Bookman Old Style" w:eastAsia="Times New Roman" w:hAnsi="Bookman Old Style" w:cs="Arial"/>
          <w:color w:val="333333"/>
          <w:sz w:val="28"/>
          <w:szCs w:val="28"/>
          <w:shd w:val="clear" w:color="auto" w:fill="FFFFFF"/>
        </w:rPr>
        <w:t xml:space="preserve">learned </w:t>
      </w:r>
      <w:r w:rsidR="00316C7C" w:rsidRPr="00571A37">
        <w:rPr>
          <w:rFonts w:ascii="Bookman Old Style" w:eastAsia="Times New Roman" w:hAnsi="Bookman Old Style" w:cs="Arial"/>
          <w:color w:val="333333"/>
          <w:sz w:val="28"/>
          <w:szCs w:val="28"/>
          <w:shd w:val="clear" w:color="auto" w:fill="FFFFFF"/>
        </w:rPr>
        <w:t>author</w:t>
      </w:r>
      <w:r w:rsidR="0012576D" w:rsidRPr="00571A37">
        <w:rPr>
          <w:rFonts w:ascii="Bookman Old Style" w:eastAsia="Times New Roman" w:hAnsi="Bookman Old Style" w:cs="Arial"/>
          <w:color w:val="333333"/>
          <w:sz w:val="28"/>
          <w:szCs w:val="28"/>
          <w:shd w:val="clear" w:color="auto" w:fill="FFFFFF"/>
        </w:rPr>
        <w:t>s</w:t>
      </w:r>
      <w:r w:rsidR="00316C7C" w:rsidRPr="00571A37">
        <w:rPr>
          <w:rFonts w:ascii="Bookman Old Style" w:eastAsia="Times New Roman" w:hAnsi="Bookman Old Style" w:cs="Arial"/>
          <w:color w:val="333333"/>
          <w:sz w:val="28"/>
          <w:szCs w:val="28"/>
          <w:shd w:val="clear" w:color="auto" w:fill="FFFFFF"/>
        </w:rPr>
        <w:t xml:space="preserve"> th</w:t>
      </w:r>
      <w:r w:rsidR="000B01BE" w:rsidRPr="00571A37">
        <w:rPr>
          <w:rFonts w:ascii="Bookman Old Style" w:eastAsia="Times New Roman" w:hAnsi="Bookman Old Style" w:cs="Arial"/>
          <w:color w:val="333333"/>
          <w:sz w:val="28"/>
          <w:szCs w:val="28"/>
          <w:shd w:val="clear" w:color="auto" w:fill="FFFFFF"/>
        </w:rPr>
        <w:t>at</w:t>
      </w:r>
      <w:r w:rsidR="00316C7C" w:rsidRPr="00571A37">
        <w:rPr>
          <w:rFonts w:ascii="Bookman Old Style" w:eastAsia="Times New Roman" w:hAnsi="Bookman Old Style" w:cs="Arial"/>
          <w:color w:val="333333"/>
          <w:sz w:val="28"/>
          <w:szCs w:val="28"/>
          <w:shd w:val="clear" w:color="auto" w:fill="FFFFFF"/>
        </w:rPr>
        <w:t xml:space="preserve"> </w:t>
      </w:r>
      <w:r w:rsidR="00351139" w:rsidRPr="00571A37">
        <w:rPr>
          <w:rFonts w:ascii="Bookman Old Style" w:eastAsia="Times New Roman" w:hAnsi="Bookman Old Style" w:cs="Arial"/>
          <w:color w:val="333333"/>
          <w:sz w:val="28"/>
          <w:szCs w:val="28"/>
        </w:rPr>
        <w:t xml:space="preserve">law and the medical profession recognise medical standards by which a health care professional should adhere to when providing care for patients. Patients have the right to expect to receive these standards when being treated. If the standard of care is seen to be violated, there may have been negligence. </w:t>
      </w:r>
    </w:p>
    <w:p w:rsidR="00583A50" w:rsidRDefault="0012576D" w:rsidP="002A2AD1">
      <w:pPr>
        <w:spacing w:after="0" w:line="360" w:lineRule="auto"/>
        <w:jc w:val="both"/>
        <w:rPr>
          <w:rFonts w:ascii="Bookman Old Style" w:hAnsi="Bookman Old Style" w:cs="Arial"/>
          <w:color w:val="333333"/>
          <w:sz w:val="28"/>
          <w:szCs w:val="28"/>
        </w:rPr>
      </w:pPr>
      <w:r w:rsidRPr="00571A37">
        <w:rPr>
          <w:rFonts w:ascii="Bookman Old Style" w:eastAsia="Times New Roman" w:hAnsi="Bookman Old Style" w:cs="Arial"/>
          <w:color w:val="333333"/>
          <w:sz w:val="28"/>
          <w:szCs w:val="28"/>
          <w:shd w:val="clear" w:color="auto" w:fill="FFFFFF"/>
        </w:rPr>
        <w:t>F</w:t>
      </w:r>
      <w:r w:rsidR="00C30316" w:rsidRPr="00571A37">
        <w:rPr>
          <w:rFonts w:ascii="Bookman Old Style" w:eastAsia="Times New Roman" w:hAnsi="Bookman Old Style" w:cs="Arial"/>
          <w:color w:val="333333"/>
          <w:sz w:val="28"/>
          <w:szCs w:val="28"/>
          <w:shd w:val="clear" w:color="auto" w:fill="FFFFFF"/>
        </w:rPr>
        <w:t>irst</w:t>
      </w:r>
      <w:r w:rsidRPr="00571A37">
        <w:rPr>
          <w:rFonts w:ascii="Bookman Old Style" w:eastAsia="Times New Roman" w:hAnsi="Bookman Old Style" w:cs="Arial"/>
          <w:color w:val="333333"/>
          <w:sz w:val="28"/>
          <w:szCs w:val="28"/>
          <w:shd w:val="clear" w:color="auto" w:fill="FFFFFF"/>
        </w:rPr>
        <w:t xml:space="preserve"> </w:t>
      </w:r>
      <w:r w:rsidR="00C30316" w:rsidRPr="00571A37">
        <w:rPr>
          <w:rFonts w:ascii="Bookman Old Style" w:eastAsia="Times New Roman" w:hAnsi="Bookman Old Style" w:cs="Arial"/>
          <w:color w:val="333333"/>
          <w:sz w:val="28"/>
          <w:szCs w:val="28"/>
          <w:shd w:val="clear" w:color="auto" w:fill="FFFFFF"/>
        </w:rPr>
        <w:t>is</w:t>
      </w:r>
      <w:r w:rsidR="00C30316" w:rsidRPr="00571A37">
        <w:rPr>
          <w:rFonts w:ascii="Bookman Old Style" w:eastAsia="Times New Roman" w:hAnsi="Bookman Old Style" w:cs="Arial"/>
          <w:b/>
          <w:color w:val="333333"/>
          <w:sz w:val="28"/>
          <w:szCs w:val="28"/>
          <w:shd w:val="clear" w:color="auto" w:fill="FFFFFF"/>
        </w:rPr>
        <w:t xml:space="preserve"> </w:t>
      </w:r>
      <w:r w:rsidR="00AE6EE4" w:rsidRPr="00302F63">
        <w:rPr>
          <w:rFonts w:ascii="Bookman Old Style" w:hAnsi="Bookman Old Style"/>
          <w:sz w:val="28"/>
          <w:szCs w:val="28"/>
        </w:rPr>
        <w:t>the existence of a legal duty on the part of the doctor to provide care or treatment to the patient</w:t>
      </w:r>
      <w:r w:rsidRPr="00302F63">
        <w:rPr>
          <w:rFonts w:ascii="Bookman Old Style" w:eastAsia="Times New Roman" w:hAnsi="Bookman Old Style" w:cs="Arial"/>
          <w:bCs/>
          <w:color w:val="333333"/>
          <w:sz w:val="28"/>
          <w:szCs w:val="28"/>
        </w:rPr>
        <w:t>.</w:t>
      </w:r>
      <w:r w:rsidRPr="00571A37">
        <w:rPr>
          <w:rFonts w:ascii="Bookman Old Style" w:eastAsia="Times New Roman" w:hAnsi="Bookman Old Style" w:cs="Arial"/>
          <w:bCs/>
          <w:color w:val="333333"/>
          <w:sz w:val="28"/>
          <w:szCs w:val="28"/>
        </w:rPr>
        <w:t xml:space="preserve"> </w:t>
      </w:r>
      <w:r w:rsidR="00351139" w:rsidRPr="00571A37">
        <w:rPr>
          <w:rFonts w:ascii="Bookman Old Style" w:hAnsi="Bookman Old Style"/>
          <w:color w:val="000000"/>
          <w:sz w:val="28"/>
          <w:szCs w:val="28"/>
        </w:rPr>
        <w:t xml:space="preserve">This comes into play whenever a professional relationship is established between the patient and health care provider. Where a doctor provides service to a patient, the doctor is said to owe a duty of reasonable professional care to the patient. </w:t>
      </w:r>
      <w:r w:rsidR="00C30316" w:rsidRPr="00571A37">
        <w:rPr>
          <w:rFonts w:ascii="Bookman Old Style" w:hAnsi="Bookman Old Style" w:cs="Arial"/>
          <w:color w:val="333333"/>
          <w:sz w:val="28"/>
          <w:szCs w:val="28"/>
        </w:rPr>
        <w:t>Second is</w:t>
      </w:r>
      <w:r w:rsidRPr="00571A37">
        <w:rPr>
          <w:rFonts w:ascii="Bookman Old Style" w:hAnsi="Bookman Old Style"/>
          <w:sz w:val="28"/>
          <w:szCs w:val="28"/>
        </w:rPr>
        <w:t xml:space="preserve"> </w:t>
      </w:r>
      <w:r w:rsidRPr="00302F63">
        <w:rPr>
          <w:rFonts w:ascii="Bookman Old Style" w:hAnsi="Bookman Old Style"/>
          <w:sz w:val="28"/>
          <w:szCs w:val="28"/>
        </w:rPr>
        <w:t xml:space="preserve">a breach of this duty by a failure of the treating doctor </w:t>
      </w:r>
      <w:r w:rsidR="007C32A5" w:rsidRPr="00302F63">
        <w:rPr>
          <w:rFonts w:ascii="Bookman Old Style" w:hAnsi="Bookman Old Style"/>
          <w:sz w:val="28"/>
          <w:szCs w:val="28"/>
        </w:rPr>
        <w:t xml:space="preserve">or hospital </w:t>
      </w:r>
      <w:r w:rsidRPr="00302F63">
        <w:rPr>
          <w:rFonts w:ascii="Bookman Old Style" w:hAnsi="Bookman Old Style"/>
          <w:sz w:val="28"/>
          <w:szCs w:val="28"/>
        </w:rPr>
        <w:t xml:space="preserve">to adhere to the </w:t>
      </w:r>
      <w:r w:rsidR="007C32A5" w:rsidRPr="00302F63">
        <w:rPr>
          <w:rFonts w:ascii="Bookman Old Style" w:hAnsi="Bookman Old Style"/>
          <w:sz w:val="28"/>
          <w:szCs w:val="28"/>
        </w:rPr>
        <w:t xml:space="preserve">expected </w:t>
      </w:r>
      <w:r w:rsidRPr="00302F63">
        <w:rPr>
          <w:rFonts w:ascii="Bookman Old Style" w:hAnsi="Bookman Old Style"/>
          <w:sz w:val="28"/>
          <w:szCs w:val="28"/>
        </w:rPr>
        <w:t>standards of the profession</w:t>
      </w:r>
      <w:r w:rsidR="008365F7" w:rsidRPr="00302F63">
        <w:rPr>
          <w:rFonts w:ascii="Bookman Old Style" w:hAnsi="Bookman Old Style"/>
          <w:sz w:val="28"/>
          <w:szCs w:val="28"/>
        </w:rPr>
        <w:t xml:space="preserve">. </w:t>
      </w:r>
      <w:r w:rsidR="008365F7" w:rsidRPr="00571A37">
        <w:rPr>
          <w:rFonts w:ascii="Bookman Old Style" w:hAnsi="Bookman Old Style"/>
          <w:color w:val="000000"/>
          <w:sz w:val="28"/>
          <w:szCs w:val="28"/>
        </w:rPr>
        <w:t>While the precise definition of “standard of care” can differ among jurisdictions t</w:t>
      </w:r>
      <w:r w:rsidR="008133D3" w:rsidRPr="00571A37">
        <w:rPr>
          <w:rFonts w:ascii="Bookman Old Style" w:hAnsi="Bookman Old Style"/>
          <w:color w:val="000000"/>
          <w:sz w:val="28"/>
          <w:szCs w:val="28"/>
        </w:rPr>
        <w:t>hi</w:t>
      </w:r>
      <w:r w:rsidR="008365F7" w:rsidRPr="00571A37">
        <w:rPr>
          <w:rFonts w:ascii="Bookman Old Style" w:hAnsi="Bookman Old Style"/>
          <w:color w:val="000000"/>
          <w:sz w:val="28"/>
          <w:szCs w:val="28"/>
        </w:rPr>
        <w:t>s generally refers to that care which a reasonable, similarly situated professional would have provided to the patient.</w:t>
      </w:r>
      <w:r w:rsidR="00C30316" w:rsidRPr="00571A37">
        <w:rPr>
          <w:rFonts w:ascii="Bookman Old Style" w:hAnsi="Bookman Old Style" w:cs="Arial"/>
          <w:color w:val="333333"/>
          <w:sz w:val="28"/>
          <w:szCs w:val="28"/>
        </w:rPr>
        <w:t xml:space="preserve"> </w:t>
      </w:r>
      <w:r w:rsidR="007C32A5" w:rsidRPr="00571A37">
        <w:rPr>
          <w:rFonts w:ascii="Bookman Old Style" w:hAnsi="Bookman Old Style" w:cs="Arial"/>
          <w:color w:val="333333"/>
          <w:sz w:val="28"/>
          <w:szCs w:val="28"/>
        </w:rPr>
        <w:t xml:space="preserve">Third, is </w:t>
      </w:r>
      <w:r w:rsidR="00C30316" w:rsidRPr="00571A37">
        <w:rPr>
          <w:rFonts w:ascii="Bookman Old Style" w:hAnsi="Bookman Old Style" w:cs="Arial"/>
          <w:color w:val="333333"/>
          <w:sz w:val="28"/>
          <w:szCs w:val="28"/>
        </w:rPr>
        <w:t>that</w:t>
      </w:r>
      <w:r w:rsidR="007C32A5" w:rsidRPr="00571A37">
        <w:rPr>
          <w:rFonts w:ascii="Bookman Old Style" w:hAnsi="Bookman Old Style" w:cs="Arial"/>
          <w:color w:val="333333"/>
          <w:sz w:val="28"/>
          <w:szCs w:val="28"/>
        </w:rPr>
        <w:t xml:space="preserve"> t</w:t>
      </w:r>
      <w:r w:rsidR="008365F7" w:rsidRPr="00571A37">
        <w:rPr>
          <w:rFonts w:ascii="Bookman Old Style" w:hAnsi="Bookman Old Style" w:cs="Arial"/>
          <w:color w:val="333333"/>
          <w:sz w:val="28"/>
          <w:szCs w:val="28"/>
        </w:rPr>
        <w:t>he breach resulted in an injury</w:t>
      </w:r>
      <w:r w:rsidR="007C32A5" w:rsidRPr="00571A37">
        <w:rPr>
          <w:rFonts w:ascii="Bookman Old Style" w:hAnsi="Bookman Old Style" w:cs="Arial"/>
          <w:color w:val="333333"/>
          <w:sz w:val="28"/>
          <w:szCs w:val="28"/>
        </w:rPr>
        <w:t>.</w:t>
      </w:r>
      <w:r w:rsidR="008365F7" w:rsidRPr="00571A37">
        <w:rPr>
          <w:rFonts w:ascii="Bookman Old Style" w:hAnsi="Bookman Old Style" w:cs="Arial"/>
          <w:color w:val="333333"/>
          <w:sz w:val="28"/>
          <w:szCs w:val="28"/>
        </w:rPr>
        <w:t xml:space="preserve"> </w:t>
      </w:r>
      <w:r w:rsidR="008365F7" w:rsidRPr="00571A37">
        <w:rPr>
          <w:rFonts w:ascii="Bookman Old Style" w:hAnsi="Bookman Old Style"/>
          <w:color w:val="000000"/>
          <w:sz w:val="28"/>
          <w:szCs w:val="28"/>
        </w:rPr>
        <w:t>Wha</w:t>
      </w:r>
      <w:r w:rsidR="00D50275" w:rsidRPr="00571A37">
        <w:rPr>
          <w:rFonts w:ascii="Bookman Old Style" w:hAnsi="Bookman Old Style" w:cs="Arial"/>
          <w:bCs/>
          <w:color w:val="333333"/>
          <w:sz w:val="28"/>
          <w:szCs w:val="28"/>
        </w:rPr>
        <w:t>t</w:t>
      </w:r>
      <w:r w:rsidR="008365F7" w:rsidRPr="00571A37">
        <w:rPr>
          <w:rFonts w:ascii="Bookman Old Style" w:hAnsi="Bookman Old Style" w:cs="Arial"/>
          <w:bCs/>
          <w:color w:val="333333"/>
          <w:sz w:val="28"/>
          <w:szCs w:val="28"/>
        </w:rPr>
        <w:t xml:space="preserve"> th</w:t>
      </w:r>
      <w:r w:rsidR="00D50275" w:rsidRPr="00571A37">
        <w:rPr>
          <w:rFonts w:ascii="Bookman Old Style" w:hAnsi="Bookman Old Style" w:cs="Arial"/>
          <w:bCs/>
          <w:color w:val="333333"/>
          <w:sz w:val="28"/>
          <w:szCs w:val="28"/>
        </w:rPr>
        <w:t xml:space="preserve">is </w:t>
      </w:r>
      <w:r w:rsidR="008365F7" w:rsidRPr="00571A37">
        <w:rPr>
          <w:rFonts w:ascii="Bookman Old Style" w:hAnsi="Bookman Old Style" w:cs="Arial"/>
          <w:bCs/>
          <w:color w:val="333333"/>
          <w:sz w:val="28"/>
          <w:szCs w:val="28"/>
        </w:rPr>
        <w:t>m</w:t>
      </w:r>
      <w:r w:rsidR="00D50275" w:rsidRPr="00571A37">
        <w:rPr>
          <w:rFonts w:ascii="Bookman Old Style" w:hAnsi="Bookman Old Style" w:cs="Arial"/>
          <w:bCs/>
          <w:color w:val="333333"/>
          <w:sz w:val="28"/>
          <w:szCs w:val="28"/>
        </w:rPr>
        <w:t>ea</w:t>
      </w:r>
      <w:r w:rsidR="008365F7" w:rsidRPr="00571A37">
        <w:rPr>
          <w:rFonts w:ascii="Bookman Old Style" w:hAnsi="Bookman Old Style" w:cs="Arial"/>
          <w:bCs/>
          <w:color w:val="333333"/>
          <w:sz w:val="28"/>
          <w:szCs w:val="28"/>
        </w:rPr>
        <w:t>ns is</w:t>
      </w:r>
      <w:r w:rsidR="00D50275" w:rsidRPr="00571A37">
        <w:rPr>
          <w:rFonts w:ascii="Bookman Old Style" w:hAnsi="Bookman Old Style" w:cs="Arial"/>
          <w:bCs/>
          <w:color w:val="333333"/>
          <w:sz w:val="28"/>
          <w:szCs w:val="28"/>
        </w:rPr>
        <w:t xml:space="preserve"> that</w:t>
      </w:r>
      <w:r w:rsidR="00F364FF" w:rsidRPr="00571A37">
        <w:rPr>
          <w:rFonts w:ascii="Bookman Old Style" w:hAnsi="Bookman Old Style" w:cs="Arial"/>
          <w:color w:val="333333"/>
          <w:sz w:val="28"/>
          <w:szCs w:val="28"/>
        </w:rPr>
        <w:t xml:space="preserve"> a claim cannot be made if the patient feels the doctor or hospital was negligent if it resulted in no harm or injury. If the patient is not happy with his</w:t>
      </w:r>
      <w:r w:rsidR="00D50275" w:rsidRPr="00571A37">
        <w:rPr>
          <w:rFonts w:ascii="Bookman Old Style" w:hAnsi="Bookman Old Style" w:cs="Arial"/>
          <w:color w:val="333333"/>
          <w:sz w:val="28"/>
          <w:szCs w:val="28"/>
        </w:rPr>
        <w:t xml:space="preserve"> or </w:t>
      </w:r>
      <w:r w:rsidR="00F364FF" w:rsidRPr="00571A37">
        <w:rPr>
          <w:rFonts w:ascii="Bookman Old Style" w:hAnsi="Bookman Old Style" w:cs="Arial"/>
          <w:color w:val="333333"/>
          <w:sz w:val="28"/>
          <w:szCs w:val="28"/>
        </w:rPr>
        <w:t xml:space="preserve">her outcome that in itself is not malpractice. It is only malpractice when it is proven that the negligence caused the harm or injury. </w:t>
      </w:r>
      <w:r w:rsidR="00583A50" w:rsidRPr="00571A37">
        <w:rPr>
          <w:rFonts w:ascii="Bookman Old Style" w:hAnsi="Bookman Old Style" w:cs="Arial"/>
          <w:color w:val="333333"/>
          <w:sz w:val="28"/>
          <w:szCs w:val="28"/>
        </w:rPr>
        <w:t xml:space="preserve">And fourth </w:t>
      </w:r>
      <w:r w:rsidR="00583A50" w:rsidRPr="00302F63">
        <w:rPr>
          <w:rFonts w:ascii="Bookman Old Style" w:hAnsi="Bookman Old Style" w:cs="Arial"/>
          <w:color w:val="333333"/>
          <w:sz w:val="28"/>
          <w:szCs w:val="28"/>
        </w:rPr>
        <w:t>t</w:t>
      </w:r>
      <w:r w:rsidR="00583A50" w:rsidRPr="00302F63">
        <w:rPr>
          <w:rFonts w:ascii="Bookman Old Style" w:hAnsi="Bookman Old Style" w:cs="Arial"/>
          <w:bCs/>
          <w:color w:val="333333"/>
          <w:sz w:val="28"/>
          <w:szCs w:val="28"/>
        </w:rPr>
        <w:t>he patient's injury must have very damaging consequences</w:t>
      </w:r>
      <w:r w:rsidR="00583A50" w:rsidRPr="00302F63">
        <w:rPr>
          <w:rFonts w:ascii="Bookman Old Style" w:hAnsi="Bookman Old Style" w:cs="Arial"/>
          <w:color w:val="333333"/>
          <w:sz w:val="28"/>
          <w:szCs w:val="28"/>
        </w:rPr>
        <w:t xml:space="preserve"> or resulted in considerable damage</w:t>
      </w:r>
      <w:r w:rsidR="00583A50" w:rsidRPr="00571A37">
        <w:rPr>
          <w:rFonts w:ascii="Bookman Old Style" w:hAnsi="Bookman Old Style" w:cs="Arial"/>
          <w:b/>
          <w:color w:val="333333"/>
          <w:sz w:val="28"/>
          <w:szCs w:val="28"/>
        </w:rPr>
        <w:t xml:space="preserve"> </w:t>
      </w:r>
      <w:r w:rsidR="00583A50" w:rsidRPr="00571A37">
        <w:rPr>
          <w:rFonts w:ascii="Bookman Old Style" w:hAnsi="Bookman Old Style" w:cs="Arial"/>
          <w:color w:val="333333"/>
          <w:sz w:val="28"/>
          <w:szCs w:val="28"/>
        </w:rPr>
        <w:t>(physical, emotional or pecuniary)</w:t>
      </w:r>
      <w:r w:rsidR="008133D3" w:rsidRPr="00571A37">
        <w:rPr>
          <w:rFonts w:ascii="Bookman Old Style" w:hAnsi="Bookman Old Style" w:cs="Arial"/>
          <w:color w:val="333333"/>
          <w:sz w:val="28"/>
          <w:szCs w:val="28"/>
        </w:rPr>
        <w:t xml:space="preserve">, such </w:t>
      </w:r>
      <w:r w:rsidR="00583A50" w:rsidRPr="00571A37">
        <w:rPr>
          <w:rFonts w:ascii="Bookman Old Style" w:hAnsi="Bookman Old Style" w:cs="Arial"/>
          <w:color w:val="333333"/>
          <w:sz w:val="28"/>
          <w:szCs w:val="28"/>
        </w:rPr>
        <w:t>as suffering, enduring hardship, havi</w:t>
      </w:r>
      <w:r w:rsidR="008133D3" w:rsidRPr="00571A37">
        <w:rPr>
          <w:rFonts w:ascii="Bookman Old Style" w:hAnsi="Bookman Old Style" w:cs="Arial"/>
          <w:color w:val="333333"/>
          <w:sz w:val="28"/>
          <w:szCs w:val="28"/>
        </w:rPr>
        <w:t xml:space="preserve">ng to live in constant pain, </w:t>
      </w:r>
      <w:r w:rsidR="00583A50" w:rsidRPr="00571A37">
        <w:rPr>
          <w:rFonts w:ascii="Bookman Old Style" w:hAnsi="Bookman Old Style" w:cs="Arial"/>
          <w:color w:val="333333"/>
          <w:sz w:val="28"/>
          <w:szCs w:val="28"/>
        </w:rPr>
        <w:t>loss of income, and injury that disabled the patient.</w:t>
      </w:r>
    </w:p>
    <w:p w:rsidR="003C4632" w:rsidRPr="00571A37" w:rsidRDefault="003C4632" w:rsidP="003C4632">
      <w:pPr>
        <w:pStyle w:val="NormalWeb"/>
        <w:shd w:val="clear" w:color="auto" w:fill="FFFFFF"/>
        <w:spacing w:before="0" w:beforeAutospacing="0" w:after="0" w:afterAutospacing="0" w:line="360" w:lineRule="auto"/>
        <w:jc w:val="both"/>
        <w:rPr>
          <w:rFonts w:ascii="Bookman Old Style" w:hAnsi="Bookman Old Style"/>
          <w:sz w:val="28"/>
          <w:szCs w:val="28"/>
        </w:rPr>
      </w:pPr>
    </w:p>
    <w:p w:rsidR="00302F63" w:rsidRDefault="008B3120" w:rsidP="002A2AD1">
      <w:pPr>
        <w:pStyle w:val="NormalWeb"/>
        <w:shd w:val="clear" w:color="auto" w:fill="FFFFFF"/>
        <w:spacing w:before="0" w:beforeAutospacing="0" w:after="166" w:afterAutospacing="0" w:line="360" w:lineRule="auto"/>
        <w:jc w:val="both"/>
        <w:rPr>
          <w:rFonts w:ascii="Bookman Old Style" w:hAnsi="Bookman Old Style" w:cs="Arial"/>
          <w:color w:val="333333"/>
          <w:sz w:val="28"/>
          <w:szCs w:val="28"/>
        </w:rPr>
      </w:pPr>
      <w:r w:rsidRPr="00571A37">
        <w:rPr>
          <w:rFonts w:ascii="Bookman Old Style" w:hAnsi="Bookman Old Style" w:cs="Arial"/>
          <w:color w:val="333333"/>
          <w:sz w:val="28"/>
          <w:szCs w:val="28"/>
        </w:rPr>
        <w:t xml:space="preserve">From </w:t>
      </w:r>
      <w:r w:rsidR="000D04FB" w:rsidRPr="00571A37">
        <w:rPr>
          <w:rFonts w:ascii="Bookman Old Style" w:hAnsi="Bookman Old Style" w:cs="Arial"/>
          <w:color w:val="333333"/>
          <w:sz w:val="28"/>
          <w:szCs w:val="28"/>
        </w:rPr>
        <w:t xml:space="preserve">all </w:t>
      </w:r>
      <w:r w:rsidR="00F03AE7" w:rsidRPr="00571A37">
        <w:rPr>
          <w:rFonts w:ascii="Bookman Old Style" w:hAnsi="Bookman Old Style" w:cs="Arial"/>
          <w:color w:val="333333"/>
          <w:sz w:val="28"/>
          <w:szCs w:val="28"/>
        </w:rPr>
        <w:t>the foregoing</w:t>
      </w:r>
      <w:r w:rsidRPr="00571A37">
        <w:rPr>
          <w:rFonts w:ascii="Bookman Old Style" w:hAnsi="Bookman Old Style" w:cs="Arial"/>
          <w:color w:val="333333"/>
          <w:sz w:val="28"/>
          <w:szCs w:val="28"/>
        </w:rPr>
        <w:t>,</w:t>
      </w:r>
      <w:r w:rsidR="00F03AE7" w:rsidRPr="00571A37">
        <w:rPr>
          <w:rFonts w:ascii="Bookman Old Style" w:hAnsi="Bookman Old Style" w:cs="Arial"/>
          <w:color w:val="333333"/>
          <w:sz w:val="28"/>
          <w:szCs w:val="28"/>
        </w:rPr>
        <w:t xml:space="preserve"> </w:t>
      </w:r>
      <w:r w:rsidR="000D04FB" w:rsidRPr="00571A37">
        <w:rPr>
          <w:rFonts w:ascii="Bookman Old Style" w:hAnsi="Bookman Old Style" w:cs="Arial"/>
          <w:color w:val="333333"/>
          <w:sz w:val="28"/>
          <w:szCs w:val="28"/>
        </w:rPr>
        <w:t xml:space="preserve">although this is </w:t>
      </w:r>
      <w:r w:rsidR="001F4B92" w:rsidRPr="00571A37">
        <w:rPr>
          <w:rFonts w:ascii="Bookman Old Style" w:hAnsi="Bookman Old Style" w:cs="Arial"/>
          <w:color w:val="333333"/>
          <w:sz w:val="28"/>
          <w:szCs w:val="28"/>
        </w:rPr>
        <w:t xml:space="preserve">an appeal from the decision of the Disciplinary Committee and </w:t>
      </w:r>
      <w:r w:rsidR="009817C7" w:rsidRPr="00571A37">
        <w:rPr>
          <w:rFonts w:ascii="Bookman Old Style" w:hAnsi="Bookman Old Style" w:cs="Arial"/>
          <w:color w:val="333333"/>
          <w:sz w:val="28"/>
          <w:szCs w:val="28"/>
        </w:rPr>
        <w:t xml:space="preserve">not </w:t>
      </w:r>
      <w:r w:rsidR="000D04FB" w:rsidRPr="00571A37">
        <w:rPr>
          <w:rFonts w:ascii="Bookman Old Style" w:hAnsi="Bookman Old Style" w:cs="Arial"/>
          <w:color w:val="333333"/>
          <w:sz w:val="28"/>
          <w:szCs w:val="28"/>
        </w:rPr>
        <w:t xml:space="preserve">a civil suit for damages for negligence or medical malpractice, </w:t>
      </w:r>
      <w:r w:rsidR="00E765C3" w:rsidRPr="00571A37">
        <w:rPr>
          <w:rFonts w:ascii="Bookman Old Style" w:hAnsi="Bookman Old Style" w:cs="Arial"/>
          <w:color w:val="333333"/>
          <w:sz w:val="28"/>
          <w:szCs w:val="28"/>
        </w:rPr>
        <w:t>i</w:t>
      </w:r>
      <w:r w:rsidR="00E765C3" w:rsidRPr="00571A37">
        <w:rPr>
          <w:rFonts w:ascii="Bookman Old Style" w:hAnsi="Bookman Old Style"/>
          <w:color w:val="000000"/>
          <w:sz w:val="28"/>
          <w:szCs w:val="28"/>
        </w:rPr>
        <w:t>t is vital for this Court to consider whether a reasonable doctor in similar circumstances</w:t>
      </w:r>
      <w:r w:rsidR="00302F63">
        <w:rPr>
          <w:rFonts w:ascii="Bookman Old Style" w:hAnsi="Bookman Old Style"/>
          <w:color w:val="000000"/>
          <w:sz w:val="28"/>
          <w:szCs w:val="28"/>
        </w:rPr>
        <w:t>;</w:t>
      </w:r>
      <w:r w:rsidR="003523BD">
        <w:rPr>
          <w:rFonts w:ascii="Bookman Old Style" w:hAnsi="Bookman Old Style"/>
          <w:color w:val="000000"/>
          <w:sz w:val="28"/>
          <w:szCs w:val="28"/>
        </w:rPr>
        <w:t xml:space="preserve"> </w:t>
      </w:r>
      <w:r w:rsidR="00E765C3" w:rsidRPr="00571A37">
        <w:rPr>
          <w:rFonts w:ascii="Bookman Old Style" w:hAnsi="Bookman Old Style"/>
          <w:color w:val="000000"/>
          <w:sz w:val="28"/>
          <w:szCs w:val="28"/>
        </w:rPr>
        <w:t xml:space="preserve">with the same competence and skill as the appellant, </w:t>
      </w:r>
      <w:r w:rsidR="00DE30E3" w:rsidRPr="00571A37">
        <w:rPr>
          <w:rFonts w:ascii="Bookman Old Style" w:hAnsi="Bookman Old Style"/>
          <w:color w:val="000000"/>
          <w:sz w:val="28"/>
          <w:szCs w:val="28"/>
        </w:rPr>
        <w:t xml:space="preserve">would </w:t>
      </w:r>
      <w:r w:rsidR="00E765C3" w:rsidRPr="00571A37">
        <w:rPr>
          <w:rFonts w:ascii="Bookman Old Style" w:hAnsi="Bookman Old Style"/>
          <w:color w:val="000000"/>
          <w:sz w:val="28"/>
          <w:szCs w:val="28"/>
        </w:rPr>
        <w:t>have acted in the manner that the appellant did</w:t>
      </w:r>
      <w:r w:rsidR="00FF14A5" w:rsidRPr="00571A37">
        <w:rPr>
          <w:rFonts w:ascii="Bookman Old Style" w:hAnsi="Bookman Old Style"/>
          <w:color w:val="000000"/>
          <w:sz w:val="28"/>
          <w:szCs w:val="28"/>
        </w:rPr>
        <w:t>.</w:t>
      </w:r>
      <w:r w:rsidR="00E765C3" w:rsidRPr="00571A37">
        <w:rPr>
          <w:rFonts w:ascii="Bookman Old Style" w:hAnsi="Bookman Old Style"/>
          <w:color w:val="000000"/>
          <w:sz w:val="28"/>
          <w:szCs w:val="28"/>
        </w:rPr>
        <w:t xml:space="preserve"> It is imp</w:t>
      </w:r>
      <w:r w:rsidR="00302F63">
        <w:rPr>
          <w:rFonts w:ascii="Bookman Old Style" w:hAnsi="Bookman Old Style"/>
          <w:color w:val="000000"/>
          <w:sz w:val="28"/>
          <w:szCs w:val="28"/>
        </w:rPr>
        <w:t>o</w:t>
      </w:r>
      <w:r w:rsidR="00E765C3" w:rsidRPr="00571A37">
        <w:rPr>
          <w:rFonts w:ascii="Bookman Old Style" w:hAnsi="Bookman Old Style"/>
          <w:color w:val="000000"/>
          <w:sz w:val="28"/>
          <w:szCs w:val="28"/>
        </w:rPr>
        <w:t>rt</w:t>
      </w:r>
      <w:r w:rsidR="00302F63">
        <w:rPr>
          <w:rFonts w:ascii="Bookman Old Style" w:hAnsi="Bookman Old Style"/>
          <w:color w:val="000000"/>
          <w:sz w:val="28"/>
          <w:szCs w:val="28"/>
        </w:rPr>
        <w:t xml:space="preserve">ant </w:t>
      </w:r>
      <w:r w:rsidR="00E765C3" w:rsidRPr="00571A37">
        <w:rPr>
          <w:rFonts w:ascii="Bookman Old Style" w:hAnsi="Bookman Old Style"/>
          <w:color w:val="000000"/>
          <w:sz w:val="28"/>
          <w:szCs w:val="28"/>
        </w:rPr>
        <w:t xml:space="preserve">to bear in mind that the appellant as a registered medical practitioner owed to the complainant </w:t>
      </w:r>
      <w:r w:rsidR="001F4B92" w:rsidRPr="00571A37">
        <w:rPr>
          <w:rFonts w:ascii="Bookman Old Style" w:hAnsi="Bookman Old Style"/>
          <w:color w:val="000000"/>
          <w:sz w:val="28"/>
          <w:szCs w:val="28"/>
        </w:rPr>
        <w:t xml:space="preserve">who was his patient </w:t>
      </w:r>
      <w:r w:rsidR="00E765C3" w:rsidRPr="00571A37">
        <w:rPr>
          <w:rFonts w:ascii="Bookman Old Style" w:hAnsi="Bookman Old Style"/>
          <w:color w:val="000000"/>
          <w:sz w:val="28"/>
          <w:szCs w:val="28"/>
        </w:rPr>
        <w:t>a professional duty of care, to act diligently and with competence</w:t>
      </w:r>
      <w:r w:rsidR="001F4B92" w:rsidRPr="00571A37">
        <w:rPr>
          <w:rFonts w:ascii="Bookman Old Style" w:hAnsi="Bookman Old Style"/>
          <w:color w:val="000000"/>
          <w:sz w:val="28"/>
          <w:szCs w:val="28"/>
        </w:rPr>
        <w:t xml:space="preserve"> and to adhere to the standard of care of his profession</w:t>
      </w:r>
      <w:r w:rsidR="00E765C3" w:rsidRPr="00571A37">
        <w:rPr>
          <w:rFonts w:ascii="Bookman Old Style" w:hAnsi="Bookman Old Style"/>
          <w:color w:val="000000"/>
          <w:sz w:val="28"/>
          <w:szCs w:val="28"/>
        </w:rPr>
        <w:t>.</w:t>
      </w:r>
      <w:r w:rsidR="00DD5687" w:rsidRPr="00571A37">
        <w:rPr>
          <w:rFonts w:ascii="Bookman Old Style" w:hAnsi="Bookman Old Style"/>
          <w:color w:val="000000"/>
          <w:sz w:val="28"/>
          <w:szCs w:val="28"/>
        </w:rPr>
        <w:t xml:space="preserve"> From the </w:t>
      </w:r>
      <w:r w:rsidR="00302F63">
        <w:rPr>
          <w:rFonts w:ascii="Bookman Old Style" w:hAnsi="Bookman Old Style"/>
          <w:color w:val="000000"/>
          <w:sz w:val="28"/>
          <w:szCs w:val="28"/>
        </w:rPr>
        <w:t>M</w:t>
      </w:r>
      <w:r w:rsidR="00DD5687" w:rsidRPr="00571A37">
        <w:rPr>
          <w:rFonts w:ascii="Bookman Old Style" w:hAnsi="Bookman Old Style"/>
          <w:color w:val="000000"/>
          <w:sz w:val="28"/>
          <w:szCs w:val="28"/>
        </w:rPr>
        <w:t xml:space="preserve">inutes of the </w:t>
      </w:r>
      <w:r w:rsidR="001F4B92" w:rsidRPr="00571A37">
        <w:rPr>
          <w:rFonts w:ascii="Bookman Old Style" w:hAnsi="Bookman Old Style" w:cs="Arial"/>
          <w:color w:val="333333"/>
          <w:sz w:val="28"/>
          <w:szCs w:val="28"/>
        </w:rPr>
        <w:t>Disciplinary Committee</w:t>
      </w:r>
      <w:r w:rsidR="009852F4" w:rsidRPr="00571A37">
        <w:rPr>
          <w:rFonts w:ascii="Bookman Old Style" w:hAnsi="Bookman Old Style" w:cs="Arial"/>
          <w:color w:val="333333"/>
          <w:sz w:val="28"/>
          <w:szCs w:val="28"/>
        </w:rPr>
        <w:t>,</w:t>
      </w:r>
      <w:r w:rsidR="001F4B92" w:rsidRPr="00571A37">
        <w:rPr>
          <w:rFonts w:ascii="Bookman Old Style" w:hAnsi="Bookman Old Style" w:cs="Arial"/>
          <w:color w:val="333333"/>
          <w:sz w:val="28"/>
          <w:szCs w:val="28"/>
        </w:rPr>
        <w:t xml:space="preserve"> </w:t>
      </w:r>
      <w:r w:rsidR="009852F4" w:rsidRPr="00571A37">
        <w:rPr>
          <w:rFonts w:ascii="Bookman Old Style" w:hAnsi="Bookman Old Style" w:cs="Arial"/>
          <w:color w:val="333333"/>
          <w:sz w:val="28"/>
          <w:szCs w:val="28"/>
        </w:rPr>
        <w:t xml:space="preserve">it seems to me that </w:t>
      </w:r>
      <w:r w:rsidR="00A06AC2" w:rsidRPr="00571A37">
        <w:rPr>
          <w:rFonts w:ascii="Bookman Old Style" w:hAnsi="Bookman Old Style" w:cs="Arial"/>
          <w:color w:val="333333"/>
          <w:sz w:val="28"/>
          <w:szCs w:val="28"/>
        </w:rPr>
        <w:t xml:space="preserve">there was sufficient evidence on which </w:t>
      </w:r>
      <w:r w:rsidR="009852F4" w:rsidRPr="00571A37">
        <w:rPr>
          <w:rFonts w:ascii="Bookman Old Style" w:hAnsi="Bookman Old Style" w:cs="Arial"/>
          <w:color w:val="333333"/>
          <w:sz w:val="28"/>
          <w:szCs w:val="28"/>
        </w:rPr>
        <w:t xml:space="preserve">the Committee </w:t>
      </w:r>
      <w:r w:rsidR="00A06AC2" w:rsidRPr="00571A37">
        <w:rPr>
          <w:rFonts w:ascii="Bookman Old Style" w:hAnsi="Bookman Old Style" w:cs="Arial"/>
          <w:color w:val="333333"/>
          <w:sz w:val="28"/>
          <w:szCs w:val="28"/>
        </w:rPr>
        <w:t>could reach a conclusion that the appellant was guilty of professional misconduct. I do not agree with counsel for the appellant that the conclusion was perverse, made in the absence of relevant evidence and upon a misapprehension of facts.</w:t>
      </w:r>
      <w:r w:rsidR="000E20A2">
        <w:rPr>
          <w:rFonts w:ascii="Bookman Old Style" w:hAnsi="Bookman Old Style" w:cs="Arial"/>
          <w:color w:val="333333"/>
          <w:sz w:val="28"/>
          <w:szCs w:val="28"/>
        </w:rPr>
        <w:t xml:space="preserve"> </w:t>
      </w:r>
      <w:r w:rsidR="006A045B" w:rsidRPr="00571A37">
        <w:rPr>
          <w:rFonts w:ascii="Bookman Old Style" w:hAnsi="Bookman Old Style" w:cs="Arial"/>
          <w:color w:val="333333"/>
          <w:sz w:val="28"/>
          <w:szCs w:val="28"/>
        </w:rPr>
        <w:t xml:space="preserve">I believe that the Committee </w:t>
      </w:r>
      <w:r w:rsidR="001F4B92" w:rsidRPr="00571A37">
        <w:rPr>
          <w:rFonts w:ascii="Bookman Old Style" w:hAnsi="Bookman Old Style" w:cs="Arial"/>
          <w:color w:val="333333"/>
          <w:sz w:val="28"/>
          <w:szCs w:val="28"/>
        </w:rPr>
        <w:t xml:space="preserve">did </w:t>
      </w:r>
      <w:r w:rsidR="006A045B" w:rsidRPr="00571A37">
        <w:rPr>
          <w:rFonts w:ascii="Bookman Old Style" w:hAnsi="Bookman Old Style" w:cs="Arial"/>
          <w:color w:val="333333"/>
          <w:sz w:val="28"/>
          <w:szCs w:val="28"/>
        </w:rPr>
        <w:t xml:space="preserve">consider the statements from both sides, and </w:t>
      </w:r>
      <w:r w:rsidR="001F4B92" w:rsidRPr="00571A37">
        <w:rPr>
          <w:rFonts w:ascii="Bookman Old Style" w:hAnsi="Bookman Old Style" w:cs="Arial"/>
          <w:color w:val="333333"/>
          <w:sz w:val="28"/>
          <w:szCs w:val="28"/>
        </w:rPr>
        <w:t xml:space="preserve">the </w:t>
      </w:r>
      <w:r w:rsidR="009852F4" w:rsidRPr="00571A37">
        <w:rPr>
          <w:rFonts w:ascii="Bookman Old Style" w:hAnsi="Bookman Old Style" w:cs="Arial"/>
          <w:color w:val="333333"/>
          <w:sz w:val="28"/>
          <w:szCs w:val="28"/>
        </w:rPr>
        <w:t xml:space="preserve">duty and </w:t>
      </w:r>
      <w:r w:rsidR="000D04FB" w:rsidRPr="00571A37">
        <w:rPr>
          <w:rFonts w:ascii="Bookman Old Style" w:hAnsi="Bookman Old Style" w:cs="Arial"/>
          <w:color w:val="333333"/>
          <w:sz w:val="28"/>
          <w:szCs w:val="28"/>
        </w:rPr>
        <w:t xml:space="preserve">standard of care </w:t>
      </w:r>
      <w:r w:rsidR="001F4B92" w:rsidRPr="00571A37">
        <w:rPr>
          <w:rFonts w:ascii="Bookman Old Style" w:hAnsi="Bookman Old Style" w:cs="Arial"/>
          <w:color w:val="333333"/>
          <w:sz w:val="28"/>
          <w:szCs w:val="28"/>
        </w:rPr>
        <w:t xml:space="preserve">that </w:t>
      </w:r>
      <w:r w:rsidR="000D04FB" w:rsidRPr="00571A37">
        <w:rPr>
          <w:rFonts w:ascii="Bookman Old Style" w:hAnsi="Bookman Old Style" w:cs="Arial"/>
          <w:color w:val="333333"/>
          <w:sz w:val="28"/>
          <w:szCs w:val="28"/>
        </w:rPr>
        <w:t xml:space="preserve">was </w:t>
      </w:r>
      <w:r w:rsidR="001F4B92" w:rsidRPr="00571A37">
        <w:rPr>
          <w:rFonts w:ascii="Bookman Old Style" w:hAnsi="Bookman Old Style" w:cs="Arial"/>
          <w:color w:val="333333"/>
          <w:sz w:val="28"/>
          <w:szCs w:val="28"/>
        </w:rPr>
        <w:t>ow</w:t>
      </w:r>
      <w:r w:rsidR="000D04FB" w:rsidRPr="00571A37">
        <w:rPr>
          <w:rFonts w:ascii="Bookman Old Style" w:hAnsi="Bookman Old Style" w:cs="Arial"/>
          <w:color w:val="333333"/>
          <w:sz w:val="28"/>
          <w:szCs w:val="28"/>
        </w:rPr>
        <w:t xml:space="preserve">ed </w:t>
      </w:r>
      <w:r w:rsidR="001F4B92" w:rsidRPr="00571A37">
        <w:rPr>
          <w:rFonts w:ascii="Bookman Old Style" w:hAnsi="Bookman Old Style" w:cs="Arial"/>
          <w:color w:val="333333"/>
          <w:sz w:val="28"/>
          <w:szCs w:val="28"/>
        </w:rPr>
        <w:t xml:space="preserve">to </w:t>
      </w:r>
      <w:r w:rsidR="000D04FB" w:rsidRPr="00571A37">
        <w:rPr>
          <w:rFonts w:ascii="Bookman Old Style" w:hAnsi="Bookman Old Style" w:cs="Arial"/>
          <w:color w:val="333333"/>
          <w:sz w:val="28"/>
          <w:szCs w:val="28"/>
        </w:rPr>
        <w:t xml:space="preserve">the </w:t>
      </w:r>
      <w:r w:rsidR="001F4B92" w:rsidRPr="00571A37">
        <w:rPr>
          <w:rFonts w:ascii="Bookman Old Style" w:hAnsi="Bookman Old Style" w:cs="Arial"/>
          <w:color w:val="333333"/>
          <w:sz w:val="28"/>
          <w:szCs w:val="28"/>
        </w:rPr>
        <w:t>c</w:t>
      </w:r>
      <w:r w:rsidR="000D04FB" w:rsidRPr="00571A37">
        <w:rPr>
          <w:rFonts w:ascii="Bookman Old Style" w:hAnsi="Bookman Old Style" w:cs="Arial"/>
          <w:color w:val="333333"/>
          <w:sz w:val="28"/>
          <w:szCs w:val="28"/>
        </w:rPr>
        <w:t>om</w:t>
      </w:r>
      <w:r w:rsidR="001F4B92" w:rsidRPr="00571A37">
        <w:rPr>
          <w:rFonts w:ascii="Bookman Old Style" w:hAnsi="Bookman Old Style" w:cs="Arial"/>
          <w:color w:val="333333"/>
          <w:sz w:val="28"/>
          <w:szCs w:val="28"/>
        </w:rPr>
        <w:t>pla</w:t>
      </w:r>
      <w:r w:rsidR="000D04FB" w:rsidRPr="00571A37">
        <w:rPr>
          <w:rFonts w:ascii="Bookman Old Style" w:hAnsi="Bookman Old Style" w:cs="Arial"/>
          <w:color w:val="333333"/>
          <w:sz w:val="28"/>
          <w:szCs w:val="28"/>
        </w:rPr>
        <w:t>i</w:t>
      </w:r>
      <w:r w:rsidR="001F4B92" w:rsidRPr="00571A37">
        <w:rPr>
          <w:rFonts w:ascii="Bookman Old Style" w:hAnsi="Bookman Old Style" w:cs="Arial"/>
          <w:color w:val="333333"/>
          <w:sz w:val="28"/>
          <w:szCs w:val="28"/>
        </w:rPr>
        <w:t>nan</w:t>
      </w:r>
      <w:r w:rsidR="000D04FB" w:rsidRPr="00571A37">
        <w:rPr>
          <w:rFonts w:ascii="Bookman Old Style" w:hAnsi="Bookman Old Style" w:cs="Arial"/>
          <w:color w:val="333333"/>
          <w:sz w:val="28"/>
          <w:szCs w:val="28"/>
        </w:rPr>
        <w:t>t</w:t>
      </w:r>
      <w:r w:rsidR="009852F4" w:rsidRPr="00571A37">
        <w:rPr>
          <w:rFonts w:ascii="Bookman Old Style" w:hAnsi="Bookman Old Style" w:cs="Arial"/>
          <w:color w:val="333333"/>
          <w:sz w:val="28"/>
          <w:szCs w:val="28"/>
        </w:rPr>
        <w:t xml:space="preserve">, </w:t>
      </w:r>
      <w:r w:rsidR="006A045B" w:rsidRPr="00571A37">
        <w:rPr>
          <w:rFonts w:ascii="Bookman Old Style" w:hAnsi="Bookman Old Style" w:cs="Arial"/>
          <w:color w:val="333333"/>
          <w:sz w:val="28"/>
          <w:szCs w:val="28"/>
        </w:rPr>
        <w:t xml:space="preserve">and </w:t>
      </w:r>
      <w:r w:rsidR="009852F4" w:rsidRPr="00571A37">
        <w:rPr>
          <w:rFonts w:ascii="Bookman Old Style" w:hAnsi="Bookman Old Style" w:cs="Arial"/>
          <w:color w:val="333333"/>
          <w:sz w:val="28"/>
          <w:szCs w:val="28"/>
        </w:rPr>
        <w:t xml:space="preserve">was satisfied that the duty was breached, and that the complainant suffered substantial damage that was a consequence of the breach. </w:t>
      </w:r>
    </w:p>
    <w:p w:rsidR="003523BD" w:rsidRDefault="000D04FB" w:rsidP="00302F63">
      <w:pPr>
        <w:pStyle w:val="NormalWeb"/>
        <w:shd w:val="clear" w:color="auto" w:fill="FFFFFF"/>
        <w:spacing w:before="0" w:beforeAutospacing="0" w:after="166" w:afterAutospacing="0" w:line="360" w:lineRule="auto"/>
        <w:jc w:val="both"/>
        <w:rPr>
          <w:rFonts w:ascii="Bookman Old Style" w:hAnsi="Bookman Old Style" w:cs="Arial"/>
          <w:color w:val="333333"/>
          <w:sz w:val="28"/>
          <w:szCs w:val="28"/>
        </w:rPr>
      </w:pPr>
      <w:r w:rsidRPr="00571A37">
        <w:rPr>
          <w:rFonts w:ascii="Bookman Old Style" w:hAnsi="Bookman Old Style" w:cs="Arial"/>
          <w:color w:val="333333"/>
          <w:sz w:val="28"/>
          <w:szCs w:val="28"/>
        </w:rPr>
        <w:t>I</w:t>
      </w:r>
      <w:r w:rsidR="009852F4" w:rsidRPr="00571A37">
        <w:rPr>
          <w:rFonts w:ascii="Bookman Old Style" w:hAnsi="Bookman Old Style" w:cs="Arial"/>
          <w:color w:val="333333"/>
          <w:sz w:val="28"/>
          <w:szCs w:val="28"/>
        </w:rPr>
        <w:t xml:space="preserve"> have no difficul</w:t>
      </w:r>
      <w:r w:rsidR="00F03AE7" w:rsidRPr="00571A37">
        <w:rPr>
          <w:rFonts w:ascii="Bookman Old Style" w:hAnsi="Bookman Old Style" w:cs="Arial"/>
          <w:color w:val="333333"/>
          <w:sz w:val="28"/>
          <w:szCs w:val="28"/>
        </w:rPr>
        <w:t>t</w:t>
      </w:r>
      <w:r w:rsidR="009852F4" w:rsidRPr="00571A37">
        <w:rPr>
          <w:rFonts w:ascii="Bookman Old Style" w:hAnsi="Bookman Old Style" w:cs="Arial"/>
          <w:color w:val="333333"/>
          <w:sz w:val="28"/>
          <w:szCs w:val="28"/>
        </w:rPr>
        <w:t>y myself in</w:t>
      </w:r>
      <w:r w:rsidRPr="00571A37">
        <w:rPr>
          <w:rFonts w:ascii="Bookman Old Style" w:hAnsi="Bookman Old Style" w:cs="Arial"/>
          <w:color w:val="333333"/>
          <w:sz w:val="28"/>
          <w:szCs w:val="28"/>
        </w:rPr>
        <w:t xml:space="preserve"> </w:t>
      </w:r>
      <w:r w:rsidR="009852F4" w:rsidRPr="00571A37">
        <w:rPr>
          <w:rFonts w:ascii="Bookman Old Style" w:hAnsi="Bookman Old Style" w:cs="Arial"/>
          <w:color w:val="333333"/>
          <w:sz w:val="28"/>
          <w:szCs w:val="28"/>
        </w:rPr>
        <w:t>a</w:t>
      </w:r>
      <w:r w:rsidR="00F03AE7" w:rsidRPr="00571A37">
        <w:rPr>
          <w:rFonts w:ascii="Bookman Old Style" w:hAnsi="Bookman Old Style" w:cs="Arial"/>
          <w:color w:val="333333"/>
          <w:sz w:val="28"/>
          <w:szCs w:val="28"/>
        </w:rPr>
        <w:t>c</w:t>
      </w:r>
      <w:r w:rsidR="009852F4" w:rsidRPr="00571A37">
        <w:rPr>
          <w:rFonts w:ascii="Bookman Old Style" w:hAnsi="Bookman Old Style" w:cs="Arial"/>
          <w:color w:val="333333"/>
          <w:sz w:val="28"/>
          <w:szCs w:val="28"/>
        </w:rPr>
        <w:t>cepti</w:t>
      </w:r>
      <w:r w:rsidR="00F03AE7" w:rsidRPr="00571A37">
        <w:rPr>
          <w:rFonts w:ascii="Bookman Old Style" w:hAnsi="Bookman Old Style" w:cs="Arial"/>
          <w:color w:val="333333"/>
          <w:sz w:val="28"/>
          <w:szCs w:val="28"/>
        </w:rPr>
        <w:t>n</w:t>
      </w:r>
      <w:r w:rsidR="009852F4" w:rsidRPr="00571A37">
        <w:rPr>
          <w:rFonts w:ascii="Bookman Old Style" w:hAnsi="Bookman Old Style" w:cs="Arial"/>
          <w:color w:val="333333"/>
          <w:sz w:val="28"/>
          <w:szCs w:val="28"/>
        </w:rPr>
        <w:t>g</w:t>
      </w:r>
      <w:r w:rsidR="00F03AE7" w:rsidRPr="00571A37">
        <w:rPr>
          <w:rFonts w:ascii="Bookman Old Style" w:hAnsi="Bookman Old Style" w:cs="Arial"/>
          <w:color w:val="333333"/>
          <w:sz w:val="28"/>
          <w:szCs w:val="28"/>
        </w:rPr>
        <w:t xml:space="preserve"> that the </w:t>
      </w:r>
      <w:r w:rsidR="008B3120" w:rsidRPr="00571A37">
        <w:rPr>
          <w:rFonts w:ascii="Bookman Old Style" w:hAnsi="Bookman Old Style" w:cs="Arial"/>
          <w:color w:val="333333"/>
          <w:sz w:val="28"/>
          <w:szCs w:val="28"/>
        </w:rPr>
        <w:t>a</w:t>
      </w:r>
      <w:r w:rsidR="00F03AE7" w:rsidRPr="00571A37">
        <w:rPr>
          <w:rFonts w:ascii="Bookman Old Style" w:hAnsi="Bookman Old Style" w:cs="Arial"/>
          <w:color w:val="333333"/>
          <w:sz w:val="28"/>
          <w:szCs w:val="28"/>
        </w:rPr>
        <w:t xml:space="preserve">ppellant failed to provide the proper standard of care </w:t>
      </w:r>
      <w:r w:rsidR="008B3120" w:rsidRPr="00571A37">
        <w:rPr>
          <w:rFonts w:ascii="Bookman Old Style" w:hAnsi="Bookman Old Style" w:cs="Arial"/>
          <w:color w:val="333333"/>
          <w:sz w:val="28"/>
          <w:szCs w:val="28"/>
        </w:rPr>
        <w:t>in treating the complainant</w:t>
      </w:r>
      <w:r w:rsidR="00407F6D" w:rsidRPr="00571A37">
        <w:rPr>
          <w:rFonts w:ascii="Bookman Old Style" w:hAnsi="Bookman Old Style" w:cs="Arial"/>
          <w:color w:val="333333"/>
          <w:sz w:val="28"/>
          <w:szCs w:val="28"/>
        </w:rPr>
        <w:t xml:space="preserve"> which</w:t>
      </w:r>
      <w:r w:rsidR="00F03AE7" w:rsidRPr="00571A37">
        <w:rPr>
          <w:rFonts w:ascii="Bookman Old Style" w:hAnsi="Bookman Old Style" w:cs="Arial"/>
          <w:color w:val="333333"/>
          <w:sz w:val="28"/>
          <w:szCs w:val="28"/>
        </w:rPr>
        <w:t xml:space="preserve"> resulted in substantial injury which is irreparable.</w:t>
      </w:r>
      <w:r w:rsidR="000406A1" w:rsidRPr="00571A37">
        <w:rPr>
          <w:rFonts w:ascii="Bookman Old Style" w:hAnsi="Bookman Old Style" w:cs="Arial"/>
          <w:color w:val="333333"/>
          <w:sz w:val="28"/>
          <w:szCs w:val="28"/>
        </w:rPr>
        <w:t xml:space="preserve"> </w:t>
      </w:r>
      <w:r w:rsidR="009852F4" w:rsidRPr="00571A37">
        <w:rPr>
          <w:rFonts w:ascii="Bookman Old Style" w:hAnsi="Bookman Old Style" w:cs="Arial"/>
          <w:color w:val="333333"/>
          <w:sz w:val="28"/>
          <w:szCs w:val="28"/>
        </w:rPr>
        <w:t xml:space="preserve">The appellant admitted that he did something wrong. When he was asked as to who made the decision that the operation should go ahead he remained silent. </w:t>
      </w:r>
      <w:r w:rsidR="002B1BA2" w:rsidRPr="00571A37">
        <w:rPr>
          <w:rFonts w:ascii="Bookman Old Style" w:hAnsi="Bookman Old Style" w:cs="Arial"/>
          <w:color w:val="333333"/>
          <w:sz w:val="28"/>
          <w:szCs w:val="28"/>
        </w:rPr>
        <w:t xml:space="preserve">From the complainant’s statement </w:t>
      </w:r>
      <w:r w:rsidR="0074156F" w:rsidRPr="00571A37">
        <w:rPr>
          <w:rFonts w:ascii="Bookman Old Style" w:hAnsi="Bookman Old Style" w:cs="Arial"/>
          <w:color w:val="333333"/>
          <w:sz w:val="28"/>
          <w:szCs w:val="28"/>
        </w:rPr>
        <w:t>he was told that upon payment, they would arrange</w:t>
      </w:r>
      <w:r w:rsidR="009678F7" w:rsidRPr="00571A37">
        <w:rPr>
          <w:rFonts w:ascii="Bookman Old Style" w:hAnsi="Bookman Old Style" w:cs="Arial"/>
          <w:color w:val="333333"/>
          <w:sz w:val="28"/>
          <w:szCs w:val="28"/>
        </w:rPr>
        <w:t xml:space="preserve"> for someone to come and operate on him and </w:t>
      </w:r>
      <w:r w:rsidR="002B1BA2" w:rsidRPr="00571A37">
        <w:rPr>
          <w:rFonts w:ascii="Bookman Old Style" w:hAnsi="Bookman Old Style" w:cs="Arial"/>
          <w:color w:val="333333"/>
          <w:sz w:val="28"/>
          <w:szCs w:val="28"/>
        </w:rPr>
        <w:t>it was in fact the appellant who pronounced the cancer. Th</w:t>
      </w:r>
      <w:r w:rsidR="009852F4" w:rsidRPr="00571A37">
        <w:rPr>
          <w:rFonts w:ascii="Bookman Old Style" w:hAnsi="Bookman Old Style" w:cs="Arial"/>
          <w:color w:val="333333"/>
          <w:sz w:val="28"/>
          <w:szCs w:val="28"/>
        </w:rPr>
        <w:t>e</w:t>
      </w:r>
      <w:r w:rsidR="002B1BA2" w:rsidRPr="00571A37">
        <w:rPr>
          <w:rFonts w:ascii="Bookman Old Style" w:hAnsi="Bookman Old Style" w:cs="Arial"/>
          <w:color w:val="333333"/>
          <w:sz w:val="28"/>
          <w:szCs w:val="28"/>
        </w:rPr>
        <w:t xml:space="preserve"> appellant</w:t>
      </w:r>
      <w:r w:rsidR="009852F4" w:rsidRPr="00571A37">
        <w:rPr>
          <w:rFonts w:ascii="Bookman Old Style" w:hAnsi="Bookman Old Style" w:cs="Arial"/>
          <w:color w:val="333333"/>
          <w:sz w:val="28"/>
          <w:szCs w:val="28"/>
        </w:rPr>
        <w:t xml:space="preserve"> </w:t>
      </w:r>
      <w:r w:rsidR="001352FF" w:rsidRPr="00571A37">
        <w:rPr>
          <w:rFonts w:ascii="Bookman Old Style" w:hAnsi="Bookman Old Style" w:cs="Arial"/>
          <w:color w:val="333333"/>
          <w:sz w:val="28"/>
          <w:szCs w:val="28"/>
        </w:rPr>
        <w:t xml:space="preserve">also </w:t>
      </w:r>
      <w:r w:rsidR="009852F4" w:rsidRPr="00571A37">
        <w:rPr>
          <w:rFonts w:ascii="Bookman Old Style" w:hAnsi="Bookman Old Style" w:cs="Arial"/>
          <w:color w:val="333333"/>
          <w:sz w:val="28"/>
          <w:szCs w:val="28"/>
        </w:rPr>
        <w:t xml:space="preserve">admitted </w:t>
      </w:r>
      <w:r w:rsidR="002B1BA2" w:rsidRPr="00571A37">
        <w:rPr>
          <w:rFonts w:ascii="Bookman Old Style" w:hAnsi="Bookman Old Style" w:cs="Arial"/>
          <w:color w:val="333333"/>
          <w:sz w:val="28"/>
          <w:szCs w:val="28"/>
        </w:rPr>
        <w:t xml:space="preserve">that he did not do any tests </w:t>
      </w:r>
      <w:r w:rsidR="000843B3" w:rsidRPr="00571A37">
        <w:rPr>
          <w:rFonts w:ascii="Bookman Old Style" w:hAnsi="Bookman Old Style" w:cs="Arial"/>
          <w:color w:val="333333"/>
          <w:sz w:val="28"/>
          <w:szCs w:val="28"/>
        </w:rPr>
        <w:t>n</w:t>
      </w:r>
      <w:r w:rsidR="002B1BA2" w:rsidRPr="00571A37">
        <w:rPr>
          <w:rFonts w:ascii="Bookman Old Style" w:hAnsi="Bookman Old Style" w:cs="Arial"/>
          <w:color w:val="333333"/>
          <w:sz w:val="28"/>
          <w:szCs w:val="28"/>
        </w:rPr>
        <w:t xml:space="preserve">or </w:t>
      </w:r>
      <w:r w:rsidR="001352FF" w:rsidRPr="00571A37">
        <w:rPr>
          <w:rFonts w:ascii="Bookman Old Style" w:hAnsi="Bookman Old Style" w:cs="Arial"/>
          <w:color w:val="333333"/>
          <w:sz w:val="28"/>
          <w:szCs w:val="28"/>
        </w:rPr>
        <w:t xml:space="preserve">do </w:t>
      </w:r>
      <w:r w:rsidR="000843B3" w:rsidRPr="00571A37">
        <w:rPr>
          <w:rFonts w:ascii="Bookman Old Style" w:hAnsi="Bookman Old Style" w:cs="Arial"/>
          <w:color w:val="333333"/>
          <w:sz w:val="28"/>
          <w:szCs w:val="28"/>
        </w:rPr>
        <w:t xml:space="preserve">anything else to take to the laboratory to establish why the right testis was swollen nor do </w:t>
      </w:r>
      <w:r w:rsidR="002B1BA2" w:rsidRPr="00571A37">
        <w:rPr>
          <w:rFonts w:ascii="Bookman Old Style" w:hAnsi="Bookman Old Style" w:cs="Arial"/>
          <w:color w:val="333333"/>
          <w:sz w:val="28"/>
          <w:szCs w:val="28"/>
        </w:rPr>
        <w:t>full blood count</w:t>
      </w:r>
      <w:r w:rsidR="000843B3" w:rsidRPr="00571A37">
        <w:rPr>
          <w:rFonts w:ascii="Bookman Old Style" w:hAnsi="Bookman Old Style" w:cs="Arial"/>
          <w:color w:val="333333"/>
          <w:sz w:val="28"/>
          <w:szCs w:val="28"/>
        </w:rPr>
        <w:t>.</w:t>
      </w:r>
    </w:p>
    <w:p w:rsidR="00302F63" w:rsidRDefault="000843B3" w:rsidP="00302F63">
      <w:pPr>
        <w:pStyle w:val="NormalWeb"/>
        <w:shd w:val="clear" w:color="auto" w:fill="FFFFFF"/>
        <w:spacing w:before="0" w:beforeAutospacing="0" w:after="166" w:afterAutospacing="0" w:line="360" w:lineRule="auto"/>
        <w:jc w:val="both"/>
        <w:rPr>
          <w:rFonts w:ascii="Bookman Old Style" w:hAnsi="Bookman Old Style"/>
          <w:sz w:val="28"/>
          <w:szCs w:val="28"/>
        </w:rPr>
      </w:pPr>
      <w:r w:rsidRPr="00571A37">
        <w:rPr>
          <w:rFonts w:ascii="Bookman Old Style" w:hAnsi="Bookman Old Style" w:cs="Arial"/>
          <w:color w:val="333333"/>
          <w:sz w:val="28"/>
          <w:szCs w:val="28"/>
        </w:rPr>
        <w:t>He a</w:t>
      </w:r>
      <w:r w:rsidR="002B1BA2" w:rsidRPr="00571A37">
        <w:rPr>
          <w:rFonts w:ascii="Bookman Old Style" w:hAnsi="Bookman Old Style" w:cs="Arial"/>
          <w:color w:val="333333"/>
          <w:sz w:val="28"/>
          <w:szCs w:val="28"/>
        </w:rPr>
        <w:t>d</w:t>
      </w:r>
      <w:r w:rsidRPr="00571A37">
        <w:rPr>
          <w:rFonts w:ascii="Bookman Old Style" w:hAnsi="Bookman Old Style" w:cs="Arial"/>
          <w:color w:val="333333"/>
          <w:sz w:val="28"/>
          <w:szCs w:val="28"/>
        </w:rPr>
        <w:t xml:space="preserve">mitted </w:t>
      </w:r>
      <w:r w:rsidR="002B1BA2" w:rsidRPr="00571A37">
        <w:rPr>
          <w:rFonts w:ascii="Bookman Old Style" w:hAnsi="Bookman Old Style" w:cs="Arial"/>
          <w:color w:val="333333"/>
          <w:sz w:val="28"/>
          <w:szCs w:val="28"/>
        </w:rPr>
        <w:t xml:space="preserve">that </w:t>
      </w:r>
      <w:r w:rsidRPr="00571A37">
        <w:rPr>
          <w:rFonts w:ascii="Bookman Old Style" w:hAnsi="Bookman Old Style" w:cs="Arial"/>
          <w:color w:val="333333"/>
          <w:sz w:val="28"/>
          <w:szCs w:val="28"/>
        </w:rPr>
        <w:t xml:space="preserve">he was a general doctor and that </w:t>
      </w:r>
      <w:r w:rsidR="002B1BA2" w:rsidRPr="00571A37">
        <w:rPr>
          <w:rFonts w:ascii="Bookman Old Style" w:hAnsi="Bookman Old Style" w:cs="Arial"/>
          <w:color w:val="333333"/>
          <w:sz w:val="28"/>
          <w:szCs w:val="28"/>
        </w:rPr>
        <w:t xml:space="preserve">this was his first patient. </w:t>
      </w:r>
      <w:r w:rsidR="009678F7" w:rsidRPr="00571A37">
        <w:rPr>
          <w:rFonts w:ascii="Bookman Old Style" w:hAnsi="Bookman Old Style" w:cs="Arial"/>
          <w:color w:val="333333"/>
          <w:sz w:val="28"/>
          <w:szCs w:val="28"/>
        </w:rPr>
        <w:t xml:space="preserve">Further, he </w:t>
      </w:r>
      <w:r w:rsidR="00361F51" w:rsidRPr="00571A37">
        <w:rPr>
          <w:rFonts w:ascii="Bookman Old Style" w:hAnsi="Bookman Old Style" w:cs="Arial"/>
          <w:color w:val="333333"/>
          <w:sz w:val="28"/>
          <w:szCs w:val="28"/>
        </w:rPr>
        <w:t xml:space="preserve">and Dr. Cheng </w:t>
      </w:r>
      <w:r w:rsidR="009678F7" w:rsidRPr="00571A37">
        <w:rPr>
          <w:rFonts w:ascii="Bookman Old Style" w:hAnsi="Bookman Old Style" w:cs="Arial"/>
          <w:color w:val="333333"/>
          <w:sz w:val="28"/>
          <w:szCs w:val="28"/>
        </w:rPr>
        <w:t>left it to the patient to take the specimen for histological examination and no histology report was obtained because the specimen was not sent for examination.</w:t>
      </w:r>
      <w:r w:rsidRPr="00571A37">
        <w:rPr>
          <w:rFonts w:ascii="Bookman Old Style" w:hAnsi="Bookman Old Style" w:cs="Arial"/>
          <w:color w:val="333333"/>
          <w:sz w:val="28"/>
          <w:szCs w:val="28"/>
        </w:rPr>
        <w:t xml:space="preserve"> </w:t>
      </w:r>
      <w:r w:rsidR="001F4B92" w:rsidRPr="00571A37">
        <w:rPr>
          <w:rFonts w:ascii="Bookman Old Style" w:hAnsi="Bookman Old Style"/>
          <w:sz w:val="28"/>
          <w:szCs w:val="28"/>
        </w:rPr>
        <w:t xml:space="preserve">I have no doubt </w:t>
      </w:r>
      <w:r w:rsidR="008B3120" w:rsidRPr="00571A37">
        <w:rPr>
          <w:rFonts w:ascii="Bookman Old Style" w:hAnsi="Bookman Old Style" w:cs="Arial"/>
          <w:color w:val="333333"/>
          <w:sz w:val="28"/>
          <w:szCs w:val="28"/>
        </w:rPr>
        <w:t>that t</w:t>
      </w:r>
      <w:r w:rsidR="000406A1" w:rsidRPr="00571A37">
        <w:rPr>
          <w:rFonts w:ascii="Bookman Old Style" w:hAnsi="Bookman Old Style" w:cs="Arial"/>
          <w:color w:val="333333"/>
          <w:sz w:val="28"/>
          <w:szCs w:val="28"/>
        </w:rPr>
        <w:t xml:space="preserve">he </w:t>
      </w:r>
      <w:r w:rsidR="008B3120" w:rsidRPr="00571A37">
        <w:rPr>
          <w:rFonts w:ascii="Bookman Old Style" w:hAnsi="Bookman Old Style" w:cs="Arial"/>
          <w:color w:val="333333"/>
          <w:sz w:val="28"/>
          <w:szCs w:val="28"/>
        </w:rPr>
        <w:t>a</w:t>
      </w:r>
      <w:r w:rsidR="000406A1" w:rsidRPr="00571A37">
        <w:rPr>
          <w:rFonts w:ascii="Bookman Old Style" w:hAnsi="Bookman Old Style" w:cs="Arial"/>
          <w:color w:val="333333"/>
          <w:sz w:val="28"/>
          <w:szCs w:val="28"/>
        </w:rPr>
        <w:t xml:space="preserve">ppellant did not properly examine the </w:t>
      </w:r>
      <w:r w:rsidR="008B3120" w:rsidRPr="00571A37">
        <w:rPr>
          <w:rFonts w:ascii="Bookman Old Style" w:hAnsi="Bookman Old Style" w:cs="Arial"/>
          <w:color w:val="333333"/>
          <w:sz w:val="28"/>
          <w:szCs w:val="28"/>
        </w:rPr>
        <w:t>c</w:t>
      </w:r>
      <w:r w:rsidR="000406A1" w:rsidRPr="00571A37">
        <w:rPr>
          <w:rFonts w:ascii="Bookman Old Style" w:hAnsi="Bookman Old Style" w:cs="Arial"/>
          <w:color w:val="333333"/>
          <w:sz w:val="28"/>
          <w:szCs w:val="28"/>
        </w:rPr>
        <w:t xml:space="preserve">omplainant and hastily concluded that the swelling of his right testicle was cancerous. </w:t>
      </w:r>
      <w:r w:rsidR="000D04FB" w:rsidRPr="00571A37">
        <w:rPr>
          <w:rFonts w:ascii="Bookman Old Style" w:hAnsi="Bookman Old Style" w:cs="Arial"/>
          <w:color w:val="333333"/>
          <w:sz w:val="28"/>
          <w:szCs w:val="28"/>
        </w:rPr>
        <w:t xml:space="preserve"> </w:t>
      </w:r>
      <w:r w:rsidR="001F4B92" w:rsidRPr="00571A37">
        <w:rPr>
          <w:rFonts w:ascii="Bookman Old Style" w:hAnsi="Bookman Old Style"/>
          <w:sz w:val="28"/>
          <w:szCs w:val="28"/>
        </w:rPr>
        <w:t xml:space="preserve">He acted with incompetence by wrongly diagnosing </w:t>
      </w:r>
      <w:r w:rsidR="0003187A" w:rsidRPr="00571A37">
        <w:rPr>
          <w:rFonts w:ascii="Bookman Old Style" w:hAnsi="Bookman Old Style"/>
          <w:sz w:val="28"/>
          <w:szCs w:val="28"/>
        </w:rPr>
        <w:t>the p</w:t>
      </w:r>
      <w:r w:rsidR="00855E43" w:rsidRPr="00571A37">
        <w:rPr>
          <w:rFonts w:ascii="Bookman Old Style" w:hAnsi="Bookman Old Style"/>
          <w:sz w:val="28"/>
          <w:szCs w:val="28"/>
        </w:rPr>
        <w:t>a</w:t>
      </w:r>
      <w:r w:rsidR="0003187A" w:rsidRPr="00571A37">
        <w:rPr>
          <w:rFonts w:ascii="Bookman Old Style" w:hAnsi="Bookman Old Style"/>
          <w:sz w:val="28"/>
          <w:szCs w:val="28"/>
        </w:rPr>
        <w:t>tie</w:t>
      </w:r>
      <w:r w:rsidR="00855E43" w:rsidRPr="00571A37">
        <w:rPr>
          <w:rFonts w:ascii="Bookman Old Style" w:hAnsi="Bookman Old Style"/>
          <w:sz w:val="28"/>
          <w:szCs w:val="28"/>
        </w:rPr>
        <w:t>n</w:t>
      </w:r>
      <w:r w:rsidR="0003187A" w:rsidRPr="00571A37">
        <w:rPr>
          <w:rFonts w:ascii="Bookman Old Style" w:hAnsi="Bookman Old Style"/>
          <w:sz w:val="28"/>
          <w:szCs w:val="28"/>
        </w:rPr>
        <w:t>t</w:t>
      </w:r>
      <w:r w:rsidR="001F4B92" w:rsidRPr="00571A37">
        <w:rPr>
          <w:rFonts w:ascii="Bookman Old Style" w:hAnsi="Bookman Old Style"/>
          <w:sz w:val="28"/>
          <w:szCs w:val="28"/>
        </w:rPr>
        <w:t xml:space="preserve"> and acting on a professional responsibility that he knew he was incapable of. </w:t>
      </w:r>
      <w:r w:rsidR="002B1BA2" w:rsidRPr="00571A37">
        <w:rPr>
          <w:rFonts w:ascii="Bookman Old Style" w:hAnsi="Bookman Old Style"/>
          <w:sz w:val="28"/>
          <w:szCs w:val="28"/>
        </w:rPr>
        <w:t>It wa</w:t>
      </w:r>
      <w:r w:rsidR="001F4B92" w:rsidRPr="00571A37">
        <w:rPr>
          <w:rFonts w:ascii="Bookman Old Style" w:hAnsi="Bookman Old Style"/>
          <w:sz w:val="28"/>
          <w:szCs w:val="28"/>
        </w:rPr>
        <w:t>s clear that he lacked the requisite skill and experience to handle such a medical problem.</w:t>
      </w:r>
      <w:r w:rsidR="00E5474F" w:rsidRPr="00571A37">
        <w:rPr>
          <w:rFonts w:ascii="Bookman Old Style" w:hAnsi="Bookman Old Style"/>
          <w:sz w:val="28"/>
          <w:szCs w:val="28"/>
        </w:rPr>
        <w:t xml:space="preserve"> </w:t>
      </w:r>
      <w:r w:rsidR="0003187A" w:rsidRPr="00571A37">
        <w:rPr>
          <w:rFonts w:ascii="Bookman Old Style" w:hAnsi="Bookman Old Style"/>
          <w:sz w:val="28"/>
          <w:szCs w:val="28"/>
        </w:rPr>
        <w:t>A</w:t>
      </w:r>
      <w:r w:rsidR="00E5474F" w:rsidRPr="00571A37">
        <w:rPr>
          <w:rFonts w:ascii="Bookman Old Style" w:hAnsi="Bookman Old Style"/>
          <w:sz w:val="28"/>
          <w:szCs w:val="28"/>
        </w:rPr>
        <w:t>lthough</w:t>
      </w:r>
      <w:r w:rsidR="0003187A" w:rsidRPr="00571A37">
        <w:rPr>
          <w:rFonts w:ascii="Bookman Old Style" w:hAnsi="Bookman Old Style"/>
          <w:sz w:val="28"/>
          <w:szCs w:val="28"/>
        </w:rPr>
        <w:t xml:space="preserve"> </w:t>
      </w:r>
      <w:r w:rsidR="00E5474F" w:rsidRPr="00571A37">
        <w:rPr>
          <w:rFonts w:ascii="Bookman Old Style" w:hAnsi="Bookman Old Style"/>
          <w:sz w:val="28"/>
          <w:szCs w:val="28"/>
        </w:rPr>
        <w:t xml:space="preserve">he </w:t>
      </w:r>
      <w:r w:rsidR="002B1BA2" w:rsidRPr="00571A37">
        <w:rPr>
          <w:rFonts w:ascii="Bookman Old Style" w:hAnsi="Bookman Old Style"/>
          <w:sz w:val="28"/>
          <w:szCs w:val="28"/>
        </w:rPr>
        <w:t>cal</w:t>
      </w:r>
      <w:r w:rsidR="00E5474F" w:rsidRPr="00571A37">
        <w:rPr>
          <w:rFonts w:ascii="Bookman Old Style" w:hAnsi="Bookman Old Style"/>
          <w:sz w:val="28"/>
          <w:szCs w:val="28"/>
        </w:rPr>
        <w:t xml:space="preserve">led </w:t>
      </w:r>
      <w:r w:rsidR="002B1BA2" w:rsidRPr="00571A37">
        <w:rPr>
          <w:rFonts w:ascii="Bookman Old Style" w:hAnsi="Bookman Old Style"/>
          <w:sz w:val="28"/>
          <w:szCs w:val="28"/>
        </w:rPr>
        <w:t xml:space="preserve">Dr. Cheng, the alleged specialist, </w:t>
      </w:r>
      <w:r w:rsidR="00E5474F" w:rsidRPr="00571A37">
        <w:rPr>
          <w:rFonts w:ascii="Bookman Old Style" w:hAnsi="Bookman Old Style"/>
          <w:sz w:val="28"/>
          <w:szCs w:val="28"/>
        </w:rPr>
        <w:t>t</w:t>
      </w:r>
      <w:r w:rsidR="002B1BA2" w:rsidRPr="00571A37">
        <w:rPr>
          <w:rFonts w:ascii="Bookman Old Style" w:hAnsi="Bookman Old Style"/>
          <w:sz w:val="28"/>
          <w:szCs w:val="28"/>
        </w:rPr>
        <w:t>o cond</w:t>
      </w:r>
      <w:r w:rsidR="00E5474F" w:rsidRPr="00571A37">
        <w:rPr>
          <w:rFonts w:ascii="Bookman Old Style" w:hAnsi="Bookman Old Style"/>
          <w:sz w:val="28"/>
          <w:szCs w:val="28"/>
        </w:rPr>
        <w:t>u</w:t>
      </w:r>
      <w:r w:rsidR="002B1BA2" w:rsidRPr="00571A37">
        <w:rPr>
          <w:rFonts w:ascii="Bookman Old Style" w:hAnsi="Bookman Old Style"/>
          <w:sz w:val="28"/>
          <w:szCs w:val="28"/>
        </w:rPr>
        <w:t>c</w:t>
      </w:r>
      <w:r w:rsidR="00E5474F" w:rsidRPr="00571A37">
        <w:rPr>
          <w:rFonts w:ascii="Bookman Old Style" w:hAnsi="Bookman Old Style"/>
          <w:sz w:val="28"/>
          <w:szCs w:val="28"/>
        </w:rPr>
        <w:t>t the surgery</w:t>
      </w:r>
      <w:r w:rsidR="002B1BA2" w:rsidRPr="00571A37">
        <w:rPr>
          <w:rFonts w:ascii="Bookman Old Style" w:hAnsi="Bookman Old Style"/>
          <w:sz w:val="28"/>
          <w:szCs w:val="28"/>
        </w:rPr>
        <w:t>,</w:t>
      </w:r>
      <w:r w:rsidR="00E5474F" w:rsidRPr="00571A37">
        <w:rPr>
          <w:rFonts w:ascii="Bookman Old Style" w:hAnsi="Bookman Old Style"/>
          <w:sz w:val="28"/>
          <w:szCs w:val="28"/>
        </w:rPr>
        <w:t xml:space="preserve"> he was the one who diagnosed the cancer</w:t>
      </w:r>
      <w:r w:rsidR="006C67B2" w:rsidRPr="00571A37">
        <w:rPr>
          <w:rFonts w:ascii="Bookman Old Style" w:hAnsi="Bookman Old Style"/>
          <w:sz w:val="28"/>
          <w:szCs w:val="28"/>
        </w:rPr>
        <w:t xml:space="preserve"> and made the complainant pay for the surgery before he was </w:t>
      </w:r>
      <w:r w:rsidR="00A913DC">
        <w:rPr>
          <w:rFonts w:ascii="Bookman Old Style" w:hAnsi="Bookman Old Style"/>
          <w:sz w:val="28"/>
          <w:szCs w:val="28"/>
        </w:rPr>
        <w:t xml:space="preserve">even </w:t>
      </w:r>
      <w:r w:rsidR="006C67B2" w:rsidRPr="00571A37">
        <w:rPr>
          <w:rFonts w:ascii="Bookman Old Style" w:hAnsi="Bookman Old Style"/>
          <w:sz w:val="28"/>
          <w:szCs w:val="28"/>
        </w:rPr>
        <w:t>seen by the surgeon</w:t>
      </w:r>
      <w:r w:rsidR="00E5474F" w:rsidRPr="00571A37">
        <w:rPr>
          <w:rFonts w:ascii="Bookman Old Style" w:hAnsi="Bookman Old Style"/>
          <w:sz w:val="28"/>
          <w:szCs w:val="28"/>
        </w:rPr>
        <w:t>.</w:t>
      </w:r>
      <w:r w:rsidR="003C4632">
        <w:rPr>
          <w:rFonts w:ascii="Bookman Old Style" w:hAnsi="Bookman Old Style"/>
          <w:sz w:val="28"/>
          <w:szCs w:val="28"/>
        </w:rPr>
        <w:t xml:space="preserve"> </w:t>
      </w:r>
    </w:p>
    <w:p w:rsidR="003523BD" w:rsidRDefault="000B6563" w:rsidP="00302F63">
      <w:pPr>
        <w:pStyle w:val="NormalWeb"/>
        <w:shd w:val="clear" w:color="auto" w:fill="FFFFFF"/>
        <w:spacing w:before="0" w:beforeAutospacing="0" w:after="166" w:afterAutospacing="0" w:line="360" w:lineRule="auto"/>
        <w:jc w:val="both"/>
        <w:rPr>
          <w:rFonts w:ascii="Bookman Old Style" w:hAnsi="Bookman Old Style"/>
          <w:sz w:val="28"/>
          <w:szCs w:val="28"/>
        </w:rPr>
      </w:pPr>
      <w:r w:rsidRPr="00571A37">
        <w:rPr>
          <w:rFonts w:ascii="Bookman Old Style" w:hAnsi="Bookman Old Style"/>
          <w:sz w:val="28"/>
          <w:szCs w:val="28"/>
        </w:rPr>
        <w:t xml:space="preserve">I </w:t>
      </w:r>
      <w:r w:rsidR="00302F63">
        <w:rPr>
          <w:rFonts w:ascii="Bookman Old Style" w:hAnsi="Bookman Old Style"/>
          <w:sz w:val="28"/>
          <w:szCs w:val="28"/>
        </w:rPr>
        <w:t>sh</w:t>
      </w:r>
      <w:r w:rsidRPr="00571A37">
        <w:rPr>
          <w:rFonts w:ascii="Bookman Old Style" w:hAnsi="Bookman Old Style"/>
          <w:sz w:val="28"/>
          <w:szCs w:val="28"/>
        </w:rPr>
        <w:t>o</w:t>
      </w:r>
      <w:r w:rsidR="00302F63">
        <w:rPr>
          <w:rFonts w:ascii="Bookman Old Style" w:hAnsi="Bookman Old Style"/>
          <w:sz w:val="28"/>
          <w:szCs w:val="28"/>
        </w:rPr>
        <w:t>uld</w:t>
      </w:r>
      <w:r w:rsidR="00E02A92" w:rsidRPr="00571A37">
        <w:rPr>
          <w:rFonts w:ascii="Bookman Old Style" w:hAnsi="Bookman Old Style"/>
          <w:sz w:val="28"/>
          <w:szCs w:val="28"/>
        </w:rPr>
        <w:t xml:space="preserve"> </w:t>
      </w:r>
      <w:r w:rsidRPr="00571A37">
        <w:rPr>
          <w:rFonts w:ascii="Bookman Old Style" w:hAnsi="Bookman Old Style"/>
          <w:sz w:val="28"/>
          <w:szCs w:val="28"/>
        </w:rPr>
        <w:t>s</w:t>
      </w:r>
      <w:r w:rsidR="00E02A92" w:rsidRPr="00571A37">
        <w:rPr>
          <w:rFonts w:ascii="Bookman Old Style" w:hAnsi="Bookman Old Style"/>
          <w:sz w:val="28"/>
          <w:szCs w:val="28"/>
        </w:rPr>
        <w:t>a</w:t>
      </w:r>
      <w:r w:rsidRPr="00571A37">
        <w:rPr>
          <w:rFonts w:ascii="Bookman Old Style" w:hAnsi="Bookman Old Style"/>
          <w:sz w:val="28"/>
          <w:szCs w:val="28"/>
        </w:rPr>
        <w:t>y a wo</w:t>
      </w:r>
      <w:r w:rsidR="00E02A92" w:rsidRPr="00571A37">
        <w:rPr>
          <w:rFonts w:ascii="Bookman Old Style" w:hAnsi="Bookman Old Style"/>
          <w:sz w:val="28"/>
          <w:szCs w:val="28"/>
        </w:rPr>
        <w:t xml:space="preserve">rd </w:t>
      </w:r>
      <w:r w:rsidR="00A913DC">
        <w:rPr>
          <w:rFonts w:ascii="Bookman Old Style" w:hAnsi="Bookman Old Style"/>
          <w:sz w:val="28"/>
          <w:szCs w:val="28"/>
        </w:rPr>
        <w:t xml:space="preserve">also </w:t>
      </w:r>
      <w:r w:rsidRPr="00571A37">
        <w:rPr>
          <w:rFonts w:ascii="Bookman Old Style" w:hAnsi="Bookman Old Style"/>
          <w:sz w:val="28"/>
          <w:szCs w:val="28"/>
        </w:rPr>
        <w:t>abou</w:t>
      </w:r>
      <w:r w:rsidR="00E02A92" w:rsidRPr="00571A37">
        <w:rPr>
          <w:rFonts w:ascii="Bookman Old Style" w:hAnsi="Bookman Old Style"/>
          <w:sz w:val="28"/>
          <w:szCs w:val="28"/>
        </w:rPr>
        <w:t>t</w:t>
      </w:r>
      <w:r w:rsidR="0074156F" w:rsidRPr="00571A37">
        <w:rPr>
          <w:rFonts w:ascii="Bookman Old Style" w:hAnsi="Bookman Old Style"/>
          <w:sz w:val="28"/>
          <w:szCs w:val="28"/>
        </w:rPr>
        <w:t xml:space="preserve"> cyclophosphamide </w:t>
      </w:r>
      <w:r w:rsidR="0003187A" w:rsidRPr="00571A37">
        <w:rPr>
          <w:rFonts w:ascii="Bookman Old Style" w:hAnsi="Bookman Old Style"/>
          <w:sz w:val="28"/>
          <w:szCs w:val="28"/>
        </w:rPr>
        <w:t xml:space="preserve">50mg to be taken orally for a period of 1 month </w:t>
      </w:r>
      <w:r w:rsidR="004149B5" w:rsidRPr="00571A37">
        <w:rPr>
          <w:rFonts w:ascii="Bookman Old Style" w:hAnsi="Bookman Old Style"/>
          <w:sz w:val="28"/>
          <w:szCs w:val="28"/>
        </w:rPr>
        <w:t xml:space="preserve">administered to the complainant. </w:t>
      </w:r>
      <w:r w:rsidR="00E04170" w:rsidRPr="00571A37">
        <w:rPr>
          <w:rFonts w:ascii="Bookman Old Style" w:hAnsi="Bookman Old Style"/>
          <w:sz w:val="28"/>
          <w:szCs w:val="28"/>
        </w:rPr>
        <w:t xml:space="preserve">My research did not yield any results on </w:t>
      </w:r>
      <w:r w:rsidR="00806893" w:rsidRPr="00571A37">
        <w:rPr>
          <w:rFonts w:ascii="Bookman Old Style" w:hAnsi="Bookman Old Style"/>
          <w:sz w:val="28"/>
          <w:szCs w:val="28"/>
        </w:rPr>
        <w:t>e</w:t>
      </w:r>
      <w:r w:rsidR="00E02A92" w:rsidRPr="00571A37">
        <w:rPr>
          <w:rFonts w:ascii="Bookman Old Style" w:hAnsi="Bookman Old Style"/>
          <w:sz w:val="28"/>
          <w:szCs w:val="28"/>
        </w:rPr>
        <w:t xml:space="preserve">somerpramazadole </w:t>
      </w:r>
      <w:r w:rsidR="004149B5" w:rsidRPr="00571A37">
        <w:rPr>
          <w:rFonts w:ascii="Bookman Old Style" w:hAnsi="Bookman Old Style"/>
          <w:sz w:val="28"/>
          <w:szCs w:val="28"/>
        </w:rPr>
        <w:t xml:space="preserve">also </w:t>
      </w:r>
      <w:r w:rsidR="00E04170" w:rsidRPr="00571A37">
        <w:rPr>
          <w:rFonts w:ascii="Bookman Old Style" w:hAnsi="Bookman Old Style"/>
          <w:sz w:val="28"/>
          <w:szCs w:val="28"/>
        </w:rPr>
        <w:t xml:space="preserve">prescribed to the complainant at </w:t>
      </w:r>
      <w:r w:rsidR="00E13228" w:rsidRPr="00571A37">
        <w:rPr>
          <w:rFonts w:ascii="Bookman Old Style" w:hAnsi="Bookman Old Style"/>
          <w:sz w:val="28"/>
          <w:szCs w:val="28"/>
        </w:rPr>
        <w:t>20g daily for life</w:t>
      </w:r>
      <w:r w:rsidR="00806893" w:rsidRPr="00571A37">
        <w:rPr>
          <w:rFonts w:ascii="Bookman Old Style" w:hAnsi="Bookman Old Style"/>
          <w:sz w:val="28"/>
          <w:szCs w:val="28"/>
        </w:rPr>
        <w:t>.</w:t>
      </w:r>
      <w:r w:rsidR="00E13228" w:rsidRPr="00571A37">
        <w:rPr>
          <w:rFonts w:ascii="Bookman Old Style" w:hAnsi="Bookman Old Style"/>
          <w:sz w:val="28"/>
          <w:szCs w:val="28"/>
        </w:rPr>
        <w:t xml:space="preserve"> </w:t>
      </w:r>
      <w:r w:rsidR="00D9198D" w:rsidRPr="00571A37">
        <w:rPr>
          <w:rFonts w:ascii="Bookman Old Style" w:hAnsi="Bookman Old Style"/>
          <w:sz w:val="28"/>
          <w:szCs w:val="28"/>
        </w:rPr>
        <w:t xml:space="preserve">What I discovered is esomeprazole used in the treatment of dyspepsia, peptic ulcer disease, </w:t>
      </w:r>
      <w:r w:rsidR="00285B54" w:rsidRPr="00571A37">
        <w:rPr>
          <w:rFonts w:ascii="Bookman Old Style" w:hAnsi="Bookman Old Style"/>
          <w:sz w:val="28"/>
          <w:szCs w:val="28"/>
        </w:rPr>
        <w:t xml:space="preserve">and </w:t>
      </w:r>
      <w:r w:rsidR="00D9198D" w:rsidRPr="00571A37">
        <w:rPr>
          <w:rFonts w:ascii="Bookman Old Style" w:hAnsi="Bookman Old Style"/>
          <w:sz w:val="28"/>
          <w:szCs w:val="28"/>
        </w:rPr>
        <w:t>gas</w:t>
      </w:r>
      <w:r w:rsidR="00A9171B" w:rsidRPr="00571A37">
        <w:rPr>
          <w:rFonts w:ascii="Bookman Old Style" w:hAnsi="Bookman Old Style"/>
          <w:sz w:val="28"/>
          <w:szCs w:val="28"/>
        </w:rPr>
        <w:t xml:space="preserve">troesophageal reflux disease. But </w:t>
      </w:r>
      <w:r w:rsidR="00302F63">
        <w:rPr>
          <w:rFonts w:ascii="Bookman Old Style" w:hAnsi="Bookman Old Style"/>
          <w:sz w:val="28"/>
          <w:szCs w:val="28"/>
        </w:rPr>
        <w:t>my</w:t>
      </w:r>
      <w:r w:rsidR="00806893" w:rsidRPr="00571A37">
        <w:rPr>
          <w:rFonts w:ascii="Bookman Old Style" w:hAnsi="Bookman Old Style"/>
          <w:sz w:val="28"/>
          <w:szCs w:val="28"/>
        </w:rPr>
        <w:t xml:space="preserve"> </w:t>
      </w:r>
      <w:r w:rsidR="005E560C" w:rsidRPr="00571A37">
        <w:rPr>
          <w:rFonts w:ascii="Bookman Old Style" w:hAnsi="Bookman Old Style"/>
          <w:sz w:val="28"/>
          <w:szCs w:val="28"/>
        </w:rPr>
        <w:t xml:space="preserve">research </w:t>
      </w:r>
      <w:r w:rsidR="00272FF1">
        <w:rPr>
          <w:rFonts w:ascii="Bookman Old Style" w:hAnsi="Bookman Old Style"/>
          <w:sz w:val="28"/>
          <w:szCs w:val="28"/>
        </w:rPr>
        <w:t>from Wikipedia</w:t>
      </w:r>
      <w:r w:rsidR="00A913DC">
        <w:rPr>
          <w:rFonts w:ascii="Bookman Old Style" w:hAnsi="Bookman Old Style"/>
          <w:sz w:val="28"/>
          <w:szCs w:val="28"/>
        </w:rPr>
        <w:t xml:space="preserve"> t</w:t>
      </w:r>
      <w:r w:rsidR="00855E43" w:rsidRPr="00571A37">
        <w:rPr>
          <w:rFonts w:ascii="Bookman Old Style" w:hAnsi="Bookman Old Style"/>
          <w:sz w:val="28"/>
          <w:szCs w:val="28"/>
        </w:rPr>
        <w:t xml:space="preserve">he Free Encyclopedia, </w:t>
      </w:r>
      <w:r w:rsidR="00AB4F70" w:rsidRPr="00571A37">
        <w:rPr>
          <w:rFonts w:ascii="Bookman Old Style" w:hAnsi="Bookman Old Style"/>
          <w:sz w:val="28"/>
          <w:szCs w:val="28"/>
        </w:rPr>
        <w:t xml:space="preserve">Macmillan Cancer Support in the U.K </w:t>
      </w:r>
      <w:r w:rsidR="00473DC5" w:rsidRPr="00571A37">
        <w:rPr>
          <w:rFonts w:ascii="Bookman Old Style" w:hAnsi="Bookman Old Style"/>
          <w:sz w:val="28"/>
          <w:szCs w:val="28"/>
        </w:rPr>
        <w:t xml:space="preserve">and MedicineNet.com </w:t>
      </w:r>
      <w:r w:rsidR="005E560C" w:rsidRPr="00571A37">
        <w:rPr>
          <w:rFonts w:ascii="Bookman Old Style" w:hAnsi="Bookman Old Style"/>
          <w:sz w:val="28"/>
          <w:szCs w:val="28"/>
        </w:rPr>
        <w:t>reveal</w:t>
      </w:r>
      <w:r w:rsidR="00855E43" w:rsidRPr="00571A37">
        <w:rPr>
          <w:rFonts w:ascii="Bookman Old Style" w:hAnsi="Bookman Old Style"/>
          <w:sz w:val="28"/>
          <w:szCs w:val="28"/>
        </w:rPr>
        <w:t>s</w:t>
      </w:r>
      <w:r w:rsidR="005E560C" w:rsidRPr="00571A37">
        <w:rPr>
          <w:rFonts w:ascii="Bookman Old Style" w:hAnsi="Bookman Old Style"/>
          <w:sz w:val="28"/>
          <w:szCs w:val="28"/>
        </w:rPr>
        <w:t xml:space="preserve"> th</w:t>
      </w:r>
      <w:r w:rsidR="00E5474F" w:rsidRPr="00571A37">
        <w:rPr>
          <w:rFonts w:ascii="Bookman Old Style" w:hAnsi="Bookman Old Style"/>
          <w:sz w:val="28"/>
          <w:szCs w:val="28"/>
        </w:rPr>
        <w:t>at</w:t>
      </w:r>
      <w:r w:rsidR="00806893" w:rsidRPr="00571A37">
        <w:rPr>
          <w:rFonts w:ascii="Bookman Old Style" w:hAnsi="Bookman Old Style"/>
          <w:sz w:val="28"/>
          <w:szCs w:val="28"/>
        </w:rPr>
        <w:t xml:space="preserve"> </w:t>
      </w:r>
      <w:r w:rsidR="00302F63">
        <w:rPr>
          <w:rFonts w:ascii="Bookman Old Style" w:hAnsi="Bookman Old Style" w:cs="Arial"/>
          <w:color w:val="000000"/>
          <w:sz w:val="28"/>
          <w:szCs w:val="28"/>
        </w:rPr>
        <w:t>cyclophosphamide</w:t>
      </w:r>
      <w:r w:rsidR="00302F63">
        <w:rPr>
          <w:rFonts w:ascii="Bookman Old Style" w:hAnsi="Bookman Old Style"/>
          <w:sz w:val="28"/>
          <w:szCs w:val="28"/>
        </w:rPr>
        <w:t xml:space="preserve"> </w:t>
      </w:r>
      <w:r w:rsidR="006C67B2" w:rsidRPr="00571A37">
        <w:rPr>
          <w:rFonts w:ascii="Bookman Old Style" w:hAnsi="Bookman Old Style"/>
          <w:sz w:val="28"/>
          <w:szCs w:val="28"/>
        </w:rPr>
        <w:t xml:space="preserve">is </w:t>
      </w:r>
      <w:r w:rsidR="00AB4F70" w:rsidRPr="00571A37">
        <w:rPr>
          <w:rFonts w:ascii="Bookman Old Style" w:hAnsi="Bookman Old Style"/>
          <w:sz w:val="28"/>
          <w:szCs w:val="28"/>
        </w:rPr>
        <w:t>a chemotherapy drug usually given to treat lymphomas, leukemias, lung cancer and breast cancer. It may also be used to treat many other types of cancer</w:t>
      </w:r>
      <w:r w:rsidR="007625EA" w:rsidRPr="00571A37">
        <w:rPr>
          <w:rFonts w:ascii="Bookman Old Style" w:hAnsi="Bookman Old Style"/>
          <w:sz w:val="28"/>
          <w:szCs w:val="28"/>
        </w:rPr>
        <w:t xml:space="preserve">. It interferes with the growth of cancer cells, which are then destroyed by the body. </w:t>
      </w:r>
    </w:p>
    <w:p w:rsidR="003523BD" w:rsidRDefault="00285B54" w:rsidP="005875A1">
      <w:pPr>
        <w:pStyle w:val="NormalWeb"/>
        <w:shd w:val="clear" w:color="auto" w:fill="FFFFFF"/>
        <w:spacing w:before="0" w:beforeAutospacing="0" w:after="166" w:afterAutospacing="0" w:line="360" w:lineRule="auto"/>
        <w:jc w:val="both"/>
        <w:rPr>
          <w:rFonts w:ascii="Bookman Old Style" w:hAnsi="Bookman Old Style" w:cs="Arial"/>
          <w:color w:val="000000"/>
          <w:sz w:val="28"/>
          <w:szCs w:val="28"/>
        </w:rPr>
      </w:pPr>
      <w:r w:rsidRPr="00571A37">
        <w:rPr>
          <w:rFonts w:ascii="Bookman Old Style" w:hAnsi="Bookman Old Style"/>
          <w:sz w:val="28"/>
          <w:szCs w:val="28"/>
        </w:rPr>
        <w:t>S</w:t>
      </w:r>
      <w:r w:rsidR="007625EA" w:rsidRPr="00571A37">
        <w:rPr>
          <w:rFonts w:ascii="Bookman Old Style" w:hAnsi="Bookman Old Style"/>
          <w:sz w:val="28"/>
          <w:szCs w:val="28"/>
        </w:rPr>
        <w:t>ince</w:t>
      </w:r>
      <w:r w:rsidRPr="00571A37">
        <w:rPr>
          <w:rFonts w:ascii="Bookman Old Style" w:hAnsi="Bookman Old Style"/>
          <w:sz w:val="28"/>
          <w:szCs w:val="28"/>
        </w:rPr>
        <w:t xml:space="preserve"> </w:t>
      </w:r>
      <w:r w:rsidR="007625EA" w:rsidRPr="00571A37">
        <w:rPr>
          <w:rFonts w:ascii="Bookman Old Style" w:hAnsi="Bookman Old Style"/>
          <w:sz w:val="28"/>
          <w:szCs w:val="28"/>
        </w:rPr>
        <w:t>the growth of normal body cells may also be affected other effects will also occur. Some may be serious and must be reported to the doctor.</w:t>
      </w:r>
      <w:r w:rsidR="006C67B2" w:rsidRPr="00571A37">
        <w:rPr>
          <w:rFonts w:ascii="Bookman Old Style" w:hAnsi="Bookman Old Style"/>
          <w:sz w:val="28"/>
          <w:szCs w:val="28"/>
        </w:rPr>
        <w:t xml:space="preserve"> </w:t>
      </w:r>
      <w:r w:rsidR="007625EA" w:rsidRPr="00571A37">
        <w:rPr>
          <w:rFonts w:ascii="Bookman Old Style" w:hAnsi="Bookman Old Style"/>
          <w:sz w:val="28"/>
          <w:szCs w:val="28"/>
        </w:rPr>
        <w:t>S</w:t>
      </w:r>
      <w:r w:rsidR="006C67B2" w:rsidRPr="00571A37">
        <w:rPr>
          <w:rFonts w:ascii="Bookman Old Style" w:hAnsi="Bookman Old Style"/>
          <w:sz w:val="28"/>
          <w:szCs w:val="28"/>
        </w:rPr>
        <w:t>evere</w:t>
      </w:r>
      <w:r w:rsidR="007625EA" w:rsidRPr="00571A37">
        <w:rPr>
          <w:rFonts w:ascii="Bookman Old Style" w:hAnsi="Bookman Old Style"/>
          <w:sz w:val="28"/>
          <w:szCs w:val="28"/>
        </w:rPr>
        <w:t xml:space="preserve"> </w:t>
      </w:r>
      <w:r w:rsidR="006C67B2" w:rsidRPr="00571A37">
        <w:rPr>
          <w:rFonts w:ascii="Bookman Old Style" w:hAnsi="Bookman Old Style"/>
          <w:sz w:val="28"/>
          <w:szCs w:val="28"/>
        </w:rPr>
        <w:t xml:space="preserve">and life threatening adverse </w:t>
      </w:r>
      <w:r w:rsidR="007625EA" w:rsidRPr="00571A37">
        <w:rPr>
          <w:rFonts w:ascii="Bookman Old Style" w:hAnsi="Bookman Old Style"/>
          <w:sz w:val="28"/>
          <w:szCs w:val="28"/>
        </w:rPr>
        <w:t>effects</w:t>
      </w:r>
      <w:r w:rsidR="006C67B2" w:rsidRPr="00571A37">
        <w:rPr>
          <w:rFonts w:ascii="Bookman Old Style" w:hAnsi="Bookman Old Style"/>
          <w:sz w:val="28"/>
          <w:szCs w:val="28"/>
        </w:rPr>
        <w:t xml:space="preserve"> includ</w:t>
      </w:r>
      <w:r w:rsidR="007625EA" w:rsidRPr="00571A37">
        <w:rPr>
          <w:rFonts w:ascii="Bookman Old Style" w:hAnsi="Bookman Old Style"/>
          <w:sz w:val="28"/>
          <w:szCs w:val="28"/>
        </w:rPr>
        <w:t>e</w:t>
      </w:r>
      <w:r w:rsidR="00855E43" w:rsidRPr="00571A37">
        <w:rPr>
          <w:rFonts w:ascii="Bookman Old Style" w:hAnsi="Bookman Old Style"/>
          <w:sz w:val="28"/>
          <w:szCs w:val="28"/>
        </w:rPr>
        <w:t xml:space="preserve"> myeloid leukemia, bladder cancer, </w:t>
      </w:r>
      <w:r w:rsidR="007002D7" w:rsidRPr="00571A37">
        <w:rPr>
          <w:rFonts w:ascii="Bookman Old Style" w:hAnsi="Bookman Old Style"/>
          <w:sz w:val="28"/>
          <w:szCs w:val="28"/>
        </w:rPr>
        <w:t xml:space="preserve">kidney failure </w:t>
      </w:r>
      <w:r w:rsidR="00855E43" w:rsidRPr="00571A37">
        <w:rPr>
          <w:rFonts w:ascii="Bookman Old Style" w:hAnsi="Bookman Old Style"/>
          <w:sz w:val="28"/>
          <w:szCs w:val="28"/>
        </w:rPr>
        <w:t xml:space="preserve">and permanent infertility. </w:t>
      </w:r>
      <w:r w:rsidR="007002D7" w:rsidRPr="00571A37">
        <w:rPr>
          <w:rFonts w:ascii="Bookman Old Style" w:hAnsi="Bookman Old Style"/>
          <w:sz w:val="28"/>
          <w:szCs w:val="28"/>
        </w:rPr>
        <w:t>It also may affect the heart and lungs.</w:t>
      </w:r>
      <w:r w:rsidR="00A913DC">
        <w:rPr>
          <w:rFonts w:ascii="Bookman Old Style" w:hAnsi="Bookman Old Style"/>
          <w:sz w:val="28"/>
          <w:szCs w:val="28"/>
        </w:rPr>
        <w:t xml:space="preserve"> </w:t>
      </w:r>
      <w:r w:rsidR="007625EA" w:rsidRPr="00571A37">
        <w:rPr>
          <w:rFonts w:ascii="Bookman Old Style" w:hAnsi="Bookman Old Style"/>
          <w:sz w:val="28"/>
          <w:szCs w:val="28"/>
        </w:rPr>
        <w:t>Other side effects include, vomiting, diarrh</w:t>
      </w:r>
      <w:r w:rsidR="00AB4F70" w:rsidRPr="00571A37">
        <w:rPr>
          <w:rFonts w:ascii="Bookman Old Style" w:hAnsi="Bookman Old Style"/>
          <w:sz w:val="28"/>
          <w:szCs w:val="28"/>
        </w:rPr>
        <w:t>o</w:t>
      </w:r>
      <w:r w:rsidR="007625EA" w:rsidRPr="00571A37">
        <w:rPr>
          <w:rFonts w:ascii="Bookman Old Style" w:hAnsi="Bookman Old Style"/>
          <w:sz w:val="28"/>
          <w:szCs w:val="28"/>
        </w:rPr>
        <w:t>ea, mouth sores, weight loss and jaundice</w:t>
      </w:r>
      <w:r w:rsidR="00B54833" w:rsidRPr="00571A37">
        <w:rPr>
          <w:rFonts w:ascii="Bookman Old Style" w:hAnsi="Bookman Old Style"/>
          <w:sz w:val="28"/>
          <w:szCs w:val="28"/>
        </w:rPr>
        <w:t>.</w:t>
      </w:r>
      <w:r w:rsidR="007625EA" w:rsidRPr="00571A37">
        <w:rPr>
          <w:rFonts w:ascii="Bookman Old Style" w:hAnsi="Bookman Old Style"/>
          <w:sz w:val="28"/>
          <w:szCs w:val="28"/>
        </w:rPr>
        <w:t xml:space="preserve"> </w:t>
      </w:r>
      <w:r w:rsidR="00A913DC">
        <w:rPr>
          <w:rFonts w:ascii="Bookman Old Style" w:hAnsi="Bookman Old Style"/>
          <w:sz w:val="28"/>
          <w:szCs w:val="28"/>
        </w:rPr>
        <w:t>It is clear to me t</w:t>
      </w:r>
      <w:r w:rsidR="007625EA" w:rsidRPr="00571A37">
        <w:rPr>
          <w:rFonts w:ascii="Bookman Old Style" w:hAnsi="Bookman Old Style"/>
          <w:sz w:val="28"/>
          <w:szCs w:val="28"/>
        </w:rPr>
        <w:t>h</w:t>
      </w:r>
      <w:r w:rsidR="00A913DC">
        <w:rPr>
          <w:rFonts w:ascii="Bookman Old Style" w:hAnsi="Bookman Old Style"/>
          <w:sz w:val="28"/>
          <w:szCs w:val="28"/>
        </w:rPr>
        <w:t xml:space="preserve">at </w:t>
      </w:r>
      <w:r w:rsidR="005E560C" w:rsidRPr="00571A37">
        <w:rPr>
          <w:rFonts w:ascii="Bookman Old Style" w:hAnsi="Bookman Old Style" w:cs="Arial"/>
          <w:color w:val="000000"/>
          <w:sz w:val="28"/>
          <w:szCs w:val="28"/>
        </w:rPr>
        <w:t>before o</w:t>
      </w:r>
      <w:r w:rsidR="00E5474F" w:rsidRPr="00571A37">
        <w:rPr>
          <w:rFonts w:ascii="Bookman Old Style" w:hAnsi="Bookman Old Style" w:cs="Arial"/>
          <w:color w:val="000000"/>
          <w:sz w:val="28"/>
          <w:szCs w:val="28"/>
        </w:rPr>
        <w:t>ne</w:t>
      </w:r>
      <w:r w:rsidR="005E560C" w:rsidRPr="00571A37">
        <w:rPr>
          <w:rFonts w:ascii="Bookman Old Style" w:hAnsi="Bookman Old Style" w:cs="Arial"/>
          <w:color w:val="000000"/>
          <w:sz w:val="28"/>
          <w:szCs w:val="28"/>
        </w:rPr>
        <w:t xml:space="preserve"> </w:t>
      </w:r>
      <w:r w:rsidR="007625EA" w:rsidRPr="00571A37">
        <w:rPr>
          <w:rFonts w:ascii="Bookman Old Style" w:hAnsi="Bookman Old Style" w:cs="Arial"/>
          <w:color w:val="000000"/>
          <w:sz w:val="28"/>
          <w:szCs w:val="28"/>
        </w:rPr>
        <w:t xml:space="preserve">begins </w:t>
      </w:r>
      <w:r w:rsidR="005E560C" w:rsidRPr="00571A37">
        <w:rPr>
          <w:rFonts w:ascii="Bookman Old Style" w:hAnsi="Bookman Old Style" w:cs="Arial"/>
          <w:color w:val="000000"/>
          <w:sz w:val="28"/>
          <w:szCs w:val="28"/>
        </w:rPr>
        <w:t>tr</w:t>
      </w:r>
      <w:r w:rsidR="007625EA" w:rsidRPr="00571A37">
        <w:rPr>
          <w:rFonts w:ascii="Bookman Old Style" w:hAnsi="Bookman Old Style" w:cs="Arial"/>
          <w:color w:val="000000"/>
          <w:sz w:val="28"/>
          <w:szCs w:val="28"/>
        </w:rPr>
        <w:t>ea</w:t>
      </w:r>
      <w:r w:rsidR="005E560C" w:rsidRPr="00571A37">
        <w:rPr>
          <w:rFonts w:ascii="Bookman Old Style" w:hAnsi="Bookman Old Style" w:cs="Arial"/>
          <w:color w:val="000000"/>
          <w:sz w:val="28"/>
          <w:szCs w:val="28"/>
        </w:rPr>
        <w:t>t</w:t>
      </w:r>
      <w:r w:rsidR="007625EA" w:rsidRPr="00571A37">
        <w:rPr>
          <w:rFonts w:ascii="Bookman Old Style" w:hAnsi="Bookman Old Style" w:cs="Arial"/>
          <w:color w:val="000000"/>
          <w:sz w:val="28"/>
          <w:szCs w:val="28"/>
        </w:rPr>
        <w:t xml:space="preserve">ment with </w:t>
      </w:r>
      <w:r w:rsidR="004149B5" w:rsidRPr="00571A37">
        <w:rPr>
          <w:rFonts w:ascii="Bookman Old Style" w:hAnsi="Bookman Old Style" w:cs="Arial"/>
          <w:color w:val="000000"/>
          <w:sz w:val="28"/>
          <w:szCs w:val="28"/>
        </w:rPr>
        <w:t>this drug</w:t>
      </w:r>
      <w:r w:rsidR="007625EA" w:rsidRPr="00571A37">
        <w:rPr>
          <w:rFonts w:ascii="Bookman Old Style" w:hAnsi="Bookman Old Style" w:cs="Arial"/>
          <w:color w:val="000000"/>
          <w:sz w:val="28"/>
          <w:szCs w:val="28"/>
        </w:rPr>
        <w:t>, he and hi</w:t>
      </w:r>
      <w:r w:rsidR="00E5474F" w:rsidRPr="00571A37">
        <w:rPr>
          <w:rFonts w:ascii="Bookman Old Style" w:hAnsi="Bookman Old Style" w:cs="Arial"/>
          <w:color w:val="000000"/>
          <w:sz w:val="28"/>
          <w:szCs w:val="28"/>
        </w:rPr>
        <w:t>s</w:t>
      </w:r>
      <w:r w:rsidR="005E560C" w:rsidRPr="00571A37">
        <w:rPr>
          <w:rFonts w:ascii="Bookman Old Style" w:hAnsi="Bookman Old Style" w:cs="Arial"/>
          <w:color w:val="000000"/>
          <w:sz w:val="28"/>
          <w:szCs w:val="28"/>
        </w:rPr>
        <w:t xml:space="preserve"> </w:t>
      </w:r>
      <w:r w:rsidR="007625EA" w:rsidRPr="00571A37">
        <w:rPr>
          <w:rFonts w:ascii="Bookman Old Style" w:hAnsi="Bookman Old Style" w:cs="Arial"/>
          <w:color w:val="000000"/>
          <w:sz w:val="28"/>
          <w:szCs w:val="28"/>
        </w:rPr>
        <w:t xml:space="preserve">doctor should </w:t>
      </w:r>
      <w:r w:rsidR="005E560C" w:rsidRPr="00571A37">
        <w:rPr>
          <w:rFonts w:ascii="Bookman Old Style" w:hAnsi="Bookman Old Style" w:cs="Arial"/>
          <w:color w:val="000000"/>
          <w:sz w:val="28"/>
          <w:szCs w:val="28"/>
        </w:rPr>
        <w:t>ta</w:t>
      </w:r>
      <w:r w:rsidR="007625EA" w:rsidRPr="00571A37">
        <w:rPr>
          <w:rFonts w:ascii="Bookman Old Style" w:hAnsi="Bookman Old Style" w:cs="Arial"/>
          <w:color w:val="000000"/>
          <w:sz w:val="28"/>
          <w:szCs w:val="28"/>
        </w:rPr>
        <w:t>l</w:t>
      </w:r>
      <w:r w:rsidR="005E560C" w:rsidRPr="00571A37">
        <w:rPr>
          <w:rFonts w:ascii="Bookman Old Style" w:hAnsi="Bookman Old Style" w:cs="Arial"/>
          <w:color w:val="000000"/>
          <w:sz w:val="28"/>
          <w:szCs w:val="28"/>
        </w:rPr>
        <w:t>k</w:t>
      </w:r>
      <w:r w:rsidR="007625EA" w:rsidRPr="00571A37">
        <w:rPr>
          <w:rFonts w:ascii="Bookman Old Style" w:hAnsi="Bookman Old Style" w:cs="Arial"/>
          <w:color w:val="000000"/>
          <w:sz w:val="28"/>
          <w:szCs w:val="28"/>
        </w:rPr>
        <w:t xml:space="preserve"> about the benefits of this medicine and the risks of using it. </w:t>
      </w:r>
      <w:r w:rsidR="00B54833" w:rsidRPr="00571A37">
        <w:rPr>
          <w:rFonts w:ascii="Bookman Old Style" w:hAnsi="Bookman Old Style" w:cs="Arial"/>
          <w:color w:val="000000"/>
          <w:sz w:val="28"/>
          <w:szCs w:val="28"/>
        </w:rPr>
        <w:t>I</w:t>
      </w:r>
      <w:r w:rsidR="005E560C" w:rsidRPr="00571A37">
        <w:rPr>
          <w:rFonts w:ascii="Bookman Old Style" w:hAnsi="Bookman Old Style" w:cs="Arial"/>
          <w:color w:val="000000"/>
          <w:sz w:val="28"/>
          <w:szCs w:val="28"/>
        </w:rPr>
        <w:t>t</w:t>
      </w:r>
      <w:r w:rsidR="00B54833" w:rsidRPr="00571A37">
        <w:rPr>
          <w:rFonts w:ascii="Bookman Old Style" w:hAnsi="Bookman Old Style" w:cs="Arial"/>
          <w:color w:val="000000"/>
          <w:sz w:val="28"/>
          <w:szCs w:val="28"/>
        </w:rPr>
        <w:t xml:space="preserve"> </w:t>
      </w:r>
      <w:r w:rsidR="005E560C" w:rsidRPr="00571A37">
        <w:rPr>
          <w:rFonts w:ascii="Bookman Old Style" w:hAnsi="Bookman Old Style" w:cs="Arial"/>
          <w:color w:val="000000"/>
          <w:sz w:val="28"/>
          <w:szCs w:val="28"/>
        </w:rPr>
        <w:t xml:space="preserve">is important that </w:t>
      </w:r>
      <w:r w:rsidR="00B54833" w:rsidRPr="00571A37">
        <w:rPr>
          <w:rFonts w:ascii="Bookman Old Style" w:hAnsi="Bookman Old Style" w:cs="Arial"/>
          <w:color w:val="000000"/>
          <w:sz w:val="28"/>
          <w:szCs w:val="28"/>
        </w:rPr>
        <w:t>t</w:t>
      </w:r>
      <w:r w:rsidR="00E5474F" w:rsidRPr="00571A37">
        <w:rPr>
          <w:rFonts w:ascii="Bookman Old Style" w:hAnsi="Bookman Old Style" w:cs="Arial"/>
          <w:color w:val="000000"/>
          <w:sz w:val="28"/>
          <w:szCs w:val="28"/>
        </w:rPr>
        <w:t>h</w:t>
      </w:r>
      <w:r w:rsidR="00B54833" w:rsidRPr="00571A37">
        <w:rPr>
          <w:rFonts w:ascii="Bookman Old Style" w:hAnsi="Bookman Old Style" w:cs="Arial"/>
          <w:color w:val="000000"/>
          <w:sz w:val="28"/>
          <w:szCs w:val="28"/>
        </w:rPr>
        <w:t>e</w:t>
      </w:r>
      <w:r w:rsidR="005E560C" w:rsidRPr="00571A37">
        <w:rPr>
          <w:rFonts w:ascii="Bookman Old Style" w:hAnsi="Bookman Old Style" w:cs="Arial"/>
          <w:color w:val="000000"/>
          <w:sz w:val="28"/>
          <w:szCs w:val="28"/>
        </w:rPr>
        <w:t xml:space="preserve"> doctor knows</w:t>
      </w:r>
      <w:r w:rsidR="00806893" w:rsidRPr="00571A37">
        <w:rPr>
          <w:rFonts w:ascii="Bookman Old Style" w:hAnsi="Bookman Old Style" w:cs="Arial"/>
          <w:color w:val="000000"/>
          <w:sz w:val="28"/>
          <w:szCs w:val="28"/>
        </w:rPr>
        <w:t xml:space="preserve">, </w:t>
      </w:r>
      <w:r w:rsidR="00431639" w:rsidRPr="00571A37">
        <w:rPr>
          <w:rFonts w:ascii="Bookman Old Style" w:hAnsi="Bookman Old Style" w:cs="Arial"/>
          <w:color w:val="000000"/>
          <w:sz w:val="28"/>
          <w:szCs w:val="28"/>
        </w:rPr>
        <w:t xml:space="preserve">for </w:t>
      </w:r>
      <w:r w:rsidR="00806893" w:rsidRPr="00571A37">
        <w:rPr>
          <w:rFonts w:ascii="Bookman Old Style" w:hAnsi="Bookman Old Style" w:cs="Arial"/>
          <w:color w:val="000000"/>
          <w:sz w:val="28"/>
          <w:szCs w:val="28"/>
        </w:rPr>
        <w:t>in</w:t>
      </w:r>
      <w:r w:rsidR="00431639" w:rsidRPr="00571A37">
        <w:rPr>
          <w:rFonts w:ascii="Bookman Old Style" w:hAnsi="Bookman Old Style" w:cs="Arial"/>
          <w:color w:val="000000"/>
          <w:sz w:val="28"/>
          <w:szCs w:val="28"/>
        </w:rPr>
        <w:t>s</w:t>
      </w:r>
      <w:r w:rsidR="00806893" w:rsidRPr="00571A37">
        <w:rPr>
          <w:rFonts w:ascii="Bookman Old Style" w:hAnsi="Bookman Old Style" w:cs="Arial"/>
          <w:color w:val="000000"/>
          <w:sz w:val="28"/>
          <w:szCs w:val="28"/>
        </w:rPr>
        <w:t>t</w:t>
      </w:r>
      <w:r w:rsidR="00431639" w:rsidRPr="00571A37">
        <w:rPr>
          <w:rFonts w:ascii="Bookman Old Style" w:hAnsi="Bookman Old Style" w:cs="Arial"/>
          <w:color w:val="000000"/>
          <w:sz w:val="28"/>
          <w:szCs w:val="28"/>
        </w:rPr>
        <w:t>ance</w:t>
      </w:r>
      <w:r w:rsidR="00E5474F" w:rsidRPr="00571A37">
        <w:rPr>
          <w:rFonts w:ascii="Bookman Old Style" w:hAnsi="Bookman Old Style" w:cs="Arial"/>
          <w:color w:val="000000"/>
          <w:sz w:val="28"/>
          <w:szCs w:val="28"/>
        </w:rPr>
        <w:t>, if the patient</w:t>
      </w:r>
      <w:r w:rsidR="005E560C" w:rsidRPr="00571A37">
        <w:rPr>
          <w:rFonts w:ascii="Bookman Old Style" w:hAnsi="Bookman Old Style" w:cs="Arial"/>
          <w:color w:val="000000"/>
          <w:sz w:val="28"/>
          <w:szCs w:val="28"/>
        </w:rPr>
        <w:t xml:space="preserve"> ha</w:t>
      </w:r>
      <w:r w:rsidR="00E5474F" w:rsidRPr="00571A37">
        <w:rPr>
          <w:rFonts w:ascii="Bookman Old Style" w:hAnsi="Bookman Old Style" w:cs="Arial"/>
          <w:color w:val="000000"/>
          <w:sz w:val="28"/>
          <w:szCs w:val="28"/>
        </w:rPr>
        <w:t>s</w:t>
      </w:r>
      <w:r w:rsidR="005E560C" w:rsidRPr="00571A37">
        <w:rPr>
          <w:rFonts w:ascii="Bookman Old Style" w:hAnsi="Bookman Old Style" w:cs="Arial"/>
          <w:color w:val="000000"/>
          <w:sz w:val="28"/>
          <w:szCs w:val="28"/>
        </w:rPr>
        <w:t xml:space="preserve"> an infection or feel unwell</w:t>
      </w:r>
      <w:r w:rsidR="00E5474F" w:rsidRPr="00571A37">
        <w:rPr>
          <w:rFonts w:ascii="Bookman Old Style" w:hAnsi="Bookman Old Style" w:cs="Arial"/>
          <w:color w:val="000000"/>
          <w:sz w:val="28"/>
          <w:szCs w:val="28"/>
        </w:rPr>
        <w:t xml:space="preserve">; </w:t>
      </w:r>
      <w:r w:rsidR="005E560C" w:rsidRPr="00571A37">
        <w:rPr>
          <w:rFonts w:ascii="Bookman Old Style" w:hAnsi="Bookman Old Style" w:cs="Arial"/>
          <w:color w:val="000000"/>
          <w:sz w:val="28"/>
          <w:szCs w:val="28"/>
        </w:rPr>
        <w:t>ha</w:t>
      </w:r>
      <w:r w:rsidR="00E5474F" w:rsidRPr="00571A37">
        <w:rPr>
          <w:rFonts w:ascii="Bookman Old Style" w:hAnsi="Bookman Old Style" w:cs="Arial"/>
          <w:color w:val="000000"/>
          <w:sz w:val="28"/>
          <w:szCs w:val="28"/>
        </w:rPr>
        <w:t>s</w:t>
      </w:r>
      <w:r w:rsidR="005E560C" w:rsidRPr="00571A37">
        <w:rPr>
          <w:rFonts w:ascii="Bookman Old Style" w:hAnsi="Bookman Old Style" w:cs="Arial"/>
          <w:color w:val="000000"/>
          <w:sz w:val="28"/>
          <w:szCs w:val="28"/>
        </w:rPr>
        <w:t xml:space="preserve"> kidney or liver</w:t>
      </w:r>
      <w:r w:rsidR="003268EE" w:rsidRPr="00571A37">
        <w:rPr>
          <w:rFonts w:ascii="Bookman Old Style" w:hAnsi="Bookman Old Style" w:cs="Arial"/>
          <w:color w:val="000000"/>
          <w:sz w:val="28"/>
          <w:szCs w:val="28"/>
        </w:rPr>
        <w:t xml:space="preserve"> </w:t>
      </w:r>
      <w:r w:rsidR="005E560C" w:rsidRPr="00571A37">
        <w:rPr>
          <w:rFonts w:ascii="Bookman Old Style" w:hAnsi="Bookman Old Style" w:cs="Arial"/>
          <w:color w:val="000000"/>
          <w:sz w:val="28"/>
          <w:szCs w:val="28"/>
        </w:rPr>
        <w:t>problems</w:t>
      </w:r>
      <w:r w:rsidR="00E5474F" w:rsidRPr="00571A37">
        <w:rPr>
          <w:rFonts w:ascii="Bookman Old Style" w:hAnsi="Bookman Old Style" w:cs="Arial"/>
          <w:color w:val="000000"/>
          <w:sz w:val="28"/>
          <w:szCs w:val="28"/>
        </w:rPr>
        <w:t xml:space="preserve">; </w:t>
      </w:r>
      <w:r w:rsidR="005E560C" w:rsidRPr="00571A37">
        <w:rPr>
          <w:rFonts w:ascii="Bookman Old Style" w:hAnsi="Bookman Old Style" w:cs="Arial"/>
          <w:color w:val="000000"/>
          <w:sz w:val="28"/>
          <w:szCs w:val="28"/>
        </w:rPr>
        <w:t>ha</w:t>
      </w:r>
      <w:r w:rsidR="00E5474F" w:rsidRPr="00571A37">
        <w:rPr>
          <w:rFonts w:ascii="Bookman Old Style" w:hAnsi="Bookman Old Style" w:cs="Arial"/>
          <w:color w:val="000000"/>
          <w:sz w:val="28"/>
          <w:szCs w:val="28"/>
        </w:rPr>
        <w:t>s</w:t>
      </w:r>
      <w:r w:rsidR="005E560C" w:rsidRPr="00571A37">
        <w:rPr>
          <w:rFonts w:ascii="Bookman Old Style" w:hAnsi="Bookman Old Style" w:cs="Arial"/>
          <w:color w:val="000000"/>
          <w:sz w:val="28"/>
          <w:szCs w:val="28"/>
        </w:rPr>
        <w:t> </w:t>
      </w:r>
      <w:r w:rsidR="005E560C" w:rsidRPr="00571A37">
        <w:rPr>
          <w:rFonts w:ascii="Bookman Old Style" w:hAnsi="Bookman Old Style" w:cs="Arial"/>
          <w:i/>
          <w:iCs/>
          <w:color w:val="000000"/>
          <w:sz w:val="28"/>
          <w:szCs w:val="28"/>
        </w:rPr>
        <w:t>diabetes mellitus</w:t>
      </w:r>
      <w:r w:rsidR="005E560C" w:rsidRPr="00571A37">
        <w:rPr>
          <w:rFonts w:ascii="Bookman Old Style" w:hAnsi="Bookman Old Style" w:cs="Arial"/>
          <w:color w:val="000000"/>
          <w:sz w:val="28"/>
          <w:szCs w:val="28"/>
        </w:rPr>
        <w:t> (sugar</w:t>
      </w:r>
      <w:r w:rsidR="00B03BA9" w:rsidRPr="00571A37">
        <w:rPr>
          <w:rFonts w:ascii="Bookman Old Style" w:hAnsi="Bookman Old Style" w:cs="Arial"/>
          <w:color w:val="000000"/>
          <w:sz w:val="28"/>
          <w:szCs w:val="28"/>
        </w:rPr>
        <w:t xml:space="preserve"> </w:t>
      </w:r>
      <w:r w:rsidR="005E560C" w:rsidRPr="00571A37">
        <w:rPr>
          <w:rFonts w:ascii="Bookman Old Style" w:hAnsi="Bookman Old Style" w:cs="Arial"/>
          <w:color w:val="000000"/>
          <w:sz w:val="28"/>
          <w:szCs w:val="28"/>
        </w:rPr>
        <w:t>diabetes)</w:t>
      </w:r>
      <w:r w:rsidR="00E5474F" w:rsidRPr="00571A37">
        <w:rPr>
          <w:rFonts w:ascii="Bookman Old Style" w:hAnsi="Bookman Old Style" w:cs="Arial"/>
          <w:color w:val="000000"/>
          <w:sz w:val="28"/>
          <w:szCs w:val="28"/>
        </w:rPr>
        <w:t xml:space="preserve">; </w:t>
      </w:r>
      <w:r w:rsidR="005E560C" w:rsidRPr="00571A37">
        <w:rPr>
          <w:rFonts w:ascii="Bookman Old Style" w:hAnsi="Bookman Old Style" w:cs="Arial"/>
          <w:color w:val="000000"/>
          <w:sz w:val="28"/>
          <w:szCs w:val="28"/>
        </w:rPr>
        <w:t>ha</w:t>
      </w:r>
      <w:r w:rsidR="00E5474F" w:rsidRPr="00571A37">
        <w:rPr>
          <w:rFonts w:ascii="Bookman Old Style" w:hAnsi="Bookman Old Style" w:cs="Arial"/>
          <w:color w:val="000000"/>
          <w:sz w:val="28"/>
          <w:szCs w:val="28"/>
        </w:rPr>
        <w:t>s</w:t>
      </w:r>
      <w:r w:rsidR="005E560C" w:rsidRPr="00571A37">
        <w:rPr>
          <w:rFonts w:ascii="Bookman Old Style" w:hAnsi="Bookman Old Style" w:cs="Arial"/>
          <w:color w:val="000000"/>
          <w:sz w:val="28"/>
          <w:szCs w:val="28"/>
        </w:rPr>
        <w:t> </w:t>
      </w:r>
      <w:r w:rsidR="005E560C" w:rsidRPr="00571A37">
        <w:rPr>
          <w:rFonts w:ascii="Bookman Old Style" w:hAnsi="Bookman Old Style" w:cs="Arial"/>
          <w:i/>
          <w:iCs/>
          <w:color w:val="000000"/>
          <w:sz w:val="28"/>
          <w:szCs w:val="28"/>
        </w:rPr>
        <w:t>porphyria</w:t>
      </w:r>
      <w:r w:rsidR="005E560C" w:rsidRPr="00571A37">
        <w:rPr>
          <w:rFonts w:ascii="Bookman Old Style" w:hAnsi="Bookman Old Style" w:cs="Arial"/>
          <w:color w:val="000000"/>
          <w:sz w:val="28"/>
          <w:szCs w:val="28"/>
        </w:rPr>
        <w:t> (a rare inherited blood disorder)</w:t>
      </w:r>
      <w:r w:rsidR="00E5474F" w:rsidRPr="00571A37">
        <w:rPr>
          <w:rFonts w:ascii="Bookman Old Style" w:hAnsi="Bookman Old Style" w:cs="Arial"/>
          <w:color w:val="000000"/>
          <w:sz w:val="28"/>
          <w:szCs w:val="28"/>
        </w:rPr>
        <w:t>;</w:t>
      </w:r>
      <w:r w:rsidR="00431639" w:rsidRPr="00571A37">
        <w:rPr>
          <w:rFonts w:ascii="Bookman Old Style" w:hAnsi="Bookman Old Style" w:cs="Arial"/>
          <w:color w:val="000000"/>
          <w:sz w:val="28"/>
          <w:szCs w:val="28"/>
        </w:rPr>
        <w:t xml:space="preserve"> </w:t>
      </w:r>
      <w:r w:rsidR="00E5474F" w:rsidRPr="00571A37">
        <w:rPr>
          <w:rFonts w:ascii="Bookman Old Style" w:hAnsi="Bookman Old Style" w:cs="Arial"/>
          <w:color w:val="000000"/>
          <w:sz w:val="28"/>
          <w:szCs w:val="28"/>
        </w:rPr>
        <w:t>is</w:t>
      </w:r>
      <w:r w:rsidR="005E560C" w:rsidRPr="00571A37">
        <w:rPr>
          <w:rFonts w:ascii="Bookman Old Style" w:hAnsi="Bookman Old Style" w:cs="Arial"/>
          <w:color w:val="000000"/>
          <w:sz w:val="28"/>
          <w:szCs w:val="28"/>
        </w:rPr>
        <w:t xml:space="preserve"> using any other medicines</w:t>
      </w:r>
      <w:r w:rsidR="00E5474F" w:rsidRPr="00571A37">
        <w:rPr>
          <w:rFonts w:ascii="Bookman Old Style" w:hAnsi="Bookman Old Style" w:cs="Arial"/>
          <w:color w:val="000000"/>
          <w:sz w:val="28"/>
          <w:szCs w:val="28"/>
        </w:rPr>
        <w:t xml:space="preserve"> (</w:t>
      </w:r>
      <w:r w:rsidR="005E560C" w:rsidRPr="00571A37">
        <w:rPr>
          <w:rFonts w:ascii="Bookman Old Style" w:hAnsi="Bookman Old Style" w:cs="Arial"/>
          <w:color w:val="000000"/>
          <w:sz w:val="28"/>
          <w:szCs w:val="28"/>
        </w:rPr>
        <w:t>such as herbal and complementary medicines</w:t>
      </w:r>
      <w:r w:rsidR="00E5474F" w:rsidRPr="00571A37">
        <w:rPr>
          <w:rFonts w:ascii="Bookman Old Style" w:hAnsi="Bookman Old Style" w:cs="Arial"/>
          <w:color w:val="000000"/>
          <w:sz w:val="28"/>
          <w:szCs w:val="28"/>
        </w:rPr>
        <w:t xml:space="preserve">); </w:t>
      </w:r>
      <w:r w:rsidR="00635ED8" w:rsidRPr="00571A37">
        <w:rPr>
          <w:rFonts w:ascii="Bookman Old Style" w:hAnsi="Bookman Old Style" w:cs="Arial"/>
          <w:color w:val="000000"/>
          <w:sz w:val="28"/>
          <w:szCs w:val="28"/>
        </w:rPr>
        <w:t xml:space="preserve">and </w:t>
      </w:r>
      <w:r w:rsidR="00E5474F" w:rsidRPr="00571A37">
        <w:rPr>
          <w:rFonts w:ascii="Bookman Old Style" w:hAnsi="Bookman Old Style" w:cs="Arial"/>
          <w:color w:val="000000"/>
          <w:sz w:val="28"/>
          <w:szCs w:val="28"/>
        </w:rPr>
        <w:t>i</w:t>
      </w:r>
      <w:r w:rsidR="005E560C" w:rsidRPr="00571A37">
        <w:rPr>
          <w:rFonts w:ascii="Bookman Old Style" w:hAnsi="Bookman Old Style" w:cs="Arial"/>
          <w:color w:val="000000"/>
          <w:sz w:val="28"/>
          <w:szCs w:val="28"/>
        </w:rPr>
        <w:t xml:space="preserve">f </w:t>
      </w:r>
      <w:r w:rsidR="00E5474F" w:rsidRPr="00571A37">
        <w:rPr>
          <w:rFonts w:ascii="Bookman Old Style" w:hAnsi="Bookman Old Style" w:cs="Arial"/>
          <w:color w:val="000000"/>
          <w:sz w:val="28"/>
          <w:szCs w:val="28"/>
        </w:rPr>
        <w:t>he</w:t>
      </w:r>
      <w:r w:rsidR="005E560C" w:rsidRPr="00571A37">
        <w:rPr>
          <w:rFonts w:ascii="Bookman Old Style" w:hAnsi="Bookman Old Style" w:cs="Arial"/>
          <w:color w:val="000000"/>
          <w:sz w:val="28"/>
          <w:szCs w:val="28"/>
        </w:rPr>
        <w:t xml:space="preserve"> ha</w:t>
      </w:r>
      <w:r w:rsidR="00E5474F" w:rsidRPr="00571A37">
        <w:rPr>
          <w:rFonts w:ascii="Bookman Old Style" w:hAnsi="Bookman Old Style" w:cs="Arial"/>
          <w:color w:val="000000"/>
          <w:sz w:val="28"/>
          <w:szCs w:val="28"/>
        </w:rPr>
        <w:t>s</w:t>
      </w:r>
      <w:r w:rsidR="005E560C" w:rsidRPr="00571A37">
        <w:rPr>
          <w:rFonts w:ascii="Bookman Old Style" w:hAnsi="Bookman Old Style" w:cs="Arial"/>
          <w:color w:val="000000"/>
          <w:sz w:val="28"/>
          <w:szCs w:val="28"/>
        </w:rPr>
        <w:t xml:space="preserve"> ever had an allergic reaction to any medicine.</w:t>
      </w:r>
      <w:r w:rsidR="00B54833" w:rsidRPr="00571A37">
        <w:rPr>
          <w:rFonts w:ascii="Bookman Old Style" w:hAnsi="Bookman Old Style" w:cs="Arial"/>
          <w:color w:val="000000"/>
          <w:sz w:val="28"/>
          <w:szCs w:val="28"/>
        </w:rPr>
        <w:t xml:space="preserve"> </w:t>
      </w:r>
      <w:r w:rsidR="00806893" w:rsidRPr="00571A37">
        <w:rPr>
          <w:rFonts w:ascii="Bookman Old Style" w:hAnsi="Bookman Old Style" w:cs="Arial"/>
          <w:color w:val="000000"/>
          <w:sz w:val="28"/>
          <w:szCs w:val="28"/>
        </w:rPr>
        <w:t>In addition</w:t>
      </w:r>
      <w:r w:rsidR="008F4137" w:rsidRPr="00571A37">
        <w:rPr>
          <w:rFonts w:ascii="Bookman Old Style" w:hAnsi="Bookman Old Style" w:cs="Arial"/>
          <w:color w:val="000000"/>
          <w:sz w:val="28"/>
          <w:szCs w:val="28"/>
        </w:rPr>
        <w:t>,</w:t>
      </w:r>
      <w:r w:rsidR="00806893" w:rsidRPr="00571A37">
        <w:rPr>
          <w:rFonts w:ascii="Bookman Old Style" w:hAnsi="Bookman Old Style" w:cs="Arial"/>
          <w:color w:val="000000"/>
          <w:sz w:val="28"/>
          <w:szCs w:val="28"/>
        </w:rPr>
        <w:t xml:space="preserve"> </w:t>
      </w:r>
      <w:r w:rsidR="008F4137" w:rsidRPr="00571A37">
        <w:rPr>
          <w:rFonts w:ascii="Bookman Old Style" w:hAnsi="Bookman Old Style" w:cs="Arial"/>
          <w:color w:val="000000"/>
          <w:sz w:val="28"/>
          <w:szCs w:val="28"/>
        </w:rPr>
        <w:t>th</w:t>
      </w:r>
      <w:r w:rsidR="005638C6" w:rsidRPr="00571A37">
        <w:rPr>
          <w:rFonts w:ascii="Bookman Old Style" w:hAnsi="Bookman Old Style" w:cs="Arial"/>
          <w:color w:val="000000"/>
          <w:sz w:val="28"/>
          <w:szCs w:val="28"/>
        </w:rPr>
        <w:t>e</w:t>
      </w:r>
      <w:r w:rsidR="008F4137" w:rsidRPr="00571A37">
        <w:rPr>
          <w:rFonts w:ascii="Bookman Old Style" w:hAnsi="Bookman Old Style" w:cs="Arial"/>
          <w:color w:val="000000"/>
          <w:sz w:val="28"/>
          <w:szCs w:val="28"/>
        </w:rPr>
        <w:t xml:space="preserve"> patient </w:t>
      </w:r>
      <w:r w:rsidR="005638C6" w:rsidRPr="00571A37">
        <w:rPr>
          <w:rFonts w:ascii="Bookman Old Style" w:hAnsi="Bookman Old Style" w:cs="Arial"/>
          <w:color w:val="000000"/>
          <w:sz w:val="28"/>
          <w:szCs w:val="28"/>
        </w:rPr>
        <w:t>will need to have regular blood tests during treatment with cyclophosphamide</w:t>
      </w:r>
      <w:r w:rsidR="008F4137" w:rsidRPr="00571A37">
        <w:rPr>
          <w:rFonts w:ascii="Bookman Old Style" w:hAnsi="Bookman Old Style" w:cs="Arial"/>
          <w:color w:val="000000"/>
          <w:sz w:val="28"/>
          <w:szCs w:val="28"/>
        </w:rPr>
        <w:t>; i</w:t>
      </w:r>
      <w:r w:rsidR="005638C6" w:rsidRPr="00571A37">
        <w:rPr>
          <w:rFonts w:ascii="Bookman Old Style" w:hAnsi="Bookman Old Style" w:cs="Arial"/>
          <w:color w:val="000000"/>
          <w:sz w:val="28"/>
          <w:szCs w:val="28"/>
        </w:rPr>
        <w:t xml:space="preserve">f </w:t>
      </w:r>
      <w:r w:rsidR="008F4137" w:rsidRPr="00571A37">
        <w:rPr>
          <w:rFonts w:ascii="Bookman Old Style" w:hAnsi="Bookman Old Style" w:cs="Arial"/>
          <w:color w:val="000000"/>
          <w:sz w:val="28"/>
          <w:szCs w:val="28"/>
        </w:rPr>
        <w:t>he is</w:t>
      </w:r>
      <w:r w:rsidR="005638C6" w:rsidRPr="00571A37">
        <w:rPr>
          <w:rFonts w:ascii="Bookman Old Style" w:hAnsi="Bookman Old Style" w:cs="Arial"/>
          <w:color w:val="000000"/>
          <w:sz w:val="28"/>
          <w:szCs w:val="28"/>
        </w:rPr>
        <w:t xml:space="preserve"> passing urine less than </w:t>
      </w:r>
      <w:r w:rsidR="008F4137" w:rsidRPr="00571A37">
        <w:rPr>
          <w:rFonts w:ascii="Bookman Old Style" w:hAnsi="Bookman Old Style" w:cs="Arial"/>
          <w:color w:val="000000"/>
          <w:sz w:val="28"/>
          <w:szCs w:val="28"/>
        </w:rPr>
        <w:t>he</w:t>
      </w:r>
      <w:r w:rsidR="005638C6" w:rsidRPr="00571A37">
        <w:rPr>
          <w:rFonts w:ascii="Bookman Old Style" w:hAnsi="Bookman Old Style" w:cs="Arial"/>
          <w:color w:val="000000"/>
          <w:sz w:val="28"/>
          <w:szCs w:val="28"/>
        </w:rPr>
        <w:t xml:space="preserve"> would expect, or if </w:t>
      </w:r>
      <w:r w:rsidR="008F4137" w:rsidRPr="00571A37">
        <w:rPr>
          <w:rFonts w:ascii="Bookman Old Style" w:hAnsi="Bookman Old Style" w:cs="Arial"/>
          <w:color w:val="000000"/>
          <w:sz w:val="28"/>
          <w:szCs w:val="28"/>
        </w:rPr>
        <w:t>his</w:t>
      </w:r>
      <w:r w:rsidR="005638C6" w:rsidRPr="00571A37">
        <w:rPr>
          <w:rFonts w:ascii="Bookman Old Style" w:hAnsi="Bookman Old Style" w:cs="Arial"/>
          <w:color w:val="000000"/>
          <w:sz w:val="28"/>
          <w:szCs w:val="28"/>
        </w:rPr>
        <w:t xml:space="preserve"> ankles begin to swell, </w:t>
      </w:r>
      <w:r w:rsidR="00A82648" w:rsidRPr="00571A37">
        <w:rPr>
          <w:rFonts w:ascii="Bookman Old Style" w:hAnsi="Bookman Old Style" w:cs="Arial"/>
          <w:color w:val="000000"/>
          <w:sz w:val="28"/>
          <w:szCs w:val="28"/>
        </w:rPr>
        <w:t>h</w:t>
      </w:r>
      <w:r w:rsidR="005638C6" w:rsidRPr="00571A37">
        <w:rPr>
          <w:rFonts w:ascii="Bookman Old Style" w:hAnsi="Bookman Old Style" w:cs="Arial"/>
          <w:color w:val="000000"/>
          <w:sz w:val="28"/>
          <w:szCs w:val="28"/>
        </w:rPr>
        <w:t>e</w:t>
      </w:r>
      <w:r w:rsidR="00A82648" w:rsidRPr="00571A37">
        <w:rPr>
          <w:rFonts w:ascii="Bookman Old Style" w:hAnsi="Bookman Old Style" w:cs="Arial"/>
          <w:color w:val="000000"/>
          <w:sz w:val="28"/>
          <w:szCs w:val="28"/>
        </w:rPr>
        <w:t xml:space="preserve"> should let his</w:t>
      </w:r>
      <w:r w:rsidR="005638C6" w:rsidRPr="00571A37">
        <w:rPr>
          <w:rFonts w:ascii="Bookman Old Style" w:hAnsi="Bookman Old Style" w:cs="Arial"/>
          <w:color w:val="000000"/>
          <w:sz w:val="28"/>
          <w:szCs w:val="28"/>
        </w:rPr>
        <w:t xml:space="preserve"> doctor know </w:t>
      </w:r>
      <w:r w:rsidR="00A82648" w:rsidRPr="00571A37">
        <w:rPr>
          <w:rFonts w:ascii="Bookman Old Style" w:hAnsi="Bookman Old Style" w:cs="Arial"/>
          <w:color w:val="000000"/>
          <w:sz w:val="28"/>
          <w:szCs w:val="28"/>
        </w:rPr>
        <w:t>as soon as possible and he</w:t>
      </w:r>
      <w:r w:rsidR="005638C6" w:rsidRPr="00571A37">
        <w:rPr>
          <w:rFonts w:ascii="Bookman Old Style" w:hAnsi="Bookman Old Style" w:cs="Arial"/>
          <w:color w:val="000000"/>
          <w:sz w:val="28"/>
          <w:szCs w:val="28"/>
        </w:rPr>
        <w:t xml:space="preserve"> may need to take another medicine to help with this.</w:t>
      </w:r>
      <w:r w:rsidR="008E4B31" w:rsidRPr="00571A37">
        <w:rPr>
          <w:rFonts w:ascii="Bookman Old Style" w:hAnsi="Bookman Old Style" w:cs="Arial"/>
          <w:color w:val="000000"/>
          <w:sz w:val="28"/>
          <w:szCs w:val="28"/>
        </w:rPr>
        <w:t xml:space="preserve"> </w:t>
      </w:r>
      <w:r w:rsidR="005638C6" w:rsidRPr="00571A37">
        <w:rPr>
          <w:rFonts w:ascii="Bookman Old Style" w:hAnsi="Bookman Old Style" w:cs="Arial"/>
          <w:color w:val="000000"/>
          <w:sz w:val="28"/>
          <w:szCs w:val="28"/>
        </w:rPr>
        <w:t xml:space="preserve">It is </w:t>
      </w:r>
      <w:r w:rsidR="008E4B31" w:rsidRPr="00571A37">
        <w:rPr>
          <w:rFonts w:ascii="Bookman Old Style" w:hAnsi="Bookman Old Style" w:cs="Arial"/>
          <w:color w:val="000000"/>
          <w:sz w:val="28"/>
          <w:szCs w:val="28"/>
        </w:rPr>
        <w:t xml:space="preserve">also </w:t>
      </w:r>
      <w:r w:rsidR="005638C6" w:rsidRPr="00571A37">
        <w:rPr>
          <w:rFonts w:ascii="Bookman Old Style" w:hAnsi="Bookman Old Style" w:cs="Arial"/>
          <w:color w:val="000000"/>
          <w:sz w:val="28"/>
          <w:szCs w:val="28"/>
        </w:rPr>
        <w:t xml:space="preserve">important that </w:t>
      </w:r>
      <w:r w:rsidR="008E4B31" w:rsidRPr="00571A37">
        <w:rPr>
          <w:rFonts w:ascii="Bookman Old Style" w:hAnsi="Bookman Old Style" w:cs="Arial"/>
          <w:color w:val="000000"/>
          <w:sz w:val="28"/>
          <w:szCs w:val="28"/>
        </w:rPr>
        <w:t xml:space="preserve">the patient </w:t>
      </w:r>
      <w:r w:rsidR="005638C6" w:rsidRPr="00571A37">
        <w:rPr>
          <w:rFonts w:ascii="Bookman Old Style" w:hAnsi="Bookman Old Style" w:cs="Arial"/>
          <w:color w:val="000000"/>
          <w:sz w:val="28"/>
          <w:szCs w:val="28"/>
        </w:rPr>
        <w:t>do</w:t>
      </w:r>
      <w:r w:rsidR="008E4B31" w:rsidRPr="00571A37">
        <w:rPr>
          <w:rFonts w:ascii="Bookman Old Style" w:hAnsi="Bookman Old Style" w:cs="Arial"/>
          <w:color w:val="000000"/>
          <w:sz w:val="28"/>
          <w:szCs w:val="28"/>
        </w:rPr>
        <w:t xml:space="preserve">es </w:t>
      </w:r>
      <w:r w:rsidR="005638C6" w:rsidRPr="00571A37">
        <w:rPr>
          <w:rFonts w:ascii="Bookman Old Style" w:hAnsi="Bookman Old Style" w:cs="Arial"/>
          <w:color w:val="000000"/>
          <w:sz w:val="28"/>
          <w:szCs w:val="28"/>
        </w:rPr>
        <w:t>not get pregnant or father a child while taking cyclophosphamide.</w:t>
      </w:r>
      <w:r w:rsidR="005A726D" w:rsidRPr="00571A37">
        <w:rPr>
          <w:rFonts w:ascii="Bookman Old Style" w:hAnsi="Bookman Old Style" w:cs="Arial"/>
          <w:color w:val="000000"/>
          <w:sz w:val="28"/>
          <w:szCs w:val="28"/>
        </w:rPr>
        <w:t xml:space="preserve"> </w:t>
      </w:r>
      <w:r w:rsidR="005638C6" w:rsidRPr="00571A37">
        <w:rPr>
          <w:rFonts w:ascii="Bookman Old Style" w:hAnsi="Bookman Old Style" w:cs="Arial"/>
          <w:color w:val="000000"/>
          <w:sz w:val="28"/>
          <w:szCs w:val="28"/>
        </w:rPr>
        <w:t xml:space="preserve">If </w:t>
      </w:r>
      <w:r w:rsidR="005A726D" w:rsidRPr="00571A37">
        <w:rPr>
          <w:rFonts w:ascii="Bookman Old Style" w:hAnsi="Bookman Old Style" w:cs="Arial"/>
          <w:color w:val="000000"/>
          <w:sz w:val="28"/>
          <w:szCs w:val="28"/>
        </w:rPr>
        <w:t xml:space="preserve">the patient </w:t>
      </w:r>
      <w:r w:rsidR="005638C6" w:rsidRPr="00571A37">
        <w:rPr>
          <w:rFonts w:ascii="Bookman Old Style" w:hAnsi="Bookman Old Style" w:cs="Arial"/>
          <w:color w:val="000000"/>
          <w:sz w:val="28"/>
          <w:szCs w:val="28"/>
        </w:rPr>
        <w:t>intend</w:t>
      </w:r>
      <w:r w:rsidR="005A726D" w:rsidRPr="00571A37">
        <w:rPr>
          <w:rFonts w:ascii="Bookman Old Style" w:hAnsi="Bookman Old Style" w:cs="Arial"/>
          <w:color w:val="000000"/>
          <w:sz w:val="28"/>
          <w:szCs w:val="28"/>
        </w:rPr>
        <w:t>s</w:t>
      </w:r>
      <w:r w:rsidR="005638C6" w:rsidRPr="00571A37">
        <w:rPr>
          <w:rFonts w:ascii="Bookman Old Style" w:hAnsi="Bookman Old Style" w:cs="Arial"/>
          <w:color w:val="000000"/>
          <w:sz w:val="28"/>
          <w:szCs w:val="28"/>
        </w:rPr>
        <w:t xml:space="preserve"> to have children in the future, </w:t>
      </w:r>
      <w:r w:rsidR="005A726D" w:rsidRPr="00571A37">
        <w:rPr>
          <w:rFonts w:ascii="Bookman Old Style" w:hAnsi="Bookman Old Style" w:cs="Arial"/>
          <w:color w:val="000000"/>
          <w:sz w:val="28"/>
          <w:szCs w:val="28"/>
        </w:rPr>
        <w:t>she/he</w:t>
      </w:r>
      <w:r w:rsidR="005638C6" w:rsidRPr="00571A37">
        <w:rPr>
          <w:rFonts w:ascii="Bookman Old Style" w:hAnsi="Bookman Old Style" w:cs="Arial"/>
          <w:color w:val="000000"/>
          <w:sz w:val="28"/>
          <w:szCs w:val="28"/>
        </w:rPr>
        <w:t xml:space="preserve"> should ask </w:t>
      </w:r>
      <w:r w:rsidR="005A726D" w:rsidRPr="00571A37">
        <w:rPr>
          <w:rFonts w:ascii="Bookman Old Style" w:hAnsi="Bookman Old Style" w:cs="Arial"/>
          <w:color w:val="000000"/>
          <w:sz w:val="28"/>
          <w:szCs w:val="28"/>
        </w:rPr>
        <w:t>the</w:t>
      </w:r>
      <w:r w:rsidR="005638C6" w:rsidRPr="00571A37">
        <w:rPr>
          <w:rFonts w:ascii="Bookman Old Style" w:hAnsi="Bookman Old Style" w:cs="Arial"/>
          <w:color w:val="000000"/>
          <w:sz w:val="28"/>
          <w:szCs w:val="28"/>
        </w:rPr>
        <w:t xml:space="preserve"> doctor for advice about family planning. This is particularly important if </w:t>
      </w:r>
      <w:r w:rsidR="005A726D" w:rsidRPr="00571A37">
        <w:rPr>
          <w:rFonts w:ascii="Bookman Old Style" w:hAnsi="Bookman Old Style" w:cs="Arial"/>
          <w:color w:val="000000"/>
          <w:sz w:val="28"/>
          <w:szCs w:val="28"/>
        </w:rPr>
        <w:t xml:space="preserve">it is </w:t>
      </w:r>
      <w:r w:rsidR="005638C6" w:rsidRPr="00571A37">
        <w:rPr>
          <w:rFonts w:ascii="Bookman Old Style" w:hAnsi="Bookman Old Style" w:cs="Arial"/>
          <w:color w:val="000000"/>
          <w:sz w:val="28"/>
          <w:szCs w:val="28"/>
        </w:rPr>
        <w:t>a man, as there is a risk of reduced f</w:t>
      </w:r>
      <w:r w:rsidR="003523BD">
        <w:rPr>
          <w:rFonts w:ascii="Bookman Old Style" w:hAnsi="Bookman Old Style" w:cs="Arial"/>
          <w:color w:val="000000"/>
          <w:sz w:val="28"/>
          <w:szCs w:val="28"/>
        </w:rPr>
        <w:t xml:space="preserve">ertility after cyclophosphamide </w:t>
      </w:r>
      <w:r w:rsidR="005638C6" w:rsidRPr="00571A37">
        <w:rPr>
          <w:rFonts w:ascii="Bookman Old Style" w:hAnsi="Bookman Old Style" w:cs="Arial"/>
          <w:color w:val="000000"/>
          <w:sz w:val="28"/>
          <w:szCs w:val="28"/>
        </w:rPr>
        <w:t>treatment.</w:t>
      </w:r>
      <w:r w:rsidR="003523BD">
        <w:rPr>
          <w:rFonts w:ascii="Bookman Old Style" w:hAnsi="Bookman Old Style" w:cs="Arial"/>
          <w:color w:val="000000"/>
          <w:sz w:val="28"/>
          <w:szCs w:val="28"/>
        </w:rPr>
        <w:t xml:space="preserve"> Further, </w:t>
      </w:r>
      <w:r w:rsidR="005875A1">
        <w:rPr>
          <w:rFonts w:ascii="Bookman Old Style" w:hAnsi="Bookman Old Style" w:cs="Arial"/>
          <w:color w:val="000000"/>
          <w:sz w:val="28"/>
          <w:szCs w:val="28"/>
        </w:rPr>
        <w:t>w</w:t>
      </w:r>
      <w:r w:rsidR="005638C6" w:rsidRPr="00571A37">
        <w:rPr>
          <w:rFonts w:ascii="Bookman Old Style" w:hAnsi="Bookman Old Style" w:cs="Arial"/>
          <w:color w:val="000000"/>
          <w:sz w:val="28"/>
          <w:szCs w:val="28"/>
        </w:rPr>
        <w:t>hile</w:t>
      </w:r>
      <w:r w:rsidR="003523BD">
        <w:rPr>
          <w:rFonts w:ascii="Bookman Old Style" w:hAnsi="Bookman Old Style" w:cs="Arial"/>
          <w:color w:val="000000"/>
          <w:sz w:val="28"/>
          <w:szCs w:val="28"/>
        </w:rPr>
        <w:t xml:space="preserve"> </w:t>
      </w:r>
      <w:r w:rsidR="005638C6" w:rsidRPr="00571A37">
        <w:rPr>
          <w:rFonts w:ascii="Bookman Old Style" w:hAnsi="Bookman Old Style" w:cs="Arial"/>
          <w:color w:val="000000"/>
          <w:sz w:val="28"/>
          <w:szCs w:val="28"/>
        </w:rPr>
        <w:t>taking cyclophosphamide and for a while after stop</w:t>
      </w:r>
      <w:r w:rsidR="00370F81" w:rsidRPr="00571A37">
        <w:rPr>
          <w:rFonts w:ascii="Bookman Old Style" w:hAnsi="Bookman Old Style" w:cs="Arial"/>
          <w:color w:val="000000"/>
          <w:sz w:val="28"/>
          <w:szCs w:val="28"/>
        </w:rPr>
        <w:t>ping</w:t>
      </w:r>
      <w:r w:rsidR="005638C6" w:rsidRPr="00571A37">
        <w:rPr>
          <w:rFonts w:ascii="Bookman Old Style" w:hAnsi="Bookman Old Style" w:cs="Arial"/>
          <w:color w:val="000000"/>
          <w:sz w:val="28"/>
          <w:szCs w:val="28"/>
        </w:rPr>
        <w:t xml:space="preserve"> treatment, </w:t>
      </w:r>
      <w:r w:rsidR="00370F81" w:rsidRPr="00571A37">
        <w:rPr>
          <w:rFonts w:ascii="Bookman Old Style" w:hAnsi="Bookman Old Style" w:cs="Arial"/>
          <w:color w:val="000000"/>
          <w:sz w:val="28"/>
          <w:szCs w:val="28"/>
        </w:rPr>
        <w:t xml:space="preserve">the patient should </w:t>
      </w:r>
      <w:r w:rsidR="005638C6" w:rsidRPr="00571A37">
        <w:rPr>
          <w:rFonts w:ascii="Bookman Old Style" w:hAnsi="Bookman Old Style" w:cs="Arial"/>
          <w:color w:val="000000"/>
          <w:sz w:val="28"/>
          <w:szCs w:val="28"/>
        </w:rPr>
        <w:t xml:space="preserve">not have any immunisations (vaccinations) without talking to </w:t>
      </w:r>
      <w:r w:rsidR="00370F81" w:rsidRPr="00571A37">
        <w:rPr>
          <w:rFonts w:ascii="Bookman Old Style" w:hAnsi="Bookman Old Style" w:cs="Arial"/>
          <w:color w:val="000000"/>
          <w:sz w:val="28"/>
          <w:szCs w:val="28"/>
        </w:rPr>
        <w:t xml:space="preserve">the </w:t>
      </w:r>
      <w:r w:rsidR="005638C6" w:rsidRPr="00571A37">
        <w:rPr>
          <w:rFonts w:ascii="Bookman Old Style" w:hAnsi="Bookman Old Style" w:cs="Arial"/>
          <w:color w:val="000000"/>
          <w:sz w:val="28"/>
          <w:szCs w:val="28"/>
        </w:rPr>
        <w:t>doctor first.</w:t>
      </w:r>
    </w:p>
    <w:p w:rsidR="00AD6A4C" w:rsidRDefault="005638C6" w:rsidP="005875A1">
      <w:pPr>
        <w:pStyle w:val="NormalWeb"/>
        <w:shd w:val="clear" w:color="auto" w:fill="FFFFFF"/>
        <w:spacing w:before="0" w:beforeAutospacing="0" w:after="166" w:afterAutospacing="0" w:line="360" w:lineRule="auto"/>
        <w:jc w:val="both"/>
        <w:rPr>
          <w:rFonts w:ascii="Bookman Old Style" w:hAnsi="Bookman Old Style" w:cs="Arial"/>
          <w:color w:val="000000"/>
          <w:sz w:val="28"/>
          <w:szCs w:val="28"/>
        </w:rPr>
      </w:pPr>
      <w:r w:rsidRPr="00571A37">
        <w:rPr>
          <w:rFonts w:ascii="Bookman Old Style" w:hAnsi="Bookman Old Style" w:cs="Arial"/>
          <w:color w:val="000000"/>
          <w:sz w:val="28"/>
          <w:szCs w:val="28"/>
        </w:rPr>
        <w:t xml:space="preserve">Cyclophosphamide lowers </w:t>
      </w:r>
      <w:r w:rsidR="00370F81" w:rsidRPr="00571A37">
        <w:rPr>
          <w:rFonts w:ascii="Bookman Old Style" w:hAnsi="Bookman Old Style" w:cs="Arial"/>
          <w:color w:val="000000"/>
          <w:sz w:val="28"/>
          <w:szCs w:val="28"/>
        </w:rPr>
        <w:t>the</w:t>
      </w:r>
      <w:r w:rsidRPr="00571A37">
        <w:rPr>
          <w:rFonts w:ascii="Bookman Old Style" w:hAnsi="Bookman Old Style" w:cs="Arial"/>
          <w:color w:val="000000"/>
          <w:sz w:val="28"/>
          <w:szCs w:val="28"/>
        </w:rPr>
        <w:t xml:space="preserve"> body's resistance and there is a chance that </w:t>
      </w:r>
      <w:r w:rsidR="00370F81" w:rsidRPr="00571A37">
        <w:rPr>
          <w:rFonts w:ascii="Bookman Old Style" w:hAnsi="Bookman Old Style" w:cs="Arial"/>
          <w:color w:val="000000"/>
          <w:sz w:val="28"/>
          <w:szCs w:val="28"/>
        </w:rPr>
        <w:t>the patient</w:t>
      </w:r>
      <w:r w:rsidRPr="00571A37">
        <w:rPr>
          <w:rFonts w:ascii="Bookman Old Style" w:hAnsi="Bookman Old Style" w:cs="Arial"/>
          <w:color w:val="000000"/>
          <w:sz w:val="28"/>
          <w:szCs w:val="28"/>
        </w:rPr>
        <w:t xml:space="preserve"> may get an infection from some vaccines.</w:t>
      </w:r>
    </w:p>
    <w:p w:rsidR="003523BD" w:rsidRDefault="00615AC3" w:rsidP="00A10C28">
      <w:pPr>
        <w:pStyle w:val="NormalWeb"/>
        <w:shd w:val="clear" w:color="auto" w:fill="FFFFFF"/>
        <w:spacing w:before="0" w:beforeAutospacing="0" w:after="0" w:afterAutospacing="0" w:line="360" w:lineRule="auto"/>
        <w:jc w:val="both"/>
        <w:rPr>
          <w:rFonts w:ascii="Bookman Old Style" w:hAnsi="Bookman Old Style" w:cs="Arial"/>
          <w:color w:val="000000"/>
          <w:sz w:val="28"/>
          <w:szCs w:val="28"/>
        </w:rPr>
      </w:pPr>
      <w:r w:rsidRPr="00571A37">
        <w:rPr>
          <w:rFonts w:ascii="Bookman Old Style" w:hAnsi="Bookman Old Style"/>
          <w:sz w:val="28"/>
          <w:szCs w:val="28"/>
        </w:rPr>
        <w:t xml:space="preserve">In my judgment the appellant did not carry out any tests on the complainant to ensure that he was in an acceptable position to take </w:t>
      </w:r>
      <w:r w:rsidR="0019524E" w:rsidRPr="00571A37">
        <w:rPr>
          <w:rFonts w:ascii="Bookman Old Style" w:hAnsi="Bookman Old Style" w:cs="Arial"/>
          <w:color w:val="000000"/>
          <w:sz w:val="28"/>
          <w:szCs w:val="28"/>
        </w:rPr>
        <w:t>cyclophosphamide</w:t>
      </w:r>
      <w:r w:rsidRPr="00571A37">
        <w:rPr>
          <w:rFonts w:ascii="Bookman Old Style" w:hAnsi="Bookman Old Style"/>
          <w:sz w:val="28"/>
          <w:szCs w:val="28"/>
        </w:rPr>
        <w:t xml:space="preserve">. </w:t>
      </w:r>
      <w:r w:rsidR="00CD03B5" w:rsidRPr="00571A37">
        <w:rPr>
          <w:rFonts w:ascii="Bookman Old Style" w:hAnsi="Bookman Old Style" w:cs="Arial"/>
          <w:color w:val="000000"/>
          <w:sz w:val="28"/>
          <w:szCs w:val="28"/>
        </w:rPr>
        <w:t>T</w:t>
      </w:r>
      <w:r w:rsidR="00F761DC" w:rsidRPr="00571A37">
        <w:rPr>
          <w:rFonts w:ascii="Bookman Old Style" w:hAnsi="Bookman Old Style" w:cs="Arial"/>
          <w:color w:val="000000"/>
          <w:sz w:val="28"/>
          <w:szCs w:val="28"/>
        </w:rPr>
        <w:t>he</w:t>
      </w:r>
      <w:r w:rsidR="00CD03B5" w:rsidRPr="00571A37">
        <w:rPr>
          <w:rFonts w:ascii="Bookman Old Style" w:hAnsi="Bookman Old Style" w:cs="Arial"/>
          <w:color w:val="000000"/>
          <w:sz w:val="28"/>
          <w:szCs w:val="28"/>
        </w:rPr>
        <w:t xml:space="preserve"> </w:t>
      </w:r>
      <w:r w:rsidR="00F761DC" w:rsidRPr="00571A37">
        <w:rPr>
          <w:rFonts w:ascii="Bookman Old Style" w:hAnsi="Bookman Old Style" w:cs="Arial"/>
          <w:color w:val="000000"/>
          <w:sz w:val="28"/>
          <w:szCs w:val="28"/>
        </w:rPr>
        <w:t xml:space="preserve">record will </w:t>
      </w:r>
      <w:r w:rsidR="00CD03B5" w:rsidRPr="00571A37">
        <w:rPr>
          <w:rFonts w:ascii="Bookman Old Style" w:hAnsi="Bookman Old Style" w:cs="Arial"/>
          <w:color w:val="000000"/>
          <w:sz w:val="28"/>
          <w:szCs w:val="28"/>
        </w:rPr>
        <w:t xml:space="preserve">also </w:t>
      </w:r>
      <w:r w:rsidR="00F761DC" w:rsidRPr="00571A37">
        <w:rPr>
          <w:rFonts w:ascii="Bookman Old Style" w:hAnsi="Bookman Old Style" w:cs="Arial"/>
          <w:color w:val="000000"/>
          <w:sz w:val="28"/>
          <w:szCs w:val="28"/>
        </w:rPr>
        <w:t>show that the appellant did not advice the complainant o</w:t>
      </w:r>
      <w:r w:rsidR="00AD37C4" w:rsidRPr="00571A37">
        <w:rPr>
          <w:rFonts w:ascii="Bookman Old Style" w:hAnsi="Bookman Old Style" w:cs="Arial"/>
          <w:color w:val="000000"/>
          <w:sz w:val="28"/>
          <w:szCs w:val="28"/>
        </w:rPr>
        <w:t xml:space="preserve">n the pros and cons of the </w:t>
      </w:r>
      <w:r w:rsidR="00472EDA" w:rsidRPr="00571A37">
        <w:rPr>
          <w:rFonts w:ascii="Bookman Old Style" w:hAnsi="Bookman Old Style" w:cs="Arial"/>
          <w:color w:val="000000"/>
          <w:sz w:val="28"/>
          <w:szCs w:val="28"/>
        </w:rPr>
        <w:t>drug;</w:t>
      </w:r>
      <w:r w:rsidR="00F761DC" w:rsidRPr="00571A37">
        <w:rPr>
          <w:rFonts w:ascii="Bookman Old Style" w:hAnsi="Bookman Old Style" w:cs="Arial"/>
          <w:color w:val="000000"/>
          <w:sz w:val="28"/>
          <w:szCs w:val="28"/>
        </w:rPr>
        <w:t xml:space="preserve"> neither did he carry out regular blood tests while the complainant was on treatment with cyclophosphamide.</w:t>
      </w:r>
      <w:r w:rsidR="00123E9E" w:rsidRPr="00571A37">
        <w:rPr>
          <w:rFonts w:ascii="Bookman Old Style" w:hAnsi="Bookman Old Style" w:cs="Arial"/>
          <w:color w:val="000000"/>
          <w:sz w:val="28"/>
          <w:szCs w:val="28"/>
        </w:rPr>
        <w:t xml:space="preserve"> </w:t>
      </w:r>
      <w:r w:rsidR="0019524E" w:rsidRPr="00571A37">
        <w:rPr>
          <w:rFonts w:ascii="Bookman Old Style" w:hAnsi="Bookman Old Style"/>
          <w:sz w:val="28"/>
          <w:szCs w:val="28"/>
        </w:rPr>
        <w:t>It is on record that the complainant notified the appellant of the side effects of the prescribed drugs on him, but the appellant did not do anything about it except to insist that the drugs were okay.</w:t>
      </w:r>
      <w:r w:rsidR="0019524E" w:rsidRPr="00571A37">
        <w:rPr>
          <w:rFonts w:ascii="Bookman Old Style" w:hAnsi="Bookman Old Style" w:cs="Arial"/>
          <w:color w:val="000000"/>
          <w:sz w:val="28"/>
          <w:szCs w:val="28"/>
        </w:rPr>
        <w:t xml:space="preserve"> </w:t>
      </w:r>
      <w:r w:rsidR="008B525A" w:rsidRPr="00571A37">
        <w:rPr>
          <w:rFonts w:ascii="Bookman Old Style" w:hAnsi="Bookman Old Style"/>
          <w:sz w:val="28"/>
          <w:szCs w:val="28"/>
        </w:rPr>
        <w:t xml:space="preserve">This was a clear failure to provide the proper standard of care. </w:t>
      </w:r>
      <w:r w:rsidR="004C5CA5" w:rsidRPr="00571A37">
        <w:rPr>
          <w:rFonts w:ascii="Bookman Old Style" w:hAnsi="Bookman Old Style" w:cs="Arial"/>
          <w:color w:val="000000"/>
          <w:sz w:val="28"/>
          <w:szCs w:val="28"/>
        </w:rPr>
        <w:t>I</w:t>
      </w:r>
      <w:r w:rsidR="008B525A" w:rsidRPr="00571A37">
        <w:rPr>
          <w:rFonts w:ascii="Bookman Old Style" w:hAnsi="Bookman Old Style" w:cs="Arial"/>
          <w:color w:val="000000"/>
          <w:sz w:val="28"/>
          <w:szCs w:val="28"/>
        </w:rPr>
        <w:t xml:space="preserve"> find</w:t>
      </w:r>
      <w:r w:rsidR="004C5CA5" w:rsidRPr="00571A37">
        <w:rPr>
          <w:rFonts w:ascii="Bookman Old Style" w:hAnsi="Bookman Old Style" w:cs="Arial"/>
          <w:color w:val="000000"/>
          <w:sz w:val="28"/>
          <w:szCs w:val="28"/>
        </w:rPr>
        <w:t xml:space="preserve"> that the appellant breached the professional duty of care that he owed to the complainant. </w:t>
      </w:r>
    </w:p>
    <w:p w:rsidR="003523BD" w:rsidRDefault="003523BD" w:rsidP="00A10C28">
      <w:pPr>
        <w:pStyle w:val="NormalWeb"/>
        <w:shd w:val="clear" w:color="auto" w:fill="FFFFFF"/>
        <w:spacing w:before="0" w:beforeAutospacing="0" w:after="0" w:afterAutospacing="0" w:line="360" w:lineRule="auto"/>
        <w:jc w:val="both"/>
        <w:rPr>
          <w:rFonts w:ascii="Bookman Old Style" w:hAnsi="Bookman Old Style" w:cs="Arial"/>
          <w:color w:val="000000"/>
          <w:sz w:val="28"/>
          <w:szCs w:val="28"/>
        </w:rPr>
      </w:pPr>
    </w:p>
    <w:p w:rsidR="003523BD" w:rsidRDefault="003A20BE" w:rsidP="00A10C28">
      <w:pPr>
        <w:pStyle w:val="NormalWeb"/>
        <w:shd w:val="clear" w:color="auto" w:fill="FFFFFF"/>
        <w:spacing w:before="0" w:beforeAutospacing="0" w:after="0" w:afterAutospacing="0" w:line="360" w:lineRule="auto"/>
        <w:jc w:val="both"/>
        <w:rPr>
          <w:rFonts w:ascii="Bookman Old Style" w:hAnsi="Bookman Old Style" w:cs="Arial"/>
          <w:color w:val="000000"/>
          <w:sz w:val="28"/>
          <w:szCs w:val="28"/>
        </w:rPr>
      </w:pPr>
      <w:r w:rsidRPr="00571A37">
        <w:rPr>
          <w:rFonts w:ascii="Bookman Old Style" w:hAnsi="Bookman Old Style" w:cs="Arial"/>
          <w:color w:val="000000"/>
          <w:sz w:val="28"/>
          <w:szCs w:val="28"/>
        </w:rPr>
        <w:t xml:space="preserve">With that said </w:t>
      </w:r>
      <w:r w:rsidR="00FF66C3" w:rsidRPr="00571A37">
        <w:rPr>
          <w:rFonts w:ascii="Bookman Old Style" w:hAnsi="Bookman Old Style" w:cs="Arial"/>
          <w:color w:val="000000"/>
          <w:sz w:val="28"/>
          <w:szCs w:val="28"/>
        </w:rPr>
        <w:t xml:space="preserve">I </w:t>
      </w:r>
      <w:r w:rsidR="00CD03B5" w:rsidRPr="00571A37">
        <w:rPr>
          <w:rFonts w:ascii="Bookman Old Style" w:hAnsi="Bookman Old Style" w:cs="Arial"/>
          <w:color w:val="000000"/>
          <w:sz w:val="28"/>
          <w:szCs w:val="28"/>
        </w:rPr>
        <w:t xml:space="preserve">accept </w:t>
      </w:r>
      <w:r w:rsidR="008D02E2" w:rsidRPr="00571A37">
        <w:rPr>
          <w:rFonts w:ascii="Bookman Old Style" w:hAnsi="Bookman Old Style" w:cs="Arial"/>
          <w:color w:val="000000"/>
          <w:sz w:val="28"/>
          <w:szCs w:val="28"/>
        </w:rPr>
        <w:t xml:space="preserve">that the </w:t>
      </w:r>
      <w:r w:rsidR="00FF66C3" w:rsidRPr="00571A37">
        <w:rPr>
          <w:rFonts w:ascii="Bookman Old Style" w:hAnsi="Bookman Old Style" w:cs="Arial"/>
          <w:color w:val="000000"/>
          <w:sz w:val="28"/>
          <w:szCs w:val="28"/>
        </w:rPr>
        <w:t>a</w:t>
      </w:r>
      <w:r w:rsidR="008D02E2" w:rsidRPr="00571A37">
        <w:rPr>
          <w:rFonts w:ascii="Bookman Old Style" w:hAnsi="Bookman Old Style" w:cs="Arial"/>
          <w:color w:val="000000"/>
          <w:sz w:val="28"/>
          <w:szCs w:val="28"/>
        </w:rPr>
        <w:t xml:space="preserve">ppellant’s conduct </w:t>
      </w:r>
      <w:r w:rsidR="00FF66C3" w:rsidRPr="00571A37">
        <w:rPr>
          <w:rFonts w:ascii="Bookman Old Style" w:hAnsi="Bookman Old Style" w:cs="Arial"/>
          <w:color w:val="000000"/>
          <w:sz w:val="28"/>
          <w:szCs w:val="28"/>
        </w:rPr>
        <w:t>f</w:t>
      </w:r>
      <w:r w:rsidR="00CD03B5" w:rsidRPr="00571A37">
        <w:rPr>
          <w:rFonts w:ascii="Bookman Old Style" w:hAnsi="Bookman Old Style" w:cs="Arial"/>
          <w:color w:val="000000"/>
          <w:sz w:val="28"/>
          <w:szCs w:val="28"/>
        </w:rPr>
        <w:t>e</w:t>
      </w:r>
      <w:r w:rsidR="00FF66C3" w:rsidRPr="00571A37">
        <w:rPr>
          <w:rFonts w:ascii="Bookman Old Style" w:hAnsi="Bookman Old Style" w:cs="Arial"/>
          <w:color w:val="000000"/>
          <w:sz w:val="28"/>
          <w:szCs w:val="28"/>
        </w:rPr>
        <w:t xml:space="preserve">ll within the ambits of </w:t>
      </w:r>
      <w:r w:rsidR="008D02E2" w:rsidRPr="00571A37">
        <w:rPr>
          <w:rFonts w:ascii="Bookman Old Style" w:hAnsi="Bookman Old Style" w:cs="Arial"/>
          <w:color w:val="000000"/>
          <w:sz w:val="28"/>
          <w:szCs w:val="28"/>
        </w:rPr>
        <w:t xml:space="preserve">section 61(e) of the Act </w:t>
      </w:r>
      <w:r w:rsidR="0038199D" w:rsidRPr="00571A37">
        <w:rPr>
          <w:rFonts w:ascii="Bookman Old Style" w:hAnsi="Bookman Old Style" w:cs="Arial"/>
          <w:color w:val="000000"/>
          <w:sz w:val="28"/>
          <w:szCs w:val="28"/>
        </w:rPr>
        <w:t>which provides that</w:t>
      </w:r>
      <w:r w:rsidR="003523BD">
        <w:rPr>
          <w:rFonts w:ascii="Bookman Old Style" w:hAnsi="Bookman Old Style" w:cs="Arial"/>
          <w:color w:val="000000"/>
          <w:sz w:val="28"/>
          <w:szCs w:val="28"/>
        </w:rPr>
        <w:t>:</w:t>
      </w:r>
      <w:r w:rsidR="00EF0A1B" w:rsidRPr="00571A37">
        <w:rPr>
          <w:rFonts w:ascii="Bookman Old Style" w:hAnsi="Bookman Old Style" w:cs="Arial"/>
          <w:color w:val="000000"/>
          <w:sz w:val="28"/>
          <w:szCs w:val="28"/>
        </w:rPr>
        <w:t xml:space="preserve"> </w:t>
      </w:r>
    </w:p>
    <w:p w:rsidR="003523BD" w:rsidRDefault="003523BD" w:rsidP="00A10C28">
      <w:pPr>
        <w:pStyle w:val="NormalWeb"/>
        <w:shd w:val="clear" w:color="auto" w:fill="FFFFFF"/>
        <w:spacing w:before="0" w:beforeAutospacing="0" w:after="0" w:afterAutospacing="0" w:line="360" w:lineRule="auto"/>
        <w:jc w:val="both"/>
        <w:rPr>
          <w:rFonts w:ascii="Bookman Old Style" w:hAnsi="Bookman Old Style" w:cs="Arial"/>
          <w:color w:val="000000"/>
          <w:sz w:val="28"/>
          <w:szCs w:val="28"/>
        </w:rPr>
      </w:pPr>
    </w:p>
    <w:p w:rsidR="003523BD" w:rsidRPr="003523BD" w:rsidRDefault="003523BD" w:rsidP="003523BD">
      <w:pPr>
        <w:pStyle w:val="NormalWeb"/>
        <w:shd w:val="clear" w:color="auto" w:fill="FFFFFF"/>
        <w:spacing w:before="0" w:beforeAutospacing="0" w:after="0" w:afterAutospacing="0"/>
        <w:ind w:left="720"/>
        <w:jc w:val="both"/>
        <w:rPr>
          <w:rFonts w:ascii="Bookman Old Style" w:hAnsi="Bookman Old Style" w:cs="Arial"/>
          <w:b/>
          <w:color w:val="000000"/>
        </w:rPr>
      </w:pPr>
      <w:r>
        <w:rPr>
          <w:rFonts w:ascii="Bookman Old Style" w:hAnsi="Bookman Old Style" w:cs="Arial"/>
          <w:b/>
          <w:color w:val="000000"/>
        </w:rPr>
        <w:t>“A</w:t>
      </w:r>
      <w:r w:rsidR="00EF0A1B" w:rsidRPr="003523BD">
        <w:rPr>
          <w:rFonts w:ascii="Bookman Old Style" w:hAnsi="Bookman Old Style" w:cs="Arial"/>
          <w:b/>
          <w:color w:val="000000"/>
        </w:rPr>
        <w:t xml:space="preserve"> health practitioner commits professional miscon</w:t>
      </w:r>
      <w:r w:rsidR="00CD03B5" w:rsidRPr="003523BD">
        <w:rPr>
          <w:rFonts w:ascii="Bookman Old Style" w:hAnsi="Bookman Old Style" w:cs="Arial"/>
          <w:b/>
          <w:color w:val="000000"/>
        </w:rPr>
        <w:t xml:space="preserve">duct if the health practitioner </w:t>
      </w:r>
      <w:r w:rsidR="00EF0A1B" w:rsidRPr="003523BD">
        <w:rPr>
          <w:rFonts w:ascii="Bookman Old Style" w:hAnsi="Bookman Old Style" w:cs="Arial"/>
          <w:b/>
          <w:color w:val="000000"/>
        </w:rPr>
        <w:t>engages in any conduct that is prejudicial to the health profession or is li</w:t>
      </w:r>
      <w:r w:rsidR="00FF66C3" w:rsidRPr="003523BD">
        <w:rPr>
          <w:rFonts w:ascii="Bookman Old Style" w:hAnsi="Bookman Old Style" w:cs="Arial"/>
          <w:b/>
          <w:color w:val="000000"/>
        </w:rPr>
        <w:t>kely to bring it into disrepute</w:t>
      </w:r>
      <w:r>
        <w:rPr>
          <w:rFonts w:ascii="Bookman Old Style" w:hAnsi="Bookman Old Style" w:cs="Arial"/>
          <w:b/>
          <w:color w:val="000000"/>
        </w:rPr>
        <w:t>”</w:t>
      </w:r>
      <w:r w:rsidR="00CD03B5" w:rsidRPr="003523BD">
        <w:rPr>
          <w:rFonts w:ascii="Bookman Old Style" w:hAnsi="Bookman Old Style" w:cs="Arial"/>
          <w:b/>
          <w:color w:val="000000"/>
        </w:rPr>
        <w:t xml:space="preserve">. </w:t>
      </w:r>
    </w:p>
    <w:p w:rsidR="003523BD" w:rsidRDefault="003523BD" w:rsidP="00A10C28">
      <w:pPr>
        <w:pStyle w:val="NormalWeb"/>
        <w:shd w:val="clear" w:color="auto" w:fill="FFFFFF"/>
        <w:spacing w:before="0" w:beforeAutospacing="0" w:after="0" w:afterAutospacing="0" w:line="360" w:lineRule="auto"/>
        <w:jc w:val="both"/>
        <w:rPr>
          <w:rFonts w:ascii="Bookman Old Style" w:hAnsi="Bookman Old Style" w:cs="Arial"/>
          <w:b/>
          <w:color w:val="000000"/>
          <w:sz w:val="28"/>
          <w:szCs w:val="28"/>
        </w:rPr>
      </w:pPr>
    </w:p>
    <w:p w:rsidR="003523BD" w:rsidRDefault="00CD03B5" w:rsidP="00A10C28">
      <w:pPr>
        <w:pStyle w:val="NormalWeb"/>
        <w:shd w:val="clear" w:color="auto" w:fill="FFFFFF"/>
        <w:spacing w:before="0" w:beforeAutospacing="0" w:after="0" w:afterAutospacing="0" w:line="360" w:lineRule="auto"/>
        <w:jc w:val="both"/>
        <w:rPr>
          <w:rFonts w:ascii="Bookman Old Style" w:hAnsi="Bookman Old Style"/>
          <w:sz w:val="28"/>
          <w:szCs w:val="28"/>
        </w:rPr>
      </w:pPr>
      <w:r w:rsidRPr="00571A37">
        <w:rPr>
          <w:rFonts w:ascii="Bookman Old Style" w:hAnsi="Bookman Old Style" w:cs="Arial"/>
          <w:color w:val="000000"/>
          <w:sz w:val="28"/>
          <w:szCs w:val="28"/>
        </w:rPr>
        <w:t xml:space="preserve">Clearly </w:t>
      </w:r>
      <w:r w:rsidRPr="00571A37">
        <w:rPr>
          <w:rFonts w:ascii="Bookman Old Style" w:hAnsi="Bookman Old Style"/>
          <w:sz w:val="28"/>
          <w:szCs w:val="28"/>
        </w:rPr>
        <w:t>the appellant was guilty of professional misconduct</w:t>
      </w:r>
      <w:r w:rsidR="00BB55B0" w:rsidRPr="00571A37">
        <w:rPr>
          <w:rFonts w:ascii="Bookman Old Style" w:hAnsi="Bookman Old Style" w:cs="Arial"/>
          <w:color w:val="000000"/>
          <w:sz w:val="28"/>
          <w:szCs w:val="28"/>
        </w:rPr>
        <w:t xml:space="preserve"> </w:t>
      </w:r>
      <w:r w:rsidR="00F15205" w:rsidRPr="00571A37">
        <w:rPr>
          <w:rFonts w:ascii="Bookman Old Style" w:hAnsi="Bookman Old Style" w:cs="Arial"/>
          <w:color w:val="000000"/>
          <w:sz w:val="28"/>
          <w:szCs w:val="28"/>
        </w:rPr>
        <w:t xml:space="preserve">or </w:t>
      </w:r>
      <w:r w:rsidR="00BB55B0" w:rsidRPr="00571A37">
        <w:rPr>
          <w:rFonts w:ascii="Bookman Old Style" w:hAnsi="Bookman Old Style" w:cs="Arial"/>
          <w:color w:val="000000"/>
          <w:sz w:val="28"/>
          <w:szCs w:val="28"/>
        </w:rPr>
        <w:t>malpractice</w:t>
      </w:r>
      <w:r w:rsidR="00A913DC">
        <w:rPr>
          <w:rFonts w:ascii="Bookman Old Style" w:hAnsi="Bookman Old Style" w:cs="Arial"/>
          <w:color w:val="000000"/>
          <w:sz w:val="28"/>
          <w:szCs w:val="28"/>
        </w:rPr>
        <w:t>.</w:t>
      </w:r>
      <w:r w:rsidR="00BB55B0" w:rsidRPr="00571A37">
        <w:rPr>
          <w:rFonts w:ascii="Bookman Old Style" w:hAnsi="Bookman Old Style" w:cs="Arial"/>
          <w:color w:val="000000"/>
          <w:sz w:val="28"/>
          <w:szCs w:val="28"/>
        </w:rPr>
        <w:t xml:space="preserve"> </w:t>
      </w:r>
      <w:r w:rsidR="00A913DC">
        <w:rPr>
          <w:rFonts w:ascii="Bookman Old Style" w:hAnsi="Bookman Old Style"/>
          <w:sz w:val="28"/>
          <w:szCs w:val="28"/>
        </w:rPr>
        <w:t xml:space="preserve">I have </w:t>
      </w:r>
      <w:r w:rsidR="004C5CA5" w:rsidRPr="00571A37">
        <w:rPr>
          <w:rFonts w:ascii="Bookman Old Style" w:hAnsi="Bookman Old Style"/>
          <w:sz w:val="28"/>
          <w:szCs w:val="28"/>
        </w:rPr>
        <w:t xml:space="preserve">no doubt that such </w:t>
      </w:r>
      <w:r w:rsidR="004C5CA5" w:rsidRPr="00571A37">
        <w:rPr>
          <w:rFonts w:ascii="Bookman Old Style" w:hAnsi="Bookman Old Style" w:cs="Arial"/>
          <w:color w:val="000000"/>
          <w:sz w:val="28"/>
          <w:szCs w:val="28"/>
        </w:rPr>
        <w:t xml:space="preserve">conduct by the appellant as a professional brought about sufficient discredit to the medical profession to damage its reputation and </w:t>
      </w:r>
      <w:r w:rsidR="00BB55B0" w:rsidRPr="00571A37">
        <w:rPr>
          <w:rFonts w:ascii="Bookman Old Style" w:hAnsi="Bookman Old Style" w:cs="Arial"/>
          <w:color w:val="000000"/>
          <w:sz w:val="28"/>
          <w:szCs w:val="28"/>
        </w:rPr>
        <w:t xml:space="preserve">to reduce </w:t>
      </w:r>
      <w:r w:rsidR="004C5CA5" w:rsidRPr="00571A37">
        <w:rPr>
          <w:rFonts w:ascii="Bookman Old Style" w:hAnsi="Bookman Old Style" w:cs="Arial"/>
          <w:color w:val="000000"/>
          <w:sz w:val="28"/>
          <w:szCs w:val="28"/>
        </w:rPr>
        <w:t xml:space="preserve">the trust that the public places in </w:t>
      </w:r>
      <w:r w:rsidR="00BB55B0" w:rsidRPr="00571A37">
        <w:rPr>
          <w:rFonts w:ascii="Bookman Old Style" w:hAnsi="Bookman Old Style" w:cs="Arial"/>
          <w:color w:val="000000"/>
          <w:sz w:val="28"/>
          <w:szCs w:val="28"/>
        </w:rPr>
        <w:t>the medical profess</w:t>
      </w:r>
      <w:r w:rsidR="004C5CA5" w:rsidRPr="00571A37">
        <w:rPr>
          <w:rFonts w:ascii="Bookman Old Style" w:hAnsi="Bookman Old Style" w:cs="Arial"/>
          <w:color w:val="000000"/>
          <w:sz w:val="28"/>
          <w:szCs w:val="28"/>
        </w:rPr>
        <w:t>i</w:t>
      </w:r>
      <w:r w:rsidR="00BB55B0" w:rsidRPr="00571A37">
        <w:rPr>
          <w:rFonts w:ascii="Bookman Old Style" w:hAnsi="Bookman Old Style" w:cs="Arial"/>
          <w:color w:val="000000"/>
          <w:sz w:val="28"/>
          <w:szCs w:val="28"/>
        </w:rPr>
        <w:t>on</w:t>
      </w:r>
      <w:r w:rsidR="004C5CA5" w:rsidRPr="00571A37">
        <w:rPr>
          <w:rFonts w:ascii="Bookman Old Style" w:hAnsi="Bookman Old Style" w:cs="Arial"/>
          <w:color w:val="000000"/>
          <w:sz w:val="28"/>
          <w:szCs w:val="28"/>
        </w:rPr>
        <w:t>.</w:t>
      </w:r>
      <w:r w:rsidRPr="00571A37">
        <w:rPr>
          <w:rFonts w:ascii="Bookman Old Style" w:hAnsi="Bookman Old Style"/>
          <w:sz w:val="28"/>
          <w:szCs w:val="28"/>
        </w:rPr>
        <w:t xml:space="preserve"> </w:t>
      </w:r>
      <w:r w:rsidR="00104075" w:rsidRPr="00571A37">
        <w:rPr>
          <w:rFonts w:ascii="Bookman Old Style" w:hAnsi="Bookman Old Style"/>
          <w:sz w:val="28"/>
          <w:szCs w:val="28"/>
        </w:rPr>
        <w:t>This settles ground three.</w:t>
      </w:r>
    </w:p>
    <w:p w:rsidR="002C639A" w:rsidRDefault="00FF66C3" w:rsidP="005875A1">
      <w:pPr>
        <w:pStyle w:val="NormalWeb"/>
        <w:shd w:val="clear" w:color="auto" w:fill="FFFFFF"/>
        <w:spacing w:before="0" w:beforeAutospacing="0" w:after="0" w:afterAutospacing="0" w:line="360" w:lineRule="auto"/>
        <w:jc w:val="both"/>
        <w:rPr>
          <w:rFonts w:ascii="Bookman Old Style" w:hAnsi="Bookman Old Style" w:cs="Arial"/>
          <w:color w:val="000000"/>
          <w:sz w:val="28"/>
          <w:szCs w:val="28"/>
        </w:rPr>
      </w:pPr>
      <w:r w:rsidRPr="00571A37">
        <w:rPr>
          <w:rFonts w:ascii="Bookman Old Style" w:hAnsi="Bookman Old Style" w:cs="Arial"/>
          <w:color w:val="000000"/>
          <w:sz w:val="28"/>
          <w:szCs w:val="28"/>
        </w:rPr>
        <w:t>H</w:t>
      </w:r>
      <w:r w:rsidR="006E2570" w:rsidRPr="00571A37">
        <w:rPr>
          <w:rFonts w:ascii="Bookman Old Style" w:hAnsi="Bookman Old Style" w:cs="Arial"/>
          <w:color w:val="000000"/>
          <w:sz w:val="28"/>
          <w:szCs w:val="28"/>
        </w:rPr>
        <w:t>aving</w:t>
      </w:r>
      <w:r w:rsidRPr="00571A37">
        <w:rPr>
          <w:rFonts w:ascii="Bookman Old Style" w:hAnsi="Bookman Old Style" w:cs="Arial"/>
          <w:color w:val="000000"/>
          <w:sz w:val="28"/>
          <w:szCs w:val="28"/>
        </w:rPr>
        <w:t xml:space="preserve"> </w:t>
      </w:r>
      <w:r w:rsidR="006E2570" w:rsidRPr="00571A37">
        <w:rPr>
          <w:rFonts w:ascii="Bookman Old Style" w:hAnsi="Bookman Old Style" w:cs="Arial"/>
          <w:color w:val="000000"/>
          <w:sz w:val="28"/>
          <w:szCs w:val="28"/>
        </w:rPr>
        <w:t xml:space="preserve">established that the conduct of the </w:t>
      </w:r>
      <w:r w:rsidRPr="00571A37">
        <w:rPr>
          <w:rFonts w:ascii="Bookman Old Style" w:hAnsi="Bookman Old Style" w:cs="Arial"/>
          <w:color w:val="000000"/>
          <w:sz w:val="28"/>
          <w:szCs w:val="28"/>
        </w:rPr>
        <w:t>a</w:t>
      </w:r>
      <w:r w:rsidR="006E2570" w:rsidRPr="00571A37">
        <w:rPr>
          <w:rFonts w:ascii="Bookman Old Style" w:hAnsi="Bookman Old Style" w:cs="Arial"/>
          <w:color w:val="000000"/>
          <w:sz w:val="28"/>
          <w:szCs w:val="28"/>
        </w:rPr>
        <w:t xml:space="preserve">ppellant amounted to </w:t>
      </w:r>
      <w:r w:rsidR="00EF4B15" w:rsidRPr="00571A37">
        <w:rPr>
          <w:rFonts w:ascii="Bookman Old Style" w:hAnsi="Bookman Old Style"/>
          <w:sz w:val="28"/>
          <w:szCs w:val="28"/>
        </w:rPr>
        <w:t>professional misconduct</w:t>
      </w:r>
      <w:r w:rsidR="00EF4B15" w:rsidRPr="00571A37">
        <w:rPr>
          <w:rFonts w:ascii="Bookman Old Style" w:hAnsi="Bookman Old Style" w:cs="Arial"/>
          <w:color w:val="000000"/>
          <w:sz w:val="28"/>
          <w:szCs w:val="28"/>
        </w:rPr>
        <w:t>,</w:t>
      </w:r>
      <w:r w:rsidR="006E2570" w:rsidRPr="00571A37">
        <w:rPr>
          <w:rFonts w:ascii="Bookman Old Style" w:hAnsi="Bookman Old Style" w:cs="Arial"/>
          <w:color w:val="000000"/>
          <w:sz w:val="28"/>
          <w:szCs w:val="28"/>
        </w:rPr>
        <w:t xml:space="preserve"> I will now consider </w:t>
      </w:r>
      <w:r w:rsidR="004A7638" w:rsidRPr="00571A37">
        <w:rPr>
          <w:rFonts w:ascii="Bookman Old Style" w:hAnsi="Bookman Old Style" w:cs="Arial"/>
          <w:color w:val="000000"/>
          <w:sz w:val="28"/>
          <w:szCs w:val="28"/>
        </w:rPr>
        <w:t xml:space="preserve">ground one and </w:t>
      </w:r>
      <w:r w:rsidR="006E2570" w:rsidRPr="00571A37">
        <w:rPr>
          <w:rFonts w:ascii="Bookman Old Style" w:hAnsi="Bookman Old Style" w:cs="Arial"/>
          <w:color w:val="000000"/>
          <w:sz w:val="28"/>
          <w:szCs w:val="28"/>
        </w:rPr>
        <w:t xml:space="preserve">the consequences of the Disciplinary Committee </w:t>
      </w:r>
      <w:r w:rsidR="001423AA" w:rsidRPr="00571A37">
        <w:rPr>
          <w:rFonts w:ascii="Bookman Old Style" w:hAnsi="Bookman Old Style" w:cs="Arial"/>
          <w:color w:val="000000"/>
          <w:sz w:val="28"/>
          <w:szCs w:val="28"/>
        </w:rPr>
        <w:t xml:space="preserve">not </w:t>
      </w:r>
      <w:r w:rsidR="00A913DC">
        <w:rPr>
          <w:rFonts w:ascii="Bookman Old Style" w:hAnsi="Bookman Old Style" w:cs="Arial"/>
          <w:color w:val="000000"/>
          <w:sz w:val="28"/>
          <w:szCs w:val="28"/>
        </w:rPr>
        <w:t xml:space="preserve">fully </w:t>
      </w:r>
      <w:r w:rsidR="001423AA" w:rsidRPr="00571A37">
        <w:rPr>
          <w:rFonts w:ascii="Bookman Old Style" w:hAnsi="Bookman Old Style" w:cs="Arial"/>
          <w:color w:val="000000"/>
          <w:sz w:val="28"/>
          <w:szCs w:val="28"/>
        </w:rPr>
        <w:t>complying with statutory provisions.</w:t>
      </w:r>
      <w:r w:rsidRPr="00571A37">
        <w:rPr>
          <w:rFonts w:ascii="Bookman Old Style" w:hAnsi="Bookman Old Style" w:cs="Arial"/>
          <w:color w:val="000000"/>
          <w:sz w:val="28"/>
          <w:szCs w:val="28"/>
        </w:rPr>
        <w:t xml:space="preserve"> Counsel for the appellant has urged that </w:t>
      </w:r>
      <w:r w:rsidR="00EA4F5C" w:rsidRPr="00571A37">
        <w:rPr>
          <w:rFonts w:ascii="Bookman Old Style" w:hAnsi="Bookman Old Style" w:cs="Arial"/>
          <w:color w:val="000000"/>
          <w:sz w:val="28"/>
          <w:szCs w:val="28"/>
        </w:rPr>
        <w:t xml:space="preserve">the Disciplinary Committee did not comply with </w:t>
      </w:r>
      <w:r w:rsidRPr="00571A37">
        <w:rPr>
          <w:rFonts w:ascii="Bookman Old Style" w:hAnsi="Bookman Old Style" w:cs="Arial"/>
          <w:color w:val="000000"/>
          <w:sz w:val="28"/>
          <w:szCs w:val="28"/>
        </w:rPr>
        <w:t>s</w:t>
      </w:r>
      <w:r w:rsidR="00A913DC">
        <w:rPr>
          <w:rFonts w:ascii="Bookman Old Style" w:hAnsi="Bookman Old Style" w:cs="Arial"/>
          <w:color w:val="000000"/>
          <w:sz w:val="28"/>
          <w:szCs w:val="28"/>
        </w:rPr>
        <w:t>.</w:t>
      </w:r>
      <w:r w:rsidR="00CC7C69" w:rsidRPr="00571A37">
        <w:rPr>
          <w:rFonts w:ascii="Bookman Old Style" w:hAnsi="Bookman Old Style" w:cs="Arial"/>
          <w:color w:val="000000"/>
          <w:sz w:val="28"/>
          <w:szCs w:val="28"/>
        </w:rPr>
        <w:t xml:space="preserve"> 63</w:t>
      </w:r>
      <w:r w:rsidR="00854A19" w:rsidRPr="00571A37">
        <w:rPr>
          <w:rFonts w:ascii="Bookman Old Style" w:hAnsi="Bookman Old Style" w:cs="Arial"/>
          <w:color w:val="000000"/>
          <w:sz w:val="28"/>
          <w:szCs w:val="28"/>
        </w:rPr>
        <w:t>(1) of the Act</w:t>
      </w:r>
      <w:r w:rsidRPr="00571A37">
        <w:rPr>
          <w:rFonts w:ascii="Bookman Old Style" w:hAnsi="Bookman Old Style" w:cs="Arial"/>
          <w:color w:val="000000"/>
          <w:sz w:val="28"/>
          <w:szCs w:val="28"/>
        </w:rPr>
        <w:t>.</w:t>
      </w:r>
      <w:r w:rsidR="005875A1">
        <w:rPr>
          <w:rFonts w:ascii="Bookman Old Style" w:hAnsi="Bookman Old Style" w:cs="Arial"/>
          <w:color w:val="000000"/>
          <w:sz w:val="28"/>
          <w:szCs w:val="28"/>
        </w:rPr>
        <w:t xml:space="preserve"> </w:t>
      </w:r>
      <w:r w:rsidRPr="00571A37">
        <w:rPr>
          <w:rFonts w:ascii="Bookman Old Style" w:hAnsi="Bookman Old Style" w:cs="Arial"/>
          <w:color w:val="000000"/>
          <w:sz w:val="28"/>
          <w:szCs w:val="28"/>
        </w:rPr>
        <w:t>The said section reads:</w:t>
      </w:r>
    </w:p>
    <w:p w:rsidR="005875A1" w:rsidRPr="00571A37" w:rsidRDefault="005875A1" w:rsidP="005875A1">
      <w:pPr>
        <w:pStyle w:val="NormalWeb"/>
        <w:shd w:val="clear" w:color="auto" w:fill="FFFFFF"/>
        <w:spacing w:before="0" w:beforeAutospacing="0" w:after="0" w:afterAutospacing="0" w:line="360" w:lineRule="auto"/>
        <w:jc w:val="both"/>
        <w:rPr>
          <w:rFonts w:ascii="Bookman Old Style" w:hAnsi="Bookman Old Style" w:cs="Arial"/>
          <w:color w:val="000000"/>
          <w:sz w:val="28"/>
          <w:szCs w:val="28"/>
        </w:rPr>
      </w:pPr>
    </w:p>
    <w:p w:rsidR="00854A19" w:rsidRPr="00272FF1" w:rsidRDefault="00FF66C3" w:rsidP="00E457D5">
      <w:pPr>
        <w:shd w:val="clear" w:color="auto" w:fill="FFFFFF"/>
        <w:spacing w:after="0" w:line="240" w:lineRule="auto"/>
        <w:ind w:left="720"/>
        <w:jc w:val="both"/>
        <w:rPr>
          <w:rFonts w:ascii="Bookman Old Style" w:eastAsia="Times New Roman" w:hAnsi="Bookman Old Style" w:cs="Arial"/>
          <w:b/>
          <w:color w:val="000000"/>
          <w:sz w:val="24"/>
          <w:szCs w:val="24"/>
        </w:rPr>
      </w:pPr>
      <w:r w:rsidRPr="00272FF1">
        <w:rPr>
          <w:rFonts w:ascii="Bookman Old Style" w:eastAsia="Times New Roman" w:hAnsi="Bookman Old Style" w:cs="Arial"/>
          <w:b/>
          <w:color w:val="000000"/>
          <w:sz w:val="24"/>
          <w:szCs w:val="24"/>
        </w:rPr>
        <w:t>“s.</w:t>
      </w:r>
      <w:r w:rsidR="00854A19" w:rsidRPr="00272FF1">
        <w:rPr>
          <w:rFonts w:ascii="Bookman Old Style" w:eastAsia="Times New Roman" w:hAnsi="Bookman Old Style" w:cs="Arial"/>
          <w:b/>
          <w:color w:val="000000"/>
          <w:sz w:val="24"/>
          <w:szCs w:val="24"/>
        </w:rPr>
        <w:t>63(1)</w:t>
      </w:r>
      <w:r w:rsidRPr="00272FF1">
        <w:rPr>
          <w:rFonts w:ascii="Bookman Old Style" w:eastAsia="Times New Roman" w:hAnsi="Bookman Old Style" w:cs="Arial"/>
          <w:b/>
          <w:color w:val="000000"/>
          <w:sz w:val="24"/>
          <w:szCs w:val="24"/>
        </w:rPr>
        <w:t>.</w:t>
      </w:r>
      <w:r w:rsidR="00854A19" w:rsidRPr="00272FF1">
        <w:rPr>
          <w:rFonts w:ascii="Bookman Old Style" w:eastAsia="Times New Roman" w:hAnsi="Bookman Old Style" w:cs="Arial"/>
          <w:b/>
          <w:color w:val="000000"/>
          <w:sz w:val="24"/>
          <w:szCs w:val="24"/>
        </w:rPr>
        <w:t xml:space="preserve"> The Council shall establish a Disciplinary Committee which shall comprise the following members.</w:t>
      </w:r>
    </w:p>
    <w:p w:rsidR="00FF66C3" w:rsidRPr="00272FF1" w:rsidRDefault="00854A19" w:rsidP="00E457D5">
      <w:pPr>
        <w:shd w:val="clear" w:color="auto" w:fill="FFFFFF"/>
        <w:spacing w:after="0" w:line="240" w:lineRule="auto"/>
        <w:ind w:left="720"/>
        <w:jc w:val="both"/>
        <w:rPr>
          <w:rFonts w:ascii="Bookman Old Style" w:eastAsia="Times New Roman" w:hAnsi="Bookman Old Style" w:cs="Arial"/>
          <w:b/>
          <w:color w:val="000000"/>
          <w:sz w:val="24"/>
          <w:szCs w:val="24"/>
        </w:rPr>
      </w:pPr>
      <w:r w:rsidRPr="00272FF1">
        <w:rPr>
          <w:rFonts w:ascii="Bookman Old Style" w:eastAsia="Times New Roman" w:hAnsi="Bookman Old Style" w:cs="Arial"/>
          <w:b/>
          <w:color w:val="000000"/>
          <w:sz w:val="24"/>
          <w:szCs w:val="24"/>
        </w:rPr>
        <w:t>(a)</w:t>
      </w:r>
      <w:r w:rsidRPr="00272FF1">
        <w:rPr>
          <w:rFonts w:ascii="Bookman Old Style" w:eastAsia="Times New Roman" w:hAnsi="Bookman Old Style" w:cs="Arial"/>
          <w:b/>
          <w:color w:val="000000"/>
          <w:sz w:val="24"/>
          <w:szCs w:val="24"/>
        </w:rPr>
        <w:tab/>
        <w:t>a Chairperson;</w:t>
      </w:r>
    </w:p>
    <w:p w:rsidR="00854A19" w:rsidRPr="00272FF1" w:rsidRDefault="00854A19" w:rsidP="00E457D5">
      <w:pPr>
        <w:shd w:val="clear" w:color="auto" w:fill="FFFFFF"/>
        <w:spacing w:after="0" w:line="240" w:lineRule="auto"/>
        <w:ind w:left="720"/>
        <w:jc w:val="both"/>
        <w:rPr>
          <w:rFonts w:ascii="Bookman Old Style" w:eastAsia="Times New Roman" w:hAnsi="Bookman Old Style" w:cs="Arial"/>
          <w:b/>
          <w:color w:val="000000"/>
          <w:sz w:val="24"/>
          <w:szCs w:val="24"/>
        </w:rPr>
      </w:pPr>
      <w:r w:rsidRPr="00272FF1">
        <w:rPr>
          <w:rFonts w:ascii="Bookman Old Style" w:eastAsia="Times New Roman" w:hAnsi="Bookman Old Style" w:cs="Arial"/>
          <w:b/>
          <w:color w:val="000000"/>
          <w:sz w:val="24"/>
          <w:szCs w:val="24"/>
        </w:rPr>
        <w:t>(b)</w:t>
      </w:r>
      <w:r w:rsidRPr="00272FF1">
        <w:rPr>
          <w:rFonts w:ascii="Bookman Old Style" w:eastAsia="Times New Roman" w:hAnsi="Bookman Old Style" w:cs="Arial"/>
          <w:b/>
          <w:color w:val="000000"/>
          <w:sz w:val="24"/>
          <w:szCs w:val="24"/>
        </w:rPr>
        <w:tab/>
        <w:t>a Vice-Chairperson;</w:t>
      </w:r>
    </w:p>
    <w:p w:rsidR="00FF66C3" w:rsidRPr="00272FF1" w:rsidRDefault="00854A19" w:rsidP="00E457D5">
      <w:pPr>
        <w:shd w:val="clear" w:color="auto" w:fill="FFFFFF"/>
        <w:spacing w:after="0" w:line="240" w:lineRule="auto"/>
        <w:ind w:left="720"/>
        <w:jc w:val="both"/>
        <w:rPr>
          <w:rFonts w:ascii="Bookman Old Style" w:eastAsia="Times New Roman" w:hAnsi="Bookman Old Style" w:cs="Arial"/>
          <w:b/>
          <w:color w:val="000000"/>
          <w:sz w:val="24"/>
          <w:szCs w:val="24"/>
        </w:rPr>
      </w:pPr>
      <w:r w:rsidRPr="00272FF1">
        <w:rPr>
          <w:rFonts w:ascii="Bookman Old Style" w:eastAsia="Times New Roman" w:hAnsi="Bookman Old Style" w:cs="Arial"/>
          <w:b/>
          <w:color w:val="000000"/>
          <w:sz w:val="24"/>
          <w:szCs w:val="24"/>
        </w:rPr>
        <w:t>(c)</w:t>
      </w:r>
      <w:r w:rsidRPr="00272FF1">
        <w:rPr>
          <w:rFonts w:ascii="Bookman Old Style" w:eastAsia="Times New Roman" w:hAnsi="Bookman Old Style" w:cs="Arial"/>
          <w:b/>
          <w:color w:val="000000"/>
          <w:sz w:val="24"/>
          <w:szCs w:val="24"/>
        </w:rPr>
        <w:tab/>
        <w:t>the Chairperson of the Council;</w:t>
      </w:r>
    </w:p>
    <w:p w:rsidR="00854A19" w:rsidRPr="00272FF1" w:rsidRDefault="00854A19" w:rsidP="00E457D5">
      <w:pPr>
        <w:shd w:val="clear" w:color="auto" w:fill="FFFFFF"/>
        <w:spacing w:after="0" w:line="240" w:lineRule="auto"/>
        <w:ind w:left="1440" w:hanging="720"/>
        <w:jc w:val="both"/>
        <w:rPr>
          <w:rFonts w:ascii="Bookman Old Style" w:eastAsia="Times New Roman" w:hAnsi="Bookman Old Style" w:cs="Arial"/>
          <w:b/>
          <w:color w:val="000000"/>
          <w:sz w:val="24"/>
          <w:szCs w:val="24"/>
        </w:rPr>
      </w:pPr>
      <w:r w:rsidRPr="00272FF1">
        <w:rPr>
          <w:rFonts w:ascii="Bookman Old Style" w:eastAsia="Times New Roman" w:hAnsi="Bookman Old Style" w:cs="Arial"/>
          <w:b/>
          <w:color w:val="000000"/>
          <w:sz w:val="24"/>
          <w:szCs w:val="24"/>
        </w:rPr>
        <w:t>(d)</w:t>
      </w:r>
      <w:r w:rsidRPr="00272FF1">
        <w:rPr>
          <w:rFonts w:ascii="Bookman Old Style" w:eastAsia="Times New Roman" w:hAnsi="Bookman Old Style" w:cs="Arial"/>
          <w:b/>
          <w:color w:val="000000"/>
          <w:sz w:val="24"/>
          <w:szCs w:val="24"/>
        </w:rPr>
        <w:tab/>
        <w:t xml:space="preserve">a peer of the health practitioner against whom a </w:t>
      </w:r>
      <w:r w:rsidR="00FF66C3" w:rsidRPr="00272FF1">
        <w:rPr>
          <w:rFonts w:ascii="Bookman Old Style" w:eastAsia="Times New Roman" w:hAnsi="Bookman Old Style" w:cs="Arial"/>
          <w:b/>
          <w:color w:val="000000"/>
          <w:sz w:val="24"/>
          <w:szCs w:val="24"/>
        </w:rPr>
        <w:t xml:space="preserve">  </w:t>
      </w:r>
      <w:r w:rsidRPr="00272FF1">
        <w:rPr>
          <w:rFonts w:ascii="Bookman Old Style" w:eastAsia="Times New Roman" w:hAnsi="Bookman Old Style" w:cs="Arial"/>
          <w:b/>
          <w:color w:val="000000"/>
          <w:sz w:val="24"/>
          <w:szCs w:val="24"/>
        </w:rPr>
        <w:t>compliant of professional misconduct is made; and</w:t>
      </w:r>
    </w:p>
    <w:p w:rsidR="00854A19" w:rsidRPr="00272FF1" w:rsidRDefault="00854A19" w:rsidP="00E457D5">
      <w:pPr>
        <w:shd w:val="clear" w:color="auto" w:fill="FFFFFF"/>
        <w:spacing w:after="0" w:line="240" w:lineRule="auto"/>
        <w:ind w:left="720"/>
        <w:jc w:val="both"/>
        <w:rPr>
          <w:rFonts w:ascii="Bookman Old Style" w:eastAsia="Times New Roman" w:hAnsi="Bookman Old Style" w:cs="Arial"/>
          <w:b/>
          <w:color w:val="000000"/>
          <w:sz w:val="24"/>
          <w:szCs w:val="24"/>
        </w:rPr>
      </w:pPr>
      <w:r w:rsidRPr="00272FF1">
        <w:rPr>
          <w:rFonts w:ascii="Bookman Old Style" w:eastAsia="Times New Roman" w:hAnsi="Bookman Old Style" w:cs="Arial"/>
          <w:b/>
          <w:color w:val="000000"/>
          <w:sz w:val="24"/>
          <w:szCs w:val="24"/>
        </w:rPr>
        <w:t>(e)</w:t>
      </w:r>
      <w:r w:rsidRPr="00272FF1">
        <w:rPr>
          <w:rFonts w:ascii="Bookman Old Style" w:eastAsia="Times New Roman" w:hAnsi="Bookman Old Style" w:cs="Arial"/>
          <w:b/>
          <w:color w:val="000000"/>
          <w:sz w:val="24"/>
          <w:szCs w:val="24"/>
        </w:rPr>
        <w:tab/>
        <w:t>a lay member of the Council.</w:t>
      </w:r>
      <w:r w:rsidR="00A31A3B" w:rsidRPr="00272FF1">
        <w:rPr>
          <w:rFonts w:ascii="Bookman Old Style" w:eastAsia="Times New Roman" w:hAnsi="Bookman Old Style" w:cs="Arial"/>
          <w:b/>
          <w:color w:val="000000"/>
          <w:sz w:val="24"/>
          <w:szCs w:val="24"/>
        </w:rPr>
        <w:t>”</w:t>
      </w:r>
    </w:p>
    <w:p w:rsidR="00A913DC" w:rsidRDefault="00A913DC" w:rsidP="003D6171">
      <w:pPr>
        <w:shd w:val="clear" w:color="auto" w:fill="FFFFFF"/>
        <w:spacing w:after="0" w:line="360" w:lineRule="auto"/>
        <w:jc w:val="both"/>
        <w:rPr>
          <w:rFonts w:ascii="Bookman Old Style" w:eastAsia="Times New Roman" w:hAnsi="Bookman Old Style" w:cs="Arial"/>
          <w:color w:val="000000"/>
          <w:sz w:val="28"/>
          <w:szCs w:val="28"/>
        </w:rPr>
      </w:pPr>
    </w:p>
    <w:p w:rsidR="005875A1" w:rsidRDefault="00C77E3F" w:rsidP="005875A1">
      <w:pPr>
        <w:spacing w:line="360" w:lineRule="auto"/>
        <w:jc w:val="both"/>
        <w:rPr>
          <w:rFonts w:ascii="Bookman Old Style" w:eastAsia="Times New Roman" w:hAnsi="Bookman Old Style" w:cs="Arial"/>
          <w:color w:val="000000"/>
          <w:sz w:val="28"/>
          <w:szCs w:val="28"/>
        </w:rPr>
      </w:pPr>
      <w:r w:rsidRPr="00571A37">
        <w:rPr>
          <w:rFonts w:ascii="Bookman Old Style" w:eastAsia="Times New Roman" w:hAnsi="Bookman Old Style" w:cs="Arial"/>
          <w:color w:val="000000"/>
          <w:sz w:val="28"/>
          <w:szCs w:val="28"/>
        </w:rPr>
        <w:t xml:space="preserve">From </w:t>
      </w:r>
      <w:r w:rsidR="000B43C2" w:rsidRPr="00571A37">
        <w:rPr>
          <w:rFonts w:ascii="Bookman Old Style" w:eastAsia="Times New Roman" w:hAnsi="Bookman Old Style" w:cs="Arial"/>
          <w:color w:val="000000"/>
          <w:sz w:val="28"/>
          <w:szCs w:val="28"/>
        </w:rPr>
        <w:t>the record I o</w:t>
      </w:r>
      <w:r w:rsidRPr="00571A37">
        <w:rPr>
          <w:rFonts w:ascii="Bookman Old Style" w:eastAsia="Times New Roman" w:hAnsi="Bookman Old Style" w:cs="Arial"/>
          <w:color w:val="000000"/>
          <w:sz w:val="28"/>
          <w:szCs w:val="28"/>
        </w:rPr>
        <w:t>bs</w:t>
      </w:r>
      <w:r w:rsidR="000B43C2" w:rsidRPr="00571A37">
        <w:rPr>
          <w:rFonts w:ascii="Bookman Old Style" w:eastAsia="Times New Roman" w:hAnsi="Bookman Old Style" w:cs="Arial"/>
          <w:color w:val="000000"/>
          <w:sz w:val="28"/>
          <w:szCs w:val="28"/>
        </w:rPr>
        <w:t>e</w:t>
      </w:r>
      <w:r w:rsidRPr="00571A37">
        <w:rPr>
          <w:rFonts w:ascii="Bookman Old Style" w:eastAsia="Times New Roman" w:hAnsi="Bookman Old Style" w:cs="Arial"/>
          <w:color w:val="000000"/>
          <w:sz w:val="28"/>
          <w:szCs w:val="28"/>
        </w:rPr>
        <w:t xml:space="preserve">rve </w:t>
      </w:r>
      <w:r w:rsidR="000B43C2" w:rsidRPr="00571A37">
        <w:rPr>
          <w:rFonts w:ascii="Bookman Old Style" w:eastAsia="Times New Roman" w:hAnsi="Bookman Old Style" w:cs="Arial"/>
          <w:color w:val="000000"/>
          <w:sz w:val="28"/>
          <w:szCs w:val="28"/>
        </w:rPr>
        <w:t>that the Chairperson of the Council was not present at the meeting of the Disciplinary Committee</w:t>
      </w:r>
      <w:r w:rsidRPr="00571A37">
        <w:rPr>
          <w:rFonts w:ascii="Bookman Old Style" w:eastAsia="Times New Roman" w:hAnsi="Bookman Old Style" w:cs="Arial"/>
          <w:color w:val="000000"/>
          <w:sz w:val="28"/>
          <w:szCs w:val="28"/>
        </w:rPr>
        <w:t>.</w:t>
      </w:r>
      <w:r w:rsidR="000B43C2" w:rsidRPr="00571A37">
        <w:rPr>
          <w:rFonts w:ascii="Bookman Old Style" w:eastAsia="Times New Roman" w:hAnsi="Bookman Old Style" w:cs="Arial"/>
          <w:color w:val="000000"/>
          <w:sz w:val="28"/>
          <w:szCs w:val="28"/>
        </w:rPr>
        <w:t xml:space="preserve"> </w:t>
      </w:r>
      <w:r w:rsidRPr="00571A37">
        <w:rPr>
          <w:rFonts w:ascii="Bookman Old Style" w:eastAsia="Times New Roman" w:hAnsi="Bookman Old Style" w:cs="Arial"/>
          <w:color w:val="000000"/>
          <w:sz w:val="28"/>
          <w:szCs w:val="28"/>
        </w:rPr>
        <w:t xml:space="preserve">He </w:t>
      </w:r>
      <w:r w:rsidR="000B43C2" w:rsidRPr="00571A37">
        <w:rPr>
          <w:rFonts w:ascii="Bookman Old Style" w:eastAsia="Times New Roman" w:hAnsi="Bookman Old Style" w:cs="Arial"/>
          <w:color w:val="000000"/>
          <w:sz w:val="28"/>
          <w:szCs w:val="28"/>
        </w:rPr>
        <w:t xml:space="preserve">was represented by Dr. W. Chilangwe. </w:t>
      </w:r>
      <w:r w:rsidRPr="00571A37">
        <w:rPr>
          <w:rFonts w:ascii="Bookman Old Style" w:eastAsia="Times New Roman" w:hAnsi="Bookman Old Style" w:cs="Arial"/>
          <w:color w:val="000000"/>
          <w:sz w:val="28"/>
          <w:szCs w:val="28"/>
        </w:rPr>
        <w:t xml:space="preserve">I accept </w:t>
      </w:r>
      <w:r w:rsidR="00F15205" w:rsidRPr="00571A37">
        <w:rPr>
          <w:rFonts w:ascii="Bookman Old Style" w:eastAsia="Times New Roman" w:hAnsi="Bookman Old Style" w:cs="Arial"/>
          <w:color w:val="000000"/>
          <w:sz w:val="28"/>
          <w:szCs w:val="28"/>
        </w:rPr>
        <w:t xml:space="preserve">the argument by counsel for the appellant </w:t>
      </w:r>
      <w:r w:rsidRPr="00571A37">
        <w:rPr>
          <w:rFonts w:ascii="Bookman Old Style" w:eastAsia="Times New Roman" w:hAnsi="Bookman Old Style" w:cs="Arial"/>
          <w:color w:val="000000"/>
          <w:sz w:val="28"/>
          <w:szCs w:val="28"/>
        </w:rPr>
        <w:t xml:space="preserve">that </w:t>
      </w:r>
      <w:r w:rsidR="00211E95" w:rsidRPr="00571A37">
        <w:rPr>
          <w:rFonts w:ascii="Bookman Old Style" w:eastAsia="Times New Roman" w:hAnsi="Bookman Old Style" w:cs="Arial"/>
          <w:color w:val="000000"/>
          <w:sz w:val="28"/>
          <w:szCs w:val="28"/>
        </w:rPr>
        <w:t xml:space="preserve">the Act does not give express authority to </w:t>
      </w:r>
      <w:r w:rsidR="00D93A0F" w:rsidRPr="00571A37">
        <w:rPr>
          <w:rFonts w:ascii="Bookman Old Style" w:eastAsia="Times New Roman" w:hAnsi="Bookman Old Style" w:cs="Arial"/>
          <w:color w:val="000000"/>
          <w:sz w:val="28"/>
          <w:szCs w:val="28"/>
        </w:rPr>
        <w:t>the Chairperson of the Council</w:t>
      </w:r>
      <w:r w:rsidR="00211E95" w:rsidRPr="00571A37">
        <w:rPr>
          <w:rFonts w:ascii="Bookman Old Style" w:eastAsia="Times New Roman" w:hAnsi="Bookman Old Style" w:cs="Arial"/>
          <w:color w:val="000000"/>
          <w:sz w:val="28"/>
          <w:szCs w:val="28"/>
        </w:rPr>
        <w:t xml:space="preserve"> to delegate hi</w:t>
      </w:r>
      <w:r w:rsidR="00D93A0F" w:rsidRPr="00571A37">
        <w:rPr>
          <w:rFonts w:ascii="Bookman Old Style" w:eastAsia="Times New Roman" w:hAnsi="Bookman Old Style" w:cs="Arial"/>
          <w:color w:val="000000"/>
          <w:sz w:val="28"/>
          <w:szCs w:val="28"/>
        </w:rPr>
        <w:t>s</w:t>
      </w:r>
      <w:r w:rsidR="00211E95" w:rsidRPr="00571A37">
        <w:rPr>
          <w:rFonts w:ascii="Bookman Old Style" w:eastAsia="Times New Roman" w:hAnsi="Bookman Old Style" w:cs="Arial"/>
          <w:color w:val="000000"/>
          <w:sz w:val="28"/>
          <w:szCs w:val="28"/>
        </w:rPr>
        <w:t xml:space="preserve"> obligation</w:t>
      </w:r>
      <w:r w:rsidR="00901CDB" w:rsidRPr="00571A37">
        <w:rPr>
          <w:rFonts w:ascii="Bookman Old Style" w:eastAsia="Times New Roman" w:hAnsi="Bookman Old Style" w:cs="Arial"/>
          <w:color w:val="000000"/>
          <w:sz w:val="28"/>
          <w:szCs w:val="28"/>
        </w:rPr>
        <w:t xml:space="preserve"> </w:t>
      </w:r>
      <w:r w:rsidR="00D15830" w:rsidRPr="00571A37">
        <w:rPr>
          <w:rFonts w:ascii="Bookman Old Style" w:eastAsia="Times New Roman" w:hAnsi="Bookman Old Style" w:cs="Arial"/>
          <w:color w:val="000000"/>
          <w:sz w:val="28"/>
          <w:szCs w:val="28"/>
        </w:rPr>
        <w:t xml:space="preserve">to attend a </w:t>
      </w:r>
      <w:r w:rsidR="00D93A0F" w:rsidRPr="00571A37">
        <w:rPr>
          <w:rFonts w:ascii="Bookman Old Style" w:eastAsia="Times New Roman" w:hAnsi="Bookman Old Style" w:cs="Arial"/>
          <w:color w:val="000000"/>
          <w:sz w:val="28"/>
          <w:szCs w:val="28"/>
        </w:rPr>
        <w:t xml:space="preserve">disciplinary </w:t>
      </w:r>
      <w:r w:rsidR="00D15830" w:rsidRPr="00571A37">
        <w:rPr>
          <w:rFonts w:ascii="Bookman Old Style" w:eastAsia="Times New Roman" w:hAnsi="Bookman Old Style" w:cs="Arial"/>
          <w:color w:val="000000"/>
          <w:sz w:val="28"/>
          <w:szCs w:val="28"/>
        </w:rPr>
        <w:t>hearing.</w:t>
      </w:r>
      <w:r w:rsidR="000E6692" w:rsidRPr="00571A37">
        <w:rPr>
          <w:rFonts w:ascii="Bookman Old Style" w:eastAsia="Times New Roman" w:hAnsi="Bookman Old Style" w:cs="Arial"/>
          <w:color w:val="000000"/>
          <w:sz w:val="28"/>
          <w:szCs w:val="28"/>
        </w:rPr>
        <w:t xml:space="preserve"> </w:t>
      </w:r>
      <w:r w:rsidR="000746D9" w:rsidRPr="00571A37">
        <w:rPr>
          <w:rFonts w:ascii="Bookman Old Style" w:eastAsia="Times New Roman" w:hAnsi="Bookman Old Style" w:cs="Arial"/>
          <w:color w:val="000000"/>
          <w:sz w:val="28"/>
          <w:szCs w:val="28"/>
        </w:rPr>
        <w:t xml:space="preserve">But neither does the </w:t>
      </w:r>
      <w:r w:rsidR="00E457D5" w:rsidRPr="00571A37">
        <w:rPr>
          <w:rFonts w:ascii="Bookman Old Style" w:eastAsia="Times New Roman" w:hAnsi="Bookman Old Style" w:cs="Arial"/>
          <w:color w:val="000000"/>
          <w:sz w:val="28"/>
          <w:szCs w:val="28"/>
        </w:rPr>
        <w:t>A</w:t>
      </w:r>
      <w:r w:rsidR="000746D9" w:rsidRPr="00571A37">
        <w:rPr>
          <w:rFonts w:ascii="Bookman Old Style" w:eastAsia="Times New Roman" w:hAnsi="Bookman Old Style" w:cs="Arial"/>
          <w:color w:val="000000"/>
          <w:sz w:val="28"/>
          <w:szCs w:val="28"/>
        </w:rPr>
        <w:t xml:space="preserve">ct stop the Chairman of the Council from delegating that responsibility. </w:t>
      </w:r>
      <w:r w:rsidR="00D93A0F" w:rsidRPr="00571A37">
        <w:rPr>
          <w:rFonts w:ascii="Bookman Old Style" w:eastAsia="Times New Roman" w:hAnsi="Bookman Old Style" w:cs="Arial"/>
          <w:color w:val="000000"/>
          <w:sz w:val="28"/>
          <w:szCs w:val="28"/>
        </w:rPr>
        <w:t>S</w:t>
      </w:r>
      <w:r w:rsidR="00A913DC">
        <w:rPr>
          <w:rFonts w:ascii="Bookman Old Style" w:eastAsia="Times New Roman" w:hAnsi="Bookman Old Style" w:cs="Arial"/>
          <w:color w:val="000000"/>
          <w:sz w:val="28"/>
          <w:szCs w:val="28"/>
        </w:rPr>
        <w:t>.</w:t>
      </w:r>
      <w:r w:rsidR="00D93A0F" w:rsidRPr="00571A37">
        <w:rPr>
          <w:rFonts w:ascii="Bookman Old Style" w:eastAsia="Times New Roman" w:hAnsi="Bookman Old Style" w:cs="Arial"/>
          <w:color w:val="000000"/>
          <w:sz w:val="28"/>
          <w:szCs w:val="28"/>
        </w:rPr>
        <w:t xml:space="preserve"> </w:t>
      </w:r>
      <w:r w:rsidR="0005440E" w:rsidRPr="00571A37">
        <w:rPr>
          <w:rFonts w:ascii="Bookman Old Style" w:eastAsia="Times New Roman" w:hAnsi="Bookman Old Style" w:cs="Arial"/>
          <w:color w:val="000000"/>
          <w:sz w:val="28"/>
          <w:szCs w:val="28"/>
        </w:rPr>
        <w:t>65(1)</w:t>
      </w:r>
      <w:r w:rsidR="0005440E" w:rsidRPr="00571A37">
        <w:rPr>
          <w:rFonts w:ascii="Bookman Old Style" w:eastAsia="Times New Roman" w:hAnsi="Bookman Old Style" w:cs="Arial"/>
          <w:b/>
          <w:color w:val="000000"/>
          <w:sz w:val="28"/>
          <w:szCs w:val="28"/>
        </w:rPr>
        <w:t xml:space="preserve"> </w:t>
      </w:r>
      <w:r w:rsidR="00D93A0F" w:rsidRPr="00571A37">
        <w:rPr>
          <w:rFonts w:ascii="Bookman Old Style" w:eastAsia="Times New Roman" w:hAnsi="Bookman Old Style" w:cs="Arial"/>
          <w:color w:val="000000"/>
          <w:sz w:val="28"/>
          <w:szCs w:val="28"/>
        </w:rPr>
        <w:t>of the Act</w:t>
      </w:r>
      <w:r w:rsidR="00D93A0F" w:rsidRPr="00571A37">
        <w:rPr>
          <w:rFonts w:ascii="Bookman Old Style" w:eastAsia="Times New Roman" w:hAnsi="Bookman Old Style" w:cs="Arial"/>
          <w:b/>
          <w:color w:val="000000"/>
          <w:sz w:val="28"/>
          <w:szCs w:val="28"/>
        </w:rPr>
        <w:t xml:space="preserve"> </w:t>
      </w:r>
      <w:r w:rsidR="000746D9" w:rsidRPr="00571A37">
        <w:rPr>
          <w:rFonts w:ascii="Bookman Old Style" w:eastAsia="Times New Roman" w:hAnsi="Bookman Old Style" w:cs="Arial"/>
          <w:b/>
          <w:color w:val="000000"/>
          <w:sz w:val="28"/>
          <w:szCs w:val="28"/>
        </w:rPr>
        <w:t>provides that t</w:t>
      </w:r>
      <w:r w:rsidR="0005440E" w:rsidRPr="00571A37">
        <w:rPr>
          <w:rFonts w:ascii="Bookman Old Style" w:eastAsia="Times New Roman" w:hAnsi="Bookman Old Style" w:cs="Arial"/>
          <w:b/>
          <w:color w:val="000000"/>
          <w:sz w:val="28"/>
          <w:szCs w:val="28"/>
        </w:rPr>
        <w:t>hree members of the Disciplinary Committee shall form a quorum</w:t>
      </w:r>
      <w:r w:rsidR="0005440E" w:rsidRPr="00571A37">
        <w:rPr>
          <w:rFonts w:ascii="Bookman Old Style" w:eastAsia="Times New Roman" w:hAnsi="Bookman Old Style" w:cs="Arial"/>
          <w:color w:val="000000"/>
          <w:sz w:val="28"/>
          <w:szCs w:val="28"/>
        </w:rPr>
        <w:t>.</w:t>
      </w:r>
      <w:r w:rsidR="008F502E" w:rsidRPr="00571A37">
        <w:rPr>
          <w:rFonts w:ascii="Bookman Old Style" w:eastAsia="Times New Roman" w:hAnsi="Bookman Old Style" w:cs="Arial"/>
          <w:color w:val="000000"/>
          <w:sz w:val="28"/>
          <w:szCs w:val="28"/>
        </w:rPr>
        <w:t xml:space="preserve"> </w:t>
      </w:r>
      <w:r w:rsidR="00F15205" w:rsidRPr="00571A37">
        <w:rPr>
          <w:rFonts w:ascii="Bookman Old Style" w:eastAsia="Times New Roman" w:hAnsi="Bookman Old Style" w:cs="Arial"/>
          <w:color w:val="000000"/>
          <w:sz w:val="28"/>
          <w:szCs w:val="28"/>
        </w:rPr>
        <w:t>Counsel for the respondent contend</w:t>
      </w:r>
      <w:r w:rsidR="00513B35">
        <w:rPr>
          <w:rFonts w:ascii="Bookman Old Style" w:eastAsia="Times New Roman" w:hAnsi="Bookman Old Style" w:cs="Arial"/>
          <w:color w:val="000000"/>
          <w:sz w:val="28"/>
          <w:szCs w:val="28"/>
        </w:rPr>
        <w:t>ed</w:t>
      </w:r>
      <w:r w:rsidR="00F15205" w:rsidRPr="00571A37">
        <w:rPr>
          <w:rFonts w:ascii="Bookman Old Style" w:eastAsia="Times New Roman" w:hAnsi="Bookman Old Style" w:cs="Arial"/>
          <w:color w:val="000000"/>
          <w:sz w:val="28"/>
          <w:szCs w:val="28"/>
        </w:rPr>
        <w:t xml:space="preserve"> that a quorum was formed by the presence of the Registrar.</w:t>
      </w:r>
      <w:r w:rsidR="00F15205" w:rsidRPr="00571A37">
        <w:rPr>
          <w:rFonts w:ascii="Bookman Old Style" w:eastAsia="Times New Roman" w:hAnsi="Bookman Old Style" w:cs="Arial"/>
          <w:b/>
          <w:color w:val="000000"/>
          <w:sz w:val="28"/>
          <w:szCs w:val="28"/>
        </w:rPr>
        <w:t xml:space="preserve"> </w:t>
      </w:r>
      <w:r w:rsidR="004E62EA" w:rsidRPr="00571A37">
        <w:rPr>
          <w:rFonts w:ascii="Bookman Old Style" w:eastAsia="Times New Roman" w:hAnsi="Bookman Old Style" w:cs="Arial"/>
          <w:color w:val="000000"/>
          <w:sz w:val="28"/>
          <w:szCs w:val="28"/>
        </w:rPr>
        <w:t xml:space="preserve">In my </w:t>
      </w:r>
      <w:r w:rsidR="008F502E" w:rsidRPr="00571A37">
        <w:rPr>
          <w:rFonts w:ascii="Bookman Old Style" w:eastAsia="Times New Roman" w:hAnsi="Bookman Old Style" w:cs="Arial"/>
          <w:color w:val="000000"/>
          <w:sz w:val="28"/>
          <w:szCs w:val="28"/>
        </w:rPr>
        <w:t>v</w:t>
      </w:r>
      <w:r w:rsidR="004E62EA" w:rsidRPr="00571A37">
        <w:rPr>
          <w:rFonts w:ascii="Bookman Old Style" w:eastAsia="Times New Roman" w:hAnsi="Bookman Old Style" w:cs="Arial"/>
          <w:color w:val="000000"/>
          <w:sz w:val="28"/>
          <w:szCs w:val="28"/>
        </w:rPr>
        <w:t>i</w:t>
      </w:r>
      <w:r w:rsidR="008F502E" w:rsidRPr="00571A37">
        <w:rPr>
          <w:rFonts w:ascii="Bookman Old Style" w:eastAsia="Times New Roman" w:hAnsi="Bookman Old Style" w:cs="Arial"/>
          <w:color w:val="000000"/>
          <w:sz w:val="28"/>
          <w:szCs w:val="28"/>
        </w:rPr>
        <w:t>ew</w:t>
      </w:r>
      <w:r w:rsidR="004E62EA" w:rsidRPr="00571A37">
        <w:rPr>
          <w:rFonts w:ascii="Bookman Old Style" w:eastAsia="Times New Roman" w:hAnsi="Bookman Old Style" w:cs="Arial"/>
          <w:color w:val="000000"/>
          <w:sz w:val="28"/>
          <w:szCs w:val="28"/>
        </w:rPr>
        <w:t xml:space="preserve"> the </w:t>
      </w:r>
      <w:r w:rsidR="008F502E" w:rsidRPr="00571A37">
        <w:rPr>
          <w:rFonts w:ascii="Bookman Old Style" w:eastAsia="Times New Roman" w:hAnsi="Bookman Old Style" w:cs="Arial"/>
          <w:color w:val="000000"/>
          <w:sz w:val="28"/>
          <w:szCs w:val="28"/>
        </w:rPr>
        <w:t xml:space="preserve">said </w:t>
      </w:r>
      <w:r w:rsidR="004E62EA" w:rsidRPr="00571A37">
        <w:rPr>
          <w:rFonts w:ascii="Bookman Old Style" w:eastAsia="Times New Roman" w:hAnsi="Bookman Old Style" w:cs="Arial"/>
          <w:color w:val="000000"/>
          <w:sz w:val="28"/>
          <w:szCs w:val="28"/>
        </w:rPr>
        <w:t>section does not include the Registrar as a member of the Committee.</w:t>
      </w:r>
      <w:r w:rsidR="006221A4" w:rsidRPr="00571A37">
        <w:rPr>
          <w:rFonts w:ascii="Bookman Old Style" w:eastAsia="Times New Roman" w:hAnsi="Bookman Old Style" w:cs="Arial"/>
          <w:color w:val="000000"/>
          <w:sz w:val="28"/>
          <w:szCs w:val="28"/>
        </w:rPr>
        <w:t xml:space="preserve"> In addition nine members instead of five were present at the </w:t>
      </w:r>
      <w:r w:rsidR="00D93A0F" w:rsidRPr="00571A37">
        <w:rPr>
          <w:rFonts w:ascii="Bookman Old Style" w:eastAsia="Times New Roman" w:hAnsi="Bookman Old Style" w:cs="Arial"/>
          <w:color w:val="000000"/>
          <w:sz w:val="28"/>
          <w:szCs w:val="28"/>
        </w:rPr>
        <w:t xml:space="preserve">disciplinary hearing </w:t>
      </w:r>
      <w:r w:rsidR="00DD2184" w:rsidRPr="00571A37">
        <w:rPr>
          <w:rFonts w:ascii="Bookman Old Style" w:eastAsia="Times New Roman" w:hAnsi="Bookman Old Style" w:cs="Arial"/>
          <w:color w:val="000000"/>
          <w:sz w:val="28"/>
          <w:szCs w:val="28"/>
        </w:rPr>
        <w:t xml:space="preserve">albeit </w:t>
      </w:r>
      <w:r w:rsidR="008F502E" w:rsidRPr="00571A37">
        <w:rPr>
          <w:rFonts w:ascii="Bookman Old Style" w:eastAsia="Times New Roman" w:hAnsi="Bookman Old Style" w:cs="Arial"/>
          <w:color w:val="000000"/>
          <w:sz w:val="28"/>
          <w:szCs w:val="28"/>
        </w:rPr>
        <w:t xml:space="preserve">the </w:t>
      </w:r>
      <w:r w:rsidR="00DD2184" w:rsidRPr="00571A37">
        <w:rPr>
          <w:rFonts w:ascii="Bookman Old Style" w:eastAsia="Times New Roman" w:hAnsi="Bookman Old Style" w:cs="Arial"/>
          <w:color w:val="000000"/>
          <w:sz w:val="28"/>
          <w:szCs w:val="28"/>
        </w:rPr>
        <w:t>Act does not give authority to the Committee to co-opt members.</w:t>
      </w:r>
      <w:r w:rsidR="008F502E" w:rsidRPr="00571A37">
        <w:rPr>
          <w:rFonts w:ascii="Bookman Old Style" w:eastAsia="Times New Roman" w:hAnsi="Bookman Old Style" w:cs="Arial"/>
          <w:color w:val="000000"/>
          <w:sz w:val="28"/>
          <w:szCs w:val="28"/>
        </w:rPr>
        <w:t xml:space="preserve"> </w:t>
      </w:r>
    </w:p>
    <w:p w:rsidR="004D76DA" w:rsidRDefault="00B57E57" w:rsidP="00EC32D9">
      <w:pPr>
        <w:spacing w:line="360" w:lineRule="auto"/>
        <w:jc w:val="both"/>
        <w:rPr>
          <w:rFonts w:ascii="Bookman Old Style" w:eastAsia="Times New Roman" w:hAnsi="Bookman Old Style" w:cs="Arial"/>
          <w:color w:val="000000"/>
          <w:sz w:val="28"/>
          <w:szCs w:val="28"/>
        </w:rPr>
      </w:pPr>
      <w:r w:rsidRPr="00571A37">
        <w:rPr>
          <w:rFonts w:ascii="Bookman Old Style" w:eastAsia="Times New Roman" w:hAnsi="Bookman Old Style" w:cs="Arial"/>
          <w:color w:val="000000"/>
          <w:sz w:val="28"/>
          <w:szCs w:val="28"/>
        </w:rPr>
        <w:t>I</w:t>
      </w:r>
      <w:r>
        <w:rPr>
          <w:rFonts w:ascii="Bookman Old Style" w:eastAsia="Times New Roman" w:hAnsi="Bookman Old Style" w:cs="Arial"/>
          <w:color w:val="000000"/>
          <w:sz w:val="28"/>
          <w:szCs w:val="28"/>
        </w:rPr>
        <w:t xml:space="preserve">t </w:t>
      </w:r>
      <w:r w:rsidR="004A7638" w:rsidRPr="00571A37">
        <w:rPr>
          <w:rFonts w:ascii="Bookman Old Style" w:eastAsia="Times New Roman" w:hAnsi="Bookman Old Style" w:cs="Arial"/>
          <w:color w:val="000000"/>
          <w:sz w:val="28"/>
          <w:szCs w:val="28"/>
        </w:rPr>
        <w:t>seems to be a practice by the</w:t>
      </w:r>
      <w:r w:rsidR="004A7638" w:rsidRPr="00571A37">
        <w:rPr>
          <w:rFonts w:ascii="Bookman Old Style" w:hAnsi="Bookman Old Style" w:cs="Arial"/>
          <w:color w:val="333333"/>
          <w:sz w:val="28"/>
          <w:szCs w:val="28"/>
        </w:rPr>
        <w:t xml:space="preserve"> </w:t>
      </w:r>
      <w:r w:rsidR="005875A1">
        <w:rPr>
          <w:rFonts w:ascii="Bookman Old Style" w:hAnsi="Bookman Old Style"/>
          <w:sz w:val="28"/>
          <w:szCs w:val="28"/>
        </w:rPr>
        <w:t>Council, on a case by case basis to ‘co-opt’ additional members with specialized training/knowledge in particular areas of medicine to sit on the Committee</w:t>
      </w:r>
      <w:r w:rsidR="005875A1" w:rsidRPr="00571A37">
        <w:rPr>
          <w:rFonts w:ascii="Bookman Old Style" w:hAnsi="Bookman Old Style" w:cs="Arial"/>
          <w:color w:val="333333"/>
          <w:sz w:val="28"/>
          <w:szCs w:val="28"/>
        </w:rPr>
        <w:t xml:space="preserve"> </w:t>
      </w:r>
      <w:r w:rsidR="004D76DA">
        <w:rPr>
          <w:rFonts w:ascii="Bookman Old Style" w:hAnsi="Bookman Old Style"/>
          <w:sz w:val="28"/>
          <w:szCs w:val="28"/>
        </w:rPr>
        <w:t xml:space="preserve">to guide the </w:t>
      </w:r>
      <w:r w:rsidR="005875A1">
        <w:rPr>
          <w:rFonts w:ascii="Bookman Old Style" w:hAnsi="Bookman Old Style"/>
          <w:sz w:val="28"/>
          <w:szCs w:val="28"/>
        </w:rPr>
        <w:t xml:space="preserve">five </w:t>
      </w:r>
      <w:r w:rsidR="004D76DA">
        <w:rPr>
          <w:rFonts w:ascii="Bookman Old Style" w:hAnsi="Bookman Old Style"/>
          <w:sz w:val="28"/>
          <w:szCs w:val="28"/>
        </w:rPr>
        <w:t>members professionally in respect of the complaint before them</w:t>
      </w:r>
      <w:r w:rsidR="004A7638" w:rsidRPr="00571A37">
        <w:rPr>
          <w:rFonts w:ascii="Bookman Old Style" w:hAnsi="Bookman Old Style" w:cs="Arial"/>
          <w:color w:val="333333"/>
          <w:sz w:val="28"/>
          <w:szCs w:val="28"/>
        </w:rPr>
        <w:t>.</w:t>
      </w:r>
      <w:r w:rsidR="004A7638" w:rsidRPr="00571A37">
        <w:rPr>
          <w:rFonts w:ascii="Bookman Old Style" w:eastAsia="Times New Roman" w:hAnsi="Bookman Old Style" w:cs="Arial"/>
          <w:color w:val="000000"/>
          <w:sz w:val="28"/>
          <w:szCs w:val="28"/>
        </w:rPr>
        <w:t xml:space="preserve"> I agree with the appellant that this is contrary to s. 63 of the Act. </w:t>
      </w:r>
      <w:r w:rsidR="002C639A" w:rsidRPr="00571A37">
        <w:rPr>
          <w:rFonts w:ascii="Bookman Old Style" w:eastAsia="Times New Roman" w:hAnsi="Bookman Old Style" w:cs="Arial"/>
          <w:color w:val="000000"/>
          <w:sz w:val="28"/>
          <w:szCs w:val="28"/>
        </w:rPr>
        <w:t>Be that as it may</w:t>
      </w:r>
      <w:r w:rsidR="008F502E" w:rsidRPr="00571A37">
        <w:rPr>
          <w:rFonts w:ascii="Bookman Old Style" w:eastAsia="Times New Roman" w:hAnsi="Bookman Old Style" w:cs="Arial"/>
          <w:color w:val="000000"/>
          <w:sz w:val="28"/>
          <w:szCs w:val="28"/>
        </w:rPr>
        <w:t xml:space="preserve">, I </w:t>
      </w:r>
      <w:r w:rsidR="004A7638" w:rsidRPr="00571A37">
        <w:rPr>
          <w:rFonts w:ascii="Bookman Old Style" w:eastAsia="Times New Roman" w:hAnsi="Bookman Old Style" w:cs="Arial"/>
          <w:color w:val="000000"/>
          <w:sz w:val="28"/>
          <w:szCs w:val="28"/>
        </w:rPr>
        <w:t xml:space="preserve">believe </w:t>
      </w:r>
      <w:r w:rsidR="008F502E" w:rsidRPr="00571A37">
        <w:rPr>
          <w:rFonts w:ascii="Bookman Old Style" w:eastAsia="Times New Roman" w:hAnsi="Bookman Old Style" w:cs="Arial"/>
          <w:color w:val="000000"/>
          <w:sz w:val="28"/>
          <w:szCs w:val="28"/>
        </w:rPr>
        <w:t>that a proper quorum pursuant to s</w:t>
      </w:r>
      <w:r w:rsidR="004A7638" w:rsidRPr="00571A37">
        <w:rPr>
          <w:rFonts w:ascii="Bookman Old Style" w:eastAsia="Times New Roman" w:hAnsi="Bookman Old Style" w:cs="Arial"/>
          <w:color w:val="000000"/>
          <w:sz w:val="28"/>
          <w:szCs w:val="28"/>
        </w:rPr>
        <w:t xml:space="preserve">. </w:t>
      </w:r>
      <w:r w:rsidR="008F502E" w:rsidRPr="00571A37">
        <w:rPr>
          <w:rFonts w:ascii="Bookman Old Style" w:eastAsia="Times New Roman" w:hAnsi="Bookman Old Style" w:cs="Arial"/>
          <w:color w:val="000000"/>
          <w:sz w:val="28"/>
          <w:szCs w:val="28"/>
        </w:rPr>
        <w:t>65(1) of the Act was formed</w:t>
      </w:r>
      <w:r w:rsidR="00D93A0F" w:rsidRPr="00571A37">
        <w:rPr>
          <w:rFonts w:ascii="Bookman Old Style" w:eastAsia="Times New Roman" w:hAnsi="Bookman Old Style" w:cs="Arial"/>
          <w:color w:val="000000"/>
          <w:sz w:val="28"/>
          <w:szCs w:val="28"/>
        </w:rPr>
        <w:t xml:space="preserve"> </w:t>
      </w:r>
      <w:r w:rsidR="004A7638" w:rsidRPr="00571A37">
        <w:rPr>
          <w:rFonts w:ascii="Bookman Old Style" w:eastAsia="Times New Roman" w:hAnsi="Bookman Old Style" w:cs="Arial"/>
          <w:color w:val="000000"/>
          <w:sz w:val="28"/>
          <w:szCs w:val="28"/>
        </w:rPr>
        <w:t>which specifies the number of members of the disc</w:t>
      </w:r>
      <w:r w:rsidR="00F7622C" w:rsidRPr="00571A37">
        <w:rPr>
          <w:rFonts w:ascii="Bookman Old Style" w:eastAsia="Times New Roman" w:hAnsi="Bookman Old Style" w:cs="Arial"/>
          <w:color w:val="000000"/>
          <w:sz w:val="28"/>
          <w:szCs w:val="28"/>
        </w:rPr>
        <w:t>iplinary committee.</w:t>
      </w:r>
      <w:r w:rsidR="004D76DA">
        <w:rPr>
          <w:rFonts w:ascii="Bookman Old Style" w:eastAsia="Times New Roman" w:hAnsi="Bookman Old Style" w:cs="Arial"/>
          <w:color w:val="000000"/>
          <w:sz w:val="28"/>
          <w:szCs w:val="28"/>
        </w:rPr>
        <w:t xml:space="preserve"> </w:t>
      </w:r>
      <w:r w:rsidR="00C239F1" w:rsidRPr="00571A37">
        <w:rPr>
          <w:rFonts w:ascii="Bookman Old Style" w:eastAsia="Times New Roman" w:hAnsi="Bookman Old Style" w:cs="Arial"/>
          <w:color w:val="000000"/>
          <w:sz w:val="28"/>
          <w:szCs w:val="28"/>
        </w:rPr>
        <w:t>In my judgment</w:t>
      </w:r>
      <w:r w:rsidR="00F7622C" w:rsidRPr="00571A37">
        <w:rPr>
          <w:rFonts w:ascii="Bookman Old Style" w:eastAsia="Times New Roman" w:hAnsi="Bookman Old Style" w:cs="Arial"/>
          <w:color w:val="000000"/>
          <w:sz w:val="28"/>
          <w:szCs w:val="28"/>
        </w:rPr>
        <w:t xml:space="preserve">, since there is no express prohibition against the chairman of the council delegating his responsibility, and a quorum was formed as required by the Act, I decline to hold </w:t>
      </w:r>
      <w:r w:rsidR="00D93A0F" w:rsidRPr="00571A37">
        <w:rPr>
          <w:rFonts w:ascii="Bookman Old Style" w:eastAsia="Times New Roman" w:hAnsi="Bookman Old Style" w:cs="Arial"/>
          <w:color w:val="000000"/>
          <w:sz w:val="28"/>
          <w:szCs w:val="28"/>
        </w:rPr>
        <w:t>that the action of the respondent of constituting a disciplinary committee of nine members violated the letter and spirit of Art</w:t>
      </w:r>
      <w:r w:rsidR="00C239F1" w:rsidRPr="00571A37">
        <w:rPr>
          <w:rFonts w:ascii="Bookman Old Style" w:eastAsia="Times New Roman" w:hAnsi="Bookman Old Style" w:cs="Arial"/>
          <w:color w:val="000000"/>
          <w:sz w:val="28"/>
          <w:szCs w:val="28"/>
        </w:rPr>
        <w:t xml:space="preserve">icle </w:t>
      </w:r>
      <w:r w:rsidR="00D93A0F" w:rsidRPr="00571A37">
        <w:rPr>
          <w:rFonts w:ascii="Bookman Old Style" w:eastAsia="Times New Roman" w:hAnsi="Bookman Old Style" w:cs="Arial"/>
          <w:color w:val="000000"/>
          <w:sz w:val="28"/>
          <w:szCs w:val="28"/>
        </w:rPr>
        <w:t>18(9) of the Constitution</w:t>
      </w:r>
      <w:r w:rsidR="00C239F1" w:rsidRPr="00571A37">
        <w:rPr>
          <w:rFonts w:ascii="Bookman Old Style" w:eastAsia="Times New Roman" w:hAnsi="Bookman Old Style" w:cs="Arial"/>
          <w:color w:val="000000"/>
          <w:sz w:val="28"/>
          <w:szCs w:val="28"/>
        </w:rPr>
        <w:t xml:space="preserve"> or that the Committee usurped the powers of the real committee</w:t>
      </w:r>
      <w:r w:rsidR="008F502E" w:rsidRPr="00571A37">
        <w:rPr>
          <w:rFonts w:ascii="Bookman Old Style" w:eastAsia="Times New Roman" w:hAnsi="Bookman Old Style" w:cs="Arial"/>
          <w:color w:val="000000"/>
          <w:sz w:val="28"/>
          <w:szCs w:val="28"/>
        </w:rPr>
        <w:t xml:space="preserve">. </w:t>
      </w:r>
      <w:r w:rsidR="002A08CA" w:rsidRPr="00571A37">
        <w:rPr>
          <w:rFonts w:ascii="Bookman Old Style" w:eastAsia="Times New Roman" w:hAnsi="Bookman Old Style" w:cs="Arial"/>
          <w:color w:val="000000"/>
          <w:sz w:val="28"/>
          <w:szCs w:val="28"/>
        </w:rPr>
        <w:t xml:space="preserve">I agree </w:t>
      </w:r>
      <w:r w:rsidR="005875A1">
        <w:rPr>
          <w:rFonts w:ascii="Bookman Old Style" w:eastAsia="Times New Roman" w:hAnsi="Bookman Old Style" w:cs="Arial"/>
          <w:color w:val="000000"/>
          <w:sz w:val="28"/>
          <w:szCs w:val="28"/>
        </w:rPr>
        <w:t xml:space="preserve">also </w:t>
      </w:r>
      <w:r w:rsidR="002A08CA" w:rsidRPr="00571A37">
        <w:rPr>
          <w:rFonts w:ascii="Bookman Old Style" w:eastAsia="Times New Roman" w:hAnsi="Bookman Old Style" w:cs="Arial"/>
          <w:color w:val="000000"/>
          <w:sz w:val="28"/>
          <w:szCs w:val="28"/>
        </w:rPr>
        <w:t xml:space="preserve">with the argument </w:t>
      </w:r>
      <w:r w:rsidR="00F507BB" w:rsidRPr="00571A37">
        <w:rPr>
          <w:rFonts w:ascii="Bookman Old Style" w:eastAsia="Times New Roman" w:hAnsi="Bookman Old Style" w:cs="Arial"/>
          <w:color w:val="000000"/>
          <w:sz w:val="28"/>
          <w:szCs w:val="28"/>
        </w:rPr>
        <w:t xml:space="preserve">by </w:t>
      </w:r>
      <w:r w:rsidR="005875A1" w:rsidRPr="00571A37">
        <w:rPr>
          <w:rFonts w:ascii="Bookman Old Style" w:eastAsia="Times New Roman" w:hAnsi="Bookman Old Style" w:cs="Arial"/>
          <w:color w:val="000000"/>
          <w:sz w:val="28"/>
          <w:szCs w:val="28"/>
        </w:rPr>
        <w:t xml:space="preserve">counsel </w:t>
      </w:r>
      <w:r w:rsidR="005875A1">
        <w:rPr>
          <w:rFonts w:ascii="Bookman Old Style" w:eastAsia="Times New Roman" w:hAnsi="Bookman Old Style" w:cs="Arial"/>
          <w:color w:val="000000"/>
          <w:sz w:val="28"/>
          <w:szCs w:val="28"/>
        </w:rPr>
        <w:t xml:space="preserve">for </w:t>
      </w:r>
      <w:r w:rsidR="00F507BB" w:rsidRPr="00571A37">
        <w:rPr>
          <w:rFonts w:ascii="Bookman Old Style" w:eastAsia="Times New Roman" w:hAnsi="Bookman Old Style" w:cs="Arial"/>
          <w:color w:val="000000"/>
          <w:sz w:val="28"/>
          <w:szCs w:val="28"/>
        </w:rPr>
        <w:t xml:space="preserve">the respondent </w:t>
      </w:r>
      <w:r w:rsidR="002A08CA" w:rsidRPr="00571A37">
        <w:rPr>
          <w:rFonts w:ascii="Bookman Old Style" w:eastAsia="Times New Roman" w:hAnsi="Bookman Old Style" w:cs="Arial"/>
          <w:color w:val="000000"/>
          <w:sz w:val="28"/>
          <w:szCs w:val="28"/>
        </w:rPr>
        <w:t xml:space="preserve">that </w:t>
      </w:r>
      <w:r w:rsidR="002A08CA" w:rsidRPr="00571A37">
        <w:rPr>
          <w:rFonts w:ascii="Bookman Old Style" w:eastAsia="Times New Roman" w:hAnsi="Bookman Old Style" w:cs="Arial"/>
          <w:b/>
          <w:color w:val="000000"/>
          <w:sz w:val="28"/>
          <w:szCs w:val="28"/>
        </w:rPr>
        <w:t>Cooper v Wilson</w:t>
      </w:r>
      <w:r w:rsidR="002A08CA" w:rsidRPr="00571A37">
        <w:rPr>
          <w:rFonts w:ascii="Bookman Old Style" w:eastAsia="Times New Roman" w:hAnsi="Bookman Old Style" w:cs="Arial"/>
          <w:color w:val="000000"/>
          <w:sz w:val="28"/>
          <w:szCs w:val="28"/>
        </w:rPr>
        <w:t xml:space="preserve"> </w:t>
      </w:r>
      <w:r w:rsidR="002A08CA" w:rsidRPr="005875A1">
        <w:rPr>
          <w:rFonts w:ascii="Bookman Old Style" w:eastAsia="Times New Roman" w:hAnsi="Bookman Old Style" w:cs="Arial"/>
          <w:color w:val="000000"/>
          <w:sz w:val="28"/>
          <w:szCs w:val="28"/>
        </w:rPr>
        <w:t>(</w:t>
      </w:r>
      <w:r w:rsidR="006D5427" w:rsidRPr="005875A1">
        <w:rPr>
          <w:rFonts w:ascii="Bookman Old Style" w:eastAsia="Times New Roman" w:hAnsi="Bookman Old Style" w:cs="Arial"/>
          <w:color w:val="000000"/>
          <w:sz w:val="28"/>
          <w:szCs w:val="28"/>
        </w:rPr>
        <w:t>1</w:t>
      </w:r>
      <w:r w:rsidR="002A08CA" w:rsidRPr="005875A1">
        <w:rPr>
          <w:rFonts w:ascii="Bookman Old Style" w:eastAsia="Times New Roman" w:hAnsi="Bookman Old Style" w:cs="Arial"/>
          <w:color w:val="000000"/>
          <w:sz w:val="28"/>
          <w:szCs w:val="28"/>
        </w:rPr>
        <w:t>)</w:t>
      </w:r>
      <w:r w:rsidR="002A08CA" w:rsidRPr="00571A37">
        <w:rPr>
          <w:rFonts w:ascii="Bookman Old Style" w:eastAsia="Times New Roman" w:hAnsi="Bookman Old Style" w:cs="Arial"/>
          <w:color w:val="000000"/>
          <w:sz w:val="28"/>
          <w:szCs w:val="28"/>
        </w:rPr>
        <w:t xml:space="preserve"> and </w:t>
      </w:r>
      <w:r w:rsidR="00F507BB" w:rsidRPr="00571A37">
        <w:rPr>
          <w:rFonts w:ascii="Bookman Old Style" w:eastAsia="Times New Roman" w:hAnsi="Bookman Old Style" w:cs="Arial"/>
          <w:b/>
          <w:color w:val="000000"/>
          <w:sz w:val="28"/>
          <w:szCs w:val="28"/>
        </w:rPr>
        <w:t>Bernard</w:t>
      </w:r>
      <w:r w:rsidR="002A08CA" w:rsidRPr="00571A37">
        <w:rPr>
          <w:rFonts w:ascii="Bookman Old Style" w:eastAsia="Times New Roman" w:hAnsi="Bookman Old Style" w:cs="Arial"/>
          <w:b/>
          <w:color w:val="000000"/>
          <w:sz w:val="28"/>
          <w:szCs w:val="28"/>
        </w:rPr>
        <w:t xml:space="preserve"> &amp; </w:t>
      </w:r>
      <w:r w:rsidR="005875A1">
        <w:rPr>
          <w:rFonts w:ascii="Bookman Old Style" w:eastAsia="Times New Roman" w:hAnsi="Bookman Old Style" w:cs="Arial"/>
          <w:b/>
          <w:color w:val="000000"/>
          <w:sz w:val="28"/>
          <w:szCs w:val="28"/>
        </w:rPr>
        <w:t>O</w:t>
      </w:r>
      <w:r w:rsidR="002A08CA" w:rsidRPr="00571A37">
        <w:rPr>
          <w:rFonts w:ascii="Bookman Old Style" w:eastAsia="Times New Roman" w:hAnsi="Bookman Old Style" w:cs="Arial"/>
          <w:b/>
          <w:color w:val="000000"/>
          <w:sz w:val="28"/>
          <w:szCs w:val="28"/>
        </w:rPr>
        <w:t xml:space="preserve">thers v National </w:t>
      </w:r>
      <w:r w:rsidR="00F7622C" w:rsidRPr="00571A37">
        <w:rPr>
          <w:rFonts w:ascii="Bookman Old Style" w:eastAsia="Times New Roman" w:hAnsi="Bookman Old Style" w:cs="Arial"/>
          <w:b/>
          <w:color w:val="000000"/>
          <w:sz w:val="28"/>
          <w:szCs w:val="28"/>
        </w:rPr>
        <w:t>D</w:t>
      </w:r>
      <w:r w:rsidR="002A08CA" w:rsidRPr="00571A37">
        <w:rPr>
          <w:rFonts w:ascii="Bookman Old Style" w:eastAsia="Times New Roman" w:hAnsi="Bookman Old Style" w:cs="Arial"/>
          <w:b/>
          <w:color w:val="000000"/>
          <w:sz w:val="28"/>
          <w:szCs w:val="28"/>
        </w:rPr>
        <w:t xml:space="preserve">ock </w:t>
      </w:r>
      <w:r w:rsidR="00F7622C" w:rsidRPr="00571A37">
        <w:rPr>
          <w:rFonts w:ascii="Bookman Old Style" w:eastAsia="Times New Roman" w:hAnsi="Bookman Old Style" w:cs="Arial"/>
          <w:b/>
          <w:color w:val="000000"/>
          <w:sz w:val="28"/>
          <w:szCs w:val="28"/>
        </w:rPr>
        <w:t>L</w:t>
      </w:r>
      <w:r w:rsidR="002A08CA" w:rsidRPr="00571A37">
        <w:rPr>
          <w:rFonts w:ascii="Bookman Old Style" w:eastAsia="Times New Roman" w:hAnsi="Bookman Old Style" w:cs="Arial"/>
          <w:b/>
          <w:color w:val="000000"/>
          <w:sz w:val="28"/>
          <w:szCs w:val="28"/>
        </w:rPr>
        <w:t xml:space="preserve">abour &amp; </w:t>
      </w:r>
      <w:r w:rsidR="005875A1">
        <w:rPr>
          <w:rFonts w:ascii="Bookman Old Style" w:eastAsia="Times New Roman" w:hAnsi="Bookman Old Style" w:cs="Arial"/>
          <w:b/>
          <w:color w:val="000000"/>
          <w:sz w:val="28"/>
          <w:szCs w:val="28"/>
        </w:rPr>
        <w:t>A</w:t>
      </w:r>
      <w:r w:rsidR="002A08CA" w:rsidRPr="00571A37">
        <w:rPr>
          <w:rFonts w:ascii="Bookman Old Style" w:eastAsia="Times New Roman" w:hAnsi="Bookman Old Style" w:cs="Arial"/>
          <w:b/>
          <w:color w:val="000000"/>
          <w:sz w:val="28"/>
          <w:szCs w:val="28"/>
        </w:rPr>
        <w:t>nother</w:t>
      </w:r>
      <w:r w:rsidR="002A08CA" w:rsidRPr="00571A37">
        <w:rPr>
          <w:rFonts w:ascii="Bookman Old Style" w:eastAsia="Times New Roman" w:hAnsi="Bookman Old Style" w:cs="Arial"/>
          <w:color w:val="000000"/>
          <w:sz w:val="28"/>
          <w:szCs w:val="28"/>
        </w:rPr>
        <w:t xml:space="preserve"> </w:t>
      </w:r>
      <w:r w:rsidR="002A08CA" w:rsidRPr="005875A1">
        <w:rPr>
          <w:rFonts w:ascii="Bookman Old Style" w:eastAsia="Times New Roman" w:hAnsi="Bookman Old Style" w:cs="Arial"/>
          <w:color w:val="000000"/>
          <w:sz w:val="28"/>
          <w:szCs w:val="28"/>
        </w:rPr>
        <w:t>(</w:t>
      </w:r>
      <w:r w:rsidR="006D5427" w:rsidRPr="005875A1">
        <w:rPr>
          <w:rFonts w:ascii="Bookman Old Style" w:eastAsia="Times New Roman" w:hAnsi="Bookman Old Style" w:cs="Arial"/>
          <w:color w:val="000000"/>
          <w:sz w:val="28"/>
          <w:szCs w:val="28"/>
        </w:rPr>
        <w:t>2</w:t>
      </w:r>
      <w:r w:rsidR="002A08CA" w:rsidRPr="005875A1">
        <w:rPr>
          <w:rFonts w:ascii="Bookman Old Style" w:eastAsia="Times New Roman" w:hAnsi="Bookman Old Style" w:cs="Arial"/>
          <w:color w:val="000000"/>
          <w:sz w:val="28"/>
          <w:szCs w:val="28"/>
        </w:rPr>
        <w:t>)</w:t>
      </w:r>
      <w:r w:rsidR="00200631" w:rsidRPr="00571A37">
        <w:rPr>
          <w:rFonts w:ascii="Bookman Old Style" w:eastAsia="Times New Roman" w:hAnsi="Bookman Old Style" w:cs="Arial"/>
          <w:color w:val="000000"/>
          <w:sz w:val="28"/>
          <w:szCs w:val="28"/>
        </w:rPr>
        <w:t xml:space="preserve"> </w:t>
      </w:r>
      <w:r w:rsidR="002A08CA" w:rsidRPr="00571A37">
        <w:rPr>
          <w:rFonts w:ascii="Bookman Old Style" w:eastAsia="Times New Roman" w:hAnsi="Bookman Old Style" w:cs="Arial"/>
          <w:color w:val="000000"/>
          <w:sz w:val="28"/>
          <w:szCs w:val="28"/>
        </w:rPr>
        <w:t>are distinguishable as the respondent had the authority to act and acted within the confines of its authority and mandate</w:t>
      </w:r>
      <w:r w:rsidR="004C381F" w:rsidRPr="00571A37">
        <w:rPr>
          <w:rFonts w:ascii="Bookman Old Style" w:eastAsia="Times New Roman" w:hAnsi="Bookman Old Style" w:cs="Arial"/>
          <w:color w:val="000000"/>
          <w:sz w:val="28"/>
          <w:szCs w:val="28"/>
        </w:rPr>
        <w:t xml:space="preserve"> by disciplining the appellant who was </w:t>
      </w:r>
      <w:r w:rsidR="00F507BB" w:rsidRPr="00571A37">
        <w:rPr>
          <w:rFonts w:ascii="Bookman Old Style" w:eastAsia="Times New Roman" w:hAnsi="Bookman Old Style" w:cs="Arial"/>
          <w:color w:val="000000"/>
          <w:sz w:val="28"/>
          <w:szCs w:val="28"/>
        </w:rPr>
        <w:t xml:space="preserve">found </w:t>
      </w:r>
      <w:r w:rsidR="004C381F" w:rsidRPr="00571A37">
        <w:rPr>
          <w:rFonts w:ascii="Bookman Old Style" w:eastAsia="Times New Roman" w:hAnsi="Bookman Old Style" w:cs="Arial"/>
          <w:color w:val="000000"/>
          <w:sz w:val="28"/>
          <w:szCs w:val="28"/>
        </w:rPr>
        <w:t>guilty of professional misconduct</w:t>
      </w:r>
      <w:r w:rsidR="002A08CA" w:rsidRPr="00571A37">
        <w:rPr>
          <w:rFonts w:ascii="Bookman Old Style" w:eastAsia="Times New Roman" w:hAnsi="Bookman Old Style" w:cs="Arial"/>
          <w:color w:val="000000"/>
          <w:sz w:val="28"/>
          <w:szCs w:val="28"/>
        </w:rPr>
        <w:t>.</w:t>
      </w:r>
      <w:r w:rsidR="00B81143" w:rsidRPr="00571A37">
        <w:rPr>
          <w:rFonts w:ascii="Bookman Old Style" w:eastAsia="Times New Roman" w:hAnsi="Bookman Old Style" w:cs="Arial"/>
          <w:color w:val="000000"/>
          <w:sz w:val="28"/>
          <w:szCs w:val="28"/>
        </w:rPr>
        <w:t xml:space="preserve"> This s</w:t>
      </w:r>
      <w:r w:rsidR="00F7622C" w:rsidRPr="00571A37">
        <w:rPr>
          <w:rFonts w:ascii="Bookman Old Style" w:eastAsia="Times New Roman" w:hAnsi="Bookman Old Style" w:cs="Arial"/>
          <w:color w:val="000000"/>
          <w:sz w:val="28"/>
          <w:szCs w:val="28"/>
        </w:rPr>
        <w:t>ettl</w:t>
      </w:r>
      <w:r w:rsidR="00B81143" w:rsidRPr="00571A37">
        <w:rPr>
          <w:rFonts w:ascii="Bookman Old Style" w:eastAsia="Times New Roman" w:hAnsi="Bookman Old Style" w:cs="Arial"/>
          <w:color w:val="000000"/>
          <w:sz w:val="28"/>
          <w:szCs w:val="28"/>
        </w:rPr>
        <w:t xml:space="preserve">es </w:t>
      </w:r>
      <w:r w:rsidR="00F7622C" w:rsidRPr="00571A37">
        <w:rPr>
          <w:rFonts w:ascii="Bookman Old Style" w:eastAsia="Times New Roman" w:hAnsi="Bookman Old Style" w:cs="Arial"/>
          <w:color w:val="000000"/>
          <w:sz w:val="28"/>
          <w:szCs w:val="28"/>
        </w:rPr>
        <w:t>t</w:t>
      </w:r>
      <w:r w:rsidR="00B81143" w:rsidRPr="00571A37">
        <w:rPr>
          <w:rFonts w:ascii="Bookman Old Style" w:eastAsia="Times New Roman" w:hAnsi="Bookman Old Style" w:cs="Arial"/>
          <w:color w:val="000000"/>
          <w:sz w:val="28"/>
          <w:szCs w:val="28"/>
        </w:rPr>
        <w:t>he first ground of appeal.</w:t>
      </w:r>
      <w:r w:rsidR="005706F9">
        <w:rPr>
          <w:rFonts w:ascii="Bookman Old Style" w:eastAsia="Times New Roman" w:hAnsi="Bookman Old Style" w:cs="Arial"/>
          <w:color w:val="000000"/>
          <w:sz w:val="28"/>
          <w:szCs w:val="28"/>
        </w:rPr>
        <w:t xml:space="preserve"> </w:t>
      </w:r>
    </w:p>
    <w:p w:rsidR="00EC32D9" w:rsidRDefault="00FF144A" w:rsidP="00A10C28">
      <w:pPr>
        <w:shd w:val="clear" w:color="auto" w:fill="FFFFFF"/>
        <w:spacing w:after="0" w:line="360" w:lineRule="auto"/>
        <w:jc w:val="both"/>
        <w:rPr>
          <w:rFonts w:ascii="Bookman Old Style" w:eastAsia="Times New Roman" w:hAnsi="Bookman Old Style" w:cs="Arial"/>
          <w:color w:val="000000"/>
          <w:sz w:val="28"/>
          <w:szCs w:val="28"/>
        </w:rPr>
      </w:pPr>
      <w:r w:rsidRPr="00571A37">
        <w:rPr>
          <w:rFonts w:ascii="Bookman Old Style" w:eastAsia="Times New Roman" w:hAnsi="Bookman Old Style" w:cs="Arial"/>
          <w:color w:val="000000"/>
          <w:sz w:val="28"/>
          <w:szCs w:val="28"/>
        </w:rPr>
        <w:t xml:space="preserve">Coming </w:t>
      </w:r>
      <w:r w:rsidR="00E144B4" w:rsidRPr="00571A37">
        <w:rPr>
          <w:rFonts w:ascii="Bookman Old Style" w:eastAsia="Times New Roman" w:hAnsi="Bookman Old Style" w:cs="Arial"/>
          <w:color w:val="000000"/>
          <w:sz w:val="28"/>
          <w:szCs w:val="28"/>
        </w:rPr>
        <w:t xml:space="preserve">to </w:t>
      </w:r>
      <w:r w:rsidR="004869F0" w:rsidRPr="00571A37">
        <w:rPr>
          <w:rFonts w:ascii="Bookman Old Style" w:eastAsia="Times New Roman" w:hAnsi="Bookman Old Style" w:cs="Arial"/>
          <w:color w:val="000000"/>
          <w:sz w:val="28"/>
          <w:szCs w:val="28"/>
        </w:rPr>
        <w:t xml:space="preserve">the second </w:t>
      </w:r>
      <w:r w:rsidR="00F507BB" w:rsidRPr="00571A37">
        <w:rPr>
          <w:rFonts w:ascii="Bookman Old Style" w:eastAsia="Times New Roman" w:hAnsi="Bookman Old Style" w:cs="Arial"/>
          <w:color w:val="000000"/>
          <w:sz w:val="28"/>
          <w:szCs w:val="28"/>
        </w:rPr>
        <w:t xml:space="preserve">and fourth </w:t>
      </w:r>
      <w:r w:rsidR="004869F0" w:rsidRPr="00571A37">
        <w:rPr>
          <w:rFonts w:ascii="Bookman Old Style" w:eastAsia="Times New Roman" w:hAnsi="Bookman Old Style" w:cs="Arial"/>
          <w:color w:val="000000"/>
          <w:sz w:val="28"/>
          <w:szCs w:val="28"/>
        </w:rPr>
        <w:t>ground</w:t>
      </w:r>
      <w:r w:rsidR="00F507BB" w:rsidRPr="00571A37">
        <w:rPr>
          <w:rFonts w:ascii="Bookman Old Style" w:eastAsia="Times New Roman" w:hAnsi="Bookman Old Style" w:cs="Arial"/>
          <w:color w:val="000000"/>
          <w:sz w:val="28"/>
          <w:szCs w:val="28"/>
        </w:rPr>
        <w:t>s</w:t>
      </w:r>
      <w:r w:rsidR="004869F0" w:rsidRPr="00571A37">
        <w:rPr>
          <w:rFonts w:ascii="Bookman Old Style" w:eastAsia="Times New Roman" w:hAnsi="Bookman Old Style" w:cs="Arial"/>
          <w:color w:val="000000"/>
          <w:sz w:val="28"/>
          <w:szCs w:val="28"/>
        </w:rPr>
        <w:t xml:space="preserve"> of appeal alleging pre-trial irregularities </w:t>
      </w:r>
      <w:r w:rsidR="00F507BB" w:rsidRPr="00571A37">
        <w:rPr>
          <w:rFonts w:ascii="Bookman Old Style" w:eastAsia="Times New Roman" w:hAnsi="Bookman Old Style" w:cs="Arial"/>
          <w:color w:val="000000"/>
          <w:sz w:val="28"/>
          <w:szCs w:val="28"/>
        </w:rPr>
        <w:t xml:space="preserve">and failure to give the appellant a notice of inquiry and enough time to prepare his defence, </w:t>
      </w:r>
      <w:r w:rsidR="004869F0" w:rsidRPr="00571A37">
        <w:rPr>
          <w:rFonts w:ascii="Bookman Old Style" w:eastAsia="Times New Roman" w:hAnsi="Bookman Old Style" w:cs="Arial"/>
          <w:color w:val="000000"/>
          <w:sz w:val="28"/>
          <w:szCs w:val="28"/>
        </w:rPr>
        <w:t xml:space="preserve">and </w:t>
      </w:r>
      <w:r w:rsidR="00F507BB" w:rsidRPr="00571A37">
        <w:rPr>
          <w:rFonts w:ascii="Bookman Old Style" w:eastAsia="Times New Roman" w:hAnsi="Bookman Old Style" w:cs="Arial"/>
          <w:color w:val="000000"/>
          <w:sz w:val="28"/>
          <w:szCs w:val="28"/>
        </w:rPr>
        <w:t xml:space="preserve">breach of rules of natural justice, the </w:t>
      </w:r>
      <w:r w:rsidR="004F3712" w:rsidRPr="00571A37">
        <w:rPr>
          <w:rFonts w:ascii="Bookman Old Style" w:eastAsia="Times New Roman" w:hAnsi="Bookman Old Style" w:cs="Arial"/>
          <w:color w:val="000000"/>
          <w:sz w:val="28"/>
          <w:szCs w:val="28"/>
        </w:rPr>
        <w:t xml:space="preserve">functions of the Committee as </w:t>
      </w:r>
      <w:r w:rsidR="00F507BB" w:rsidRPr="00571A37">
        <w:rPr>
          <w:rFonts w:ascii="Bookman Old Style" w:eastAsia="Times New Roman" w:hAnsi="Bookman Old Style" w:cs="Arial"/>
          <w:color w:val="000000"/>
          <w:sz w:val="28"/>
          <w:szCs w:val="28"/>
        </w:rPr>
        <w:t>provi</w:t>
      </w:r>
      <w:r w:rsidR="004F3712" w:rsidRPr="00571A37">
        <w:rPr>
          <w:rFonts w:ascii="Bookman Old Style" w:eastAsia="Times New Roman" w:hAnsi="Bookman Old Style" w:cs="Arial"/>
          <w:color w:val="000000"/>
          <w:sz w:val="28"/>
          <w:szCs w:val="28"/>
        </w:rPr>
        <w:t xml:space="preserve">ded </w:t>
      </w:r>
      <w:r w:rsidR="00F507BB" w:rsidRPr="00571A37">
        <w:rPr>
          <w:rFonts w:ascii="Bookman Old Style" w:eastAsia="Times New Roman" w:hAnsi="Bookman Old Style" w:cs="Arial"/>
          <w:color w:val="000000"/>
          <w:sz w:val="28"/>
          <w:szCs w:val="28"/>
        </w:rPr>
        <w:t xml:space="preserve">in s. 64 </w:t>
      </w:r>
      <w:r w:rsidR="00CB79DD" w:rsidRPr="00571A37">
        <w:rPr>
          <w:rFonts w:ascii="Bookman Old Style" w:eastAsia="Times New Roman" w:hAnsi="Bookman Old Style" w:cs="Arial"/>
          <w:color w:val="000000"/>
          <w:sz w:val="28"/>
          <w:szCs w:val="28"/>
        </w:rPr>
        <w:t>of the Act are not in dispute. Neither is</w:t>
      </w:r>
      <w:r w:rsidR="00F507BB" w:rsidRPr="00571A37">
        <w:rPr>
          <w:rFonts w:ascii="Bookman Old Style" w:eastAsia="Times New Roman" w:hAnsi="Bookman Old Style" w:cs="Arial"/>
          <w:color w:val="000000"/>
          <w:sz w:val="28"/>
          <w:szCs w:val="28"/>
        </w:rPr>
        <w:t xml:space="preserve"> </w:t>
      </w:r>
      <w:r w:rsidR="00CB79DD" w:rsidRPr="00571A37">
        <w:rPr>
          <w:rFonts w:ascii="Bookman Old Style" w:eastAsia="Times New Roman" w:hAnsi="Bookman Old Style" w:cs="Arial"/>
          <w:color w:val="000000"/>
          <w:sz w:val="28"/>
          <w:szCs w:val="28"/>
        </w:rPr>
        <w:t xml:space="preserve">s. </w:t>
      </w:r>
      <w:r w:rsidR="00F507BB" w:rsidRPr="00571A37">
        <w:rPr>
          <w:rFonts w:ascii="Bookman Old Style" w:eastAsia="Times New Roman" w:hAnsi="Bookman Old Style" w:cs="Arial"/>
          <w:color w:val="000000"/>
          <w:sz w:val="28"/>
          <w:szCs w:val="28"/>
        </w:rPr>
        <w:t>66(4)</w:t>
      </w:r>
      <w:r w:rsidR="00CB79DD" w:rsidRPr="00571A37">
        <w:rPr>
          <w:rFonts w:ascii="Bookman Old Style" w:eastAsia="Times New Roman" w:hAnsi="Bookman Old Style" w:cs="Arial"/>
          <w:color w:val="000000"/>
          <w:sz w:val="28"/>
          <w:szCs w:val="28"/>
        </w:rPr>
        <w:t xml:space="preserve"> which provides that</w:t>
      </w:r>
      <w:r w:rsidR="00EC32D9">
        <w:rPr>
          <w:rFonts w:ascii="Bookman Old Style" w:eastAsia="Times New Roman" w:hAnsi="Bookman Old Style" w:cs="Arial"/>
          <w:color w:val="000000"/>
          <w:sz w:val="28"/>
          <w:szCs w:val="28"/>
        </w:rPr>
        <w:t>:</w:t>
      </w:r>
    </w:p>
    <w:p w:rsidR="00EC32D9" w:rsidRPr="000E20A2" w:rsidRDefault="00EC32D9" w:rsidP="000E20A2">
      <w:pPr>
        <w:shd w:val="clear" w:color="auto" w:fill="FFFFFF"/>
        <w:spacing w:after="0" w:line="240" w:lineRule="auto"/>
        <w:ind w:left="720"/>
        <w:jc w:val="both"/>
        <w:rPr>
          <w:rFonts w:ascii="Bookman Old Style" w:eastAsia="Times New Roman" w:hAnsi="Bookman Old Style" w:cs="Arial"/>
          <w:color w:val="000000"/>
          <w:sz w:val="24"/>
          <w:szCs w:val="24"/>
        </w:rPr>
      </w:pPr>
      <w:r w:rsidRPr="000E20A2">
        <w:rPr>
          <w:rFonts w:ascii="Bookman Old Style" w:eastAsia="Times New Roman" w:hAnsi="Bookman Old Style" w:cs="Arial"/>
          <w:b/>
          <w:color w:val="000000"/>
          <w:sz w:val="24"/>
          <w:szCs w:val="24"/>
        </w:rPr>
        <w:t>“A</w:t>
      </w:r>
      <w:r w:rsidR="00CB79DD" w:rsidRPr="000E20A2">
        <w:rPr>
          <w:rFonts w:ascii="Bookman Old Style" w:eastAsia="Times New Roman" w:hAnsi="Bookman Old Style" w:cs="Arial"/>
          <w:b/>
          <w:color w:val="000000"/>
          <w:sz w:val="24"/>
          <w:szCs w:val="24"/>
        </w:rPr>
        <w:t xml:space="preserve"> hearing before the Disciplinary Committee shall, for all purposes, and in particular for the purposes of Chapter XI of the Penal Code, be deemed to be a judicial proceeding</w:t>
      </w:r>
      <w:r w:rsidRPr="000E20A2">
        <w:rPr>
          <w:rFonts w:ascii="Bookman Old Style" w:eastAsia="Times New Roman" w:hAnsi="Bookman Old Style" w:cs="Arial"/>
          <w:b/>
          <w:color w:val="000000"/>
          <w:sz w:val="24"/>
          <w:szCs w:val="24"/>
        </w:rPr>
        <w:t>”</w:t>
      </w:r>
      <w:r w:rsidR="00CB79DD" w:rsidRPr="000E20A2">
        <w:rPr>
          <w:rFonts w:ascii="Bookman Old Style" w:eastAsia="Times New Roman" w:hAnsi="Bookman Old Style" w:cs="Arial"/>
          <w:color w:val="000000"/>
          <w:sz w:val="24"/>
          <w:szCs w:val="24"/>
        </w:rPr>
        <w:t xml:space="preserve">. </w:t>
      </w:r>
    </w:p>
    <w:p w:rsidR="00EC32D9" w:rsidRDefault="00EC32D9" w:rsidP="00A10C28">
      <w:pPr>
        <w:shd w:val="clear" w:color="auto" w:fill="FFFFFF"/>
        <w:spacing w:after="0" w:line="360" w:lineRule="auto"/>
        <w:jc w:val="both"/>
        <w:rPr>
          <w:rFonts w:ascii="Bookman Old Style" w:eastAsia="Times New Roman" w:hAnsi="Bookman Old Style" w:cs="Arial"/>
          <w:color w:val="000000"/>
          <w:sz w:val="28"/>
          <w:szCs w:val="28"/>
        </w:rPr>
      </w:pPr>
    </w:p>
    <w:p w:rsidR="0095296F" w:rsidRDefault="00E920F9" w:rsidP="00A10C28">
      <w:pPr>
        <w:shd w:val="clear" w:color="auto" w:fill="FFFFFF"/>
        <w:spacing w:after="0" w:line="360" w:lineRule="auto"/>
        <w:jc w:val="both"/>
        <w:rPr>
          <w:rFonts w:ascii="Bookman Old Style" w:eastAsia="Times New Roman" w:hAnsi="Bookman Old Style" w:cs="Arial"/>
          <w:color w:val="000000"/>
          <w:sz w:val="28"/>
          <w:szCs w:val="28"/>
        </w:rPr>
      </w:pPr>
      <w:r w:rsidRPr="00571A37">
        <w:rPr>
          <w:rFonts w:ascii="Bookman Old Style" w:eastAsia="Times New Roman" w:hAnsi="Bookman Old Style" w:cs="Arial"/>
          <w:color w:val="000000"/>
          <w:sz w:val="28"/>
          <w:szCs w:val="28"/>
        </w:rPr>
        <w:t>I agree that as</w:t>
      </w:r>
      <w:r w:rsidR="00CB79DD" w:rsidRPr="00571A37">
        <w:rPr>
          <w:rFonts w:ascii="Bookman Old Style" w:eastAsia="Times New Roman" w:hAnsi="Bookman Old Style" w:cs="Arial"/>
          <w:color w:val="000000"/>
          <w:sz w:val="28"/>
          <w:szCs w:val="28"/>
        </w:rPr>
        <w:t xml:space="preserve"> the Disciplinary Committee that sat to hear the complaint of Mr. Mutale was deemed to be a judicial proceeding, the respondent was bound to comply with the law. However, as </w:t>
      </w:r>
      <w:r w:rsidRPr="00571A37">
        <w:rPr>
          <w:rFonts w:ascii="Bookman Old Style" w:eastAsia="Times New Roman" w:hAnsi="Bookman Old Style" w:cs="Arial"/>
          <w:color w:val="000000"/>
          <w:sz w:val="28"/>
          <w:szCs w:val="28"/>
        </w:rPr>
        <w:t>no</w:t>
      </w:r>
      <w:r w:rsidR="00CB79DD" w:rsidRPr="00571A37">
        <w:rPr>
          <w:rFonts w:ascii="Bookman Old Style" w:eastAsia="Times New Roman" w:hAnsi="Bookman Old Style" w:cs="Arial"/>
          <w:color w:val="000000"/>
          <w:sz w:val="28"/>
          <w:szCs w:val="28"/>
        </w:rPr>
        <w:t>ted by counsel on both sides, s</w:t>
      </w:r>
      <w:r w:rsidR="004F3712" w:rsidRPr="00571A37">
        <w:rPr>
          <w:rFonts w:ascii="Bookman Old Style" w:eastAsia="Times New Roman" w:hAnsi="Bookman Old Style" w:cs="Arial"/>
          <w:color w:val="000000"/>
          <w:sz w:val="28"/>
          <w:szCs w:val="28"/>
        </w:rPr>
        <w:t>.</w:t>
      </w:r>
      <w:r w:rsidR="00CB79DD" w:rsidRPr="00571A37">
        <w:rPr>
          <w:rFonts w:ascii="Bookman Old Style" w:eastAsia="Times New Roman" w:hAnsi="Bookman Old Style" w:cs="Arial"/>
          <w:color w:val="000000"/>
          <w:sz w:val="28"/>
          <w:szCs w:val="28"/>
        </w:rPr>
        <w:t xml:space="preserve"> 68(5) provides that</w:t>
      </w:r>
      <w:r w:rsidR="0095296F">
        <w:rPr>
          <w:rFonts w:ascii="Bookman Old Style" w:eastAsia="Times New Roman" w:hAnsi="Bookman Old Style" w:cs="Arial"/>
          <w:color w:val="000000"/>
          <w:sz w:val="28"/>
          <w:szCs w:val="28"/>
        </w:rPr>
        <w:t>:</w:t>
      </w:r>
    </w:p>
    <w:p w:rsidR="000E20A2" w:rsidRDefault="000E20A2" w:rsidP="00A10C28">
      <w:pPr>
        <w:shd w:val="clear" w:color="auto" w:fill="FFFFFF"/>
        <w:spacing w:after="0" w:line="360" w:lineRule="auto"/>
        <w:jc w:val="both"/>
        <w:rPr>
          <w:rFonts w:ascii="Bookman Old Style" w:eastAsia="Times New Roman" w:hAnsi="Bookman Old Style" w:cs="Arial"/>
          <w:color w:val="000000"/>
          <w:sz w:val="28"/>
          <w:szCs w:val="28"/>
        </w:rPr>
      </w:pPr>
    </w:p>
    <w:p w:rsidR="004D76DA" w:rsidRPr="000E20A2" w:rsidRDefault="0095296F" w:rsidP="000E20A2">
      <w:pPr>
        <w:shd w:val="clear" w:color="auto" w:fill="FFFFFF"/>
        <w:spacing w:after="0" w:line="240" w:lineRule="auto"/>
        <w:ind w:left="720"/>
        <w:jc w:val="both"/>
        <w:rPr>
          <w:rFonts w:ascii="Bookman Old Style" w:eastAsia="Times New Roman" w:hAnsi="Bookman Old Style" w:cs="Arial"/>
          <w:color w:val="000000"/>
          <w:sz w:val="24"/>
          <w:szCs w:val="24"/>
        </w:rPr>
      </w:pPr>
      <w:r w:rsidRPr="000E20A2">
        <w:rPr>
          <w:rFonts w:ascii="Bookman Old Style" w:eastAsia="Times New Roman" w:hAnsi="Bookman Old Style" w:cs="Arial"/>
          <w:b/>
          <w:color w:val="000000"/>
          <w:sz w:val="24"/>
          <w:szCs w:val="24"/>
        </w:rPr>
        <w:t>“P</w:t>
      </w:r>
      <w:r w:rsidR="00CB79DD" w:rsidRPr="000E20A2">
        <w:rPr>
          <w:rFonts w:ascii="Bookman Old Style" w:eastAsia="Times New Roman" w:hAnsi="Bookman Old Style" w:cs="Arial"/>
          <w:b/>
          <w:color w:val="000000"/>
          <w:sz w:val="24"/>
          <w:szCs w:val="24"/>
        </w:rPr>
        <w:t>roceedings of the Disciplinary Committee shall not be set aside by reason only of some irregularly in those proceedings if such irregularity did not occasion a substantial miscarriage of justice</w:t>
      </w:r>
      <w:r w:rsidRPr="000E20A2">
        <w:rPr>
          <w:rFonts w:ascii="Bookman Old Style" w:eastAsia="Times New Roman" w:hAnsi="Bookman Old Style" w:cs="Arial"/>
          <w:b/>
          <w:color w:val="000000"/>
          <w:sz w:val="24"/>
          <w:szCs w:val="24"/>
        </w:rPr>
        <w:t>”</w:t>
      </w:r>
      <w:r w:rsidR="00CB79DD" w:rsidRPr="000E20A2">
        <w:rPr>
          <w:rFonts w:ascii="Bookman Old Style" w:eastAsia="Times New Roman" w:hAnsi="Bookman Old Style" w:cs="Arial"/>
          <w:i/>
          <w:color w:val="000000"/>
          <w:sz w:val="24"/>
          <w:szCs w:val="24"/>
        </w:rPr>
        <w:t>.</w:t>
      </w:r>
      <w:r w:rsidR="00F507BB" w:rsidRPr="000E20A2">
        <w:rPr>
          <w:rFonts w:ascii="Bookman Old Style" w:eastAsia="Times New Roman" w:hAnsi="Bookman Old Style" w:cs="Arial"/>
          <w:color w:val="000000"/>
          <w:sz w:val="24"/>
          <w:szCs w:val="24"/>
        </w:rPr>
        <w:t xml:space="preserve"> </w:t>
      </w:r>
    </w:p>
    <w:p w:rsidR="004D76DA" w:rsidRDefault="004D76DA" w:rsidP="00A10C28">
      <w:pPr>
        <w:shd w:val="clear" w:color="auto" w:fill="FFFFFF"/>
        <w:spacing w:after="0" w:line="360" w:lineRule="auto"/>
        <w:jc w:val="both"/>
        <w:rPr>
          <w:rFonts w:ascii="Bookman Old Style" w:eastAsia="Times New Roman" w:hAnsi="Bookman Old Style" w:cs="Arial"/>
          <w:color w:val="000000"/>
          <w:sz w:val="28"/>
          <w:szCs w:val="28"/>
        </w:rPr>
      </w:pPr>
    </w:p>
    <w:p w:rsidR="000E20A2" w:rsidRDefault="00FF144A" w:rsidP="00A10C28">
      <w:pPr>
        <w:shd w:val="clear" w:color="auto" w:fill="FFFFFF"/>
        <w:spacing w:after="0" w:line="360" w:lineRule="auto"/>
        <w:jc w:val="both"/>
        <w:rPr>
          <w:rFonts w:ascii="Bookman Old Style" w:eastAsia="Times New Roman" w:hAnsi="Bookman Old Style" w:cs="Arial"/>
          <w:color w:val="000000"/>
          <w:sz w:val="28"/>
          <w:szCs w:val="28"/>
        </w:rPr>
      </w:pPr>
      <w:r w:rsidRPr="00571A37">
        <w:rPr>
          <w:rFonts w:ascii="Bookman Old Style" w:eastAsia="Times New Roman" w:hAnsi="Bookman Old Style" w:cs="Arial"/>
          <w:color w:val="000000"/>
          <w:sz w:val="28"/>
          <w:szCs w:val="28"/>
        </w:rPr>
        <w:t>C</w:t>
      </w:r>
      <w:r w:rsidR="004504CF" w:rsidRPr="00571A37">
        <w:rPr>
          <w:rFonts w:ascii="Bookman Old Style" w:eastAsia="Times New Roman" w:hAnsi="Bookman Old Style" w:cs="Arial"/>
          <w:color w:val="000000"/>
          <w:sz w:val="28"/>
          <w:szCs w:val="28"/>
        </w:rPr>
        <w:t>ounsel</w:t>
      </w:r>
      <w:r w:rsidRPr="00571A37">
        <w:rPr>
          <w:rFonts w:ascii="Bookman Old Style" w:eastAsia="Times New Roman" w:hAnsi="Bookman Old Style" w:cs="Arial"/>
          <w:color w:val="000000"/>
          <w:sz w:val="28"/>
          <w:szCs w:val="28"/>
        </w:rPr>
        <w:t xml:space="preserve"> </w:t>
      </w:r>
      <w:r w:rsidR="004504CF" w:rsidRPr="00571A37">
        <w:rPr>
          <w:rFonts w:ascii="Bookman Old Style" w:eastAsia="Times New Roman" w:hAnsi="Bookman Old Style" w:cs="Arial"/>
          <w:color w:val="000000"/>
          <w:sz w:val="28"/>
          <w:szCs w:val="28"/>
        </w:rPr>
        <w:t xml:space="preserve">for the appellant </w:t>
      </w:r>
      <w:r w:rsidRPr="00571A37">
        <w:rPr>
          <w:rFonts w:ascii="Bookman Old Style" w:eastAsia="Times New Roman" w:hAnsi="Bookman Old Style" w:cs="Arial"/>
          <w:color w:val="000000"/>
          <w:sz w:val="28"/>
          <w:szCs w:val="28"/>
        </w:rPr>
        <w:t xml:space="preserve">is right </w:t>
      </w:r>
      <w:r w:rsidR="004504CF" w:rsidRPr="00571A37">
        <w:rPr>
          <w:rFonts w:ascii="Bookman Old Style" w:eastAsia="Times New Roman" w:hAnsi="Bookman Old Style" w:cs="Arial"/>
          <w:color w:val="000000"/>
          <w:sz w:val="28"/>
          <w:szCs w:val="28"/>
        </w:rPr>
        <w:t xml:space="preserve">that there was no complaint filed against the appellant or notice served upon him as required by rule 6 of the Medical and Allied Professions (Disciplinary Proceedings) </w:t>
      </w:r>
      <w:r w:rsidR="00E920F9" w:rsidRPr="00571A37">
        <w:rPr>
          <w:rFonts w:ascii="Bookman Old Style" w:eastAsia="Times New Roman" w:hAnsi="Bookman Old Style" w:cs="Arial"/>
          <w:color w:val="000000"/>
          <w:sz w:val="28"/>
          <w:szCs w:val="28"/>
        </w:rPr>
        <w:t xml:space="preserve">Rules </w:t>
      </w:r>
      <w:r w:rsidR="004504CF" w:rsidRPr="00571A37">
        <w:rPr>
          <w:rFonts w:ascii="Bookman Old Style" w:eastAsia="Times New Roman" w:hAnsi="Bookman Old Style" w:cs="Arial"/>
          <w:color w:val="000000"/>
          <w:sz w:val="28"/>
          <w:szCs w:val="28"/>
        </w:rPr>
        <w:t>1982.</w:t>
      </w:r>
      <w:r w:rsidR="004D76DA">
        <w:rPr>
          <w:rFonts w:ascii="Bookman Old Style" w:eastAsia="Times New Roman" w:hAnsi="Bookman Old Style" w:cs="Arial"/>
          <w:color w:val="000000"/>
          <w:sz w:val="28"/>
          <w:szCs w:val="28"/>
        </w:rPr>
        <w:t xml:space="preserve"> </w:t>
      </w:r>
      <w:r w:rsidR="004504CF" w:rsidRPr="00571A37">
        <w:rPr>
          <w:rFonts w:ascii="Bookman Old Style" w:eastAsia="Times New Roman" w:hAnsi="Bookman Old Style" w:cs="Arial"/>
          <w:color w:val="000000"/>
          <w:sz w:val="28"/>
          <w:szCs w:val="28"/>
        </w:rPr>
        <w:t xml:space="preserve">However, </w:t>
      </w:r>
      <w:r w:rsidR="00E144B4" w:rsidRPr="00571A37">
        <w:rPr>
          <w:rFonts w:ascii="Bookman Old Style" w:eastAsia="Times New Roman" w:hAnsi="Bookman Old Style" w:cs="Arial"/>
          <w:color w:val="000000"/>
          <w:sz w:val="28"/>
          <w:szCs w:val="28"/>
        </w:rPr>
        <w:t xml:space="preserve">the </w:t>
      </w:r>
      <w:r w:rsidR="004504CF" w:rsidRPr="00571A37">
        <w:rPr>
          <w:rFonts w:ascii="Bookman Old Style" w:eastAsia="Times New Roman" w:hAnsi="Bookman Old Style" w:cs="Arial"/>
          <w:color w:val="000000"/>
          <w:sz w:val="28"/>
          <w:szCs w:val="28"/>
        </w:rPr>
        <w:t xml:space="preserve">argument by counsel for the </w:t>
      </w:r>
      <w:r w:rsidR="00EB47C9" w:rsidRPr="00571A37">
        <w:rPr>
          <w:rFonts w:ascii="Bookman Old Style" w:eastAsia="Times New Roman" w:hAnsi="Bookman Old Style" w:cs="Arial"/>
          <w:color w:val="000000"/>
          <w:sz w:val="28"/>
          <w:szCs w:val="28"/>
        </w:rPr>
        <w:t>r</w:t>
      </w:r>
      <w:r w:rsidR="00E144B4" w:rsidRPr="00571A37">
        <w:rPr>
          <w:rFonts w:ascii="Bookman Old Style" w:eastAsia="Times New Roman" w:hAnsi="Bookman Old Style" w:cs="Arial"/>
          <w:color w:val="000000"/>
          <w:sz w:val="28"/>
          <w:szCs w:val="28"/>
        </w:rPr>
        <w:t xml:space="preserve">espondent that the </w:t>
      </w:r>
      <w:r w:rsidR="00EB47C9" w:rsidRPr="00571A37">
        <w:rPr>
          <w:rFonts w:ascii="Bookman Old Style" w:eastAsia="Times New Roman" w:hAnsi="Bookman Old Style" w:cs="Arial"/>
          <w:color w:val="000000"/>
          <w:sz w:val="28"/>
          <w:szCs w:val="28"/>
        </w:rPr>
        <w:t>a</w:t>
      </w:r>
      <w:r w:rsidR="00E144B4" w:rsidRPr="00571A37">
        <w:rPr>
          <w:rFonts w:ascii="Bookman Old Style" w:eastAsia="Times New Roman" w:hAnsi="Bookman Old Style" w:cs="Arial"/>
          <w:color w:val="000000"/>
          <w:sz w:val="28"/>
          <w:szCs w:val="28"/>
        </w:rPr>
        <w:t>ppellant was fully aware of the nature of the complaint made by Mr. Mutale</w:t>
      </w:r>
      <w:r w:rsidR="004504CF" w:rsidRPr="00571A37">
        <w:rPr>
          <w:rFonts w:ascii="Bookman Old Style" w:eastAsia="Times New Roman" w:hAnsi="Bookman Old Style" w:cs="Arial"/>
          <w:color w:val="000000"/>
          <w:sz w:val="28"/>
          <w:szCs w:val="28"/>
        </w:rPr>
        <w:t xml:space="preserve"> has a lot of force</w:t>
      </w:r>
      <w:r w:rsidR="00EB77E6" w:rsidRPr="00571A37">
        <w:rPr>
          <w:rFonts w:ascii="Bookman Old Style" w:eastAsia="Times New Roman" w:hAnsi="Bookman Old Style" w:cs="Arial"/>
          <w:color w:val="000000"/>
          <w:sz w:val="28"/>
          <w:szCs w:val="28"/>
        </w:rPr>
        <w:t>.</w:t>
      </w:r>
      <w:r w:rsidR="00E144B4" w:rsidRPr="00571A37">
        <w:rPr>
          <w:rFonts w:ascii="Bookman Old Style" w:eastAsia="Times New Roman" w:hAnsi="Bookman Old Style" w:cs="Arial"/>
          <w:color w:val="000000"/>
          <w:sz w:val="28"/>
          <w:szCs w:val="28"/>
        </w:rPr>
        <w:t xml:space="preserve"> </w:t>
      </w:r>
      <w:r w:rsidR="004504CF" w:rsidRPr="00571A37">
        <w:rPr>
          <w:rFonts w:ascii="Bookman Old Style" w:eastAsia="Times New Roman" w:hAnsi="Bookman Old Style" w:cs="Arial"/>
          <w:color w:val="000000"/>
          <w:sz w:val="28"/>
          <w:szCs w:val="28"/>
        </w:rPr>
        <w:t>First, t</w:t>
      </w:r>
      <w:r w:rsidR="00E144B4" w:rsidRPr="00571A37">
        <w:rPr>
          <w:rFonts w:ascii="Bookman Old Style" w:eastAsia="Times New Roman" w:hAnsi="Bookman Old Style" w:cs="Arial"/>
          <w:color w:val="000000"/>
          <w:sz w:val="28"/>
          <w:szCs w:val="28"/>
        </w:rPr>
        <w:t>he</w:t>
      </w:r>
      <w:r w:rsidR="00EB77E6" w:rsidRPr="00571A37">
        <w:rPr>
          <w:rFonts w:ascii="Bookman Old Style" w:eastAsia="Times New Roman" w:hAnsi="Bookman Old Style" w:cs="Arial"/>
          <w:color w:val="000000"/>
          <w:sz w:val="28"/>
          <w:szCs w:val="28"/>
        </w:rPr>
        <w:t xml:space="preserve"> </w:t>
      </w:r>
      <w:r w:rsidR="00EB47C9" w:rsidRPr="00571A37">
        <w:rPr>
          <w:rFonts w:ascii="Bookman Old Style" w:eastAsia="Times New Roman" w:hAnsi="Bookman Old Style" w:cs="Arial"/>
          <w:color w:val="000000"/>
          <w:sz w:val="28"/>
          <w:szCs w:val="28"/>
        </w:rPr>
        <w:t>a</w:t>
      </w:r>
      <w:r w:rsidR="00EB77E6" w:rsidRPr="00571A37">
        <w:rPr>
          <w:rFonts w:ascii="Bookman Old Style" w:eastAsia="Times New Roman" w:hAnsi="Bookman Old Style" w:cs="Arial"/>
          <w:color w:val="000000"/>
          <w:sz w:val="28"/>
          <w:szCs w:val="28"/>
        </w:rPr>
        <w:t>ppellant wa</w:t>
      </w:r>
      <w:r w:rsidR="00E144B4" w:rsidRPr="00571A37">
        <w:rPr>
          <w:rFonts w:ascii="Bookman Old Style" w:eastAsia="Times New Roman" w:hAnsi="Bookman Old Style" w:cs="Arial"/>
          <w:color w:val="000000"/>
          <w:sz w:val="28"/>
          <w:szCs w:val="28"/>
        </w:rPr>
        <w:t xml:space="preserve">s </w:t>
      </w:r>
      <w:r w:rsidR="004504CF" w:rsidRPr="00571A37">
        <w:rPr>
          <w:rFonts w:ascii="Bookman Old Style" w:eastAsia="Times New Roman" w:hAnsi="Bookman Old Style" w:cs="Arial"/>
          <w:color w:val="000000"/>
          <w:sz w:val="28"/>
          <w:szCs w:val="28"/>
        </w:rPr>
        <w:t xml:space="preserve">the one who attended to the complainant. </w:t>
      </w:r>
      <w:r w:rsidR="0095296F" w:rsidRPr="00571A37">
        <w:rPr>
          <w:rFonts w:ascii="Bookman Old Style" w:eastAsia="Times New Roman" w:hAnsi="Bookman Old Style" w:cs="Arial"/>
          <w:color w:val="000000"/>
          <w:sz w:val="28"/>
          <w:szCs w:val="28"/>
        </w:rPr>
        <w:t>A</w:t>
      </w:r>
      <w:r w:rsidR="004729D3" w:rsidRPr="00571A37">
        <w:rPr>
          <w:rFonts w:ascii="Bookman Old Style" w:eastAsia="Times New Roman" w:hAnsi="Bookman Old Style" w:cs="Arial"/>
          <w:color w:val="000000"/>
          <w:sz w:val="28"/>
          <w:szCs w:val="28"/>
        </w:rPr>
        <w:t>s</w:t>
      </w:r>
      <w:r w:rsidR="0095296F">
        <w:rPr>
          <w:rFonts w:ascii="Bookman Old Style" w:eastAsia="Times New Roman" w:hAnsi="Bookman Old Style" w:cs="Arial"/>
          <w:color w:val="000000"/>
          <w:sz w:val="28"/>
          <w:szCs w:val="28"/>
        </w:rPr>
        <w:t xml:space="preserve"> </w:t>
      </w:r>
      <w:r w:rsidR="004729D3" w:rsidRPr="00571A37">
        <w:rPr>
          <w:rFonts w:ascii="Bookman Old Style" w:eastAsia="Times New Roman" w:hAnsi="Bookman Old Style" w:cs="Arial"/>
          <w:color w:val="000000"/>
          <w:sz w:val="28"/>
          <w:szCs w:val="28"/>
        </w:rPr>
        <w:t xml:space="preserve">deposed by </w:t>
      </w:r>
      <w:r w:rsidR="00404C0C" w:rsidRPr="00571A37">
        <w:rPr>
          <w:rFonts w:ascii="Bookman Old Style" w:eastAsia="Times New Roman" w:hAnsi="Bookman Old Style" w:cs="Arial"/>
          <w:color w:val="000000"/>
          <w:sz w:val="28"/>
          <w:szCs w:val="28"/>
        </w:rPr>
        <w:t xml:space="preserve">Dr. Mary Zulu in </w:t>
      </w:r>
      <w:r w:rsidR="004729D3" w:rsidRPr="00571A37">
        <w:rPr>
          <w:rFonts w:ascii="Bookman Old Style" w:eastAsia="Times New Roman" w:hAnsi="Bookman Old Style" w:cs="Arial"/>
          <w:color w:val="000000"/>
          <w:sz w:val="28"/>
          <w:szCs w:val="28"/>
        </w:rPr>
        <w:t>p</w:t>
      </w:r>
      <w:r w:rsidR="00404C0C" w:rsidRPr="00571A37">
        <w:rPr>
          <w:rFonts w:ascii="Bookman Old Style" w:eastAsia="Times New Roman" w:hAnsi="Bookman Old Style" w:cs="Arial"/>
          <w:color w:val="000000"/>
          <w:sz w:val="28"/>
          <w:szCs w:val="28"/>
        </w:rPr>
        <w:t>ara</w:t>
      </w:r>
      <w:r w:rsidR="0095296F">
        <w:rPr>
          <w:rFonts w:ascii="Bookman Old Style" w:eastAsia="Times New Roman" w:hAnsi="Bookman Old Style" w:cs="Arial"/>
          <w:color w:val="000000"/>
          <w:sz w:val="28"/>
          <w:szCs w:val="28"/>
        </w:rPr>
        <w:t>.</w:t>
      </w:r>
      <w:r w:rsidR="00404C0C" w:rsidRPr="00571A37">
        <w:rPr>
          <w:rFonts w:ascii="Bookman Old Style" w:eastAsia="Times New Roman" w:hAnsi="Bookman Old Style" w:cs="Arial"/>
          <w:color w:val="000000"/>
          <w:sz w:val="28"/>
          <w:szCs w:val="28"/>
        </w:rPr>
        <w:t xml:space="preserve"> 9 of th</w:t>
      </w:r>
      <w:r w:rsidR="004729D3" w:rsidRPr="00571A37">
        <w:rPr>
          <w:rFonts w:ascii="Bookman Old Style" w:eastAsia="Times New Roman" w:hAnsi="Bookman Old Style" w:cs="Arial"/>
          <w:color w:val="000000"/>
          <w:sz w:val="28"/>
          <w:szCs w:val="28"/>
        </w:rPr>
        <w:t>e</w:t>
      </w:r>
      <w:r w:rsidR="00404C0C" w:rsidRPr="00571A37">
        <w:rPr>
          <w:rFonts w:ascii="Bookman Old Style" w:eastAsia="Times New Roman" w:hAnsi="Bookman Old Style" w:cs="Arial"/>
          <w:color w:val="000000"/>
          <w:sz w:val="28"/>
          <w:szCs w:val="28"/>
        </w:rPr>
        <w:t xml:space="preserve"> affidavi</w:t>
      </w:r>
      <w:r w:rsidR="004729D3" w:rsidRPr="00571A37">
        <w:rPr>
          <w:rFonts w:ascii="Bookman Old Style" w:eastAsia="Times New Roman" w:hAnsi="Bookman Old Style" w:cs="Arial"/>
          <w:color w:val="000000"/>
          <w:sz w:val="28"/>
          <w:szCs w:val="28"/>
        </w:rPr>
        <w:t>t</w:t>
      </w:r>
      <w:r w:rsidR="00404C0C" w:rsidRPr="00571A37">
        <w:rPr>
          <w:rFonts w:ascii="Bookman Old Style" w:eastAsia="Times New Roman" w:hAnsi="Bookman Old Style" w:cs="Arial"/>
          <w:color w:val="000000"/>
          <w:sz w:val="28"/>
          <w:szCs w:val="28"/>
        </w:rPr>
        <w:t xml:space="preserve"> in opposition the patient’s medical record “ZQW3” to the appellant’s affidavit in support reveal</w:t>
      </w:r>
      <w:r w:rsidR="004732EA" w:rsidRPr="00571A37">
        <w:rPr>
          <w:rFonts w:ascii="Bookman Old Style" w:eastAsia="Times New Roman" w:hAnsi="Bookman Old Style" w:cs="Arial"/>
          <w:color w:val="000000"/>
          <w:sz w:val="28"/>
          <w:szCs w:val="28"/>
        </w:rPr>
        <w:t>ed</w:t>
      </w:r>
      <w:r w:rsidR="00404C0C" w:rsidRPr="00571A37">
        <w:rPr>
          <w:rFonts w:ascii="Bookman Old Style" w:eastAsia="Times New Roman" w:hAnsi="Bookman Old Style" w:cs="Arial"/>
          <w:color w:val="000000"/>
          <w:sz w:val="28"/>
          <w:szCs w:val="28"/>
        </w:rPr>
        <w:t xml:space="preserve"> that the appellant did suggest cancer of the testis.</w:t>
      </w:r>
      <w:r w:rsidR="004729D3" w:rsidRPr="00571A37">
        <w:rPr>
          <w:rFonts w:ascii="Bookman Old Style" w:eastAsia="Times New Roman" w:hAnsi="Bookman Old Style" w:cs="Arial"/>
          <w:color w:val="000000"/>
          <w:sz w:val="28"/>
          <w:szCs w:val="28"/>
        </w:rPr>
        <w:t xml:space="preserve"> </w:t>
      </w:r>
      <w:r w:rsidR="004732EA" w:rsidRPr="00571A37">
        <w:rPr>
          <w:rFonts w:ascii="Bookman Old Style" w:eastAsia="Times New Roman" w:hAnsi="Bookman Old Style" w:cs="Arial"/>
          <w:color w:val="000000"/>
          <w:sz w:val="28"/>
          <w:szCs w:val="28"/>
        </w:rPr>
        <w:t xml:space="preserve">This was confirmed by Mr. Mutale. </w:t>
      </w:r>
      <w:r w:rsidR="004504CF" w:rsidRPr="00571A37">
        <w:rPr>
          <w:rFonts w:ascii="Bookman Old Style" w:eastAsia="Times New Roman" w:hAnsi="Bookman Old Style" w:cs="Arial"/>
          <w:color w:val="000000"/>
          <w:sz w:val="28"/>
          <w:szCs w:val="28"/>
        </w:rPr>
        <w:t xml:space="preserve">Second, he was </w:t>
      </w:r>
      <w:r w:rsidR="00E144B4" w:rsidRPr="00571A37">
        <w:rPr>
          <w:rFonts w:ascii="Bookman Old Style" w:eastAsia="Times New Roman" w:hAnsi="Bookman Old Style" w:cs="Arial"/>
          <w:color w:val="000000"/>
          <w:sz w:val="28"/>
          <w:szCs w:val="28"/>
        </w:rPr>
        <w:t xml:space="preserve">actually the one who responded to the letter which required Dr. Li to exculpate himself and </w:t>
      </w:r>
      <w:r w:rsidR="0095296F">
        <w:rPr>
          <w:rFonts w:ascii="Bookman Old Style" w:eastAsia="Times New Roman" w:hAnsi="Bookman Old Style" w:cs="Arial"/>
          <w:color w:val="000000"/>
          <w:sz w:val="28"/>
          <w:szCs w:val="28"/>
        </w:rPr>
        <w:t>giv</w:t>
      </w:r>
      <w:r w:rsidR="00E144B4" w:rsidRPr="00571A37">
        <w:rPr>
          <w:rFonts w:ascii="Bookman Old Style" w:eastAsia="Times New Roman" w:hAnsi="Bookman Old Style" w:cs="Arial"/>
          <w:color w:val="000000"/>
          <w:sz w:val="28"/>
          <w:szCs w:val="28"/>
        </w:rPr>
        <w:t>e reasons why disciplinary action should not be taken against him.</w:t>
      </w:r>
      <w:r w:rsidR="00260A03" w:rsidRPr="00571A37">
        <w:rPr>
          <w:rFonts w:ascii="Bookman Old Style" w:eastAsia="Times New Roman" w:hAnsi="Bookman Old Style" w:cs="Arial"/>
          <w:color w:val="000000"/>
          <w:sz w:val="28"/>
          <w:szCs w:val="28"/>
        </w:rPr>
        <w:t xml:space="preserve"> </w:t>
      </w:r>
      <w:r w:rsidR="00965007" w:rsidRPr="00571A37">
        <w:rPr>
          <w:rFonts w:ascii="Bookman Old Style" w:eastAsia="Times New Roman" w:hAnsi="Bookman Old Style" w:cs="Arial"/>
          <w:color w:val="000000"/>
          <w:sz w:val="28"/>
          <w:szCs w:val="28"/>
        </w:rPr>
        <w:t>Third, the appellant was notified of the inquiry against Dr. Li as a witness. W</w:t>
      </w:r>
      <w:r w:rsidR="00260A03" w:rsidRPr="00571A37">
        <w:rPr>
          <w:rFonts w:ascii="Bookman Old Style" w:eastAsia="Times New Roman" w:hAnsi="Bookman Old Style" w:cs="Arial"/>
          <w:color w:val="000000"/>
          <w:sz w:val="28"/>
          <w:szCs w:val="28"/>
        </w:rPr>
        <w:t>hat</w:t>
      </w:r>
      <w:r w:rsidR="00965007" w:rsidRPr="00571A37">
        <w:rPr>
          <w:rFonts w:ascii="Bookman Old Style" w:eastAsia="Times New Roman" w:hAnsi="Bookman Old Style" w:cs="Arial"/>
          <w:color w:val="000000"/>
          <w:sz w:val="28"/>
          <w:szCs w:val="28"/>
        </w:rPr>
        <w:t xml:space="preserve"> </w:t>
      </w:r>
      <w:r w:rsidR="00260A03" w:rsidRPr="00571A37">
        <w:rPr>
          <w:rFonts w:ascii="Bookman Old Style" w:eastAsia="Times New Roman" w:hAnsi="Bookman Old Style" w:cs="Arial"/>
          <w:color w:val="000000"/>
          <w:sz w:val="28"/>
          <w:szCs w:val="28"/>
        </w:rPr>
        <w:t xml:space="preserve">this implies is that he </w:t>
      </w:r>
      <w:r w:rsidR="002C6442" w:rsidRPr="00571A37">
        <w:rPr>
          <w:rFonts w:ascii="Bookman Old Style" w:eastAsia="Times New Roman" w:hAnsi="Bookman Old Style" w:cs="Arial"/>
          <w:color w:val="000000"/>
          <w:sz w:val="28"/>
          <w:szCs w:val="28"/>
        </w:rPr>
        <w:t>was a</w:t>
      </w:r>
      <w:r w:rsidR="00965007" w:rsidRPr="00571A37">
        <w:rPr>
          <w:rFonts w:ascii="Bookman Old Style" w:eastAsia="Times New Roman" w:hAnsi="Bookman Old Style" w:cs="Arial"/>
          <w:color w:val="000000"/>
          <w:sz w:val="28"/>
          <w:szCs w:val="28"/>
        </w:rPr>
        <w:t xml:space="preserve">ware </w:t>
      </w:r>
      <w:r w:rsidR="002C6442" w:rsidRPr="00571A37">
        <w:rPr>
          <w:rFonts w:ascii="Bookman Old Style" w:eastAsia="Times New Roman" w:hAnsi="Bookman Old Style" w:cs="Arial"/>
          <w:color w:val="000000"/>
          <w:sz w:val="28"/>
          <w:szCs w:val="28"/>
        </w:rPr>
        <w:t>o</w:t>
      </w:r>
      <w:r w:rsidR="00965007" w:rsidRPr="00571A37">
        <w:rPr>
          <w:rFonts w:ascii="Bookman Old Style" w:eastAsia="Times New Roman" w:hAnsi="Bookman Old Style" w:cs="Arial"/>
          <w:color w:val="000000"/>
          <w:sz w:val="28"/>
          <w:szCs w:val="28"/>
        </w:rPr>
        <w:t>f</w:t>
      </w:r>
      <w:r w:rsidR="002C6442" w:rsidRPr="00571A37">
        <w:rPr>
          <w:rFonts w:ascii="Bookman Old Style" w:eastAsia="Times New Roman" w:hAnsi="Bookman Old Style" w:cs="Arial"/>
          <w:color w:val="000000"/>
          <w:sz w:val="28"/>
          <w:szCs w:val="28"/>
        </w:rPr>
        <w:t xml:space="preserve"> the charge</w:t>
      </w:r>
      <w:r w:rsidR="00965007" w:rsidRPr="00571A37">
        <w:rPr>
          <w:rFonts w:ascii="Bookman Old Style" w:eastAsia="Times New Roman" w:hAnsi="Bookman Old Style" w:cs="Arial"/>
          <w:color w:val="000000"/>
          <w:sz w:val="28"/>
          <w:szCs w:val="28"/>
        </w:rPr>
        <w:t xml:space="preserve"> especially that he was the attending doctor</w:t>
      </w:r>
      <w:r w:rsidR="00E920F9" w:rsidRPr="00571A37">
        <w:rPr>
          <w:rFonts w:ascii="Bookman Old Style" w:eastAsia="Times New Roman" w:hAnsi="Bookman Old Style" w:cs="Arial"/>
          <w:color w:val="000000"/>
          <w:sz w:val="28"/>
          <w:szCs w:val="28"/>
        </w:rPr>
        <w:t>.</w:t>
      </w:r>
      <w:r w:rsidR="00965007" w:rsidRPr="00571A37">
        <w:rPr>
          <w:rFonts w:ascii="Bookman Old Style" w:eastAsia="Times New Roman" w:hAnsi="Bookman Old Style" w:cs="Arial"/>
          <w:color w:val="000000"/>
          <w:sz w:val="28"/>
          <w:szCs w:val="28"/>
        </w:rPr>
        <w:t xml:space="preserve"> </w:t>
      </w:r>
    </w:p>
    <w:p w:rsidR="00952B15" w:rsidRPr="00571A37" w:rsidRDefault="00E920F9" w:rsidP="00A10C28">
      <w:pPr>
        <w:shd w:val="clear" w:color="auto" w:fill="FFFFFF"/>
        <w:spacing w:after="0" w:line="360" w:lineRule="auto"/>
        <w:jc w:val="both"/>
        <w:rPr>
          <w:rFonts w:ascii="Bookman Old Style" w:eastAsia="Times New Roman" w:hAnsi="Bookman Old Style" w:cs="Arial"/>
          <w:color w:val="000000"/>
          <w:sz w:val="28"/>
          <w:szCs w:val="28"/>
        </w:rPr>
      </w:pPr>
      <w:r w:rsidRPr="00571A37">
        <w:rPr>
          <w:rFonts w:ascii="Bookman Old Style" w:eastAsia="Times New Roman" w:hAnsi="Bookman Old Style" w:cs="Arial"/>
          <w:color w:val="000000"/>
          <w:sz w:val="28"/>
          <w:szCs w:val="28"/>
        </w:rPr>
        <w:t xml:space="preserve">Fourth, </w:t>
      </w:r>
      <w:r w:rsidR="00965007" w:rsidRPr="00571A37">
        <w:rPr>
          <w:rFonts w:ascii="Bookman Old Style" w:eastAsia="Times New Roman" w:hAnsi="Bookman Old Style" w:cs="Arial"/>
          <w:color w:val="000000"/>
          <w:sz w:val="28"/>
          <w:szCs w:val="28"/>
        </w:rPr>
        <w:t xml:space="preserve">he admitted before the charge was amended that </w:t>
      </w:r>
      <w:r w:rsidR="00F439A2" w:rsidRPr="00571A37">
        <w:rPr>
          <w:rFonts w:ascii="Bookman Old Style" w:eastAsia="Times New Roman" w:hAnsi="Bookman Old Style" w:cs="Arial"/>
          <w:color w:val="000000"/>
          <w:sz w:val="28"/>
          <w:szCs w:val="28"/>
        </w:rPr>
        <w:t>the complaint was against him</w:t>
      </w:r>
      <w:r w:rsidR="002C6442" w:rsidRPr="00571A37">
        <w:rPr>
          <w:rFonts w:ascii="Bookman Old Style" w:eastAsia="Times New Roman" w:hAnsi="Bookman Old Style" w:cs="Arial"/>
          <w:color w:val="000000"/>
          <w:sz w:val="28"/>
          <w:szCs w:val="28"/>
        </w:rPr>
        <w:t>.</w:t>
      </w:r>
      <w:r w:rsidR="0095296F">
        <w:rPr>
          <w:rFonts w:ascii="Bookman Old Style" w:eastAsia="Times New Roman" w:hAnsi="Bookman Old Style" w:cs="Arial"/>
          <w:color w:val="000000"/>
          <w:sz w:val="28"/>
          <w:szCs w:val="28"/>
        </w:rPr>
        <w:t xml:space="preserve"> </w:t>
      </w:r>
      <w:r w:rsidR="00965007" w:rsidRPr="00571A37">
        <w:rPr>
          <w:rFonts w:ascii="Bookman Old Style" w:eastAsia="Times New Roman" w:hAnsi="Bookman Old Style" w:cs="Arial"/>
          <w:color w:val="000000"/>
          <w:sz w:val="28"/>
          <w:szCs w:val="28"/>
        </w:rPr>
        <w:t>For the</w:t>
      </w:r>
      <w:r w:rsidR="00B17225" w:rsidRPr="00571A37">
        <w:rPr>
          <w:rFonts w:ascii="Bookman Old Style" w:eastAsia="Times New Roman" w:hAnsi="Bookman Old Style" w:cs="Arial"/>
          <w:color w:val="000000"/>
          <w:sz w:val="28"/>
          <w:szCs w:val="28"/>
        </w:rPr>
        <w:t>s</w:t>
      </w:r>
      <w:r w:rsidR="00965007" w:rsidRPr="00571A37">
        <w:rPr>
          <w:rFonts w:ascii="Bookman Old Style" w:eastAsia="Times New Roman" w:hAnsi="Bookman Old Style" w:cs="Arial"/>
          <w:color w:val="000000"/>
          <w:sz w:val="28"/>
          <w:szCs w:val="28"/>
        </w:rPr>
        <w:t>e</w:t>
      </w:r>
      <w:r w:rsidR="00B17225" w:rsidRPr="00571A37">
        <w:rPr>
          <w:rFonts w:ascii="Bookman Old Style" w:eastAsia="Times New Roman" w:hAnsi="Bookman Old Style" w:cs="Arial"/>
          <w:color w:val="000000"/>
          <w:sz w:val="28"/>
          <w:szCs w:val="28"/>
        </w:rPr>
        <w:t xml:space="preserve"> reason</w:t>
      </w:r>
      <w:r w:rsidR="00965007" w:rsidRPr="00571A37">
        <w:rPr>
          <w:rFonts w:ascii="Bookman Old Style" w:eastAsia="Times New Roman" w:hAnsi="Bookman Old Style" w:cs="Arial"/>
          <w:color w:val="000000"/>
          <w:sz w:val="28"/>
          <w:szCs w:val="28"/>
        </w:rPr>
        <w:t>s,</w:t>
      </w:r>
      <w:r w:rsidR="00B17225" w:rsidRPr="00571A37">
        <w:rPr>
          <w:rFonts w:ascii="Bookman Old Style" w:eastAsia="Times New Roman" w:hAnsi="Bookman Old Style" w:cs="Arial"/>
          <w:color w:val="000000"/>
          <w:sz w:val="28"/>
          <w:szCs w:val="28"/>
        </w:rPr>
        <w:t xml:space="preserve"> I </w:t>
      </w:r>
      <w:r w:rsidR="00EB77E6" w:rsidRPr="00571A37">
        <w:rPr>
          <w:rFonts w:ascii="Bookman Old Style" w:eastAsia="Times New Roman" w:hAnsi="Bookman Old Style" w:cs="Arial"/>
          <w:color w:val="000000"/>
          <w:sz w:val="28"/>
          <w:szCs w:val="28"/>
        </w:rPr>
        <w:t>f</w:t>
      </w:r>
      <w:r w:rsidR="00B17225" w:rsidRPr="00571A37">
        <w:rPr>
          <w:rFonts w:ascii="Bookman Old Style" w:eastAsia="Times New Roman" w:hAnsi="Bookman Old Style" w:cs="Arial"/>
          <w:color w:val="000000"/>
          <w:sz w:val="28"/>
          <w:szCs w:val="28"/>
        </w:rPr>
        <w:t>in</w:t>
      </w:r>
      <w:r w:rsidR="00EB77E6" w:rsidRPr="00571A37">
        <w:rPr>
          <w:rFonts w:ascii="Bookman Old Style" w:eastAsia="Times New Roman" w:hAnsi="Bookman Old Style" w:cs="Arial"/>
          <w:color w:val="000000"/>
          <w:sz w:val="28"/>
          <w:szCs w:val="28"/>
        </w:rPr>
        <w:t>d</w:t>
      </w:r>
      <w:r w:rsidR="00B17225" w:rsidRPr="00571A37">
        <w:rPr>
          <w:rFonts w:ascii="Bookman Old Style" w:eastAsia="Times New Roman" w:hAnsi="Bookman Old Style" w:cs="Arial"/>
          <w:color w:val="000000"/>
          <w:sz w:val="28"/>
          <w:szCs w:val="28"/>
        </w:rPr>
        <w:t xml:space="preserve"> that the </w:t>
      </w:r>
      <w:r w:rsidR="00AD3302" w:rsidRPr="00571A37">
        <w:rPr>
          <w:rFonts w:ascii="Bookman Old Style" w:eastAsia="Times New Roman" w:hAnsi="Bookman Old Style" w:cs="Arial"/>
          <w:color w:val="000000"/>
          <w:sz w:val="28"/>
          <w:szCs w:val="28"/>
        </w:rPr>
        <w:t>r</w:t>
      </w:r>
      <w:r w:rsidR="00B17225" w:rsidRPr="00571A37">
        <w:rPr>
          <w:rFonts w:ascii="Bookman Old Style" w:eastAsia="Times New Roman" w:hAnsi="Bookman Old Style" w:cs="Arial"/>
          <w:color w:val="000000"/>
          <w:sz w:val="28"/>
          <w:szCs w:val="28"/>
        </w:rPr>
        <w:t xml:space="preserve">espondent acted within the authority conferred on it by </w:t>
      </w:r>
      <w:r w:rsidR="00965007" w:rsidRPr="00571A37">
        <w:rPr>
          <w:rFonts w:ascii="Bookman Old Style" w:eastAsia="Times New Roman" w:hAnsi="Bookman Old Style" w:cs="Arial"/>
          <w:color w:val="000000"/>
          <w:sz w:val="28"/>
          <w:szCs w:val="28"/>
        </w:rPr>
        <w:t>r</w:t>
      </w:r>
      <w:r w:rsidR="00B17225" w:rsidRPr="00571A37">
        <w:rPr>
          <w:rFonts w:ascii="Bookman Old Style" w:eastAsia="Times New Roman" w:hAnsi="Bookman Old Style" w:cs="Arial"/>
          <w:color w:val="000000"/>
          <w:sz w:val="28"/>
          <w:szCs w:val="28"/>
        </w:rPr>
        <w:t>ule 10 of the Medical and Allied Professions (Disciplinary Proceedings) Rules 1982 which state</w:t>
      </w:r>
      <w:r w:rsidR="000D1EBB" w:rsidRPr="00571A37">
        <w:rPr>
          <w:rFonts w:ascii="Bookman Old Style" w:eastAsia="Times New Roman" w:hAnsi="Bookman Old Style" w:cs="Arial"/>
          <w:color w:val="000000"/>
          <w:sz w:val="28"/>
          <w:szCs w:val="28"/>
        </w:rPr>
        <w:t>s</w:t>
      </w:r>
      <w:r w:rsidR="00AD3302" w:rsidRPr="00571A37">
        <w:rPr>
          <w:rFonts w:ascii="Bookman Old Style" w:eastAsia="Times New Roman" w:hAnsi="Bookman Old Style" w:cs="Arial"/>
          <w:color w:val="000000"/>
          <w:sz w:val="28"/>
          <w:szCs w:val="28"/>
        </w:rPr>
        <w:t>:</w:t>
      </w:r>
    </w:p>
    <w:p w:rsidR="00B17225" w:rsidRPr="000E20A2" w:rsidRDefault="000E20A2" w:rsidP="00CD272B">
      <w:pPr>
        <w:shd w:val="clear" w:color="auto" w:fill="FFFFFF"/>
        <w:spacing w:before="100" w:beforeAutospacing="1" w:after="0" w:line="240" w:lineRule="auto"/>
        <w:ind w:left="720"/>
        <w:jc w:val="both"/>
        <w:rPr>
          <w:rFonts w:ascii="Bookman Old Style" w:eastAsia="Times New Roman" w:hAnsi="Bookman Old Style" w:cs="Arial"/>
          <w:color w:val="000000"/>
          <w:sz w:val="24"/>
          <w:szCs w:val="24"/>
        </w:rPr>
      </w:pPr>
      <w:r>
        <w:rPr>
          <w:rFonts w:ascii="Bookman Old Style" w:eastAsia="Times New Roman" w:hAnsi="Bookman Old Style" w:cs="Arial"/>
          <w:b/>
          <w:color w:val="000000"/>
          <w:sz w:val="24"/>
          <w:szCs w:val="24"/>
        </w:rPr>
        <w:t>“</w:t>
      </w:r>
      <w:r w:rsidR="00B17225" w:rsidRPr="00272FF1">
        <w:rPr>
          <w:rFonts w:ascii="Bookman Old Style" w:eastAsia="Times New Roman" w:hAnsi="Bookman Old Style" w:cs="Arial"/>
          <w:b/>
          <w:color w:val="000000"/>
          <w:sz w:val="24"/>
          <w:szCs w:val="24"/>
        </w:rPr>
        <w:t>10(1) Where before the hearing, it appears to the Chairman, or at any stage of the hearing it appear</w:t>
      </w:r>
      <w:r w:rsidR="00965007" w:rsidRPr="00272FF1">
        <w:rPr>
          <w:rFonts w:ascii="Bookman Old Style" w:eastAsia="Times New Roman" w:hAnsi="Bookman Old Style" w:cs="Arial"/>
          <w:b/>
          <w:color w:val="000000"/>
          <w:sz w:val="24"/>
          <w:szCs w:val="24"/>
        </w:rPr>
        <w:t>s</w:t>
      </w:r>
      <w:r w:rsidR="00B17225" w:rsidRPr="00272FF1">
        <w:rPr>
          <w:rFonts w:ascii="Bookman Old Style" w:eastAsia="Times New Roman" w:hAnsi="Bookman Old Style" w:cs="Arial"/>
          <w:b/>
          <w:color w:val="000000"/>
          <w:sz w:val="24"/>
          <w:szCs w:val="24"/>
        </w:rPr>
        <w:t xml:space="preserve"> to the Disciplinary Committee that a notice of inquiry or charge is defective, the Chairman or the Disciplinary Committee as the case maybe shall give such directions </w:t>
      </w:r>
      <w:r w:rsidR="0096550E" w:rsidRPr="00272FF1">
        <w:rPr>
          <w:rFonts w:ascii="Bookman Old Style" w:eastAsia="Times New Roman" w:hAnsi="Bookman Old Style" w:cs="Arial"/>
          <w:b/>
          <w:color w:val="000000"/>
          <w:sz w:val="24"/>
          <w:szCs w:val="24"/>
        </w:rPr>
        <w:t>for the amendment of the notice or charge as he or it may think necessary to meet the circumstances of the case unless, having regard to the merits of the case, the required amendments cannot be made without injustice</w:t>
      </w:r>
      <w:r>
        <w:rPr>
          <w:rFonts w:ascii="Bookman Old Style" w:eastAsia="Times New Roman" w:hAnsi="Bookman Old Style" w:cs="Arial"/>
          <w:b/>
          <w:color w:val="000000"/>
          <w:sz w:val="24"/>
          <w:szCs w:val="24"/>
        </w:rPr>
        <w:t>”</w:t>
      </w:r>
      <w:r>
        <w:rPr>
          <w:rFonts w:ascii="Bookman Old Style" w:eastAsia="Times New Roman" w:hAnsi="Bookman Old Style" w:cs="Arial"/>
          <w:color w:val="000000"/>
          <w:sz w:val="24"/>
          <w:szCs w:val="24"/>
        </w:rPr>
        <w:t>.</w:t>
      </w:r>
    </w:p>
    <w:p w:rsidR="0095296F" w:rsidRDefault="0095296F" w:rsidP="0095296F">
      <w:pPr>
        <w:shd w:val="clear" w:color="auto" w:fill="FFFFFF"/>
        <w:spacing w:after="0" w:line="360" w:lineRule="auto"/>
        <w:jc w:val="both"/>
        <w:rPr>
          <w:rFonts w:ascii="Bookman Old Style" w:eastAsia="Times New Roman" w:hAnsi="Bookman Old Style" w:cs="Arial"/>
          <w:b/>
          <w:color w:val="000000"/>
          <w:sz w:val="24"/>
          <w:szCs w:val="24"/>
        </w:rPr>
      </w:pPr>
    </w:p>
    <w:p w:rsidR="006F51F9" w:rsidRDefault="00E920F9" w:rsidP="0095296F">
      <w:pPr>
        <w:shd w:val="clear" w:color="auto" w:fill="FFFFFF"/>
        <w:spacing w:after="0" w:line="360" w:lineRule="auto"/>
        <w:jc w:val="both"/>
        <w:rPr>
          <w:rFonts w:ascii="Bookman Old Style" w:hAnsi="Bookman Old Style" w:cs="Arial"/>
          <w:color w:val="333333"/>
          <w:sz w:val="28"/>
          <w:szCs w:val="28"/>
        </w:rPr>
      </w:pPr>
      <w:r w:rsidRPr="00571A37">
        <w:rPr>
          <w:rFonts w:ascii="Bookman Old Style" w:eastAsia="Times New Roman" w:hAnsi="Bookman Old Style" w:cs="Arial"/>
          <w:color w:val="000000"/>
          <w:sz w:val="28"/>
          <w:szCs w:val="28"/>
        </w:rPr>
        <w:t xml:space="preserve">I do not agree that the illegal composition of the Committee was deliberately intended to influence the course of justice in favour of the respondent. </w:t>
      </w:r>
      <w:r w:rsidR="004732EA" w:rsidRPr="00571A37">
        <w:rPr>
          <w:rFonts w:ascii="Bookman Old Style" w:eastAsia="Times New Roman" w:hAnsi="Bookman Old Style" w:cs="Arial"/>
          <w:color w:val="000000"/>
          <w:sz w:val="28"/>
          <w:szCs w:val="28"/>
        </w:rPr>
        <w:t xml:space="preserve">The explanation by the respondent was that the other members were co-opted as experts in that specific field. </w:t>
      </w:r>
      <w:r w:rsidR="00921D86" w:rsidRPr="00571A37">
        <w:rPr>
          <w:rFonts w:ascii="Bookman Old Style" w:eastAsia="Times New Roman" w:hAnsi="Bookman Old Style" w:cs="Arial"/>
          <w:color w:val="000000"/>
          <w:sz w:val="28"/>
          <w:szCs w:val="28"/>
        </w:rPr>
        <w:t xml:space="preserve">Furthermore, I </w:t>
      </w:r>
      <w:r w:rsidR="00A4670C" w:rsidRPr="00571A37">
        <w:rPr>
          <w:rFonts w:ascii="Bookman Old Style" w:eastAsia="Times New Roman" w:hAnsi="Bookman Old Style" w:cs="Arial"/>
          <w:color w:val="000000"/>
          <w:sz w:val="28"/>
          <w:szCs w:val="28"/>
        </w:rPr>
        <w:t xml:space="preserve">agree with </w:t>
      </w:r>
      <w:r w:rsidR="00921D86" w:rsidRPr="00571A37">
        <w:rPr>
          <w:rFonts w:ascii="Bookman Old Style" w:eastAsia="Times New Roman" w:hAnsi="Bookman Old Style" w:cs="Arial"/>
          <w:color w:val="000000"/>
          <w:sz w:val="28"/>
          <w:szCs w:val="28"/>
        </w:rPr>
        <w:t>the respondent that comments by member</w:t>
      </w:r>
      <w:r w:rsidR="001C3FEF" w:rsidRPr="00571A37">
        <w:rPr>
          <w:rFonts w:ascii="Bookman Old Style" w:eastAsia="Times New Roman" w:hAnsi="Bookman Old Style" w:cs="Arial"/>
          <w:color w:val="000000"/>
          <w:sz w:val="28"/>
          <w:szCs w:val="28"/>
        </w:rPr>
        <w:t>s</w:t>
      </w:r>
      <w:r w:rsidR="00921D86" w:rsidRPr="00571A37">
        <w:rPr>
          <w:rFonts w:ascii="Bookman Old Style" w:eastAsia="Times New Roman" w:hAnsi="Bookman Old Style" w:cs="Arial"/>
          <w:color w:val="000000"/>
          <w:sz w:val="28"/>
          <w:szCs w:val="28"/>
        </w:rPr>
        <w:t xml:space="preserve"> of the Committee </w:t>
      </w:r>
      <w:r w:rsidR="00A4670C" w:rsidRPr="00571A37">
        <w:rPr>
          <w:rFonts w:ascii="Bookman Old Style" w:eastAsia="Times New Roman" w:hAnsi="Bookman Old Style" w:cs="Arial"/>
          <w:color w:val="000000"/>
          <w:sz w:val="28"/>
          <w:szCs w:val="28"/>
        </w:rPr>
        <w:t xml:space="preserve">like </w:t>
      </w:r>
      <w:r w:rsidR="00921D86" w:rsidRPr="00571A37">
        <w:rPr>
          <w:rFonts w:ascii="Bookman Old Style" w:eastAsia="Times New Roman" w:hAnsi="Bookman Old Style" w:cs="Arial"/>
          <w:color w:val="000000"/>
          <w:sz w:val="28"/>
          <w:szCs w:val="28"/>
        </w:rPr>
        <w:t xml:space="preserve">the appellant may not be a well trained doctor </w:t>
      </w:r>
      <w:r w:rsidR="001C3FEF" w:rsidRPr="00571A37">
        <w:rPr>
          <w:rFonts w:ascii="Bookman Old Style" w:eastAsia="Times New Roman" w:hAnsi="Bookman Old Style" w:cs="Arial"/>
          <w:color w:val="000000"/>
          <w:sz w:val="28"/>
          <w:szCs w:val="28"/>
        </w:rPr>
        <w:t>or that the aim in conducting t</w:t>
      </w:r>
      <w:r w:rsidR="0095296F">
        <w:rPr>
          <w:rFonts w:ascii="Bookman Old Style" w:eastAsia="Times New Roman" w:hAnsi="Bookman Old Style" w:cs="Arial"/>
          <w:color w:val="000000"/>
          <w:sz w:val="28"/>
          <w:szCs w:val="28"/>
        </w:rPr>
        <w:t>he operation was just to maximis</w:t>
      </w:r>
      <w:r w:rsidR="001C3FEF" w:rsidRPr="00571A37">
        <w:rPr>
          <w:rFonts w:ascii="Bookman Old Style" w:eastAsia="Times New Roman" w:hAnsi="Bookman Old Style" w:cs="Arial"/>
          <w:color w:val="000000"/>
          <w:sz w:val="28"/>
          <w:szCs w:val="28"/>
        </w:rPr>
        <w:t xml:space="preserve">e on money, </w:t>
      </w:r>
      <w:r w:rsidR="00921D86" w:rsidRPr="00571A37">
        <w:rPr>
          <w:rFonts w:ascii="Bookman Old Style" w:eastAsia="Times New Roman" w:hAnsi="Bookman Old Style" w:cs="Arial"/>
          <w:color w:val="000000"/>
          <w:sz w:val="28"/>
          <w:szCs w:val="28"/>
        </w:rPr>
        <w:t>did not suggest that a doctor must be perfect</w:t>
      </w:r>
      <w:r w:rsidR="001C3FEF" w:rsidRPr="00571A37">
        <w:rPr>
          <w:rFonts w:ascii="Bookman Old Style" w:eastAsia="Times New Roman" w:hAnsi="Bookman Old Style" w:cs="Arial"/>
          <w:color w:val="000000"/>
          <w:sz w:val="28"/>
          <w:szCs w:val="28"/>
        </w:rPr>
        <w:t xml:space="preserve"> or show bias.</w:t>
      </w:r>
      <w:r w:rsidR="00993AC5">
        <w:rPr>
          <w:rFonts w:ascii="Bookman Old Style" w:eastAsia="Times New Roman" w:hAnsi="Bookman Old Style" w:cs="Arial"/>
          <w:color w:val="000000"/>
          <w:sz w:val="28"/>
          <w:szCs w:val="28"/>
        </w:rPr>
        <w:t xml:space="preserve"> </w:t>
      </w:r>
      <w:r w:rsidR="001C3FEF" w:rsidRPr="00571A37">
        <w:rPr>
          <w:rFonts w:ascii="Bookman Old Style" w:eastAsia="Times New Roman" w:hAnsi="Bookman Old Style" w:cs="Arial"/>
          <w:color w:val="000000"/>
          <w:sz w:val="28"/>
          <w:szCs w:val="28"/>
        </w:rPr>
        <w:t>T</w:t>
      </w:r>
      <w:r w:rsidR="00921D86" w:rsidRPr="00571A37">
        <w:rPr>
          <w:rFonts w:ascii="Bookman Old Style" w:eastAsia="Times New Roman" w:hAnsi="Bookman Old Style" w:cs="Arial"/>
          <w:color w:val="000000"/>
          <w:sz w:val="28"/>
          <w:szCs w:val="28"/>
        </w:rPr>
        <w:t>h</w:t>
      </w:r>
      <w:r w:rsidR="0096253A" w:rsidRPr="00571A37">
        <w:rPr>
          <w:rFonts w:ascii="Bookman Old Style" w:eastAsia="Times New Roman" w:hAnsi="Bookman Old Style" w:cs="Arial"/>
          <w:color w:val="000000"/>
          <w:sz w:val="28"/>
          <w:szCs w:val="28"/>
        </w:rPr>
        <w:t>e</w:t>
      </w:r>
      <w:r w:rsidR="00921D86" w:rsidRPr="00571A37">
        <w:rPr>
          <w:rFonts w:ascii="Bookman Old Style" w:eastAsia="Times New Roman" w:hAnsi="Bookman Old Style" w:cs="Arial"/>
          <w:color w:val="000000"/>
          <w:sz w:val="28"/>
          <w:szCs w:val="28"/>
        </w:rPr>
        <w:t>s</w:t>
      </w:r>
      <w:r w:rsidR="0096253A" w:rsidRPr="00571A37">
        <w:rPr>
          <w:rFonts w:ascii="Bookman Old Style" w:eastAsia="Times New Roman" w:hAnsi="Bookman Old Style" w:cs="Arial"/>
          <w:color w:val="000000"/>
          <w:sz w:val="28"/>
          <w:szCs w:val="28"/>
        </w:rPr>
        <w:t>e</w:t>
      </w:r>
      <w:r w:rsidR="001C3FEF" w:rsidRPr="00571A37">
        <w:rPr>
          <w:rFonts w:ascii="Bookman Old Style" w:eastAsia="Times New Roman" w:hAnsi="Bookman Old Style" w:cs="Arial"/>
          <w:color w:val="000000"/>
          <w:sz w:val="28"/>
          <w:szCs w:val="28"/>
        </w:rPr>
        <w:t xml:space="preserve"> </w:t>
      </w:r>
      <w:r w:rsidR="00921D86" w:rsidRPr="00571A37">
        <w:rPr>
          <w:rFonts w:ascii="Bookman Old Style" w:eastAsia="Times New Roman" w:hAnsi="Bookman Old Style" w:cs="Arial"/>
          <w:color w:val="000000"/>
          <w:sz w:val="28"/>
          <w:szCs w:val="28"/>
        </w:rPr>
        <w:t>w</w:t>
      </w:r>
      <w:r w:rsidR="0096253A" w:rsidRPr="00571A37">
        <w:rPr>
          <w:rFonts w:ascii="Bookman Old Style" w:eastAsia="Times New Roman" w:hAnsi="Bookman Old Style" w:cs="Arial"/>
          <w:color w:val="000000"/>
          <w:sz w:val="28"/>
          <w:szCs w:val="28"/>
        </w:rPr>
        <w:t>ere</w:t>
      </w:r>
      <w:r w:rsidR="00921D86" w:rsidRPr="00571A37">
        <w:rPr>
          <w:rFonts w:ascii="Bookman Old Style" w:eastAsia="Times New Roman" w:hAnsi="Bookman Old Style" w:cs="Arial"/>
          <w:color w:val="000000"/>
          <w:sz w:val="28"/>
          <w:szCs w:val="28"/>
        </w:rPr>
        <w:t xml:space="preserve"> made in light of the </w:t>
      </w:r>
      <w:r w:rsidR="001C3FEF" w:rsidRPr="00571A37">
        <w:rPr>
          <w:rFonts w:ascii="Bookman Old Style" w:eastAsia="Times New Roman" w:hAnsi="Bookman Old Style" w:cs="Arial"/>
          <w:color w:val="000000"/>
          <w:sz w:val="28"/>
          <w:szCs w:val="28"/>
        </w:rPr>
        <w:t xml:space="preserve">facts and the </w:t>
      </w:r>
      <w:r w:rsidR="00921D86" w:rsidRPr="00571A37">
        <w:rPr>
          <w:rFonts w:ascii="Bookman Old Style" w:eastAsia="Times New Roman" w:hAnsi="Bookman Old Style" w:cs="Arial"/>
          <w:color w:val="000000"/>
          <w:sz w:val="28"/>
          <w:szCs w:val="28"/>
        </w:rPr>
        <w:t>standard of care expected of the appellant</w:t>
      </w:r>
      <w:r w:rsidR="0096253A" w:rsidRPr="00571A37">
        <w:rPr>
          <w:rFonts w:ascii="Bookman Old Style" w:eastAsia="Times New Roman" w:hAnsi="Bookman Old Style" w:cs="Arial"/>
          <w:color w:val="000000"/>
          <w:sz w:val="28"/>
          <w:szCs w:val="28"/>
        </w:rPr>
        <w:t xml:space="preserve"> towards his patient</w:t>
      </w:r>
      <w:r w:rsidR="00921D86" w:rsidRPr="00571A37">
        <w:rPr>
          <w:rFonts w:ascii="Bookman Old Style" w:eastAsia="Times New Roman" w:hAnsi="Bookman Old Style" w:cs="Arial"/>
          <w:color w:val="000000"/>
          <w:sz w:val="28"/>
          <w:szCs w:val="28"/>
        </w:rPr>
        <w:t xml:space="preserve">. </w:t>
      </w:r>
      <w:r w:rsidR="006F51F9">
        <w:rPr>
          <w:rFonts w:ascii="Bookman Old Style" w:eastAsia="Times New Roman" w:hAnsi="Bookman Old Style" w:cs="Arial"/>
          <w:color w:val="000000"/>
          <w:sz w:val="28"/>
          <w:szCs w:val="28"/>
        </w:rPr>
        <w:t xml:space="preserve">As </w:t>
      </w:r>
      <w:r w:rsidR="001C3FEF" w:rsidRPr="00571A37">
        <w:rPr>
          <w:rFonts w:ascii="Bookman Old Style" w:eastAsia="Times New Roman" w:hAnsi="Bookman Old Style" w:cs="Arial"/>
          <w:color w:val="000000"/>
          <w:sz w:val="28"/>
          <w:szCs w:val="28"/>
        </w:rPr>
        <w:t xml:space="preserve">I have </w:t>
      </w:r>
      <w:r w:rsidR="0095296F">
        <w:rPr>
          <w:rFonts w:ascii="Bookman Old Style" w:eastAsia="Times New Roman" w:hAnsi="Bookman Old Style" w:cs="Arial"/>
          <w:color w:val="000000"/>
          <w:sz w:val="28"/>
          <w:szCs w:val="28"/>
        </w:rPr>
        <w:t>s</w:t>
      </w:r>
      <w:r w:rsidR="001C3FEF" w:rsidRPr="00571A37">
        <w:rPr>
          <w:rFonts w:ascii="Bookman Old Style" w:eastAsia="Times New Roman" w:hAnsi="Bookman Old Style" w:cs="Arial"/>
          <w:color w:val="000000"/>
          <w:sz w:val="28"/>
          <w:szCs w:val="28"/>
        </w:rPr>
        <w:t>a</w:t>
      </w:r>
      <w:r w:rsidR="0095296F">
        <w:rPr>
          <w:rFonts w:ascii="Bookman Old Style" w:eastAsia="Times New Roman" w:hAnsi="Bookman Old Style" w:cs="Arial"/>
          <w:color w:val="000000"/>
          <w:sz w:val="28"/>
          <w:szCs w:val="28"/>
        </w:rPr>
        <w:t>i</w:t>
      </w:r>
      <w:r w:rsidR="001C3FEF" w:rsidRPr="00571A37">
        <w:rPr>
          <w:rFonts w:ascii="Bookman Old Style" w:eastAsia="Times New Roman" w:hAnsi="Bookman Old Style" w:cs="Arial"/>
          <w:color w:val="000000"/>
          <w:sz w:val="28"/>
          <w:szCs w:val="28"/>
        </w:rPr>
        <w:t>d i</w:t>
      </w:r>
      <w:r w:rsidR="001C3FEF" w:rsidRPr="00571A37">
        <w:rPr>
          <w:rFonts w:ascii="Bookman Old Style" w:hAnsi="Bookman Old Style" w:cs="Arial"/>
          <w:color w:val="333333"/>
          <w:sz w:val="28"/>
          <w:szCs w:val="28"/>
        </w:rPr>
        <w:t>f the patient is not happy with his outcome that in itself is not malpractice. It is only malpractice when it is proven that the negligence caused the harm or injury</w:t>
      </w:r>
      <w:r w:rsidR="006F51F9">
        <w:rPr>
          <w:rFonts w:ascii="Bookman Old Style" w:hAnsi="Bookman Old Style" w:cs="Arial"/>
          <w:color w:val="333333"/>
          <w:sz w:val="28"/>
          <w:szCs w:val="28"/>
        </w:rPr>
        <w:t xml:space="preserve"> which </w:t>
      </w:r>
      <w:r w:rsidR="001C3FEF" w:rsidRPr="00571A37">
        <w:rPr>
          <w:rFonts w:ascii="Bookman Old Style" w:hAnsi="Bookman Old Style" w:cs="Arial"/>
          <w:color w:val="333333"/>
          <w:sz w:val="28"/>
          <w:szCs w:val="28"/>
        </w:rPr>
        <w:t xml:space="preserve">was shown </w:t>
      </w:r>
      <w:r w:rsidR="006F51F9">
        <w:rPr>
          <w:rFonts w:ascii="Bookman Old Style" w:hAnsi="Bookman Old Style" w:cs="Arial"/>
          <w:color w:val="333333"/>
          <w:sz w:val="28"/>
          <w:szCs w:val="28"/>
        </w:rPr>
        <w:t xml:space="preserve">in </w:t>
      </w:r>
      <w:r w:rsidR="001C3FEF" w:rsidRPr="00571A37">
        <w:rPr>
          <w:rFonts w:ascii="Bookman Old Style" w:hAnsi="Bookman Old Style" w:cs="Arial"/>
          <w:color w:val="333333"/>
          <w:sz w:val="28"/>
          <w:szCs w:val="28"/>
        </w:rPr>
        <w:t>th</w:t>
      </w:r>
      <w:r w:rsidR="006F51F9">
        <w:rPr>
          <w:rFonts w:ascii="Bookman Old Style" w:hAnsi="Bookman Old Style" w:cs="Arial"/>
          <w:color w:val="333333"/>
          <w:sz w:val="28"/>
          <w:szCs w:val="28"/>
        </w:rPr>
        <w:t>is c</w:t>
      </w:r>
      <w:r w:rsidR="001C3FEF" w:rsidRPr="00571A37">
        <w:rPr>
          <w:rFonts w:ascii="Bookman Old Style" w:hAnsi="Bookman Old Style" w:cs="Arial"/>
          <w:color w:val="333333"/>
          <w:sz w:val="28"/>
          <w:szCs w:val="28"/>
        </w:rPr>
        <w:t>a</w:t>
      </w:r>
      <w:r w:rsidR="006F51F9">
        <w:rPr>
          <w:rFonts w:ascii="Bookman Old Style" w:hAnsi="Bookman Old Style" w:cs="Arial"/>
          <w:color w:val="333333"/>
          <w:sz w:val="28"/>
          <w:szCs w:val="28"/>
        </w:rPr>
        <w:t>s</w:t>
      </w:r>
      <w:r w:rsidR="001C3FEF" w:rsidRPr="00571A37">
        <w:rPr>
          <w:rFonts w:ascii="Bookman Old Style" w:hAnsi="Bookman Old Style" w:cs="Arial"/>
          <w:color w:val="333333"/>
          <w:sz w:val="28"/>
          <w:szCs w:val="28"/>
        </w:rPr>
        <w:t>e.</w:t>
      </w:r>
    </w:p>
    <w:p w:rsidR="000E20A2" w:rsidRDefault="001C3FEF" w:rsidP="00A10C28">
      <w:pPr>
        <w:shd w:val="clear" w:color="auto" w:fill="FFFFFF"/>
        <w:spacing w:after="0" w:line="360" w:lineRule="auto"/>
        <w:jc w:val="both"/>
        <w:rPr>
          <w:rFonts w:ascii="Bookman Old Style" w:hAnsi="Bookman Old Style" w:cs="Arial"/>
          <w:color w:val="333333"/>
          <w:sz w:val="28"/>
          <w:szCs w:val="28"/>
        </w:rPr>
      </w:pPr>
      <w:r w:rsidRPr="00571A37">
        <w:rPr>
          <w:rFonts w:ascii="Bookman Old Style" w:hAnsi="Bookman Old Style" w:cs="Arial"/>
          <w:color w:val="333333"/>
          <w:sz w:val="28"/>
          <w:szCs w:val="28"/>
        </w:rPr>
        <w:t xml:space="preserve">Further still, it is clear that both the appellant and Dr. Cheng were found guilty of professional misconduct. </w:t>
      </w:r>
    </w:p>
    <w:p w:rsidR="006F51F9" w:rsidRDefault="000E20A2" w:rsidP="00A10C28">
      <w:pPr>
        <w:shd w:val="clear" w:color="auto" w:fill="FFFFFF"/>
        <w:spacing w:after="0" w:line="360" w:lineRule="auto"/>
        <w:jc w:val="both"/>
        <w:rPr>
          <w:rFonts w:ascii="Bookman Old Style" w:hAnsi="Bookman Old Style" w:cs="Arial"/>
          <w:color w:val="333333"/>
          <w:sz w:val="28"/>
          <w:szCs w:val="28"/>
        </w:rPr>
      </w:pPr>
      <w:r>
        <w:rPr>
          <w:rFonts w:ascii="Bookman Old Style" w:hAnsi="Bookman Old Style" w:cs="Arial"/>
          <w:color w:val="333333"/>
          <w:sz w:val="28"/>
          <w:szCs w:val="28"/>
        </w:rPr>
        <w:t>The fact that Dr. Cheng</w:t>
      </w:r>
      <w:r w:rsidR="001C3FEF" w:rsidRPr="00571A37">
        <w:rPr>
          <w:rFonts w:ascii="Bookman Old Style" w:hAnsi="Bookman Old Style" w:cs="Arial"/>
          <w:color w:val="333333"/>
          <w:sz w:val="28"/>
          <w:szCs w:val="28"/>
        </w:rPr>
        <w:t>’s case was referred to the Permanent Secretary of the Ministry of Health for guidance as he came on Government to Government arrangement does not establish discrimination.</w:t>
      </w:r>
      <w:r w:rsidR="0096253A" w:rsidRPr="00571A37">
        <w:rPr>
          <w:rFonts w:ascii="Bookman Old Style" w:hAnsi="Bookman Old Style" w:cs="Arial"/>
          <w:color w:val="333333"/>
          <w:sz w:val="28"/>
          <w:szCs w:val="28"/>
        </w:rPr>
        <w:t xml:space="preserve"> </w:t>
      </w:r>
      <w:r w:rsidR="004D76DA">
        <w:rPr>
          <w:rFonts w:ascii="Bookman Old Style" w:hAnsi="Bookman Old Style" w:cs="Arial"/>
          <w:color w:val="333333"/>
          <w:sz w:val="28"/>
          <w:szCs w:val="28"/>
        </w:rPr>
        <w:t>Furthermore</w:t>
      </w:r>
      <w:r w:rsidR="006F51F9">
        <w:rPr>
          <w:rFonts w:ascii="Bookman Old Style" w:hAnsi="Bookman Old Style" w:cs="Arial"/>
          <w:color w:val="333333"/>
          <w:sz w:val="28"/>
          <w:szCs w:val="28"/>
        </w:rPr>
        <w:t>,</w:t>
      </w:r>
      <w:r w:rsidR="004D76DA">
        <w:rPr>
          <w:rFonts w:ascii="Bookman Old Style" w:hAnsi="Bookman Old Style" w:cs="Arial"/>
          <w:color w:val="333333"/>
          <w:sz w:val="28"/>
          <w:szCs w:val="28"/>
        </w:rPr>
        <w:t xml:space="preserve"> </w:t>
      </w:r>
      <w:r w:rsidR="009F3BD2" w:rsidRPr="00571A37">
        <w:rPr>
          <w:rFonts w:ascii="Bookman Old Style" w:eastAsia="Times New Roman" w:hAnsi="Bookman Old Style" w:cs="Arial"/>
          <w:color w:val="000000"/>
          <w:sz w:val="28"/>
          <w:szCs w:val="28"/>
        </w:rPr>
        <w:t>I am convinced that the appellant was afforded a chance to be heard on a charge of which he had prior notice</w:t>
      </w:r>
      <w:r w:rsidR="0096253A" w:rsidRPr="00571A37">
        <w:rPr>
          <w:rFonts w:ascii="Bookman Old Style" w:eastAsia="Times New Roman" w:hAnsi="Bookman Old Style" w:cs="Arial"/>
          <w:color w:val="000000"/>
          <w:sz w:val="28"/>
          <w:szCs w:val="28"/>
        </w:rPr>
        <w:t>,</w:t>
      </w:r>
      <w:r w:rsidR="009F3BD2" w:rsidRPr="00571A37">
        <w:rPr>
          <w:rFonts w:ascii="Bookman Old Style" w:eastAsia="Times New Roman" w:hAnsi="Bookman Old Style" w:cs="Arial"/>
          <w:color w:val="000000"/>
          <w:sz w:val="28"/>
          <w:szCs w:val="28"/>
        </w:rPr>
        <w:t xml:space="preserve"> </w:t>
      </w:r>
      <w:r w:rsidR="0096253A" w:rsidRPr="00571A37">
        <w:rPr>
          <w:rFonts w:ascii="Bookman Old Style" w:eastAsia="Times New Roman" w:hAnsi="Bookman Old Style" w:cs="Arial"/>
          <w:color w:val="000000"/>
          <w:sz w:val="28"/>
          <w:szCs w:val="28"/>
        </w:rPr>
        <w:t>he had sufficient time within which to prepare his defence, and the record does not show that he attempted to have the hearing adjourned to have time to prepare his defence, if the notice was short</w:t>
      </w:r>
      <w:r w:rsidR="006F51F9">
        <w:rPr>
          <w:rFonts w:ascii="Bookman Old Style" w:eastAsia="Times New Roman" w:hAnsi="Bookman Old Style" w:cs="Arial"/>
          <w:color w:val="000000"/>
          <w:sz w:val="28"/>
          <w:szCs w:val="28"/>
        </w:rPr>
        <w:t xml:space="preserve"> and was refused</w:t>
      </w:r>
      <w:r w:rsidR="0096253A" w:rsidRPr="00571A37">
        <w:rPr>
          <w:rFonts w:ascii="Bookman Old Style" w:eastAsia="Times New Roman" w:hAnsi="Bookman Old Style" w:cs="Arial"/>
          <w:color w:val="000000"/>
          <w:sz w:val="28"/>
          <w:szCs w:val="28"/>
        </w:rPr>
        <w:t xml:space="preserve">. I find </w:t>
      </w:r>
      <w:r w:rsidR="009F3BD2" w:rsidRPr="00571A37">
        <w:rPr>
          <w:rFonts w:ascii="Bookman Old Style" w:eastAsia="Times New Roman" w:hAnsi="Bookman Old Style" w:cs="Arial"/>
          <w:color w:val="000000"/>
          <w:sz w:val="28"/>
          <w:szCs w:val="28"/>
        </w:rPr>
        <w:t xml:space="preserve">that there were no pre-trial irregularities or breach of </w:t>
      </w:r>
      <w:r w:rsidR="0096253A" w:rsidRPr="00571A37">
        <w:rPr>
          <w:rFonts w:ascii="Bookman Old Style" w:eastAsia="Times New Roman" w:hAnsi="Bookman Old Style" w:cs="Arial"/>
          <w:color w:val="000000"/>
          <w:sz w:val="28"/>
          <w:szCs w:val="28"/>
        </w:rPr>
        <w:t xml:space="preserve">the </w:t>
      </w:r>
      <w:r w:rsidR="009F3BD2" w:rsidRPr="00571A37">
        <w:rPr>
          <w:rFonts w:ascii="Bookman Old Style" w:eastAsia="Times New Roman" w:hAnsi="Bookman Old Style" w:cs="Arial"/>
          <w:color w:val="000000"/>
          <w:sz w:val="28"/>
          <w:szCs w:val="28"/>
        </w:rPr>
        <w:t>rules of natural justice.</w:t>
      </w:r>
      <w:r w:rsidR="00A10C28">
        <w:rPr>
          <w:rFonts w:ascii="Bookman Old Style" w:hAnsi="Bookman Old Style" w:cs="Arial"/>
          <w:color w:val="333333"/>
          <w:sz w:val="28"/>
          <w:szCs w:val="28"/>
        </w:rPr>
        <w:t xml:space="preserve"> </w:t>
      </w:r>
    </w:p>
    <w:p w:rsidR="006F51F9" w:rsidRDefault="006F51F9" w:rsidP="00A10C28">
      <w:pPr>
        <w:shd w:val="clear" w:color="auto" w:fill="FFFFFF"/>
        <w:spacing w:after="0" w:line="360" w:lineRule="auto"/>
        <w:jc w:val="both"/>
        <w:rPr>
          <w:rFonts w:ascii="Bookman Old Style" w:hAnsi="Bookman Old Style" w:cs="Arial"/>
          <w:color w:val="333333"/>
          <w:sz w:val="28"/>
          <w:szCs w:val="28"/>
        </w:rPr>
      </w:pPr>
    </w:p>
    <w:p w:rsidR="000E20A2" w:rsidRDefault="00B54861" w:rsidP="000E20A2">
      <w:pPr>
        <w:shd w:val="clear" w:color="auto" w:fill="FFFFFF"/>
        <w:spacing w:after="0" w:line="360" w:lineRule="auto"/>
        <w:jc w:val="both"/>
        <w:rPr>
          <w:rFonts w:ascii="Bookman Old Style" w:eastAsia="Times New Roman" w:hAnsi="Bookman Old Style" w:cs="Arial"/>
          <w:color w:val="000000"/>
          <w:sz w:val="28"/>
          <w:szCs w:val="28"/>
        </w:rPr>
      </w:pPr>
      <w:r w:rsidRPr="00571A37">
        <w:rPr>
          <w:rFonts w:ascii="Bookman Old Style" w:eastAsia="Times New Roman" w:hAnsi="Bookman Old Style" w:cs="Arial"/>
          <w:color w:val="000000"/>
          <w:sz w:val="28"/>
          <w:szCs w:val="28"/>
        </w:rPr>
        <w:t>I turn now to the fifth ground of appeal</w:t>
      </w:r>
      <w:r w:rsidR="001A5820" w:rsidRPr="00571A37">
        <w:rPr>
          <w:rFonts w:ascii="Bookman Old Style" w:eastAsia="Times New Roman" w:hAnsi="Bookman Old Style" w:cs="Arial"/>
          <w:color w:val="000000"/>
          <w:sz w:val="28"/>
          <w:szCs w:val="28"/>
        </w:rPr>
        <w:t xml:space="preserve"> </w:t>
      </w:r>
      <w:r w:rsidR="000D1EBB" w:rsidRPr="00571A37">
        <w:rPr>
          <w:rFonts w:ascii="Bookman Old Style" w:eastAsia="Times New Roman" w:hAnsi="Bookman Old Style" w:cs="Arial"/>
          <w:color w:val="000000"/>
          <w:sz w:val="28"/>
          <w:szCs w:val="28"/>
        </w:rPr>
        <w:t>alleg</w:t>
      </w:r>
      <w:r w:rsidR="00A4670C" w:rsidRPr="00571A37">
        <w:rPr>
          <w:rFonts w:ascii="Bookman Old Style" w:eastAsia="Times New Roman" w:hAnsi="Bookman Old Style" w:cs="Arial"/>
          <w:color w:val="000000"/>
          <w:sz w:val="28"/>
          <w:szCs w:val="28"/>
        </w:rPr>
        <w:t>ing that</w:t>
      </w:r>
      <w:r w:rsidR="000D1EBB" w:rsidRPr="00571A37">
        <w:rPr>
          <w:rFonts w:ascii="Bookman Old Style" w:eastAsia="Times New Roman" w:hAnsi="Bookman Old Style" w:cs="Arial"/>
          <w:color w:val="000000"/>
          <w:sz w:val="28"/>
          <w:szCs w:val="28"/>
        </w:rPr>
        <w:t xml:space="preserve"> </w:t>
      </w:r>
      <w:r w:rsidR="00A4670C" w:rsidRPr="00571A37">
        <w:rPr>
          <w:rFonts w:ascii="Bookman Old Style" w:eastAsia="Times New Roman" w:hAnsi="Bookman Old Style" w:cs="Arial"/>
          <w:color w:val="000000"/>
          <w:sz w:val="28"/>
          <w:szCs w:val="28"/>
        </w:rPr>
        <w:t xml:space="preserve">subsections 65(2) and (6) of the Act were </w:t>
      </w:r>
      <w:r w:rsidR="001A5820" w:rsidRPr="00571A37">
        <w:rPr>
          <w:rFonts w:ascii="Bookman Old Style" w:eastAsia="Times New Roman" w:hAnsi="Bookman Old Style" w:cs="Arial"/>
          <w:color w:val="000000"/>
          <w:sz w:val="28"/>
          <w:szCs w:val="28"/>
        </w:rPr>
        <w:t xml:space="preserve">not complied with </w:t>
      </w:r>
      <w:r w:rsidR="000D1EBB" w:rsidRPr="00571A37">
        <w:rPr>
          <w:rFonts w:ascii="Bookman Old Style" w:eastAsia="Times New Roman" w:hAnsi="Bookman Old Style" w:cs="Arial"/>
          <w:color w:val="000000"/>
          <w:sz w:val="28"/>
          <w:szCs w:val="28"/>
        </w:rPr>
        <w:t>by the</w:t>
      </w:r>
      <w:r w:rsidR="000D1EBB" w:rsidRPr="00571A37">
        <w:rPr>
          <w:rFonts w:ascii="Bookman Old Style" w:hAnsi="Bookman Old Style" w:cs="Arial"/>
          <w:color w:val="333333"/>
          <w:sz w:val="28"/>
          <w:szCs w:val="28"/>
        </w:rPr>
        <w:t xml:space="preserve"> Committee</w:t>
      </w:r>
      <w:r w:rsidR="00A4670C" w:rsidRPr="00571A37">
        <w:rPr>
          <w:rFonts w:ascii="Bookman Old Style" w:hAnsi="Bookman Old Style" w:cs="Arial"/>
          <w:color w:val="333333"/>
          <w:sz w:val="28"/>
          <w:szCs w:val="28"/>
        </w:rPr>
        <w:t>.</w:t>
      </w:r>
      <w:r w:rsidR="000D1EBB" w:rsidRPr="00571A37">
        <w:rPr>
          <w:rFonts w:ascii="Bookman Old Style" w:eastAsia="Times New Roman" w:hAnsi="Bookman Old Style" w:cs="Arial"/>
          <w:color w:val="000000"/>
          <w:sz w:val="28"/>
          <w:szCs w:val="28"/>
        </w:rPr>
        <w:t xml:space="preserve"> </w:t>
      </w:r>
      <w:r w:rsidR="00A4670C" w:rsidRPr="00571A37">
        <w:rPr>
          <w:rFonts w:ascii="Bookman Old Style" w:eastAsia="Times New Roman" w:hAnsi="Bookman Old Style" w:cs="Arial"/>
          <w:color w:val="000000"/>
          <w:sz w:val="28"/>
          <w:szCs w:val="28"/>
        </w:rPr>
        <w:t xml:space="preserve">The subsections </w:t>
      </w:r>
      <w:r w:rsidR="000D1EBB" w:rsidRPr="00571A37">
        <w:rPr>
          <w:rFonts w:ascii="Bookman Old Style" w:eastAsia="Times New Roman" w:hAnsi="Bookman Old Style" w:cs="Arial"/>
          <w:color w:val="000000"/>
          <w:sz w:val="28"/>
          <w:szCs w:val="28"/>
        </w:rPr>
        <w:t>read:</w:t>
      </w:r>
    </w:p>
    <w:p w:rsidR="004D76DA" w:rsidRDefault="00B371C8" w:rsidP="000E20A2">
      <w:pPr>
        <w:shd w:val="clear" w:color="auto" w:fill="FFFFFF"/>
        <w:spacing w:after="0" w:line="360" w:lineRule="auto"/>
        <w:ind w:left="720"/>
        <w:jc w:val="both"/>
        <w:rPr>
          <w:rFonts w:ascii="Bookman Old Style" w:eastAsia="Times New Roman" w:hAnsi="Bookman Old Style" w:cs="Arial"/>
          <w:b/>
          <w:color w:val="000000"/>
          <w:sz w:val="24"/>
          <w:szCs w:val="24"/>
        </w:rPr>
      </w:pPr>
      <w:r w:rsidRPr="00272FF1">
        <w:rPr>
          <w:rFonts w:ascii="Bookman Old Style" w:eastAsia="Times New Roman" w:hAnsi="Bookman Old Style" w:cs="Arial"/>
          <w:b/>
          <w:color w:val="000000"/>
          <w:sz w:val="24"/>
          <w:szCs w:val="24"/>
        </w:rPr>
        <w:t>“</w:t>
      </w:r>
      <w:r w:rsidR="00A45005" w:rsidRPr="00272FF1">
        <w:rPr>
          <w:rFonts w:ascii="Bookman Old Style" w:eastAsia="Times New Roman" w:hAnsi="Bookman Old Style" w:cs="Arial"/>
          <w:b/>
          <w:color w:val="000000"/>
          <w:sz w:val="24"/>
          <w:szCs w:val="24"/>
        </w:rPr>
        <w:t>65</w:t>
      </w:r>
      <w:r w:rsidR="00CF1051" w:rsidRPr="00272FF1">
        <w:rPr>
          <w:rFonts w:ascii="Bookman Old Style" w:eastAsia="Times New Roman" w:hAnsi="Bookman Old Style" w:cs="Arial"/>
          <w:b/>
          <w:color w:val="000000"/>
          <w:sz w:val="24"/>
          <w:szCs w:val="24"/>
        </w:rPr>
        <w:t>(2) Any question at a sitting or meeting of the Disciplinary Committee shall be decided by a majority of the votes of the members of the Disciplinary Committee at the sitting or meeting and in the event of an equality of votes, the person presiding at the sitting or meeting shall have a casting vote in addition to that person’s deliberative vote.</w:t>
      </w:r>
    </w:p>
    <w:p w:rsidR="001A5820" w:rsidRDefault="00B54861" w:rsidP="005D16AD">
      <w:pPr>
        <w:spacing w:after="0" w:line="240" w:lineRule="auto"/>
        <w:ind w:left="720"/>
        <w:rPr>
          <w:rFonts w:ascii="Bookman Old Style" w:eastAsia="Times New Roman" w:hAnsi="Bookman Old Style" w:cs="Arial"/>
          <w:b/>
          <w:color w:val="000000"/>
          <w:sz w:val="24"/>
          <w:szCs w:val="24"/>
        </w:rPr>
      </w:pPr>
      <w:r w:rsidRPr="00272FF1">
        <w:rPr>
          <w:rFonts w:ascii="Bookman Old Style" w:eastAsia="Times New Roman" w:hAnsi="Bookman Old Style" w:cs="Arial"/>
          <w:b/>
          <w:color w:val="000000"/>
          <w:sz w:val="24"/>
          <w:szCs w:val="24"/>
        </w:rPr>
        <w:t>65</w:t>
      </w:r>
      <w:r w:rsidR="00A45005" w:rsidRPr="00272FF1">
        <w:rPr>
          <w:rFonts w:ascii="Bookman Old Style" w:eastAsia="Times New Roman" w:hAnsi="Bookman Old Style" w:cs="Arial"/>
          <w:b/>
          <w:color w:val="000000"/>
          <w:sz w:val="24"/>
          <w:szCs w:val="24"/>
        </w:rPr>
        <w:t xml:space="preserve">(6) </w:t>
      </w:r>
      <w:r w:rsidR="001A5820" w:rsidRPr="00272FF1">
        <w:rPr>
          <w:rFonts w:ascii="Bookman Old Style" w:eastAsia="Times New Roman" w:hAnsi="Bookman Old Style" w:cs="Arial"/>
          <w:b/>
          <w:color w:val="000000"/>
          <w:sz w:val="24"/>
          <w:szCs w:val="24"/>
        </w:rPr>
        <w:t>A decision of the Disciplinary Committee shall be in the form of a reasoned judgment and a copy thereof shall be supplied to each party to the proceedings and to every person affected by the decision</w:t>
      </w:r>
      <w:r w:rsidR="00A45005" w:rsidRPr="00272FF1">
        <w:rPr>
          <w:rFonts w:ascii="Bookman Old Style" w:eastAsia="Times New Roman" w:hAnsi="Bookman Old Style" w:cs="Arial"/>
          <w:b/>
          <w:color w:val="000000"/>
          <w:sz w:val="24"/>
          <w:szCs w:val="24"/>
        </w:rPr>
        <w:t>”</w:t>
      </w:r>
      <w:r w:rsidR="001A5820" w:rsidRPr="00272FF1">
        <w:rPr>
          <w:rFonts w:ascii="Bookman Old Style" w:eastAsia="Times New Roman" w:hAnsi="Bookman Old Style" w:cs="Arial"/>
          <w:b/>
          <w:color w:val="000000"/>
          <w:sz w:val="24"/>
          <w:szCs w:val="24"/>
        </w:rPr>
        <w:t>.</w:t>
      </w:r>
    </w:p>
    <w:p w:rsidR="005D16AD" w:rsidRDefault="005D16AD" w:rsidP="005D16AD">
      <w:pPr>
        <w:spacing w:after="0" w:line="240" w:lineRule="auto"/>
        <w:ind w:left="720"/>
        <w:rPr>
          <w:rFonts w:ascii="Bookman Old Style" w:eastAsia="Times New Roman" w:hAnsi="Bookman Old Style" w:cs="Arial"/>
          <w:b/>
          <w:color w:val="000000"/>
          <w:sz w:val="24"/>
          <w:szCs w:val="24"/>
        </w:rPr>
      </w:pPr>
    </w:p>
    <w:p w:rsidR="003523BD" w:rsidRDefault="000E20A2" w:rsidP="004D76DA">
      <w:pPr>
        <w:shd w:val="clear" w:color="auto" w:fill="FFFFFF"/>
        <w:spacing w:after="0" w:line="360" w:lineRule="auto"/>
        <w:jc w:val="both"/>
        <w:rPr>
          <w:rFonts w:ascii="Bookman Old Style" w:eastAsia="Times New Roman" w:hAnsi="Bookman Old Style" w:cs="Arial"/>
          <w:color w:val="000000"/>
          <w:sz w:val="28"/>
          <w:szCs w:val="28"/>
        </w:rPr>
      </w:pPr>
      <w:r w:rsidRPr="000E20A2">
        <w:rPr>
          <w:rFonts w:ascii="Bookman Old Style" w:eastAsia="Times New Roman" w:hAnsi="Bookman Old Style" w:cs="Arial"/>
          <w:color w:val="000000"/>
          <w:sz w:val="28"/>
          <w:szCs w:val="28"/>
        </w:rPr>
        <w:t>Truly</w:t>
      </w:r>
      <w:r>
        <w:rPr>
          <w:rFonts w:ascii="Bookman Old Style" w:eastAsia="Times New Roman" w:hAnsi="Bookman Old Style" w:cs="Arial"/>
          <w:b/>
          <w:color w:val="000000"/>
          <w:sz w:val="24"/>
          <w:szCs w:val="24"/>
        </w:rPr>
        <w:t xml:space="preserve"> </w:t>
      </w:r>
      <w:r w:rsidR="00607C84" w:rsidRPr="00571A37">
        <w:rPr>
          <w:rFonts w:ascii="Bookman Old Style" w:eastAsia="Times New Roman" w:hAnsi="Bookman Old Style" w:cs="Arial"/>
          <w:color w:val="000000"/>
          <w:sz w:val="28"/>
          <w:szCs w:val="28"/>
        </w:rPr>
        <w:t xml:space="preserve">the record </w:t>
      </w:r>
      <w:r w:rsidR="00434ED4" w:rsidRPr="00571A37">
        <w:rPr>
          <w:rFonts w:ascii="Bookman Old Style" w:eastAsia="Times New Roman" w:hAnsi="Bookman Old Style" w:cs="Arial"/>
          <w:color w:val="000000"/>
          <w:sz w:val="28"/>
          <w:szCs w:val="28"/>
        </w:rPr>
        <w:t xml:space="preserve">does not show </w:t>
      </w:r>
      <w:r w:rsidR="00607C84" w:rsidRPr="00571A37">
        <w:rPr>
          <w:rFonts w:ascii="Bookman Old Style" w:eastAsia="Times New Roman" w:hAnsi="Bookman Old Style" w:cs="Arial"/>
          <w:color w:val="000000"/>
          <w:sz w:val="28"/>
          <w:szCs w:val="28"/>
        </w:rPr>
        <w:t>how the Committee vot</w:t>
      </w:r>
      <w:r w:rsidR="00434ED4" w:rsidRPr="00571A37">
        <w:rPr>
          <w:rFonts w:ascii="Bookman Old Style" w:eastAsia="Times New Roman" w:hAnsi="Bookman Old Style" w:cs="Arial"/>
          <w:color w:val="000000"/>
          <w:sz w:val="28"/>
          <w:szCs w:val="28"/>
        </w:rPr>
        <w:t>e</w:t>
      </w:r>
      <w:r w:rsidR="00607C84" w:rsidRPr="00571A37">
        <w:rPr>
          <w:rFonts w:ascii="Bookman Old Style" w:eastAsia="Times New Roman" w:hAnsi="Bookman Old Style" w:cs="Arial"/>
          <w:color w:val="000000"/>
          <w:sz w:val="28"/>
          <w:szCs w:val="28"/>
        </w:rPr>
        <w:t>d</w:t>
      </w:r>
      <w:r w:rsidR="00CD272B" w:rsidRPr="00571A37">
        <w:rPr>
          <w:rFonts w:ascii="Bookman Old Style" w:eastAsia="Times New Roman" w:hAnsi="Bookman Old Style" w:cs="Arial"/>
          <w:color w:val="000000"/>
          <w:sz w:val="28"/>
          <w:szCs w:val="28"/>
        </w:rPr>
        <w:t xml:space="preserve">, but </w:t>
      </w:r>
      <w:r w:rsidR="006F51F9" w:rsidRPr="00571A37">
        <w:rPr>
          <w:rFonts w:ascii="Bookman Old Style" w:eastAsia="Times New Roman" w:hAnsi="Bookman Old Style" w:cs="Arial"/>
          <w:color w:val="000000"/>
          <w:sz w:val="28"/>
          <w:szCs w:val="28"/>
        </w:rPr>
        <w:t>as urged by counsel for the respondent</w:t>
      </w:r>
      <w:r w:rsidR="006F51F9">
        <w:rPr>
          <w:rFonts w:ascii="Bookman Old Style" w:eastAsia="Times New Roman" w:hAnsi="Bookman Old Style" w:cs="Arial"/>
          <w:color w:val="000000"/>
          <w:sz w:val="28"/>
          <w:szCs w:val="28"/>
        </w:rPr>
        <w:t>,</w:t>
      </w:r>
      <w:r w:rsidR="006F51F9" w:rsidRPr="00571A37">
        <w:rPr>
          <w:rFonts w:ascii="Bookman Old Style" w:eastAsia="Times New Roman" w:hAnsi="Bookman Old Style" w:cs="Arial"/>
          <w:color w:val="000000"/>
          <w:sz w:val="28"/>
          <w:szCs w:val="28"/>
        </w:rPr>
        <w:t xml:space="preserve"> </w:t>
      </w:r>
      <w:r w:rsidR="00607C84" w:rsidRPr="00571A37">
        <w:rPr>
          <w:rFonts w:ascii="Bookman Old Style" w:eastAsia="Times New Roman" w:hAnsi="Bookman Old Style" w:cs="Arial"/>
          <w:color w:val="000000"/>
          <w:sz w:val="28"/>
          <w:szCs w:val="28"/>
        </w:rPr>
        <w:t xml:space="preserve">it was a unanimous decision </w:t>
      </w:r>
      <w:r w:rsidR="00CD272B" w:rsidRPr="00571A37">
        <w:rPr>
          <w:rFonts w:ascii="Bookman Old Style" w:eastAsia="Times New Roman" w:hAnsi="Bookman Old Style" w:cs="Arial"/>
          <w:color w:val="000000"/>
          <w:sz w:val="28"/>
          <w:szCs w:val="28"/>
        </w:rPr>
        <w:t xml:space="preserve">of the Committee </w:t>
      </w:r>
      <w:r w:rsidR="00894695" w:rsidRPr="00571A37">
        <w:rPr>
          <w:rFonts w:ascii="Bookman Old Style" w:eastAsia="Times New Roman" w:hAnsi="Bookman Old Style" w:cs="Arial"/>
          <w:color w:val="000000"/>
          <w:sz w:val="28"/>
          <w:szCs w:val="28"/>
        </w:rPr>
        <w:t>that the appellant was guilty of professional misconduct and must be</w:t>
      </w:r>
      <w:r w:rsidR="00607C84" w:rsidRPr="00571A37">
        <w:rPr>
          <w:rFonts w:ascii="Bookman Old Style" w:eastAsia="Times New Roman" w:hAnsi="Bookman Old Style" w:cs="Arial"/>
          <w:color w:val="000000"/>
          <w:sz w:val="28"/>
          <w:szCs w:val="28"/>
        </w:rPr>
        <w:t xml:space="preserve"> deregistere</w:t>
      </w:r>
      <w:r w:rsidR="00894695" w:rsidRPr="00571A37">
        <w:rPr>
          <w:rFonts w:ascii="Bookman Old Style" w:eastAsia="Times New Roman" w:hAnsi="Bookman Old Style" w:cs="Arial"/>
          <w:color w:val="000000"/>
          <w:sz w:val="28"/>
          <w:szCs w:val="28"/>
        </w:rPr>
        <w:t>d</w:t>
      </w:r>
      <w:r w:rsidR="00607C84" w:rsidRPr="00571A37">
        <w:rPr>
          <w:rFonts w:ascii="Bookman Old Style" w:eastAsia="Times New Roman" w:hAnsi="Bookman Old Style" w:cs="Arial"/>
          <w:color w:val="000000"/>
          <w:sz w:val="28"/>
          <w:szCs w:val="28"/>
        </w:rPr>
        <w:t>.</w:t>
      </w:r>
      <w:r w:rsidR="00A10C28">
        <w:rPr>
          <w:rFonts w:ascii="Bookman Old Style" w:eastAsia="Times New Roman" w:hAnsi="Bookman Old Style" w:cs="Arial"/>
          <w:color w:val="000000"/>
          <w:sz w:val="28"/>
          <w:szCs w:val="28"/>
        </w:rPr>
        <w:t xml:space="preserve"> </w:t>
      </w:r>
    </w:p>
    <w:p w:rsidR="000A03CA" w:rsidRPr="00571A37" w:rsidRDefault="00CD272B" w:rsidP="004D76DA">
      <w:pPr>
        <w:shd w:val="clear" w:color="auto" w:fill="FFFFFF"/>
        <w:spacing w:after="0" w:line="360" w:lineRule="auto"/>
        <w:jc w:val="both"/>
        <w:rPr>
          <w:rFonts w:ascii="Bookman Old Style" w:eastAsia="Times New Roman" w:hAnsi="Bookman Old Style" w:cs="Arial"/>
          <w:color w:val="000000"/>
          <w:sz w:val="28"/>
          <w:szCs w:val="28"/>
        </w:rPr>
      </w:pPr>
      <w:r w:rsidRPr="00571A37">
        <w:rPr>
          <w:rFonts w:ascii="Bookman Old Style" w:eastAsia="Times New Roman" w:hAnsi="Bookman Old Style" w:cs="Arial"/>
          <w:color w:val="000000"/>
          <w:sz w:val="28"/>
          <w:szCs w:val="28"/>
        </w:rPr>
        <w:t>I do not think that this decision wa</w:t>
      </w:r>
      <w:r w:rsidR="001B32FB" w:rsidRPr="00571A37">
        <w:rPr>
          <w:rFonts w:ascii="Bookman Old Style" w:eastAsia="Times New Roman" w:hAnsi="Bookman Old Style" w:cs="Arial"/>
          <w:color w:val="000000"/>
          <w:sz w:val="28"/>
          <w:szCs w:val="28"/>
        </w:rPr>
        <w:t xml:space="preserve">s watered down because there were co-opted members </w:t>
      </w:r>
      <w:r w:rsidRPr="00571A37">
        <w:rPr>
          <w:rFonts w:ascii="Bookman Old Style" w:eastAsia="Times New Roman" w:hAnsi="Bookman Old Style" w:cs="Arial"/>
          <w:color w:val="000000"/>
          <w:sz w:val="28"/>
          <w:szCs w:val="28"/>
        </w:rPr>
        <w:t xml:space="preserve">who may </w:t>
      </w:r>
      <w:r w:rsidR="001B32FB" w:rsidRPr="00571A37">
        <w:rPr>
          <w:rFonts w:ascii="Bookman Old Style" w:eastAsia="Times New Roman" w:hAnsi="Bookman Old Style" w:cs="Arial"/>
          <w:color w:val="000000"/>
          <w:sz w:val="28"/>
          <w:szCs w:val="28"/>
        </w:rPr>
        <w:t xml:space="preserve">not </w:t>
      </w:r>
      <w:r w:rsidRPr="00571A37">
        <w:rPr>
          <w:rFonts w:ascii="Bookman Old Style" w:eastAsia="Times New Roman" w:hAnsi="Bookman Old Style" w:cs="Arial"/>
          <w:color w:val="000000"/>
          <w:sz w:val="28"/>
          <w:szCs w:val="28"/>
        </w:rPr>
        <w:t xml:space="preserve">be </w:t>
      </w:r>
      <w:r w:rsidR="001B32FB" w:rsidRPr="00571A37">
        <w:rPr>
          <w:rFonts w:ascii="Bookman Old Style" w:eastAsia="Times New Roman" w:hAnsi="Bookman Old Style" w:cs="Arial"/>
          <w:color w:val="000000"/>
          <w:sz w:val="28"/>
          <w:szCs w:val="28"/>
        </w:rPr>
        <w:t xml:space="preserve">allowed to vote. </w:t>
      </w:r>
      <w:r w:rsidRPr="00571A37">
        <w:rPr>
          <w:rFonts w:ascii="Bookman Old Style" w:eastAsia="Times New Roman" w:hAnsi="Bookman Old Style" w:cs="Arial"/>
          <w:color w:val="000000"/>
          <w:sz w:val="28"/>
          <w:szCs w:val="28"/>
        </w:rPr>
        <w:t xml:space="preserve">Since the decision of the </w:t>
      </w:r>
      <w:r w:rsidR="001B32FB" w:rsidRPr="00571A37">
        <w:rPr>
          <w:rFonts w:ascii="Bookman Old Style" w:eastAsia="Times New Roman" w:hAnsi="Bookman Old Style" w:cs="Arial"/>
          <w:color w:val="000000"/>
          <w:sz w:val="28"/>
          <w:szCs w:val="28"/>
        </w:rPr>
        <w:t>Committee was u</w:t>
      </w:r>
      <w:r w:rsidRPr="00571A37">
        <w:rPr>
          <w:rFonts w:ascii="Bookman Old Style" w:eastAsia="Times New Roman" w:hAnsi="Bookman Old Style" w:cs="Arial"/>
          <w:color w:val="000000"/>
          <w:sz w:val="28"/>
          <w:szCs w:val="28"/>
        </w:rPr>
        <w:t>nanimous, s</w:t>
      </w:r>
      <w:r w:rsidR="004D76DA">
        <w:rPr>
          <w:rFonts w:ascii="Bookman Old Style" w:eastAsia="Times New Roman" w:hAnsi="Bookman Old Style" w:cs="Arial"/>
          <w:color w:val="000000"/>
          <w:sz w:val="28"/>
          <w:szCs w:val="28"/>
        </w:rPr>
        <w:t>.</w:t>
      </w:r>
      <w:r w:rsidRPr="00571A37">
        <w:rPr>
          <w:rFonts w:ascii="Bookman Old Style" w:eastAsia="Times New Roman" w:hAnsi="Bookman Old Style" w:cs="Arial"/>
          <w:color w:val="000000"/>
          <w:sz w:val="28"/>
          <w:szCs w:val="28"/>
        </w:rPr>
        <w:t xml:space="preserve"> 65(2) of the Act was com</w:t>
      </w:r>
      <w:r w:rsidR="001B32FB" w:rsidRPr="00571A37">
        <w:rPr>
          <w:rFonts w:ascii="Bookman Old Style" w:eastAsia="Times New Roman" w:hAnsi="Bookman Old Style" w:cs="Arial"/>
          <w:color w:val="000000"/>
          <w:sz w:val="28"/>
          <w:szCs w:val="28"/>
        </w:rPr>
        <w:t>p</w:t>
      </w:r>
      <w:r w:rsidRPr="00571A37">
        <w:rPr>
          <w:rFonts w:ascii="Bookman Old Style" w:eastAsia="Times New Roman" w:hAnsi="Bookman Old Style" w:cs="Arial"/>
          <w:color w:val="000000"/>
          <w:sz w:val="28"/>
          <w:szCs w:val="28"/>
        </w:rPr>
        <w:t>li</w:t>
      </w:r>
      <w:r w:rsidR="001B32FB" w:rsidRPr="00571A37">
        <w:rPr>
          <w:rFonts w:ascii="Bookman Old Style" w:eastAsia="Times New Roman" w:hAnsi="Bookman Old Style" w:cs="Arial"/>
          <w:color w:val="000000"/>
          <w:sz w:val="28"/>
          <w:szCs w:val="28"/>
        </w:rPr>
        <w:t xml:space="preserve">ed </w:t>
      </w:r>
      <w:r w:rsidR="00FB1E90" w:rsidRPr="00571A37">
        <w:rPr>
          <w:rFonts w:ascii="Bookman Old Style" w:eastAsia="Times New Roman" w:hAnsi="Bookman Old Style" w:cs="Arial"/>
          <w:color w:val="000000"/>
          <w:sz w:val="28"/>
          <w:szCs w:val="28"/>
        </w:rPr>
        <w:t>wit</w:t>
      </w:r>
      <w:r w:rsidR="001B32FB" w:rsidRPr="00571A37">
        <w:rPr>
          <w:rFonts w:ascii="Bookman Old Style" w:eastAsia="Times New Roman" w:hAnsi="Bookman Old Style" w:cs="Arial"/>
          <w:color w:val="000000"/>
          <w:sz w:val="28"/>
          <w:szCs w:val="28"/>
        </w:rPr>
        <w:t>h.</w:t>
      </w:r>
      <w:r w:rsidR="00755975" w:rsidRPr="00571A37">
        <w:rPr>
          <w:rFonts w:ascii="Bookman Old Style" w:eastAsia="Times New Roman" w:hAnsi="Bookman Old Style" w:cs="Arial"/>
          <w:color w:val="000000"/>
          <w:sz w:val="28"/>
          <w:szCs w:val="28"/>
        </w:rPr>
        <w:t xml:space="preserve"> Furthermore, </w:t>
      </w:r>
      <w:r w:rsidR="00FB1E90" w:rsidRPr="00571A37">
        <w:rPr>
          <w:rFonts w:ascii="Bookman Old Style" w:eastAsia="Times New Roman" w:hAnsi="Bookman Old Style" w:cs="Arial"/>
          <w:color w:val="000000"/>
          <w:sz w:val="28"/>
          <w:szCs w:val="28"/>
        </w:rPr>
        <w:t xml:space="preserve">though </w:t>
      </w:r>
      <w:r w:rsidR="00755975" w:rsidRPr="00571A37">
        <w:rPr>
          <w:rFonts w:ascii="Bookman Old Style" w:eastAsia="Times New Roman" w:hAnsi="Bookman Old Style" w:cs="Arial"/>
          <w:color w:val="000000"/>
          <w:sz w:val="28"/>
          <w:szCs w:val="28"/>
        </w:rPr>
        <w:t xml:space="preserve">the </w:t>
      </w:r>
      <w:r w:rsidR="00F215C4" w:rsidRPr="00571A37">
        <w:rPr>
          <w:rFonts w:ascii="Bookman Old Style" w:eastAsia="Times New Roman" w:hAnsi="Bookman Old Style" w:cs="Arial"/>
          <w:color w:val="000000"/>
          <w:sz w:val="28"/>
          <w:szCs w:val="28"/>
        </w:rPr>
        <w:t>r</w:t>
      </w:r>
      <w:r w:rsidR="00755975" w:rsidRPr="00571A37">
        <w:rPr>
          <w:rFonts w:ascii="Bookman Old Style" w:eastAsia="Times New Roman" w:hAnsi="Bookman Old Style" w:cs="Arial"/>
          <w:color w:val="000000"/>
          <w:sz w:val="28"/>
          <w:szCs w:val="28"/>
        </w:rPr>
        <w:t xml:space="preserve">espondent did not avail the </w:t>
      </w:r>
      <w:r w:rsidR="00F215C4" w:rsidRPr="00571A37">
        <w:rPr>
          <w:rFonts w:ascii="Bookman Old Style" w:eastAsia="Times New Roman" w:hAnsi="Bookman Old Style" w:cs="Arial"/>
          <w:color w:val="000000"/>
          <w:sz w:val="28"/>
          <w:szCs w:val="28"/>
        </w:rPr>
        <w:t>a</w:t>
      </w:r>
      <w:r w:rsidR="00755975" w:rsidRPr="00571A37">
        <w:rPr>
          <w:rFonts w:ascii="Bookman Old Style" w:eastAsia="Times New Roman" w:hAnsi="Bookman Old Style" w:cs="Arial"/>
          <w:color w:val="000000"/>
          <w:sz w:val="28"/>
          <w:szCs w:val="28"/>
        </w:rPr>
        <w:t xml:space="preserve">ppellant a copy of the judgment as required by </w:t>
      </w:r>
      <w:r w:rsidR="00FB1E90" w:rsidRPr="00571A37">
        <w:rPr>
          <w:rFonts w:ascii="Bookman Old Style" w:eastAsia="Times New Roman" w:hAnsi="Bookman Old Style" w:cs="Arial"/>
          <w:color w:val="000000"/>
          <w:sz w:val="28"/>
          <w:szCs w:val="28"/>
        </w:rPr>
        <w:t>s</w:t>
      </w:r>
      <w:r w:rsidR="00894695" w:rsidRPr="00571A37">
        <w:rPr>
          <w:rFonts w:ascii="Bookman Old Style" w:eastAsia="Times New Roman" w:hAnsi="Bookman Old Style" w:cs="Arial"/>
          <w:color w:val="000000"/>
          <w:sz w:val="28"/>
          <w:szCs w:val="28"/>
        </w:rPr>
        <w:t>.</w:t>
      </w:r>
      <w:r w:rsidR="00FB1E90" w:rsidRPr="00571A37">
        <w:rPr>
          <w:rFonts w:ascii="Bookman Old Style" w:eastAsia="Times New Roman" w:hAnsi="Bookman Old Style" w:cs="Arial"/>
          <w:color w:val="000000"/>
          <w:sz w:val="28"/>
          <w:szCs w:val="28"/>
        </w:rPr>
        <w:t xml:space="preserve"> 65(6)</w:t>
      </w:r>
      <w:r w:rsidR="00894695" w:rsidRPr="00571A37">
        <w:rPr>
          <w:rFonts w:ascii="Bookman Old Style" w:eastAsia="Times New Roman" w:hAnsi="Bookman Old Style" w:cs="Arial"/>
          <w:color w:val="000000"/>
          <w:sz w:val="28"/>
          <w:szCs w:val="28"/>
        </w:rPr>
        <w:t xml:space="preserve"> of the Act</w:t>
      </w:r>
      <w:r w:rsidR="00FB1E90" w:rsidRPr="00571A37">
        <w:rPr>
          <w:rFonts w:ascii="Bookman Old Style" w:eastAsia="Times New Roman" w:hAnsi="Bookman Old Style" w:cs="Arial"/>
          <w:color w:val="000000"/>
          <w:sz w:val="28"/>
          <w:szCs w:val="28"/>
        </w:rPr>
        <w:t>,</w:t>
      </w:r>
      <w:r w:rsidR="00755975" w:rsidRPr="00571A37">
        <w:rPr>
          <w:rFonts w:ascii="Bookman Old Style" w:eastAsia="Times New Roman" w:hAnsi="Bookman Old Style" w:cs="Arial"/>
          <w:color w:val="000000"/>
          <w:sz w:val="28"/>
          <w:szCs w:val="28"/>
        </w:rPr>
        <w:t xml:space="preserve"> </w:t>
      </w:r>
      <w:r w:rsidR="0075393E" w:rsidRPr="00571A37">
        <w:rPr>
          <w:rFonts w:ascii="Bookman Old Style" w:eastAsia="Times New Roman" w:hAnsi="Bookman Old Style" w:cs="Arial"/>
          <w:color w:val="000000"/>
          <w:sz w:val="28"/>
          <w:szCs w:val="28"/>
        </w:rPr>
        <w:t>I</w:t>
      </w:r>
      <w:r w:rsidR="00BD7FFD" w:rsidRPr="00571A37">
        <w:rPr>
          <w:rFonts w:ascii="Bookman Old Style" w:eastAsia="Times New Roman" w:hAnsi="Bookman Old Style" w:cs="Arial"/>
          <w:color w:val="000000"/>
          <w:sz w:val="28"/>
          <w:szCs w:val="28"/>
        </w:rPr>
        <w:t xml:space="preserve"> </w:t>
      </w:r>
      <w:r w:rsidR="00FB1E90" w:rsidRPr="00571A37">
        <w:rPr>
          <w:rFonts w:ascii="Bookman Old Style" w:eastAsia="Times New Roman" w:hAnsi="Bookman Old Style" w:cs="Arial"/>
          <w:color w:val="000000"/>
          <w:sz w:val="28"/>
          <w:szCs w:val="28"/>
        </w:rPr>
        <w:t xml:space="preserve">do not </w:t>
      </w:r>
      <w:r w:rsidR="00BD7FFD" w:rsidRPr="00571A37">
        <w:rPr>
          <w:rFonts w:ascii="Bookman Old Style" w:eastAsia="Times New Roman" w:hAnsi="Bookman Old Style" w:cs="Arial"/>
          <w:color w:val="000000"/>
          <w:sz w:val="28"/>
          <w:szCs w:val="28"/>
        </w:rPr>
        <w:t>thi</w:t>
      </w:r>
      <w:r w:rsidR="0075393E" w:rsidRPr="00571A37">
        <w:rPr>
          <w:rFonts w:ascii="Bookman Old Style" w:eastAsia="Times New Roman" w:hAnsi="Bookman Old Style" w:cs="Arial"/>
          <w:color w:val="000000"/>
          <w:sz w:val="28"/>
          <w:szCs w:val="28"/>
        </w:rPr>
        <w:t>n</w:t>
      </w:r>
      <w:r w:rsidR="00BD7FFD" w:rsidRPr="00571A37">
        <w:rPr>
          <w:rFonts w:ascii="Bookman Old Style" w:eastAsia="Times New Roman" w:hAnsi="Bookman Old Style" w:cs="Arial"/>
          <w:color w:val="000000"/>
          <w:sz w:val="28"/>
          <w:szCs w:val="28"/>
        </w:rPr>
        <w:t>k</w:t>
      </w:r>
      <w:r w:rsidR="0075393E" w:rsidRPr="00571A37">
        <w:rPr>
          <w:rFonts w:ascii="Bookman Old Style" w:eastAsia="Times New Roman" w:hAnsi="Bookman Old Style" w:cs="Arial"/>
          <w:color w:val="000000"/>
          <w:sz w:val="28"/>
          <w:szCs w:val="28"/>
        </w:rPr>
        <w:t xml:space="preserve"> </w:t>
      </w:r>
      <w:r w:rsidR="00894695" w:rsidRPr="00571A37">
        <w:rPr>
          <w:rFonts w:ascii="Bookman Old Style" w:eastAsia="Times New Roman" w:hAnsi="Bookman Old Style" w:cs="Arial"/>
          <w:color w:val="000000"/>
          <w:sz w:val="28"/>
          <w:szCs w:val="28"/>
        </w:rPr>
        <w:t xml:space="preserve">that there </w:t>
      </w:r>
      <w:r w:rsidR="0075393E" w:rsidRPr="00571A37">
        <w:rPr>
          <w:rFonts w:ascii="Bookman Old Style" w:eastAsia="Times New Roman" w:hAnsi="Bookman Old Style" w:cs="Arial"/>
          <w:color w:val="000000"/>
          <w:sz w:val="28"/>
          <w:szCs w:val="28"/>
        </w:rPr>
        <w:t xml:space="preserve">was </w:t>
      </w:r>
      <w:r w:rsidR="00894695" w:rsidRPr="00571A37">
        <w:rPr>
          <w:rFonts w:ascii="Bookman Old Style" w:eastAsia="Times New Roman" w:hAnsi="Bookman Old Style" w:cs="Arial"/>
          <w:color w:val="000000"/>
          <w:sz w:val="28"/>
          <w:szCs w:val="28"/>
        </w:rPr>
        <w:t xml:space="preserve">substantial miscarriage of </w:t>
      </w:r>
      <w:r w:rsidR="0075393E" w:rsidRPr="00571A37">
        <w:rPr>
          <w:rFonts w:ascii="Bookman Old Style" w:eastAsia="Times New Roman" w:hAnsi="Bookman Old Style" w:cs="Arial"/>
          <w:color w:val="000000"/>
          <w:sz w:val="28"/>
          <w:szCs w:val="28"/>
        </w:rPr>
        <w:t>ju</w:t>
      </w:r>
      <w:r w:rsidR="00894695" w:rsidRPr="00571A37">
        <w:rPr>
          <w:rFonts w:ascii="Bookman Old Style" w:eastAsia="Times New Roman" w:hAnsi="Bookman Old Style" w:cs="Arial"/>
          <w:color w:val="000000"/>
          <w:sz w:val="28"/>
          <w:szCs w:val="28"/>
        </w:rPr>
        <w:t xml:space="preserve">stice </w:t>
      </w:r>
      <w:r w:rsidR="0075393E" w:rsidRPr="00571A37">
        <w:rPr>
          <w:rFonts w:ascii="Bookman Old Style" w:eastAsia="Times New Roman" w:hAnsi="Bookman Old Style" w:cs="Arial"/>
          <w:color w:val="000000"/>
          <w:sz w:val="28"/>
          <w:szCs w:val="28"/>
        </w:rPr>
        <w:t xml:space="preserve">to </w:t>
      </w:r>
      <w:r w:rsidR="00894695" w:rsidRPr="00571A37">
        <w:rPr>
          <w:rFonts w:ascii="Bookman Old Style" w:eastAsia="Times New Roman" w:hAnsi="Bookman Old Style" w:cs="Arial"/>
          <w:color w:val="000000"/>
          <w:sz w:val="28"/>
          <w:szCs w:val="28"/>
        </w:rPr>
        <w:t xml:space="preserve">warrant </w:t>
      </w:r>
      <w:r w:rsidR="0075393E" w:rsidRPr="00571A37">
        <w:rPr>
          <w:rFonts w:ascii="Bookman Old Style" w:eastAsia="Times New Roman" w:hAnsi="Bookman Old Style" w:cs="Arial"/>
          <w:color w:val="000000"/>
          <w:sz w:val="28"/>
          <w:szCs w:val="28"/>
        </w:rPr>
        <w:t>th</w:t>
      </w:r>
      <w:r w:rsidR="00480A21" w:rsidRPr="00571A37">
        <w:rPr>
          <w:rFonts w:ascii="Bookman Old Style" w:eastAsia="Times New Roman" w:hAnsi="Bookman Old Style" w:cs="Arial"/>
          <w:color w:val="000000"/>
          <w:sz w:val="28"/>
          <w:szCs w:val="28"/>
        </w:rPr>
        <w:t>is court to d</w:t>
      </w:r>
      <w:r w:rsidR="0075393E" w:rsidRPr="00571A37">
        <w:rPr>
          <w:rFonts w:ascii="Bookman Old Style" w:eastAsia="Times New Roman" w:hAnsi="Bookman Old Style" w:cs="Arial"/>
          <w:color w:val="000000"/>
          <w:sz w:val="28"/>
          <w:szCs w:val="28"/>
        </w:rPr>
        <w:t>e</w:t>
      </w:r>
      <w:r w:rsidR="00480A21" w:rsidRPr="00571A37">
        <w:rPr>
          <w:rFonts w:ascii="Bookman Old Style" w:eastAsia="Times New Roman" w:hAnsi="Bookman Old Style" w:cs="Arial"/>
          <w:color w:val="000000"/>
          <w:sz w:val="28"/>
          <w:szCs w:val="28"/>
        </w:rPr>
        <w:t>clare the decision null and void</w:t>
      </w:r>
      <w:r w:rsidR="00FB1E90" w:rsidRPr="00571A37">
        <w:rPr>
          <w:rFonts w:ascii="Bookman Old Style" w:eastAsia="Times New Roman" w:hAnsi="Bookman Old Style" w:cs="Arial"/>
          <w:color w:val="000000"/>
          <w:sz w:val="28"/>
          <w:szCs w:val="28"/>
        </w:rPr>
        <w:t>. I am satisfied that</w:t>
      </w:r>
      <w:r w:rsidR="0075393E" w:rsidRPr="00571A37">
        <w:rPr>
          <w:rFonts w:ascii="Bookman Old Style" w:eastAsia="Times New Roman" w:hAnsi="Bookman Old Style" w:cs="Arial"/>
          <w:color w:val="000000"/>
          <w:sz w:val="28"/>
          <w:szCs w:val="28"/>
        </w:rPr>
        <w:t xml:space="preserve"> </w:t>
      </w:r>
      <w:r w:rsidR="00480A21" w:rsidRPr="00571A37">
        <w:rPr>
          <w:rFonts w:ascii="Bookman Old Style" w:eastAsia="Times New Roman" w:hAnsi="Bookman Old Style" w:cs="Arial"/>
          <w:color w:val="000000"/>
          <w:sz w:val="28"/>
          <w:szCs w:val="28"/>
        </w:rPr>
        <w:t>t</w:t>
      </w:r>
      <w:r w:rsidR="0075393E" w:rsidRPr="00571A37">
        <w:rPr>
          <w:rFonts w:ascii="Bookman Old Style" w:eastAsia="Times New Roman" w:hAnsi="Bookman Old Style" w:cs="Arial"/>
          <w:color w:val="000000"/>
          <w:sz w:val="28"/>
          <w:szCs w:val="28"/>
        </w:rPr>
        <w:t xml:space="preserve">he </w:t>
      </w:r>
      <w:r w:rsidR="00480A21" w:rsidRPr="00571A37">
        <w:rPr>
          <w:rFonts w:ascii="Bookman Old Style" w:eastAsia="Times New Roman" w:hAnsi="Bookman Old Style" w:cs="Arial"/>
          <w:color w:val="000000"/>
          <w:sz w:val="28"/>
          <w:szCs w:val="28"/>
        </w:rPr>
        <w:t xml:space="preserve">appellant </w:t>
      </w:r>
      <w:r w:rsidR="0075393E" w:rsidRPr="00571A37">
        <w:rPr>
          <w:rFonts w:ascii="Bookman Old Style" w:eastAsia="Times New Roman" w:hAnsi="Bookman Old Style" w:cs="Arial"/>
          <w:color w:val="000000"/>
          <w:sz w:val="28"/>
          <w:szCs w:val="28"/>
        </w:rPr>
        <w:t>fully underst</w:t>
      </w:r>
      <w:r w:rsidR="004D76DA">
        <w:rPr>
          <w:rFonts w:ascii="Bookman Old Style" w:eastAsia="Times New Roman" w:hAnsi="Bookman Old Style" w:cs="Arial"/>
          <w:color w:val="000000"/>
          <w:sz w:val="28"/>
          <w:szCs w:val="28"/>
        </w:rPr>
        <w:t>oo</w:t>
      </w:r>
      <w:r w:rsidR="000507F1">
        <w:rPr>
          <w:rFonts w:ascii="Bookman Old Style" w:eastAsia="Times New Roman" w:hAnsi="Bookman Old Style" w:cs="Arial"/>
          <w:color w:val="000000"/>
          <w:sz w:val="28"/>
          <w:szCs w:val="28"/>
        </w:rPr>
        <w:t>d</w:t>
      </w:r>
      <w:r w:rsidR="0075393E" w:rsidRPr="00571A37">
        <w:rPr>
          <w:rFonts w:ascii="Bookman Old Style" w:eastAsia="Times New Roman" w:hAnsi="Bookman Old Style" w:cs="Arial"/>
          <w:color w:val="000000"/>
          <w:sz w:val="28"/>
          <w:szCs w:val="28"/>
        </w:rPr>
        <w:t xml:space="preserve"> </w:t>
      </w:r>
      <w:r w:rsidR="00FB1E90" w:rsidRPr="00571A37">
        <w:rPr>
          <w:rFonts w:ascii="Bookman Old Style" w:eastAsia="Times New Roman" w:hAnsi="Bookman Old Style" w:cs="Arial"/>
          <w:color w:val="000000"/>
          <w:sz w:val="28"/>
          <w:szCs w:val="28"/>
        </w:rPr>
        <w:t xml:space="preserve">why and </w:t>
      </w:r>
      <w:r w:rsidR="0075393E" w:rsidRPr="00571A37">
        <w:rPr>
          <w:rFonts w:ascii="Bookman Old Style" w:eastAsia="Times New Roman" w:hAnsi="Bookman Old Style" w:cs="Arial"/>
          <w:color w:val="000000"/>
          <w:sz w:val="28"/>
          <w:szCs w:val="28"/>
        </w:rPr>
        <w:t xml:space="preserve">how </w:t>
      </w:r>
      <w:r w:rsidR="00F6428C" w:rsidRPr="00571A37">
        <w:rPr>
          <w:rFonts w:ascii="Bookman Old Style" w:eastAsia="Times New Roman" w:hAnsi="Bookman Old Style" w:cs="Arial"/>
          <w:color w:val="000000"/>
          <w:sz w:val="28"/>
          <w:szCs w:val="28"/>
        </w:rPr>
        <w:t>the r</w:t>
      </w:r>
      <w:r w:rsidR="0075393E" w:rsidRPr="00571A37">
        <w:rPr>
          <w:rFonts w:ascii="Bookman Old Style" w:eastAsia="Times New Roman" w:hAnsi="Bookman Old Style" w:cs="Arial"/>
          <w:color w:val="000000"/>
          <w:sz w:val="28"/>
          <w:szCs w:val="28"/>
        </w:rPr>
        <w:t xml:space="preserve">espondent found him guilty of professional misconduct and made </w:t>
      </w:r>
      <w:r w:rsidR="00FB1E90" w:rsidRPr="00571A37">
        <w:rPr>
          <w:rFonts w:ascii="Bookman Old Style" w:eastAsia="Times New Roman" w:hAnsi="Bookman Old Style" w:cs="Arial"/>
          <w:color w:val="000000"/>
          <w:sz w:val="28"/>
          <w:szCs w:val="28"/>
        </w:rPr>
        <w:t xml:space="preserve">the </w:t>
      </w:r>
      <w:r w:rsidR="00480A21" w:rsidRPr="00571A37">
        <w:rPr>
          <w:rFonts w:ascii="Bookman Old Style" w:eastAsia="Times New Roman" w:hAnsi="Bookman Old Style" w:cs="Arial"/>
          <w:color w:val="000000"/>
          <w:sz w:val="28"/>
          <w:szCs w:val="28"/>
        </w:rPr>
        <w:t xml:space="preserve">unanimous </w:t>
      </w:r>
      <w:r w:rsidR="00FB1E90" w:rsidRPr="00571A37">
        <w:rPr>
          <w:rFonts w:ascii="Bookman Old Style" w:eastAsia="Times New Roman" w:hAnsi="Bookman Old Style" w:cs="Arial"/>
          <w:color w:val="000000"/>
          <w:sz w:val="28"/>
          <w:szCs w:val="28"/>
        </w:rPr>
        <w:t>de</w:t>
      </w:r>
      <w:r w:rsidR="0075393E" w:rsidRPr="00571A37">
        <w:rPr>
          <w:rFonts w:ascii="Bookman Old Style" w:eastAsia="Times New Roman" w:hAnsi="Bookman Old Style" w:cs="Arial"/>
          <w:color w:val="000000"/>
          <w:sz w:val="28"/>
          <w:szCs w:val="28"/>
        </w:rPr>
        <w:t>c</w:t>
      </w:r>
      <w:r w:rsidR="00FB1E90" w:rsidRPr="00571A37">
        <w:rPr>
          <w:rFonts w:ascii="Bookman Old Style" w:eastAsia="Times New Roman" w:hAnsi="Bookman Old Style" w:cs="Arial"/>
          <w:color w:val="000000"/>
          <w:sz w:val="28"/>
          <w:szCs w:val="28"/>
        </w:rPr>
        <w:t>i</w:t>
      </w:r>
      <w:r w:rsidR="0075393E" w:rsidRPr="00571A37">
        <w:rPr>
          <w:rFonts w:ascii="Bookman Old Style" w:eastAsia="Times New Roman" w:hAnsi="Bookman Old Style" w:cs="Arial"/>
          <w:color w:val="000000"/>
          <w:sz w:val="28"/>
          <w:szCs w:val="28"/>
        </w:rPr>
        <w:t>sion to deregister him.</w:t>
      </w:r>
      <w:r w:rsidR="00581996" w:rsidRPr="00571A37">
        <w:rPr>
          <w:rFonts w:ascii="Bookman Old Style" w:eastAsia="Times New Roman" w:hAnsi="Bookman Old Style" w:cs="Arial"/>
          <w:color w:val="000000"/>
          <w:sz w:val="28"/>
          <w:szCs w:val="28"/>
        </w:rPr>
        <w:t xml:space="preserve"> Th</w:t>
      </w:r>
      <w:r w:rsidR="00FB1E90" w:rsidRPr="00571A37">
        <w:rPr>
          <w:rFonts w:ascii="Bookman Old Style" w:eastAsia="Times New Roman" w:hAnsi="Bookman Old Style" w:cs="Arial"/>
          <w:color w:val="000000"/>
          <w:sz w:val="28"/>
          <w:szCs w:val="28"/>
        </w:rPr>
        <w:t>e decision was communicated to him in the letter of 15</w:t>
      </w:r>
      <w:r w:rsidR="00FB1E90" w:rsidRPr="00571A37">
        <w:rPr>
          <w:rFonts w:ascii="Bookman Old Style" w:eastAsia="Times New Roman" w:hAnsi="Bookman Old Style" w:cs="Arial"/>
          <w:color w:val="000000"/>
          <w:sz w:val="28"/>
          <w:szCs w:val="28"/>
          <w:vertAlign w:val="superscript"/>
        </w:rPr>
        <w:t>th</w:t>
      </w:r>
      <w:r w:rsidR="00FB1E90" w:rsidRPr="00571A37">
        <w:rPr>
          <w:rFonts w:ascii="Bookman Old Style" w:eastAsia="Times New Roman" w:hAnsi="Bookman Old Style" w:cs="Arial"/>
          <w:color w:val="000000"/>
          <w:sz w:val="28"/>
          <w:szCs w:val="28"/>
        </w:rPr>
        <w:t xml:space="preserve"> June, 201</w:t>
      </w:r>
      <w:r w:rsidR="000A03CA" w:rsidRPr="00571A37">
        <w:rPr>
          <w:rFonts w:ascii="Bookman Old Style" w:eastAsia="Times New Roman" w:hAnsi="Bookman Old Style" w:cs="Arial"/>
          <w:color w:val="000000"/>
          <w:sz w:val="28"/>
          <w:szCs w:val="28"/>
        </w:rPr>
        <w:t>2</w:t>
      </w:r>
      <w:r w:rsidR="00FB1E90" w:rsidRPr="00571A37">
        <w:rPr>
          <w:rFonts w:ascii="Bookman Old Style" w:eastAsia="Times New Roman" w:hAnsi="Bookman Old Style" w:cs="Arial"/>
          <w:color w:val="000000"/>
          <w:sz w:val="28"/>
          <w:szCs w:val="28"/>
        </w:rPr>
        <w:t xml:space="preserve">. On the basis of that letter he was able </w:t>
      </w:r>
      <w:r w:rsidR="00581996" w:rsidRPr="00571A37">
        <w:rPr>
          <w:rFonts w:ascii="Bookman Old Style" w:eastAsia="Times New Roman" w:hAnsi="Bookman Old Style" w:cs="Arial"/>
          <w:color w:val="000000"/>
          <w:sz w:val="28"/>
          <w:szCs w:val="28"/>
        </w:rPr>
        <w:t xml:space="preserve">to </w:t>
      </w:r>
      <w:r w:rsidR="00FB1E90" w:rsidRPr="00571A37">
        <w:rPr>
          <w:rFonts w:ascii="Bookman Old Style" w:eastAsia="Times New Roman" w:hAnsi="Bookman Old Style" w:cs="Arial"/>
          <w:color w:val="000000"/>
          <w:sz w:val="28"/>
          <w:szCs w:val="28"/>
        </w:rPr>
        <w:t xml:space="preserve">frame his grounds of appeal. </w:t>
      </w:r>
    </w:p>
    <w:p w:rsidR="0022275F" w:rsidRDefault="000A03CA" w:rsidP="00D82E4F">
      <w:pPr>
        <w:shd w:val="clear" w:color="auto" w:fill="FFFFFF"/>
        <w:spacing w:before="100" w:beforeAutospacing="1" w:after="0" w:line="360" w:lineRule="auto"/>
        <w:jc w:val="both"/>
        <w:rPr>
          <w:rFonts w:ascii="Bookman Old Style" w:hAnsi="Bookman Old Style"/>
          <w:sz w:val="28"/>
          <w:szCs w:val="28"/>
        </w:rPr>
      </w:pPr>
      <w:r w:rsidRPr="00571A37">
        <w:rPr>
          <w:rFonts w:ascii="Bookman Old Style" w:eastAsia="Times New Roman" w:hAnsi="Bookman Old Style" w:cs="Arial"/>
          <w:color w:val="000000"/>
          <w:sz w:val="28"/>
          <w:szCs w:val="28"/>
        </w:rPr>
        <w:t>The Supreme Court has on a number of occasions d</w:t>
      </w:r>
      <w:r w:rsidR="006F51F9">
        <w:rPr>
          <w:rFonts w:ascii="Bookman Old Style" w:eastAsia="Times New Roman" w:hAnsi="Bookman Old Style" w:cs="Arial"/>
          <w:color w:val="000000"/>
          <w:sz w:val="28"/>
          <w:szCs w:val="28"/>
        </w:rPr>
        <w:t>ec</w:t>
      </w:r>
      <w:r w:rsidRPr="00571A37">
        <w:rPr>
          <w:rFonts w:ascii="Bookman Old Style" w:eastAsia="Times New Roman" w:hAnsi="Bookman Old Style" w:cs="Arial"/>
          <w:color w:val="000000"/>
          <w:sz w:val="28"/>
          <w:szCs w:val="28"/>
        </w:rPr>
        <w:t>i</w:t>
      </w:r>
      <w:r w:rsidR="006F51F9">
        <w:rPr>
          <w:rFonts w:ascii="Bookman Old Style" w:eastAsia="Times New Roman" w:hAnsi="Bookman Old Style" w:cs="Arial"/>
          <w:color w:val="000000"/>
          <w:sz w:val="28"/>
          <w:szCs w:val="28"/>
        </w:rPr>
        <w:t>d</w:t>
      </w:r>
      <w:r w:rsidRPr="00571A37">
        <w:rPr>
          <w:rFonts w:ascii="Bookman Old Style" w:eastAsia="Times New Roman" w:hAnsi="Bookman Old Style" w:cs="Arial"/>
          <w:color w:val="000000"/>
          <w:sz w:val="28"/>
          <w:szCs w:val="28"/>
        </w:rPr>
        <w:t xml:space="preserve">ed </w:t>
      </w:r>
      <w:r w:rsidR="006F51F9">
        <w:rPr>
          <w:rFonts w:ascii="Bookman Old Style" w:eastAsia="Times New Roman" w:hAnsi="Bookman Old Style" w:cs="Arial"/>
          <w:color w:val="000000"/>
          <w:sz w:val="28"/>
          <w:szCs w:val="28"/>
        </w:rPr>
        <w:t>o</w:t>
      </w:r>
      <w:r w:rsidRPr="00571A37">
        <w:rPr>
          <w:rFonts w:ascii="Bookman Old Style" w:eastAsia="Times New Roman" w:hAnsi="Bookman Old Style" w:cs="Arial"/>
          <w:color w:val="000000"/>
          <w:sz w:val="28"/>
          <w:szCs w:val="28"/>
        </w:rPr>
        <w:t xml:space="preserve">n matters where a disciplinary committee did not comply with the laid down procedure </w:t>
      </w:r>
      <w:r w:rsidR="00480A21" w:rsidRPr="00571A37">
        <w:rPr>
          <w:rFonts w:ascii="Bookman Old Style" w:eastAsia="Times New Roman" w:hAnsi="Bookman Old Style" w:cs="Arial"/>
          <w:color w:val="000000"/>
          <w:sz w:val="28"/>
          <w:szCs w:val="28"/>
        </w:rPr>
        <w:t>in a contract of service, but there was</w:t>
      </w:r>
      <w:r w:rsidRPr="00571A37">
        <w:rPr>
          <w:rFonts w:ascii="Bookman Old Style" w:eastAsia="Times New Roman" w:hAnsi="Bookman Old Style" w:cs="Arial"/>
          <w:color w:val="000000"/>
          <w:sz w:val="28"/>
          <w:szCs w:val="28"/>
        </w:rPr>
        <w:t xml:space="preserve"> misconduct on the part of the employee. </w:t>
      </w:r>
      <w:r w:rsidR="0022275F">
        <w:rPr>
          <w:rFonts w:ascii="Bookman Old Style" w:eastAsia="Times New Roman" w:hAnsi="Bookman Old Style" w:cs="Arial"/>
          <w:color w:val="000000"/>
          <w:sz w:val="28"/>
          <w:szCs w:val="28"/>
        </w:rPr>
        <w:t>Thus i</w:t>
      </w:r>
      <w:r w:rsidRPr="00571A37">
        <w:rPr>
          <w:rFonts w:ascii="Bookman Old Style" w:eastAsia="Times New Roman" w:hAnsi="Bookman Old Style" w:cs="Arial"/>
          <w:color w:val="000000"/>
          <w:sz w:val="28"/>
          <w:szCs w:val="28"/>
        </w:rPr>
        <w:t>n</w:t>
      </w:r>
      <w:r w:rsidR="00480A21" w:rsidRPr="00571A37">
        <w:rPr>
          <w:rFonts w:ascii="Bookman Old Style" w:eastAsia="Times New Roman" w:hAnsi="Bookman Old Style" w:cs="Arial"/>
          <w:color w:val="000000"/>
          <w:sz w:val="28"/>
          <w:szCs w:val="28"/>
        </w:rPr>
        <w:t xml:space="preserve"> </w:t>
      </w:r>
      <w:r w:rsidRPr="00571A37">
        <w:rPr>
          <w:rFonts w:ascii="Bookman Old Style" w:hAnsi="Bookman Old Style"/>
          <w:b/>
          <w:sz w:val="28"/>
          <w:szCs w:val="28"/>
        </w:rPr>
        <w:t>Zambia Nation</w:t>
      </w:r>
      <w:r w:rsidR="00DF5E20">
        <w:rPr>
          <w:rFonts w:ascii="Bookman Old Style" w:hAnsi="Bookman Old Style"/>
          <w:b/>
          <w:sz w:val="28"/>
          <w:szCs w:val="28"/>
        </w:rPr>
        <w:t xml:space="preserve">al Provident Fund v Chirwa </w:t>
      </w:r>
      <w:r w:rsidR="00DF5E20" w:rsidRPr="0022275F">
        <w:rPr>
          <w:rFonts w:ascii="Bookman Old Style" w:hAnsi="Bookman Old Style"/>
          <w:sz w:val="28"/>
          <w:szCs w:val="28"/>
        </w:rPr>
        <w:t>(17)</w:t>
      </w:r>
      <w:r w:rsidR="007D1B6B" w:rsidRPr="0022275F">
        <w:rPr>
          <w:rFonts w:ascii="Bookman Old Style" w:hAnsi="Bookman Old Style"/>
          <w:sz w:val="28"/>
          <w:szCs w:val="28"/>
        </w:rPr>
        <w:t>,</w:t>
      </w:r>
      <w:r w:rsidR="007D1B6B" w:rsidRPr="00571A37">
        <w:rPr>
          <w:rFonts w:ascii="Bookman Old Style" w:eastAsia="Times New Roman" w:hAnsi="Bookman Old Style" w:cs="Arial"/>
          <w:b/>
          <w:color w:val="000000"/>
          <w:sz w:val="28"/>
          <w:szCs w:val="28"/>
        </w:rPr>
        <w:t xml:space="preserve"> </w:t>
      </w:r>
      <w:r w:rsidR="0022275F" w:rsidRPr="0022275F">
        <w:rPr>
          <w:rFonts w:ascii="Bookman Old Style" w:eastAsia="Times New Roman" w:hAnsi="Bookman Old Style" w:cs="Arial"/>
          <w:color w:val="000000"/>
          <w:sz w:val="28"/>
          <w:szCs w:val="28"/>
        </w:rPr>
        <w:t>and</w:t>
      </w:r>
      <w:r w:rsidR="0022275F">
        <w:rPr>
          <w:rFonts w:ascii="Bookman Old Style" w:eastAsia="Times New Roman" w:hAnsi="Bookman Old Style" w:cs="Arial"/>
          <w:b/>
          <w:color w:val="000000"/>
          <w:sz w:val="28"/>
          <w:szCs w:val="28"/>
        </w:rPr>
        <w:t xml:space="preserve"> </w:t>
      </w:r>
      <w:r w:rsidR="007D1B6B" w:rsidRPr="00571A37">
        <w:rPr>
          <w:rFonts w:ascii="Bookman Old Style" w:eastAsia="Times New Roman" w:hAnsi="Bookman Old Style" w:cs="Arial"/>
          <w:b/>
          <w:color w:val="000000"/>
          <w:sz w:val="28"/>
          <w:szCs w:val="28"/>
        </w:rPr>
        <w:t>National Breweri</w:t>
      </w:r>
      <w:r w:rsidR="00DF5E20">
        <w:rPr>
          <w:rFonts w:ascii="Bookman Old Style" w:eastAsia="Times New Roman" w:hAnsi="Bookman Old Style" w:cs="Arial"/>
          <w:b/>
          <w:color w:val="000000"/>
          <w:sz w:val="28"/>
          <w:szCs w:val="28"/>
        </w:rPr>
        <w:t xml:space="preserve">es Limited v Mwenya </w:t>
      </w:r>
      <w:r w:rsidR="00DF5E20" w:rsidRPr="0022275F">
        <w:rPr>
          <w:rFonts w:ascii="Bookman Old Style" w:eastAsia="Times New Roman" w:hAnsi="Bookman Old Style" w:cs="Arial"/>
          <w:color w:val="000000"/>
          <w:sz w:val="28"/>
          <w:szCs w:val="28"/>
        </w:rPr>
        <w:t>(18</w:t>
      </w:r>
      <w:r w:rsidR="007D1B6B" w:rsidRPr="0022275F">
        <w:rPr>
          <w:rFonts w:ascii="Bookman Old Style" w:eastAsia="Times New Roman" w:hAnsi="Bookman Old Style" w:cs="Arial"/>
          <w:color w:val="000000"/>
          <w:sz w:val="28"/>
          <w:szCs w:val="28"/>
        </w:rPr>
        <w:t>)</w:t>
      </w:r>
      <w:r w:rsidR="0022275F">
        <w:rPr>
          <w:rFonts w:ascii="Bookman Old Style" w:eastAsia="Times New Roman" w:hAnsi="Bookman Old Style" w:cs="Arial"/>
          <w:color w:val="000000"/>
          <w:sz w:val="28"/>
          <w:szCs w:val="28"/>
        </w:rPr>
        <w:t>,</w:t>
      </w:r>
      <w:r w:rsidRPr="00571A37">
        <w:rPr>
          <w:rFonts w:ascii="Bookman Old Style" w:hAnsi="Bookman Old Style"/>
          <w:b/>
          <w:sz w:val="28"/>
          <w:szCs w:val="28"/>
        </w:rPr>
        <w:t xml:space="preserve"> </w:t>
      </w:r>
      <w:r w:rsidR="0022275F" w:rsidRPr="0022275F">
        <w:rPr>
          <w:rFonts w:ascii="Bookman Old Style" w:hAnsi="Bookman Old Style"/>
          <w:sz w:val="28"/>
          <w:szCs w:val="28"/>
        </w:rPr>
        <w:t>i</w:t>
      </w:r>
      <w:r w:rsidR="007D1B6B" w:rsidRPr="0022275F">
        <w:rPr>
          <w:rFonts w:ascii="Bookman Old Style" w:eastAsia="Times New Roman" w:hAnsi="Bookman Old Style" w:cs="Arial"/>
          <w:color w:val="000000"/>
          <w:sz w:val="28"/>
          <w:szCs w:val="28"/>
        </w:rPr>
        <w:t>t</w:t>
      </w:r>
      <w:r w:rsidR="0022275F">
        <w:rPr>
          <w:rFonts w:ascii="Bookman Old Style" w:eastAsia="Times New Roman" w:hAnsi="Bookman Old Style" w:cs="Arial"/>
          <w:color w:val="000000"/>
          <w:sz w:val="28"/>
          <w:szCs w:val="28"/>
        </w:rPr>
        <w:t xml:space="preserve"> was </w:t>
      </w:r>
      <w:r w:rsidR="007D1B6B" w:rsidRPr="00571A37">
        <w:rPr>
          <w:rFonts w:ascii="Bookman Old Style" w:eastAsia="Times New Roman" w:hAnsi="Bookman Old Style" w:cs="Arial"/>
          <w:color w:val="000000"/>
          <w:sz w:val="28"/>
          <w:szCs w:val="28"/>
        </w:rPr>
        <w:t>held</w:t>
      </w:r>
      <w:r w:rsidR="007D1B6B" w:rsidRPr="00571A37">
        <w:rPr>
          <w:rFonts w:ascii="Bookman Old Style" w:eastAsia="Times New Roman" w:hAnsi="Bookman Old Style" w:cs="Arial"/>
          <w:b/>
          <w:color w:val="000000"/>
          <w:sz w:val="28"/>
          <w:szCs w:val="28"/>
        </w:rPr>
        <w:t xml:space="preserve"> </w:t>
      </w:r>
      <w:r w:rsidR="007D1B6B" w:rsidRPr="00571A37">
        <w:rPr>
          <w:rFonts w:ascii="Bookman Old Style" w:eastAsia="Times New Roman" w:hAnsi="Bookman Old Style" w:cs="Arial"/>
          <w:color w:val="000000"/>
          <w:sz w:val="28"/>
          <w:szCs w:val="28"/>
        </w:rPr>
        <w:t>that</w:t>
      </w:r>
      <w:r w:rsidR="007D1B6B" w:rsidRPr="00571A37">
        <w:rPr>
          <w:rFonts w:ascii="Bookman Old Style" w:eastAsia="Times New Roman" w:hAnsi="Bookman Old Style" w:cs="Arial"/>
          <w:b/>
          <w:color w:val="000000"/>
          <w:sz w:val="28"/>
          <w:szCs w:val="28"/>
        </w:rPr>
        <w:t xml:space="preserve"> procedural rules are part of conditions of services and not statutory</w:t>
      </w:r>
      <w:r w:rsidR="007D1B6B" w:rsidRPr="00571A37">
        <w:rPr>
          <w:rFonts w:ascii="Bookman Old Style" w:hAnsi="Bookman Old Style"/>
          <w:sz w:val="28"/>
          <w:szCs w:val="28"/>
        </w:rPr>
        <w:t xml:space="preserve"> </w:t>
      </w:r>
      <w:r w:rsidR="007D1B6B" w:rsidRPr="0022275F">
        <w:rPr>
          <w:rFonts w:ascii="Bookman Old Style" w:hAnsi="Bookman Old Style"/>
          <w:b/>
          <w:sz w:val="28"/>
          <w:szCs w:val="28"/>
        </w:rPr>
        <w:t>and</w:t>
      </w:r>
      <w:r w:rsidRPr="00571A37">
        <w:rPr>
          <w:rFonts w:ascii="Bookman Old Style" w:hAnsi="Bookman Old Style"/>
          <w:sz w:val="28"/>
          <w:szCs w:val="28"/>
        </w:rPr>
        <w:t xml:space="preserve"> </w:t>
      </w:r>
      <w:r w:rsidRPr="0022275F">
        <w:rPr>
          <w:rFonts w:ascii="Bookman Old Style" w:hAnsi="Bookman Old Style"/>
          <w:b/>
          <w:sz w:val="28"/>
          <w:szCs w:val="28"/>
        </w:rPr>
        <w:t>that</w:t>
      </w:r>
      <w:r w:rsidRPr="00571A37">
        <w:rPr>
          <w:rFonts w:ascii="Bookman Old Style" w:hAnsi="Bookman Old Style"/>
          <w:b/>
          <w:sz w:val="28"/>
          <w:szCs w:val="28"/>
        </w:rPr>
        <w:t xml:space="preserve"> </w:t>
      </w:r>
      <w:r w:rsidR="007D1B6B" w:rsidRPr="00571A37">
        <w:rPr>
          <w:rFonts w:ascii="Bookman Old Style" w:hAnsi="Bookman Old Style"/>
          <w:b/>
          <w:sz w:val="28"/>
          <w:szCs w:val="28"/>
        </w:rPr>
        <w:t>w</w:t>
      </w:r>
      <w:r w:rsidRPr="00571A37">
        <w:rPr>
          <w:rFonts w:ascii="Bookman Old Style" w:hAnsi="Bookman Old Style"/>
          <w:b/>
          <w:sz w:val="28"/>
          <w:szCs w:val="28"/>
        </w:rPr>
        <w:t xml:space="preserve">here it is not in dispute that an employee has committed an offence for which the appropriate punishment is dismissal and he is also dismissed, no injustice arises from a failure to comply with the laid down procedure in the contract and the employee has no claim on that ground for wrongful dismissal or a declaration that the dismissal is </w:t>
      </w:r>
      <w:r w:rsidR="004D76DA">
        <w:rPr>
          <w:rFonts w:ascii="Bookman Old Style" w:hAnsi="Bookman Old Style"/>
          <w:b/>
          <w:sz w:val="28"/>
          <w:szCs w:val="28"/>
        </w:rPr>
        <w:t xml:space="preserve">a </w:t>
      </w:r>
      <w:r w:rsidRPr="00571A37">
        <w:rPr>
          <w:rFonts w:ascii="Bookman Old Style" w:hAnsi="Bookman Old Style"/>
          <w:b/>
          <w:sz w:val="28"/>
          <w:szCs w:val="28"/>
        </w:rPr>
        <w:t>nullity</w:t>
      </w:r>
      <w:r w:rsidR="00480A21" w:rsidRPr="00571A37">
        <w:rPr>
          <w:rFonts w:ascii="Bookman Old Style" w:hAnsi="Bookman Old Style"/>
          <w:sz w:val="28"/>
          <w:szCs w:val="28"/>
        </w:rPr>
        <w:t xml:space="preserve">. </w:t>
      </w:r>
    </w:p>
    <w:p w:rsidR="0037161E" w:rsidRDefault="000A03CA" w:rsidP="00C54D3B">
      <w:pPr>
        <w:shd w:val="clear" w:color="auto" w:fill="FFFFFF"/>
        <w:spacing w:before="100" w:beforeAutospacing="1" w:after="0" w:line="360" w:lineRule="auto"/>
        <w:jc w:val="both"/>
        <w:rPr>
          <w:rFonts w:ascii="Bookman Old Style" w:hAnsi="Bookman Old Style"/>
          <w:sz w:val="28"/>
          <w:szCs w:val="28"/>
        </w:rPr>
      </w:pPr>
      <w:r w:rsidRPr="00571A37">
        <w:rPr>
          <w:rFonts w:ascii="Bookman Old Style" w:hAnsi="Bookman Old Style"/>
          <w:sz w:val="28"/>
          <w:szCs w:val="28"/>
        </w:rPr>
        <w:t>It is quite clear that the</w:t>
      </w:r>
      <w:r w:rsidR="00A62C29" w:rsidRPr="00571A37">
        <w:rPr>
          <w:rFonts w:ascii="Bookman Old Style" w:hAnsi="Bookman Old Style"/>
          <w:sz w:val="28"/>
          <w:szCs w:val="28"/>
        </w:rPr>
        <w:t xml:space="preserve"> above </w:t>
      </w:r>
      <w:r w:rsidRPr="00571A37">
        <w:rPr>
          <w:rFonts w:ascii="Bookman Old Style" w:hAnsi="Bookman Old Style"/>
          <w:sz w:val="28"/>
          <w:szCs w:val="28"/>
        </w:rPr>
        <w:t>cases show that what were breached were procedural rules which were part of the</w:t>
      </w:r>
      <w:r w:rsidR="007D1B6B" w:rsidRPr="00571A37">
        <w:rPr>
          <w:rFonts w:ascii="Bookman Old Style" w:hAnsi="Bookman Old Style"/>
          <w:sz w:val="28"/>
          <w:szCs w:val="28"/>
        </w:rPr>
        <w:t xml:space="preserve"> employees’</w:t>
      </w:r>
      <w:r w:rsidRPr="00571A37">
        <w:rPr>
          <w:rFonts w:ascii="Bookman Old Style" w:hAnsi="Bookman Old Style"/>
          <w:sz w:val="28"/>
          <w:szCs w:val="28"/>
        </w:rPr>
        <w:t xml:space="preserve"> contracts of service. The rules were not statutory </w:t>
      </w:r>
      <w:r w:rsidR="00A62C29" w:rsidRPr="00571A37">
        <w:rPr>
          <w:rFonts w:ascii="Bookman Old Style" w:hAnsi="Bookman Old Style"/>
          <w:sz w:val="28"/>
          <w:szCs w:val="28"/>
        </w:rPr>
        <w:t xml:space="preserve">like </w:t>
      </w:r>
      <w:r w:rsidR="007D1B6B" w:rsidRPr="00571A37">
        <w:rPr>
          <w:rFonts w:ascii="Bookman Old Style" w:hAnsi="Bookman Old Style"/>
          <w:sz w:val="28"/>
          <w:szCs w:val="28"/>
        </w:rPr>
        <w:t xml:space="preserve">in </w:t>
      </w:r>
      <w:r w:rsidRPr="00571A37">
        <w:rPr>
          <w:rFonts w:ascii="Bookman Old Style" w:hAnsi="Bookman Old Style"/>
          <w:sz w:val="28"/>
          <w:szCs w:val="28"/>
        </w:rPr>
        <w:t>th</w:t>
      </w:r>
      <w:r w:rsidR="00A62C29" w:rsidRPr="00571A37">
        <w:rPr>
          <w:rFonts w:ascii="Bookman Old Style" w:hAnsi="Bookman Old Style"/>
          <w:sz w:val="28"/>
          <w:szCs w:val="28"/>
        </w:rPr>
        <w:t>i</w:t>
      </w:r>
      <w:r w:rsidRPr="00571A37">
        <w:rPr>
          <w:rFonts w:ascii="Bookman Old Style" w:hAnsi="Bookman Old Style"/>
          <w:sz w:val="28"/>
          <w:szCs w:val="28"/>
        </w:rPr>
        <w:t>s case.</w:t>
      </w:r>
      <w:r w:rsidR="00D82E4F">
        <w:rPr>
          <w:rFonts w:ascii="Bookman Old Style" w:hAnsi="Bookman Old Style"/>
          <w:sz w:val="28"/>
          <w:szCs w:val="28"/>
        </w:rPr>
        <w:t xml:space="preserve"> </w:t>
      </w:r>
      <w:r w:rsidRPr="00571A37">
        <w:rPr>
          <w:rFonts w:ascii="Bookman Old Style" w:hAnsi="Bookman Old Style"/>
          <w:sz w:val="28"/>
          <w:szCs w:val="28"/>
        </w:rPr>
        <w:t xml:space="preserve">However, I have further considered </w:t>
      </w:r>
      <w:r w:rsidRPr="00571A37">
        <w:rPr>
          <w:rFonts w:ascii="Bookman Old Style" w:hAnsi="Bookman Old Style"/>
          <w:b/>
          <w:sz w:val="28"/>
          <w:szCs w:val="28"/>
        </w:rPr>
        <w:t>Hapeeza</w:t>
      </w:r>
      <w:r w:rsidRPr="00571A37">
        <w:rPr>
          <w:rFonts w:ascii="Bookman Old Style" w:hAnsi="Bookman Old Style"/>
          <w:sz w:val="28"/>
          <w:szCs w:val="28"/>
        </w:rPr>
        <w:t xml:space="preserve"> </w:t>
      </w:r>
      <w:r w:rsidR="004736BD">
        <w:rPr>
          <w:rFonts w:ascii="Bookman Old Style" w:hAnsi="Bookman Old Style"/>
          <w:b/>
          <w:sz w:val="28"/>
          <w:szCs w:val="28"/>
        </w:rPr>
        <w:t xml:space="preserve">v Zambia Oxygen Limited </w:t>
      </w:r>
      <w:r w:rsidR="004736BD" w:rsidRPr="0022275F">
        <w:rPr>
          <w:rFonts w:ascii="Bookman Old Style" w:hAnsi="Bookman Old Style"/>
          <w:sz w:val="28"/>
          <w:szCs w:val="28"/>
        </w:rPr>
        <w:t>(</w:t>
      </w:r>
      <w:r w:rsidR="00C366F6">
        <w:rPr>
          <w:rFonts w:ascii="Bookman Old Style" w:hAnsi="Bookman Old Style"/>
          <w:sz w:val="28"/>
          <w:szCs w:val="28"/>
        </w:rPr>
        <w:t>19</w:t>
      </w:r>
      <w:r w:rsidRPr="0022275F">
        <w:rPr>
          <w:rFonts w:ascii="Bookman Old Style" w:hAnsi="Bookman Old Style"/>
          <w:sz w:val="28"/>
          <w:szCs w:val="28"/>
        </w:rPr>
        <w:t>)</w:t>
      </w:r>
      <w:r w:rsidRPr="00571A37">
        <w:rPr>
          <w:rFonts w:ascii="Bookman Old Style" w:hAnsi="Bookman Old Style"/>
          <w:b/>
          <w:sz w:val="28"/>
          <w:szCs w:val="28"/>
        </w:rPr>
        <w:t xml:space="preserve"> </w:t>
      </w:r>
      <w:r w:rsidRPr="00571A37">
        <w:rPr>
          <w:rFonts w:ascii="Bookman Old Style" w:hAnsi="Bookman Old Style"/>
          <w:sz w:val="28"/>
          <w:szCs w:val="28"/>
        </w:rPr>
        <w:t xml:space="preserve">and </w:t>
      </w:r>
      <w:r w:rsidR="004736BD">
        <w:rPr>
          <w:rFonts w:ascii="Bookman Old Style" w:hAnsi="Bookman Old Style"/>
          <w:b/>
          <w:sz w:val="28"/>
          <w:szCs w:val="28"/>
        </w:rPr>
        <w:t xml:space="preserve">Zambia Airways v Musengule </w:t>
      </w:r>
      <w:r w:rsidR="004736BD" w:rsidRPr="0022275F">
        <w:rPr>
          <w:rFonts w:ascii="Bookman Old Style" w:hAnsi="Bookman Old Style"/>
          <w:sz w:val="28"/>
          <w:szCs w:val="28"/>
        </w:rPr>
        <w:t>(2</w:t>
      </w:r>
      <w:r w:rsidR="00C366F6">
        <w:rPr>
          <w:rFonts w:ascii="Bookman Old Style" w:hAnsi="Bookman Old Style"/>
          <w:sz w:val="28"/>
          <w:szCs w:val="28"/>
        </w:rPr>
        <w:t>0</w:t>
      </w:r>
      <w:r w:rsidR="004736BD" w:rsidRPr="0022275F">
        <w:rPr>
          <w:rFonts w:ascii="Bookman Old Style" w:hAnsi="Bookman Old Style"/>
          <w:sz w:val="28"/>
          <w:szCs w:val="28"/>
        </w:rPr>
        <w:t>)</w:t>
      </w:r>
      <w:r w:rsidR="007D1B6B" w:rsidRPr="00571A37">
        <w:rPr>
          <w:rFonts w:ascii="Bookman Old Style" w:hAnsi="Bookman Old Style"/>
          <w:b/>
          <w:sz w:val="28"/>
          <w:szCs w:val="28"/>
        </w:rPr>
        <w:t xml:space="preserve"> </w:t>
      </w:r>
      <w:r w:rsidR="007D1B6B" w:rsidRPr="00571A37">
        <w:rPr>
          <w:rFonts w:ascii="Bookman Old Style" w:hAnsi="Bookman Old Style"/>
          <w:sz w:val="28"/>
          <w:szCs w:val="28"/>
        </w:rPr>
        <w:t xml:space="preserve">and </w:t>
      </w:r>
      <w:r w:rsidR="007D1B6B" w:rsidRPr="00571A37">
        <w:rPr>
          <w:rFonts w:ascii="Bookman Old Style" w:hAnsi="Bookman Old Style"/>
          <w:b/>
          <w:sz w:val="28"/>
          <w:szCs w:val="28"/>
        </w:rPr>
        <w:t xml:space="preserve">Council of Legal Education v Maris Sokoni </w:t>
      </w:r>
      <w:r w:rsidR="007D1B6B" w:rsidRPr="0022275F">
        <w:rPr>
          <w:rFonts w:ascii="Bookman Old Style" w:hAnsi="Bookman Old Style"/>
          <w:sz w:val="28"/>
          <w:szCs w:val="28"/>
        </w:rPr>
        <w:t>(</w:t>
      </w:r>
      <w:r w:rsidR="00267AE9" w:rsidRPr="0022275F">
        <w:rPr>
          <w:rFonts w:ascii="Bookman Old Style" w:hAnsi="Bookman Old Style"/>
          <w:sz w:val="28"/>
          <w:szCs w:val="28"/>
        </w:rPr>
        <w:t>4</w:t>
      </w:r>
      <w:r w:rsidR="007D1B6B" w:rsidRPr="0022275F">
        <w:rPr>
          <w:rFonts w:ascii="Bookman Old Style" w:hAnsi="Bookman Old Style"/>
          <w:sz w:val="28"/>
          <w:szCs w:val="28"/>
        </w:rPr>
        <w:t>)</w:t>
      </w:r>
      <w:r w:rsidR="007D1B6B" w:rsidRPr="00571A37">
        <w:rPr>
          <w:rFonts w:ascii="Bookman Old Style" w:hAnsi="Bookman Old Style"/>
          <w:sz w:val="28"/>
          <w:szCs w:val="28"/>
        </w:rPr>
        <w:t xml:space="preserve"> cited by counsel for the appellant</w:t>
      </w:r>
      <w:r w:rsidRPr="00571A37">
        <w:rPr>
          <w:rFonts w:ascii="Bookman Old Style" w:hAnsi="Bookman Old Style"/>
          <w:sz w:val="28"/>
          <w:szCs w:val="28"/>
        </w:rPr>
        <w:t>. In the f</w:t>
      </w:r>
      <w:r w:rsidR="00BF27A8" w:rsidRPr="00571A37">
        <w:rPr>
          <w:rFonts w:ascii="Bookman Old Style" w:hAnsi="Bookman Old Style"/>
          <w:sz w:val="28"/>
          <w:szCs w:val="28"/>
        </w:rPr>
        <w:t>i</w:t>
      </w:r>
      <w:r w:rsidRPr="00571A37">
        <w:rPr>
          <w:rFonts w:ascii="Bookman Old Style" w:hAnsi="Bookman Old Style"/>
          <w:sz w:val="28"/>
          <w:szCs w:val="28"/>
        </w:rPr>
        <w:t>r</w:t>
      </w:r>
      <w:r w:rsidR="00BF27A8" w:rsidRPr="00571A37">
        <w:rPr>
          <w:rFonts w:ascii="Bookman Old Style" w:hAnsi="Bookman Old Style"/>
          <w:sz w:val="28"/>
          <w:szCs w:val="28"/>
        </w:rPr>
        <w:t>st of thes</w:t>
      </w:r>
      <w:r w:rsidRPr="00571A37">
        <w:rPr>
          <w:rFonts w:ascii="Bookman Old Style" w:hAnsi="Bookman Old Style"/>
          <w:sz w:val="28"/>
          <w:szCs w:val="28"/>
        </w:rPr>
        <w:t>e case</w:t>
      </w:r>
      <w:r w:rsidR="00BF27A8" w:rsidRPr="00571A37">
        <w:rPr>
          <w:rFonts w:ascii="Bookman Old Style" w:hAnsi="Bookman Old Style"/>
          <w:sz w:val="28"/>
          <w:szCs w:val="28"/>
        </w:rPr>
        <w:t>s</w:t>
      </w:r>
      <w:r w:rsidRPr="00571A37">
        <w:rPr>
          <w:rFonts w:ascii="Bookman Old Style" w:hAnsi="Bookman Old Style"/>
          <w:sz w:val="28"/>
          <w:szCs w:val="28"/>
        </w:rPr>
        <w:t xml:space="preserve"> the appellant was dismissed from his employment for misconduct and was given the reason for dismissal. He issued a writ in the High Court alleging breaches of the Employment (Special Provisions) Regulations in that he had been dismissed without approval of a proper officer or that the proper officer had not been informed and that his dismissal was null and void. It was agreed no notice of the dismissal had been given to the proper officer. The court found there had been misconduct and dismissed the claim. </w:t>
      </w:r>
      <w:r w:rsidR="00C366F6">
        <w:rPr>
          <w:rFonts w:ascii="Bookman Old Style" w:hAnsi="Bookman Old Style"/>
          <w:sz w:val="28"/>
          <w:szCs w:val="28"/>
        </w:rPr>
        <w:t xml:space="preserve">On </w:t>
      </w:r>
      <w:r w:rsidRPr="00571A37">
        <w:rPr>
          <w:rFonts w:ascii="Bookman Old Style" w:hAnsi="Bookman Old Style"/>
          <w:sz w:val="28"/>
          <w:szCs w:val="28"/>
        </w:rPr>
        <w:t>appeal</w:t>
      </w:r>
      <w:r w:rsidR="00C366F6">
        <w:rPr>
          <w:rFonts w:ascii="Bookman Old Style" w:hAnsi="Bookman Old Style"/>
          <w:sz w:val="28"/>
          <w:szCs w:val="28"/>
        </w:rPr>
        <w:t xml:space="preserve"> it was</w:t>
      </w:r>
      <w:r w:rsidRPr="00571A37">
        <w:rPr>
          <w:rFonts w:ascii="Bookman Old Style" w:hAnsi="Bookman Old Style"/>
          <w:sz w:val="28"/>
          <w:szCs w:val="28"/>
        </w:rPr>
        <w:t xml:space="preserve"> argu</w:t>
      </w:r>
      <w:r w:rsidR="00C366F6">
        <w:rPr>
          <w:rFonts w:ascii="Bookman Old Style" w:hAnsi="Bookman Old Style"/>
          <w:sz w:val="28"/>
          <w:szCs w:val="28"/>
        </w:rPr>
        <w:t>ed</w:t>
      </w:r>
      <w:r w:rsidRPr="00571A37">
        <w:rPr>
          <w:rFonts w:ascii="Bookman Old Style" w:hAnsi="Bookman Old Style"/>
          <w:sz w:val="28"/>
          <w:szCs w:val="28"/>
        </w:rPr>
        <w:t xml:space="preserve"> that under reg</w:t>
      </w:r>
      <w:r w:rsidR="00C366F6">
        <w:rPr>
          <w:rFonts w:ascii="Bookman Old Style" w:hAnsi="Bookman Old Style"/>
          <w:sz w:val="28"/>
          <w:szCs w:val="28"/>
        </w:rPr>
        <w:t xml:space="preserve">. </w:t>
      </w:r>
      <w:r w:rsidRPr="00571A37">
        <w:rPr>
          <w:rFonts w:ascii="Bookman Old Style" w:hAnsi="Bookman Old Style"/>
          <w:sz w:val="28"/>
          <w:szCs w:val="28"/>
        </w:rPr>
        <w:t xml:space="preserve">4 (1)(b) it was necessary for notice to be given to the proper officer when he had been dismissed for misconduct and that without such notice the dismissal was null and void. It was held that </w:t>
      </w:r>
      <w:r w:rsidRPr="00571A37">
        <w:rPr>
          <w:rFonts w:ascii="Bookman Old Style" w:hAnsi="Bookman Old Style"/>
          <w:b/>
          <w:sz w:val="28"/>
          <w:szCs w:val="28"/>
        </w:rPr>
        <w:t>failure to notify the proper officer of dismissal for misconduct would render the employer liable to prosecution but would not affect the validity of the dismissal</w:t>
      </w:r>
      <w:r w:rsidRPr="00571A37">
        <w:rPr>
          <w:rFonts w:ascii="Bookman Old Style" w:hAnsi="Bookman Old Style"/>
          <w:sz w:val="28"/>
          <w:szCs w:val="28"/>
        </w:rPr>
        <w:t xml:space="preserve">. </w:t>
      </w:r>
    </w:p>
    <w:p w:rsidR="00C366F6" w:rsidRDefault="000A03CA" w:rsidP="00C54D3B">
      <w:pPr>
        <w:shd w:val="clear" w:color="auto" w:fill="FFFFFF"/>
        <w:spacing w:before="100" w:beforeAutospacing="1" w:after="0" w:line="360" w:lineRule="auto"/>
        <w:jc w:val="both"/>
        <w:rPr>
          <w:rFonts w:ascii="Bookman Old Style" w:hAnsi="Bookman Old Style"/>
          <w:sz w:val="28"/>
          <w:szCs w:val="28"/>
        </w:rPr>
      </w:pPr>
      <w:r w:rsidRPr="00571A37">
        <w:rPr>
          <w:rFonts w:ascii="Bookman Old Style" w:hAnsi="Bookman Old Style"/>
          <w:sz w:val="28"/>
          <w:szCs w:val="28"/>
        </w:rPr>
        <w:t xml:space="preserve">In the </w:t>
      </w:r>
      <w:r w:rsidR="00BF27A8" w:rsidRPr="00571A37">
        <w:rPr>
          <w:rFonts w:ascii="Bookman Old Style" w:hAnsi="Bookman Old Style"/>
          <w:sz w:val="28"/>
          <w:szCs w:val="28"/>
        </w:rPr>
        <w:t xml:space="preserve">second </w:t>
      </w:r>
      <w:r w:rsidRPr="00571A37">
        <w:rPr>
          <w:rFonts w:ascii="Bookman Old Style" w:hAnsi="Bookman Old Style"/>
          <w:sz w:val="28"/>
          <w:szCs w:val="28"/>
        </w:rPr>
        <w:t>case the</w:t>
      </w:r>
      <w:r w:rsidR="00C54D3B" w:rsidRPr="00C54D3B">
        <w:rPr>
          <w:rFonts w:ascii="Bookman Old Style" w:hAnsi="Bookman Old Style"/>
          <w:sz w:val="28"/>
          <w:szCs w:val="28"/>
        </w:rPr>
        <w:t xml:space="preserve"> </w:t>
      </w:r>
      <w:r w:rsidR="00C54D3B" w:rsidRPr="00571A37">
        <w:rPr>
          <w:rFonts w:ascii="Bookman Old Style" w:hAnsi="Bookman Old Style"/>
          <w:sz w:val="28"/>
          <w:szCs w:val="28"/>
        </w:rPr>
        <w:t>Industrial Relations Court granted judgment to the respondent</w:t>
      </w:r>
      <w:r w:rsidR="00C54D3B">
        <w:rPr>
          <w:rFonts w:ascii="Bookman Old Style" w:hAnsi="Bookman Old Style"/>
          <w:sz w:val="28"/>
          <w:szCs w:val="28"/>
        </w:rPr>
        <w:t xml:space="preserve"> </w:t>
      </w:r>
      <w:r w:rsidRPr="00571A37">
        <w:rPr>
          <w:rFonts w:ascii="Bookman Old Style" w:hAnsi="Bookman Old Style"/>
          <w:sz w:val="28"/>
          <w:szCs w:val="28"/>
        </w:rPr>
        <w:t>against the appellant for declaring h</w:t>
      </w:r>
      <w:r w:rsidR="00C54D3B">
        <w:rPr>
          <w:rFonts w:ascii="Bookman Old Style" w:hAnsi="Bookman Old Style"/>
          <w:sz w:val="28"/>
          <w:szCs w:val="28"/>
        </w:rPr>
        <w:t xml:space="preserve">im </w:t>
      </w:r>
      <w:r w:rsidRPr="00571A37">
        <w:rPr>
          <w:rFonts w:ascii="Bookman Old Style" w:hAnsi="Bookman Old Style"/>
          <w:sz w:val="28"/>
          <w:szCs w:val="28"/>
        </w:rPr>
        <w:t xml:space="preserve">redundant. </w:t>
      </w:r>
      <w:r w:rsidR="00607784" w:rsidRPr="00571A37">
        <w:rPr>
          <w:rFonts w:ascii="Bookman Old Style" w:hAnsi="Bookman Old Style"/>
          <w:sz w:val="28"/>
          <w:szCs w:val="28"/>
        </w:rPr>
        <w:t>On a</w:t>
      </w:r>
      <w:r w:rsidRPr="00571A37">
        <w:rPr>
          <w:rFonts w:ascii="Bookman Old Style" w:hAnsi="Bookman Old Style"/>
          <w:sz w:val="28"/>
          <w:szCs w:val="28"/>
        </w:rPr>
        <w:t>ppeal</w:t>
      </w:r>
      <w:r w:rsidR="00607784" w:rsidRPr="00571A37">
        <w:rPr>
          <w:rFonts w:ascii="Bookman Old Style" w:hAnsi="Bookman Old Style"/>
          <w:sz w:val="28"/>
          <w:szCs w:val="28"/>
        </w:rPr>
        <w:t xml:space="preserve"> i</w:t>
      </w:r>
      <w:r w:rsidR="00A62C29" w:rsidRPr="00571A37">
        <w:rPr>
          <w:rFonts w:ascii="Bookman Old Style" w:hAnsi="Bookman Old Style"/>
          <w:sz w:val="28"/>
          <w:szCs w:val="28"/>
        </w:rPr>
        <w:t xml:space="preserve">t was </w:t>
      </w:r>
      <w:r w:rsidR="00C366F6">
        <w:rPr>
          <w:rFonts w:ascii="Bookman Old Style" w:hAnsi="Bookman Old Style"/>
          <w:sz w:val="28"/>
          <w:szCs w:val="28"/>
        </w:rPr>
        <w:t xml:space="preserve">again </w:t>
      </w:r>
      <w:r w:rsidR="00A62C29" w:rsidRPr="00571A37">
        <w:rPr>
          <w:rFonts w:ascii="Bookman Old Style" w:hAnsi="Bookman Old Style"/>
          <w:sz w:val="28"/>
          <w:szCs w:val="28"/>
        </w:rPr>
        <w:t xml:space="preserve">held that </w:t>
      </w:r>
      <w:r w:rsidR="00A62C29" w:rsidRPr="00C366F6">
        <w:rPr>
          <w:rFonts w:ascii="Bookman Old Style" w:hAnsi="Bookman Old Style"/>
          <w:b/>
          <w:sz w:val="28"/>
          <w:szCs w:val="28"/>
        </w:rPr>
        <w:t xml:space="preserve">failure to notify the proper officer </w:t>
      </w:r>
      <w:r w:rsidR="00607784" w:rsidRPr="00C366F6">
        <w:rPr>
          <w:rFonts w:ascii="Bookman Old Style" w:hAnsi="Bookman Old Style"/>
          <w:b/>
          <w:sz w:val="28"/>
          <w:szCs w:val="28"/>
        </w:rPr>
        <w:t>after dismissing an employee as required by the Employment Act did not render the dismissal null and void</w:t>
      </w:r>
      <w:r w:rsidR="0056397B" w:rsidRPr="00571A37">
        <w:rPr>
          <w:rFonts w:ascii="Bookman Old Style" w:hAnsi="Bookman Old Style"/>
          <w:sz w:val="28"/>
          <w:szCs w:val="28"/>
        </w:rPr>
        <w:t>.</w:t>
      </w:r>
      <w:r w:rsidR="0022275F">
        <w:rPr>
          <w:rFonts w:ascii="Bookman Old Style" w:hAnsi="Bookman Old Style"/>
          <w:sz w:val="28"/>
          <w:szCs w:val="28"/>
        </w:rPr>
        <w:t xml:space="preserve"> </w:t>
      </w:r>
    </w:p>
    <w:p w:rsidR="00C54D3B" w:rsidRDefault="0056397B" w:rsidP="00C54D3B">
      <w:pPr>
        <w:shd w:val="clear" w:color="auto" w:fill="FFFFFF"/>
        <w:spacing w:before="100" w:beforeAutospacing="1" w:after="0" w:line="360" w:lineRule="auto"/>
        <w:jc w:val="both"/>
        <w:rPr>
          <w:rFonts w:ascii="Bookman Old Style" w:hAnsi="Bookman Old Style"/>
          <w:sz w:val="28"/>
          <w:szCs w:val="28"/>
        </w:rPr>
      </w:pPr>
      <w:r w:rsidRPr="00571A37">
        <w:rPr>
          <w:rFonts w:ascii="Bookman Old Style" w:hAnsi="Bookman Old Style"/>
          <w:sz w:val="28"/>
          <w:szCs w:val="28"/>
        </w:rPr>
        <w:t>In the third case the respondent was enrolled as a student with the Council of Legal Education</w:t>
      </w:r>
      <w:r w:rsidR="001F75C5" w:rsidRPr="00571A37">
        <w:rPr>
          <w:rFonts w:ascii="Bookman Old Style" w:hAnsi="Bookman Old Style"/>
          <w:sz w:val="28"/>
          <w:szCs w:val="28"/>
        </w:rPr>
        <w:t xml:space="preserve">. During the currency of his enrollment, the council was called upon </w:t>
      </w:r>
      <w:r w:rsidR="00965B55" w:rsidRPr="00571A37">
        <w:rPr>
          <w:rFonts w:ascii="Bookman Old Style" w:hAnsi="Bookman Old Style"/>
          <w:sz w:val="28"/>
          <w:szCs w:val="28"/>
        </w:rPr>
        <w:t xml:space="preserve">on three separate occasions </w:t>
      </w:r>
      <w:r w:rsidR="001F75C5" w:rsidRPr="00571A37">
        <w:rPr>
          <w:rFonts w:ascii="Bookman Old Style" w:hAnsi="Bookman Old Style"/>
          <w:sz w:val="28"/>
          <w:szCs w:val="28"/>
        </w:rPr>
        <w:t xml:space="preserve">to consider disciplinary complaints against him, after due inquiry his certificate of enrollment was revoked. The High Court granted an order for certiorari on the ground that as the complaint had been brought by the </w:t>
      </w:r>
      <w:r w:rsidR="005250F4" w:rsidRPr="00571A37">
        <w:rPr>
          <w:rFonts w:ascii="Bookman Old Style" w:hAnsi="Bookman Old Style"/>
          <w:sz w:val="28"/>
          <w:szCs w:val="28"/>
        </w:rPr>
        <w:t>s</w:t>
      </w:r>
      <w:r w:rsidR="001F75C5" w:rsidRPr="00571A37">
        <w:rPr>
          <w:rFonts w:ascii="Bookman Old Style" w:hAnsi="Bookman Old Style"/>
          <w:sz w:val="28"/>
          <w:szCs w:val="28"/>
        </w:rPr>
        <w:t xml:space="preserve">ecretary who was not competent there was no complaint before the </w:t>
      </w:r>
      <w:r w:rsidR="005250F4" w:rsidRPr="00571A37">
        <w:rPr>
          <w:rFonts w:ascii="Bookman Old Style" w:hAnsi="Bookman Old Style"/>
          <w:sz w:val="28"/>
          <w:szCs w:val="28"/>
        </w:rPr>
        <w:t>C</w:t>
      </w:r>
      <w:r w:rsidR="001F75C5" w:rsidRPr="00571A37">
        <w:rPr>
          <w:rFonts w:ascii="Bookman Old Style" w:hAnsi="Bookman Old Style"/>
          <w:sz w:val="28"/>
          <w:szCs w:val="28"/>
        </w:rPr>
        <w:t xml:space="preserve">ouncil and accordingly its proceedings and decision were nullities. On appeal </w:t>
      </w:r>
      <w:r w:rsidR="00C54D3B">
        <w:rPr>
          <w:rFonts w:ascii="Bookman Old Style" w:hAnsi="Bookman Old Style"/>
          <w:sz w:val="28"/>
          <w:szCs w:val="28"/>
        </w:rPr>
        <w:t>i</w:t>
      </w:r>
      <w:r w:rsidR="001F75C5" w:rsidRPr="00571A37">
        <w:rPr>
          <w:rFonts w:ascii="Bookman Old Style" w:hAnsi="Bookman Old Style"/>
          <w:sz w:val="28"/>
          <w:szCs w:val="28"/>
        </w:rPr>
        <w:t xml:space="preserve">t </w:t>
      </w:r>
      <w:r w:rsidR="00C54D3B">
        <w:rPr>
          <w:rFonts w:ascii="Bookman Old Style" w:hAnsi="Bookman Old Style"/>
          <w:sz w:val="28"/>
          <w:szCs w:val="28"/>
        </w:rPr>
        <w:t xml:space="preserve">was </w:t>
      </w:r>
      <w:r w:rsidR="001F75C5" w:rsidRPr="00571A37">
        <w:rPr>
          <w:rFonts w:ascii="Bookman Old Style" w:hAnsi="Bookman Old Style"/>
          <w:sz w:val="28"/>
          <w:szCs w:val="28"/>
        </w:rPr>
        <w:t xml:space="preserve">held that there was nothing in the Student Rules which prevented the secretary from presenting a complaint received by him or the council from being the direct complainant, and that having lodged a complaint, the council was entitled to regulate its own procedure. </w:t>
      </w:r>
    </w:p>
    <w:p w:rsidR="00C366F6" w:rsidRDefault="00C54D3B" w:rsidP="00C366F6">
      <w:pPr>
        <w:shd w:val="clear" w:color="auto" w:fill="FFFFFF"/>
        <w:spacing w:before="100" w:beforeAutospacing="1" w:after="0" w:line="360" w:lineRule="auto"/>
        <w:jc w:val="both"/>
        <w:rPr>
          <w:rFonts w:ascii="Bookman Old Style" w:hAnsi="Bookman Old Style"/>
          <w:sz w:val="28"/>
          <w:szCs w:val="28"/>
        </w:rPr>
      </w:pPr>
      <w:r>
        <w:rPr>
          <w:rFonts w:ascii="Bookman Old Style" w:hAnsi="Bookman Old Style"/>
          <w:sz w:val="28"/>
          <w:szCs w:val="28"/>
        </w:rPr>
        <w:t>Although c</w:t>
      </w:r>
      <w:r w:rsidR="001F75C5" w:rsidRPr="00571A37">
        <w:rPr>
          <w:rFonts w:ascii="Bookman Old Style" w:hAnsi="Bookman Old Style"/>
          <w:sz w:val="28"/>
          <w:szCs w:val="28"/>
        </w:rPr>
        <w:t>oun</w:t>
      </w:r>
      <w:r w:rsidR="005366CC" w:rsidRPr="00571A37">
        <w:rPr>
          <w:rFonts w:ascii="Bookman Old Style" w:hAnsi="Bookman Old Style"/>
          <w:sz w:val="28"/>
          <w:szCs w:val="28"/>
        </w:rPr>
        <w:t>se</w:t>
      </w:r>
      <w:r w:rsidR="001F75C5" w:rsidRPr="00571A37">
        <w:rPr>
          <w:rFonts w:ascii="Bookman Old Style" w:hAnsi="Bookman Old Style"/>
          <w:sz w:val="28"/>
          <w:szCs w:val="28"/>
        </w:rPr>
        <w:t>l</w:t>
      </w:r>
      <w:r w:rsidR="0022275F">
        <w:rPr>
          <w:rFonts w:ascii="Bookman Old Style" w:hAnsi="Bookman Old Style"/>
          <w:sz w:val="28"/>
          <w:szCs w:val="28"/>
        </w:rPr>
        <w:t xml:space="preserve"> </w:t>
      </w:r>
      <w:r w:rsidR="005366CC" w:rsidRPr="00571A37">
        <w:rPr>
          <w:rFonts w:ascii="Bookman Old Style" w:hAnsi="Bookman Old Style"/>
          <w:sz w:val="28"/>
          <w:szCs w:val="28"/>
        </w:rPr>
        <w:t xml:space="preserve">for the appellant </w:t>
      </w:r>
      <w:r>
        <w:rPr>
          <w:rFonts w:ascii="Bookman Old Style" w:hAnsi="Bookman Old Style"/>
          <w:sz w:val="28"/>
          <w:szCs w:val="28"/>
        </w:rPr>
        <w:t xml:space="preserve">submitted </w:t>
      </w:r>
      <w:r w:rsidR="001F75C5" w:rsidRPr="00571A37">
        <w:rPr>
          <w:rFonts w:ascii="Bookman Old Style" w:hAnsi="Bookman Old Style"/>
          <w:sz w:val="28"/>
          <w:szCs w:val="28"/>
        </w:rPr>
        <w:t>that this authority does not impugn the principle that an act done in contravention of law is null and void</w:t>
      </w:r>
      <w:r w:rsidR="00FA65CF" w:rsidRPr="00571A37">
        <w:rPr>
          <w:rFonts w:ascii="Bookman Old Style" w:hAnsi="Bookman Old Style"/>
          <w:sz w:val="28"/>
          <w:szCs w:val="28"/>
        </w:rPr>
        <w:t xml:space="preserve">, the three cases </w:t>
      </w:r>
      <w:r w:rsidR="00C366F6">
        <w:rPr>
          <w:rFonts w:ascii="Bookman Old Style" w:hAnsi="Bookman Old Style"/>
          <w:sz w:val="28"/>
          <w:szCs w:val="28"/>
        </w:rPr>
        <w:t xml:space="preserve">I have referred to </w:t>
      </w:r>
      <w:r w:rsidR="00FA65CF" w:rsidRPr="00571A37">
        <w:rPr>
          <w:rFonts w:ascii="Bookman Old Style" w:hAnsi="Bookman Old Style"/>
          <w:sz w:val="28"/>
          <w:szCs w:val="28"/>
        </w:rPr>
        <w:t xml:space="preserve">show that </w:t>
      </w:r>
      <w:r>
        <w:rPr>
          <w:rFonts w:ascii="Bookman Old Style" w:hAnsi="Bookman Old Style"/>
          <w:sz w:val="28"/>
          <w:szCs w:val="28"/>
        </w:rPr>
        <w:t xml:space="preserve">the Supreme Court’s position is that </w:t>
      </w:r>
      <w:r w:rsidR="00B00E9F" w:rsidRPr="00571A37">
        <w:rPr>
          <w:rFonts w:ascii="Bookman Old Style" w:hAnsi="Bookman Old Style"/>
          <w:sz w:val="28"/>
          <w:szCs w:val="28"/>
        </w:rPr>
        <w:t xml:space="preserve">where the </w:t>
      </w:r>
      <w:r w:rsidR="00FA65CF" w:rsidRPr="00571A37">
        <w:rPr>
          <w:rFonts w:ascii="Bookman Old Style" w:hAnsi="Bookman Old Style"/>
          <w:sz w:val="28"/>
          <w:szCs w:val="28"/>
        </w:rPr>
        <w:t xml:space="preserve">dismissal </w:t>
      </w:r>
      <w:r>
        <w:rPr>
          <w:rFonts w:ascii="Bookman Old Style" w:hAnsi="Bookman Old Style"/>
          <w:sz w:val="28"/>
          <w:szCs w:val="28"/>
        </w:rPr>
        <w:t xml:space="preserve">of an employee </w:t>
      </w:r>
      <w:r w:rsidR="00FA65CF" w:rsidRPr="00571A37">
        <w:rPr>
          <w:rFonts w:ascii="Bookman Old Style" w:hAnsi="Bookman Old Style"/>
          <w:sz w:val="28"/>
          <w:szCs w:val="28"/>
        </w:rPr>
        <w:t xml:space="preserve">or </w:t>
      </w:r>
      <w:r w:rsidR="00B00E9F" w:rsidRPr="00571A37">
        <w:rPr>
          <w:rFonts w:ascii="Bookman Old Style" w:hAnsi="Bookman Old Style"/>
          <w:sz w:val="28"/>
          <w:szCs w:val="28"/>
        </w:rPr>
        <w:t xml:space="preserve">a </w:t>
      </w:r>
      <w:r w:rsidR="00FA65CF" w:rsidRPr="00571A37">
        <w:rPr>
          <w:rFonts w:ascii="Bookman Old Style" w:hAnsi="Bookman Old Style"/>
          <w:sz w:val="28"/>
          <w:szCs w:val="28"/>
        </w:rPr>
        <w:t>decision</w:t>
      </w:r>
      <w:r w:rsidR="00B00E9F" w:rsidRPr="00571A37">
        <w:rPr>
          <w:rFonts w:ascii="Bookman Old Style" w:hAnsi="Bookman Old Style"/>
          <w:sz w:val="28"/>
          <w:szCs w:val="28"/>
        </w:rPr>
        <w:t xml:space="preserve"> wa</w:t>
      </w:r>
      <w:r w:rsidR="00FA65CF" w:rsidRPr="00571A37">
        <w:rPr>
          <w:rFonts w:ascii="Bookman Old Style" w:hAnsi="Bookman Old Style"/>
          <w:sz w:val="28"/>
          <w:szCs w:val="28"/>
        </w:rPr>
        <w:t xml:space="preserve">s </w:t>
      </w:r>
      <w:r w:rsidR="00B00E9F" w:rsidRPr="00571A37">
        <w:rPr>
          <w:rFonts w:ascii="Bookman Old Style" w:hAnsi="Bookman Old Style"/>
          <w:sz w:val="28"/>
          <w:szCs w:val="28"/>
        </w:rPr>
        <w:t>justified</w:t>
      </w:r>
      <w:r>
        <w:rPr>
          <w:rFonts w:ascii="Bookman Old Style" w:hAnsi="Bookman Old Style"/>
          <w:sz w:val="28"/>
          <w:szCs w:val="28"/>
        </w:rPr>
        <w:t xml:space="preserve"> on the facts</w:t>
      </w:r>
      <w:r w:rsidR="00B00E9F" w:rsidRPr="00571A37">
        <w:rPr>
          <w:rFonts w:ascii="Bookman Old Style" w:hAnsi="Bookman Old Style"/>
          <w:sz w:val="28"/>
          <w:szCs w:val="28"/>
        </w:rPr>
        <w:t xml:space="preserve">, failure to comply with the law would be met by </w:t>
      </w:r>
      <w:r w:rsidR="00804537">
        <w:rPr>
          <w:rFonts w:ascii="Bookman Old Style" w:hAnsi="Bookman Old Style"/>
          <w:sz w:val="28"/>
          <w:szCs w:val="28"/>
        </w:rPr>
        <w:t>a</w:t>
      </w:r>
      <w:r w:rsidR="00B00E9F" w:rsidRPr="00571A37">
        <w:rPr>
          <w:rFonts w:ascii="Bookman Old Style" w:hAnsi="Bookman Old Style"/>
          <w:sz w:val="28"/>
          <w:szCs w:val="28"/>
        </w:rPr>
        <w:t xml:space="preserve"> penalty </w:t>
      </w:r>
      <w:r w:rsidR="00804537">
        <w:rPr>
          <w:rFonts w:ascii="Bookman Old Style" w:hAnsi="Bookman Old Style"/>
          <w:sz w:val="28"/>
          <w:szCs w:val="28"/>
        </w:rPr>
        <w:t xml:space="preserve">against the employer </w:t>
      </w:r>
      <w:r w:rsidR="00B00E9F" w:rsidRPr="00571A37">
        <w:rPr>
          <w:rFonts w:ascii="Bookman Old Style" w:hAnsi="Bookman Old Style"/>
          <w:sz w:val="28"/>
          <w:szCs w:val="28"/>
        </w:rPr>
        <w:t>and not a declaration t</w:t>
      </w:r>
      <w:r w:rsidR="005250F4" w:rsidRPr="00571A37">
        <w:rPr>
          <w:rFonts w:ascii="Bookman Old Style" w:hAnsi="Bookman Old Style"/>
          <w:sz w:val="28"/>
          <w:szCs w:val="28"/>
        </w:rPr>
        <w:t>h</w:t>
      </w:r>
      <w:r w:rsidR="00B00E9F" w:rsidRPr="00571A37">
        <w:rPr>
          <w:rFonts w:ascii="Bookman Old Style" w:hAnsi="Bookman Old Style"/>
          <w:sz w:val="28"/>
          <w:szCs w:val="28"/>
        </w:rPr>
        <w:t>at t</w:t>
      </w:r>
      <w:r w:rsidR="005250F4" w:rsidRPr="00571A37">
        <w:rPr>
          <w:rFonts w:ascii="Bookman Old Style" w:hAnsi="Bookman Old Style"/>
          <w:sz w:val="28"/>
          <w:szCs w:val="28"/>
        </w:rPr>
        <w:t>h</w:t>
      </w:r>
      <w:r w:rsidR="00B00E9F" w:rsidRPr="00571A37">
        <w:rPr>
          <w:rFonts w:ascii="Bookman Old Style" w:hAnsi="Bookman Old Style"/>
          <w:sz w:val="28"/>
          <w:szCs w:val="28"/>
        </w:rPr>
        <w:t>e</w:t>
      </w:r>
      <w:r w:rsidR="005250F4" w:rsidRPr="00571A37">
        <w:rPr>
          <w:rFonts w:ascii="Bookman Old Style" w:hAnsi="Bookman Old Style"/>
          <w:sz w:val="28"/>
          <w:szCs w:val="28"/>
        </w:rPr>
        <w:t xml:space="preserve"> </w:t>
      </w:r>
      <w:r w:rsidR="00B00E9F" w:rsidRPr="00571A37">
        <w:rPr>
          <w:rFonts w:ascii="Bookman Old Style" w:hAnsi="Bookman Old Style"/>
          <w:sz w:val="28"/>
          <w:szCs w:val="28"/>
        </w:rPr>
        <w:t xml:space="preserve">dismissal or decision </w:t>
      </w:r>
      <w:r w:rsidR="005250F4" w:rsidRPr="00571A37">
        <w:rPr>
          <w:rFonts w:ascii="Bookman Old Style" w:hAnsi="Bookman Old Style"/>
          <w:sz w:val="28"/>
          <w:szCs w:val="28"/>
        </w:rPr>
        <w:t>w</w:t>
      </w:r>
      <w:r w:rsidR="00B00E9F" w:rsidRPr="00571A37">
        <w:rPr>
          <w:rFonts w:ascii="Bookman Old Style" w:hAnsi="Bookman Old Style"/>
          <w:sz w:val="28"/>
          <w:szCs w:val="28"/>
        </w:rPr>
        <w:t>a</w:t>
      </w:r>
      <w:r w:rsidR="005250F4" w:rsidRPr="00571A37">
        <w:rPr>
          <w:rFonts w:ascii="Bookman Old Style" w:hAnsi="Bookman Old Style"/>
          <w:sz w:val="28"/>
          <w:szCs w:val="28"/>
        </w:rPr>
        <w:t>s</w:t>
      </w:r>
      <w:r w:rsidR="00B00E9F" w:rsidRPr="00571A37">
        <w:rPr>
          <w:rFonts w:ascii="Bookman Old Style" w:hAnsi="Bookman Old Style"/>
          <w:sz w:val="28"/>
          <w:szCs w:val="28"/>
        </w:rPr>
        <w:t xml:space="preserve"> nu</w:t>
      </w:r>
      <w:r w:rsidR="005250F4" w:rsidRPr="00571A37">
        <w:rPr>
          <w:rFonts w:ascii="Bookman Old Style" w:hAnsi="Bookman Old Style"/>
          <w:sz w:val="28"/>
          <w:szCs w:val="28"/>
        </w:rPr>
        <w:t>l</w:t>
      </w:r>
      <w:r w:rsidR="00B00E9F" w:rsidRPr="00571A37">
        <w:rPr>
          <w:rFonts w:ascii="Bookman Old Style" w:hAnsi="Bookman Old Style"/>
          <w:sz w:val="28"/>
          <w:szCs w:val="28"/>
        </w:rPr>
        <w:t>l and v</w:t>
      </w:r>
      <w:r w:rsidR="00FA65CF" w:rsidRPr="00571A37">
        <w:rPr>
          <w:rFonts w:ascii="Bookman Old Style" w:hAnsi="Bookman Old Style"/>
          <w:sz w:val="28"/>
          <w:szCs w:val="28"/>
        </w:rPr>
        <w:t>o</w:t>
      </w:r>
      <w:r w:rsidR="00B00E9F" w:rsidRPr="00571A37">
        <w:rPr>
          <w:rFonts w:ascii="Bookman Old Style" w:hAnsi="Bookman Old Style"/>
          <w:sz w:val="28"/>
          <w:szCs w:val="28"/>
        </w:rPr>
        <w:t>i</w:t>
      </w:r>
      <w:r w:rsidR="00FA65CF" w:rsidRPr="00571A37">
        <w:rPr>
          <w:rFonts w:ascii="Bookman Old Style" w:hAnsi="Bookman Old Style"/>
          <w:sz w:val="28"/>
          <w:szCs w:val="28"/>
        </w:rPr>
        <w:t>d.</w:t>
      </w:r>
      <w:r w:rsidR="005366CC" w:rsidRPr="00571A37">
        <w:rPr>
          <w:rFonts w:ascii="Bookman Old Style" w:hAnsi="Bookman Old Style"/>
          <w:sz w:val="28"/>
          <w:szCs w:val="28"/>
        </w:rPr>
        <w:t xml:space="preserve"> </w:t>
      </w:r>
      <w:r w:rsidR="00C366F6">
        <w:rPr>
          <w:rFonts w:ascii="Bookman Old Style" w:hAnsi="Bookman Old Style"/>
          <w:sz w:val="28"/>
          <w:szCs w:val="28"/>
        </w:rPr>
        <w:t>It is important to note that in all the three cases the breach related to a statutory provision</w:t>
      </w:r>
      <w:r w:rsidR="00775E3B">
        <w:rPr>
          <w:rFonts w:ascii="Bookman Old Style" w:hAnsi="Bookman Old Style"/>
          <w:sz w:val="28"/>
          <w:szCs w:val="28"/>
        </w:rPr>
        <w:t>, but the Supreme Court refused to declare the dismissals or decision taken null and void</w:t>
      </w:r>
      <w:r w:rsidR="00C366F6">
        <w:rPr>
          <w:rFonts w:ascii="Bookman Old Style" w:hAnsi="Bookman Old Style"/>
          <w:sz w:val="28"/>
          <w:szCs w:val="28"/>
        </w:rPr>
        <w:t xml:space="preserve">. </w:t>
      </w:r>
    </w:p>
    <w:p w:rsidR="0052668E" w:rsidRDefault="00D82E4F" w:rsidP="00C366F6">
      <w:pPr>
        <w:shd w:val="clear" w:color="auto" w:fill="FFFFFF"/>
        <w:spacing w:before="100" w:beforeAutospacing="1" w:after="0" w:line="360" w:lineRule="auto"/>
        <w:jc w:val="both"/>
        <w:rPr>
          <w:rFonts w:ascii="Bookman Old Style" w:hAnsi="Bookman Old Style"/>
          <w:sz w:val="28"/>
          <w:szCs w:val="28"/>
        </w:rPr>
      </w:pPr>
      <w:r>
        <w:rPr>
          <w:rFonts w:ascii="Bookman Old Style" w:hAnsi="Bookman Old Style"/>
          <w:sz w:val="28"/>
          <w:szCs w:val="28"/>
        </w:rPr>
        <w:t>I agree that t</w:t>
      </w:r>
      <w:r w:rsidR="00F64563" w:rsidRPr="00571A37">
        <w:rPr>
          <w:rFonts w:ascii="Bookman Old Style" w:hAnsi="Bookman Old Style"/>
          <w:sz w:val="28"/>
          <w:szCs w:val="28"/>
        </w:rPr>
        <w:t>h</w:t>
      </w:r>
      <w:r w:rsidR="005366CC" w:rsidRPr="00571A37">
        <w:rPr>
          <w:rFonts w:ascii="Bookman Old Style" w:hAnsi="Bookman Old Style"/>
          <w:sz w:val="28"/>
          <w:szCs w:val="28"/>
        </w:rPr>
        <w:t>i</w:t>
      </w:r>
      <w:r w:rsidR="00F64563" w:rsidRPr="00571A37">
        <w:rPr>
          <w:rFonts w:ascii="Bookman Old Style" w:hAnsi="Bookman Old Style"/>
          <w:sz w:val="28"/>
          <w:szCs w:val="28"/>
        </w:rPr>
        <w:t xml:space="preserve">s </w:t>
      </w:r>
      <w:r w:rsidR="005366CC" w:rsidRPr="00571A37">
        <w:rPr>
          <w:rFonts w:ascii="Bookman Old Style" w:hAnsi="Bookman Old Style"/>
          <w:sz w:val="28"/>
          <w:szCs w:val="28"/>
        </w:rPr>
        <w:t xml:space="preserve">Court has </w:t>
      </w:r>
      <w:r w:rsidR="00F64563" w:rsidRPr="00571A37">
        <w:rPr>
          <w:rFonts w:ascii="Bookman Old Style" w:hAnsi="Bookman Old Style"/>
          <w:sz w:val="28"/>
          <w:szCs w:val="28"/>
        </w:rPr>
        <w:t>power</w:t>
      </w:r>
      <w:r w:rsidR="005366CC" w:rsidRPr="00571A37">
        <w:rPr>
          <w:rFonts w:ascii="Bookman Old Style" w:hAnsi="Bookman Old Style"/>
          <w:sz w:val="28"/>
          <w:szCs w:val="28"/>
        </w:rPr>
        <w:t xml:space="preserve"> </w:t>
      </w:r>
      <w:r w:rsidR="00F64563" w:rsidRPr="00571A37">
        <w:rPr>
          <w:rFonts w:ascii="Bookman Old Style" w:hAnsi="Bookman Old Style"/>
          <w:sz w:val="28"/>
          <w:szCs w:val="28"/>
        </w:rPr>
        <w:t>u</w:t>
      </w:r>
      <w:r w:rsidR="005366CC" w:rsidRPr="00571A37">
        <w:rPr>
          <w:rFonts w:ascii="Bookman Old Style" w:hAnsi="Bookman Old Style"/>
          <w:sz w:val="28"/>
          <w:szCs w:val="28"/>
        </w:rPr>
        <w:t>nde</w:t>
      </w:r>
      <w:r w:rsidR="00F64563" w:rsidRPr="00571A37">
        <w:rPr>
          <w:rFonts w:ascii="Bookman Old Style" w:hAnsi="Bookman Old Style"/>
          <w:sz w:val="28"/>
          <w:szCs w:val="28"/>
        </w:rPr>
        <w:t xml:space="preserve">r </w:t>
      </w:r>
      <w:r w:rsidR="005366CC" w:rsidRPr="00571A37">
        <w:rPr>
          <w:rFonts w:ascii="Bookman Old Style" w:hAnsi="Bookman Old Style"/>
          <w:sz w:val="28"/>
          <w:szCs w:val="28"/>
        </w:rPr>
        <w:t>s.</w:t>
      </w:r>
      <w:r w:rsidR="00F64563" w:rsidRPr="00571A37">
        <w:rPr>
          <w:rFonts w:ascii="Bookman Old Style" w:hAnsi="Bookman Old Style"/>
          <w:sz w:val="28"/>
          <w:szCs w:val="28"/>
        </w:rPr>
        <w:t xml:space="preserve"> 68</w:t>
      </w:r>
      <w:r w:rsidR="005366CC" w:rsidRPr="00571A37">
        <w:rPr>
          <w:rFonts w:ascii="Bookman Old Style" w:hAnsi="Bookman Old Style"/>
          <w:sz w:val="28"/>
          <w:szCs w:val="28"/>
        </w:rPr>
        <w:t>(4) of the Act</w:t>
      </w:r>
      <w:r w:rsidR="00F64563" w:rsidRPr="00571A37">
        <w:rPr>
          <w:rFonts w:ascii="Bookman Old Style" w:hAnsi="Bookman Old Style"/>
          <w:sz w:val="28"/>
          <w:szCs w:val="28"/>
        </w:rPr>
        <w:t>, on any appeal under this section</w:t>
      </w:r>
      <w:r w:rsidR="005366CC" w:rsidRPr="00571A37">
        <w:rPr>
          <w:rFonts w:ascii="Bookman Old Style" w:hAnsi="Bookman Old Style"/>
          <w:sz w:val="28"/>
          <w:szCs w:val="28"/>
        </w:rPr>
        <w:t xml:space="preserve"> to:</w:t>
      </w:r>
    </w:p>
    <w:p w:rsidR="00775D73" w:rsidRPr="00804537" w:rsidRDefault="00495CF1" w:rsidP="00671EE1">
      <w:pPr>
        <w:pStyle w:val="ListParagraph"/>
        <w:numPr>
          <w:ilvl w:val="0"/>
          <w:numId w:val="22"/>
        </w:numPr>
        <w:spacing w:after="0" w:line="240" w:lineRule="auto"/>
        <w:ind w:left="1080"/>
        <w:jc w:val="both"/>
        <w:rPr>
          <w:rFonts w:ascii="Bookman Old Style" w:hAnsi="Bookman Old Style"/>
          <w:b/>
          <w:sz w:val="24"/>
          <w:szCs w:val="24"/>
        </w:rPr>
      </w:pPr>
      <w:r w:rsidRPr="00804537">
        <w:rPr>
          <w:rFonts w:ascii="Bookman Old Style" w:hAnsi="Bookman Old Style"/>
          <w:b/>
          <w:sz w:val="24"/>
          <w:szCs w:val="24"/>
        </w:rPr>
        <w:t>Confirm</w:t>
      </w:r>
      <w:r w:rsidR="00F64563" w:rsidRPr="00804537">
        <w:rPr>
          <w:rFonts w:ascii="Bookman Old Style" w:hAnsi="Bookman Old Style"/>
          <w:b/>
          <w:sz w:val="24"/>
          <w:szCs w:val="24"/>
        </w:rPr>
        <w:t>, vary or set aside any finding made, penalty imposed or direction given by the Disciplinary Committee;</w:t>
      </w:r>
      <w:r w:rsidR="00775D73" w:rsidRPr="00804537">
        <w:rPr>
          <w:rFonts w:ascii="Bookman Old Style" w:hAnsi="Bookman Old Style"/>
          <w:b/>
          <w:sz w:val="24"/>
          <w:szCs w:val="24"/>
        </w:rPr>
        <w:t xml:space="preserve"> or</w:t>
      </w:r>
    </w:p>
    <w:p w:rsidR="00D0651E" w:rsidRPr="00804537" w:rsidRDefault="00D82E4F" w:rsidP="00671EE1">
      <w:pPr>
        <w:pStyle w:val="ListParagraph"/>
        <w:numPr>
          <w:ilvl w:val="0"/>
          <w:numId w:val="22"/>
        </w:numPr>
        <w:spacing w:after="0" w:line="240" w:lineRule="auto"/>
        <w:ind w:left="1080"/>
        <w:jc w:val="both"/>
        <w:rPr>
          <w:rFonts w:ascii="Bookman Old Style" w:hAnsi="Bookman Old Style"/>
          <w:b/>
          <w:sz w:val="24"/>
          <w:szCs w:val="24"/>
        </w:rPr>
      </w:pPr>
      <w:r w:rsidRPr="00804537">
        <w:rPr>
          <w:rFonts w:ascii="Bookman Old Style" w:hAnsi="Bookman Old Style"/>
          <w:b/>
          <w:sz w:val="24"/>
          <w:szCs w:val="24"/>
        </w:rPr>
        <w:t>Remit</w:t>
      </w:r>
      <w:r w:rsidR="00F64563" w:rsidRPr="00804537">
        <w:rPr>
          <w:rFonts w:ascii="Bookman Old Style" w:hAnsi="Bookman Old Style"/>
          <w:b/>
          <w:sz w:val="24"/>
          <w:szCs w:val="24"/>
        </w:rPr>
        <w:t xml:space="preserve"> the matter to the Disciplinary Committee for further consideration in accordance with such directions as the High Court may give; </w:t>
      </w:r>
    </w:p>
    <w:p w:rsidR="00A46442" w:rsidRPr="00571A37" w:rsidRDefault="00A46442" w:rsidP="00272FF1">
      <w:pPr>
        <w:spacing w:after="0" w:line="240" w:lineRule="auto"/>
        <w:ind w:left="720"/>
        <w:jc w:val="both"/>
        <w:rPr>
          <w:rFonts w:ascii="Bookman Old Style" w:hAnsi="Bookman Old Style"/>
          <w:sz w:val="28"/>
          <w:szCs w:val="28"/>
        </w:rPr>
      </w:pPr>
    </w:p>
    <w:p w:rsidR="0037161E" w:rsidRDefault="00D82E4F" w:rsidP="0037161E">
      <w:pPr>
        <w:spacing w:after="0" w:line="360" w:lineRule="auto"/>
        <w:jc w:val="both"/>
        <w:rPr>
          <w:rFonts w:ascii="Bookman Old Style" w:hAnsi="Bookman Old Style"/>
          <w:sz w:val="28"/>
          <w:szCs w:val="28"/>
        </w:rPr>
      </w:pPr>
      <w:r>
        <w:rPr>
          <w:rFonts w:ascii="Bookman Old Style" w:hAnsi="Bookman Old Style"/>
          <w:sz w:val="28"/>
          <w:szCs w:val="28"/>
        </w:rPr>
        <w:t xml:space="preserve">But </w:t>
      </w:r>
      <w:r w:rsidR="005366CC" w:rsidRPr="00571A37">
        <w:rPr>
          <w:rFonts w:ascii="Bookman Old Style" w:hAnsi="Bookman Old Style"/>
          <w:sz w:val="28"/>
          <w:szCs w:val="28"/>
        </w:rPr>
        <w:t>I</w:t>
      </w:r>
      <w:r w:rsidR="00DE47C9" w:rsidRPr="00571A37">
        <w:rPr>
          <w:rFonts w:ascii="Bookman Old Style" w:hAnsi="Bookman Old Style"/>
          <w:sz w:val="28"/>
          <w:szCs w:val="28"/>
        </w:rPr>
        <w:t xml:space="preserve"> conclu</w:t>
      </w:r>
      <w:r w:rsidR="005366CC" w:rsidRPr="00571A37">
        <w:rPr>
          <w:rFonts w:ascii="Bookman Old Style" w:hAnsi="Bookman Old Style"/>
          <w:sz w:val="28"/>
          <w:szCs w:val="28"/>
        </w:rPr>
        <w:t>de</w:t>
      </w:r>
      <w:r w:rsidR="00804537">
        <w:rPr>
          <w:rFonts w:ascii="Bookman Old Style" w:hAnsi="Bookman Old Style"/>
          <w:sz w:val="28"/>
          <w:szCs w:val="28"/>
        </w:rPr>
        <w:t>,</w:t>
      </w:r>
      <w:r w:rsidR="005366CC" w:rsidRPr="00571A37">
        <w:rPr>
          <w:rFonts w:ascii="Bookman Old Style" w:hAnsi="Bookman Old Style"/>
          <w:sz w:val="28"/>
          <w:szCs w:val="28"/>
        </w:rPr>
        <w:t xml:space="preserve"> </w:t>
      </w:r>
      <w:r w:rsidR="00DE47C9" w:rsidRPr="00571A37">
        <w:rPr>
          <w:rFonts w:ascii="Bookman Old Style" w:hAnsi="Bookman Old Style"/>
          <w:sz w:val="28"/>
          <w:szCs w:val="28"/>
        </w:rPr>
        <w:t xml:space="preserve">having </w:t>
      </w:r>
      <w:r w:rsidR="00E93879" w:rsidRPr="00571A37">
        <w:rPr>
          <w:rFonts w:ascii="Bookman Old Style" w:hAnsi="Bookman Old Style"/>
          <w:sz w:val="28"/>
          <w:szCs w:val="28"/>
        </w:rPr>
        <w:t>regar</w:t>
      </w:r>
      <w:r w:rsidR="00DE47C9" w:rsidRPr="00571A37">
        <w:rPr>
          <w:rFonts w:ascii="Bookman Old Style" w:hAnsi="Bookman Old Style"/>
          <w:sz w:val="28"/>
          <w:szCs w:val="28"/>
        </w:rPr>
        <w:t xml:space="preserve">d </w:t>
      </w:r>
      <w:r w:rsidR="00E93879" w:rsidRPr="00571A37">
        <w:rPr>
          <w:rFonts w:ascii="Bookman Old Style" w:hAnsi="Bookman Old Style"/>
          <w:sz w:val="28"/>
          <w:szCs w:val="28"/>
        </w:rPr>
        <w:t xml:space="preserve">to </w:t>
      </w:r>
      <w:r w:rsidR="00DE47C9" w:rsidRPr="00571A37">
        <w:rPr>
          <w:rFonts w:ascii="Bookman Old Style" w:hAnsi="Bookman Old Style"/>
          <w:sz w:val="28"/>
          <w:szCs w:val="28"/>
        </w:rPr>
        <w:t xml:space="preserve">the facts and circumstances </w:t>
      </w:r>
      <w:r w:rsidR="005366CC" w:rsidRPr="00571A37">
        <w:rPr>
          <w:rFonts w:ascii="Bookman Old Style" w:hAnsi="Bookman Old Style"/>
          <w:sz w:val="28"/>
          <w:szCs w:val="28"/>
        </w:rPr>
        <w:t xml:space="preserve">of </w:t>
      </w:r>
      <w:r w:rsidR="00DE47C9" w:rsidRPr="00571A37">
        <w:rPr>
          <w:rFonts w:ascii="Bookman Old Style" w:hAnsi="Bookman Old Style"/>
          <w:sz w:val="28"/>
          <w:szCs w:val="28"/>
        </w:rPr>
        <w:t>this case</w:t>
      </w:r>
      <w:r w:rsidR="00804537">
        <w:rPr>
          <w:rFonts w:ascii="Bookman Old Style" w:hAnsi="Bookman Old Style"/>
          <w:sz w:val="28"/>
          <w:szCs w:val="28"/>
        </w:rPr>
        <w:t>,</w:t>
      </w:r>
      <w:r w:rsidR="00DE47C9" w:rsidRPr="00571A37">
        <w:rPr>
          <w:rFonts w:ascii="Bookman Old Style" w:hAnsi="Bookman Old Style"/>
          <w:sz w:val="28"/>
          <w:szCs w:val="28"/>
        </w:rPr>
        <w:t xml:space="preserve"> </w:t>
      </w:r>
      <w:r w:rsidR="005366CC" w:rsidRPr="00571A37">
        <w:rPr>
          <w:rFonts w:ascii="Bookman Old Style" w:hAnsi="Bookman Old Style"/>
          <w:sz w:val="28"/>
          <w:szCs w:val="28"/>
        </w:rPr>
        <w:t xml:space="preserve">that </w:t>
      </w:r>
      <w:r w:rsidR="00DE47C9" w:rsidRPr="00571A37">
        <w:rPr>
          <w:rFonts w:ascii="Bookman Old Style" w:hAnsi="Bookman Old Style"/>
          <w:sz w:val="28"/>
          <w:szCs w:val="28"/>
        </w:rPr>
        <w:t xml:space="preserve">the Disciplinary Committee correctly established professional misconduct </w:t>
      </w:r>
      <w:r w:rsidR="00E93879" w:rsidRPr="00571A37">
        <w:rPr>
          <w:rFonts w:ascii="Bookman Old Style" w:hAnsi="Bookman Old Style"/>
          <w:sz w:val="28"/>
          <w:szCs w:val="28"/>
        </w:rPr>
        <w:t>on the part of</w:t>
      </w:r>
      <w:r w:rsidR="00DE47C9" w:rsidRPr="00571A37">
        <w:rPr>
          <w:rFonts w:ascii="Bookman Old Style" w:hAnsi="Bookman Old Style"/>
          <w:sz w:val="28"/>
          <w:szCs w:val="28"/>
        </w:rPr>
        <w:t xml:space="preserve"> the </w:t>
      </w:r>
      <w:r w:rsidR="00FB2411" w:rsidRPr="00571A37">
        <w:rPr>
          <w:rFonts w:ascii="Bookman Old Style" w:hAnsi="Bookman Old Style"/>
          <w:sz w:val="28"/>
          <w:szCs w:val="28"/>
        </w:rPr>
        <w:t>a</w:t>
      </w:r>
      <w:r w:rsidR="00DE47C9" w:rsidRPr="00571A37">
        <w:rPr>
          <w:rFonts w:ascii="Bookman Old Style" w:hAnsi="Bookman Old Style"/>
          <w:sz w:val="28"/>
          <w:szCs w:val="28"/>
        </w:rPr>
        <w:t>ppellant</w:t>
      </w:r>
      <w:r w:rsidR="00671EE1">
        <w:rPr>
          <w:rFonts w:ascii="Bookman Old Style" w:hAnsi="Bookman Old Style"/>
          <w:sz w:val="28"/>
          <w:szCs w:val="28"/>
        </w:rPr>
        <w:t xml:space="preserve"> and made the decision to deregister him</w:t>
      </w:r>
      <w:r w:rsidR="00FB2411" w:rsidRPr="00571A37">
        <w:rPr>
          <w:rFonts w:ascii="Bookman Old Style" w:hAnsi="Bookman Old Style"/>
          <w:sz w:val="28"/>
          <w:szCs w:val="28"/>
        </w:rPr>
        <w:t xml:space="preserve">. </w:t>
      </w:r>
      <w:r w:rsidR="0037161E">
        <w:rPr>
          <w:rFonts w:ascii="Bookman Old Style" w:hAnsi="Bookman Old Style"/>
          <w:sz w:val="28"/>
          <w:szCs w:val="28"/>
        </w:rPr>
        <w:t xml:space="preserve">As urged by counsel for the appellant himself the decision of the disciplinary committee can only be upset on appeal if it can be shown that something was clearly wrong either in the conduct of the trial or in the legal principles applied or unless it can be shown that the findings of the committee were sufficiently out of tune with the evidence to indicate with reasonable certainty that the evidence had been misread. </w:t>
      </w:r>
    </w:p>
    <w:p w:rsidR="0037161E" w:rsidRDefault="0037161E" w:rsidP="00272FF1">
      <w:pPr>
        <w:spacing w:after="0" w:line="360" w:lineRule="auto"/>
        <w:jc w:val="both"/>
        <w:rPr>
          <w:rFonts w:ascii="Bookman Old Style" w:hAnsi="Bookman Old Style"/>
          <w:sz w:val="28"/>
          <w:szCs w:val="28"/>
        </w:rPr>
      </w:pPr>
    </w:p>
    <w:p w:rsidR="0052668E" w:rsidRDefault="006D5427" w:rsidP="00272FF1">
      <w:pPr>
        <w:spacing w:after="0" w:line="360" w:lineRule="auto"/>
        <w:jc w:val="both"/>
        <w:rPr>
          <w:rFonts w:ascii="Bookman Old Style" w:hAnsi="Bookman Old Style"/>
          <w:sz w:val="28"/>
          <w:szCs w:val="28"/>
        </w:rPr>
      </w:pPr>
      <w:r w:rsidRPr="00571A37">
        <w:rPr>
          <w:rFonts w:ascii="Bookman Old Style" w:hAnsi="Bookman Old Style"/>
          <w:sz w:val="28"/>
          <w:szCs w:val="28"/>
        </w:rPr>
        <w:t>I</w:t>
      </w:r>
      <w:r w:rsidR="0037161E">
        <w:rPr>
          <w:rFonts w:ascii="Bookman Old Style" w:hAnsi="Bookman Old Style"/>
          <w:sz w:val="28"/>
          <w:szCs w:val="28"/>
        </w:rPr>
        <w:t xml:space="preserve">n this case </w:t>
      </w:r>
      <w:r w:rsidRPr="00571A37">
        <w:rPr>
          <w:rFonts w:ascii="Bookman Old Style" w:hAnsi="Bookman Old Style"/>
          <w:sz w:val="28"/>
          <w:szCs w:val="28"/>
        </w:rPr>
        <w:t xml:space="preserve">the appellant fell far below the professional standards expected of him as a medical practitioner and cannot be allowed to continue to practice in the face of clear evidence of professional misconduct on the ground that statutory provisions were flouted. </w:t>
      </w:r>
      <w:r w:rsidR="00F505C7" w:rsidRPr="00571A37">
        <w:rPr>
          <w:rFonts w:ascii="Bookman Old Style" w:hAnsi="Bookman Old Style"/>
          <w:sz w:val="28"/>
          <w:szCs w:val="28"/>
        </w:rPr>
        <w:t xml:space="preserve">This Court has a duty to protect the interests of the public. </w:t>
      </w:r>
      <w:r w:rsidR="00FB2411" w:rsidRPr="00571A37">
        <w:rPr>
          <w:rFonts w:ascii="Bookman Old Style" w:hAnsi="Bookman Old Style"/>
          <w:sz w:val="28"/>
          <w:szCs w:val="28"/>
        </w:rPr>
        <w:t>Despite non-compliance with some statutory provisions, I am satisfie</w:t>
      </w:r>
      <w:r w:rsidR="00DE47C9" w:rsidRPr="00571A37">
        <w:rPr>
          <w:rFonts w:ascii="Bookman Old Style" w:hAnsi="Bookman Old Style"/>
          <w:sz w:val="28"/>
          <w:szCs w:val="28"/>
        </w:rPr>
        <w:t xml:space="preserve">d </w:t>
      </w:r>
      <w:r w:rsidR="00FB2411" w:rsidRPr="00571A37">
        <w:rPr>
          <w:rFonts w:ascii="Bookman Old Style" w:hAnsi="Bookman Old Style"/>
          <w:sz w:val="28"/>
          <w:szCs w:val="28"/>
        </w:rPr>
        <w:t xml:space="preserve">that </w:t>
      </w:r>
      <w:r w:rsidR="00E93879" w:rsidRPr="00571A37">
        <w:rPr>
          <w:rFonts w:ascii="Bookman Old Style" w:hAnsi="Bookman Old Style"/>
          <w:sz w:val="28"/>
          <w:szCs w:val="28"/>
        </w:rPr>
        <w:t xml:space="preserve">the </w:t>
      </w:r>
      <w:r w:rsidR="0037161E">
        <w:rPr>
          <w:rFonts w:ascii="Bookman Old Style" w:hAnsi="Bookman Old Style"/>
          <w:sz w:val="28"/>
          <w:szCs w:val="28"/>
        </w:rPr>
        <w:t xml:space="preserve">proceedings were properly conducted, and legal principles applied and that the </w:t>
      </w:r>
      <w:r w:rsidR="00E93879" w:rsidRPr="00571A37">
        <w:rPr>
          <w:rFonts w:ascii="Bookman Old Style" w:hAnsi="Bookman Old Style"/>
          <w:sz w:val="28"/>
          <w:szCs w:val="28"/>
        </w:rPr>
        <w:t xml:space="preserve">decision to deregister the appellant was justifiable; and that </w:t>
      </w:r>
      <w:r w:rsidR="00DE47C9" w:rsidRPr="00571A37">
        <w:rPr>
          <w:rFonts w:ascii="Bookman Old Style" w:hAnsi="Bookman Old Style"/>
          <w:sz w:val="28"/>
          <w:szCs w:val="28"/>
        </w:rPr>
        <w:t>there</w:t>
      </w:r>
      <w:r w:rsidR="00FB2411" w:rsidRPr="00571A37">
        <w:rPr>
          <w:rFonts w:ascii="Bookman Old Style" w:hAnsi="Bookman Old Style"/>
          <w:sz w:val="28"/>
          <w:szCs w:val="28"/>
        </w:rPr>
        <w:t xml:space="preserve"> was no </w:t>
      </w:r>
      <w:r w:rsidR="0037161E">
        <w:rPr>
          <w:rFonts w:ascii="Bookman Old Style" w:hAnsi="Bookman Old Style"/>
          <w:sz w:val="28"/>
          <w:szCs w:val="28"/>
        </w:rPr>
        <w:t xml:space="preserve">violation of rules of natural justice or </w:t>
      </w:r>
      <w:r w:rsidR="00FB2411" w:rsidRPr="00571A37">
        <w:rPr>
          <w:rFonts w:ascii="Bookman Old Style" w:hAnsi="Bookman Old Style"/>
          <w:sz w:val="28"/>
          <w:szCs w:val="28"/>
        </w:rPr>
        <w:t>substantial miscarriage o</w:t>
      </w:r>
      <w:r w:rsidR="00DE47C9" w:rsidRPr="00571A37">
        <w:rPr>
          <w:rFonts w:ascii="Bookman Old Style" w:hAnsi="Bookman Old Style"/>
          <w:sz w:val="28"/>
          <w:szCs w:val="28"/>
        </w:rPr>
        <w:t>f</w:t>
      </w:r>
      <w:r w:rsidR="00FB2411" w:rsidRPr="00571A37">
        <w:rPr>
          <w:rFonts w:ascii="Bookman Old Style" w:hAnsi="Bookman Old Style"/>
          <w:sz w:val="28"/>
          <w:szCs w:val="28"/>
        </w:rPr>
        <w:t xml:space="preserve"> justice. </w:t>
      </w:r>
    </w:p>
    <w:p w:rsidR="001B5988" w:rsidRDefault="0052668E" w:rsidP="002616C5">
      <w:pPr>
        <w:spacing w:line="360" w:lineRule="auto"/>
        <w:jc w:val="both"/>
        <w:rPr>
          <w:rFonts w:ascii="Bookman Old Style" w:hAnsi="Bookman Old Style"/>
          <w:sz w:val="28"/>
          <w:szCs w:val="28"/>
        </w:rPr>
      </w:pPr>
      <w:r>
        <w:rPr>
          <w:rFonts w:ascii="Bookman Old Style" w:hAnsi="Bookman Old Style"/>
          <w:sz w:val="28"/>
          <w:szCs w:val="28"/>
        </w:rPr>
        <w:br w:type="page"/>
      </w:r>
      <w:r w:rsidR="00F505C7" w:rsidRPr="00571A37">
        <w:rPr>
          <w:rFonts w:ascii="Bookman Old Style" w:hAnsi="Bookman Old Style"/>
          <w:sz w:val="28"/>
          <w:szCs w:val="28"/>
        </w:rPr>
        <w:t xml:space="preserve">In my view, even if the matter was sent back </w:t>
      </w:r>
      <w:r w:rsidR="00D82E4F">
        <w:rPr>
          <w:rFonts w:ascii="Bookman Old Style" w:hAnsi="Bookman Old Style"/>
          <w:sz w:val="28"/>
          <w:szCs w:val="28"/>
        </w:rPr>
        <w:t xml:space="preserve">to the respondent under s. 68(4)(b) of the Act </w:t>
      </w:r>
      <w:r w:rsidR="00F505C7" w:rsidRPr="00571A37">
        <w:rPr>
          <w:rFonts w:ascii="Bookman Old Style" w:hAnsi="Bookman Old Style"/>
          <w:sz w:val="28"/>
          <w:szCs w:val="28"/>
        </w:rPr>
        <w:t>and a committee of five members was constituted, I do not believe that the decision would be different on the facts</w:t>
      </w:r>
      <w:r w:rsidR="00D82E4F">
        <w:rPr>
          <w:rFonts w:ascii="Bookman Old Style" w:hAnsi="Bookman Old Style"/>
          <w:sz w:val="28"/>
          <w:szCs w:val="28"/>
        </w:rPr>
        <w:t xml:space="preserve"> of this case</w:t>
      </w:r>
      <w:r w:rsidR="00F505C7" w:rsidRPr="00571A37">
        <w:rPr>
          <w:rFonts w:ascii="Bookman Old Style" w:hAnsi="Bookman Old Style"/>
          <w:sz w:val="28"/>
          <w:szCs w:val="28"/>
        </w:rPr>
        <w:t>.</w:t>
      </w:r>
      <w:r w:rsidR="00A10C28">
        <w:rPr>
          <w:rFonts w:ascii="Bookman Old Style" w:hAnsi="Bookman Old Style"/>
          <w:sz w:val="28"/>
          <w:szCs w:val="28"/>
        </w:rPr>
        <w:t xml:space="preserve"> </w:t>
      </w:r>
      <w:r w:rsidR="005E70DB">
        <w:rPr>
          <w:rFonts w:ascii="Bookman Old Style" w:hAnsi="Bookman Old Style"/>
          <w:sz w:val="28"/>
          <w:szCs w:val="28"/>
        </w:rPr>
        <w:t xml:space="preserve">Counsel for the appellant had submitted that if principles of natural justice are violated in respect of any decision, it is immaterial whether the same decision would have been arrived at in the absence of the departure from the essential principles of justice; that the decision must be declared to be no decision. I reiterate that in this case there was no breach of the principles of natural justice. </w:t>
      </w:r>
      <w:r w:rsidR="004412EA">
        <w:rPr>
          <w:rFonts w:ascii="Bookman Old Style" w:hAnsi="Bookman Old Style"/>
          <w:sz w:val="28"/>
          <w:szCs w:val="28"/>
        </w:rPr>
        <w:t xml:space="preserve">Therefore, </w:t>
      </w:r>
      <w:r w:rsidR="00E93879" w:rsidRPr="00571A37">
        <w:rPr>
          <w:rFonts w:ascii="Bookman Old Style" w:hAnsi="Bookman Old Style"/>
          <w:sz w:val="28"/>
          <w:szCs w:val="28"/>
        </w:rPr>
        <w:t xml:space="preserve">I decline to hold and find that the decision of the respondent was null and void. </w:t>
      </w:r>
      <w:r w:rsidR="00D82E4F">
        <w:rPr>
          <w:rFonts w:ascii="Bookman Old Style" w:hAnsi="Bookman Old Style"/>
          <w:sz w:val="28"/>
          <w:szCs w:val="28"/>
        </w:rPr>
        <w:t>Instead I confirm the decision of the committee and the penalty imposed in accordance with s. 68(4)(a) of the Act.</w:t>
      </w:r>
      <w:r w:rsidR="001B5988">
        <w:rPr>
          <w:rFonts w:ascii="Bookman Old Style" w:hAnsi="Bookman Old Style"/>
          <w:sz w:val="28"/>
          <w:szCs w:val="28"/>
        </w:rPr>
        <w:t xml:space="preserve"> </w:t>
      </w:r>
    </w:p>
    <w:p w:rsidR="002616C5" w:rsidRDefault="002616C5" w:rsidP="002616C5">
      <w:pPr>
        <w:spacing w:after="0" w:line="360" w:lineRule="auto"/>
        <w:jc w:val="both"/>
        <w:rPr>
          <w:rFonts w:ascii="Bookman Old Style" w:hAnsi="Bookman Old Style"/>
          <w:sz w:val="28"/>
          <w:szCs w:val="28"/>
        </w:rPr>
      </w:pPr>
    </w:p>
    <w:p w:rsidR="004412EA" w:rsidRDefault="00F505C7" w:rsidP="002616C5">
      <w:pPr>
        <w:spacing w:after="0" w:line="360" w:lineRule="auto"/>
        <w:jc w:val="both"/>
        <w:rPr>
          <w:rFonts w:ascii="Bookman Old Style" w:hAnsi="Bookman Old Style"/>
          <w:sz w:val="28"/>
          <w:szCs w:val="28"/>
        </w:rPr>
      </w:pPr>
      <w:r w:rsidRPr="00571A37">
        <w:rPr>
          <w:rFonts w:ascii="Bookman Old Style" w:hAnsi="Bookman Old Style"/>
          <w:sz w:val="28"/>
          <w:szCs w:val="28"/>
        </w:rPr>
        <w:t xml:space="preserve">I </w:t>
      </w:r>
      <w:r w:rsidR="00804537">
        <w:rPr>
          <w:rFonts w:ascii="Bookman Old Style" w:hAnsi="Bookman Old Style"/>
          <w:sz w:val="28"/>
          <w:szCs w:val="28"/>
        </w:rPr>
        <w:t>fi</w:t>
      </w:r>
      <w:r w:rsidRPr="00571A37">
        <w:rPr>
          <w:rFonts w:ascii="Bookman Old Style" w:hAnsi="Bookman Old Style"/>
          <w:sz w:val="28"/>
          <w:szCs w:val="28"/>
        </w:rPr>
        <w:t>nd it unnecessary to deal with ground six of the notice of appeal. Suffice to add that the issue of the injunction was adequately deal</w:t>
      </w:r>
      <w:r w:rsidR="00FB2411" w:rsidRPr="00571A37">
        <w:rPr>
          <w:rFonts w:ascii="Bookman Old Style" w:hAnsi="Bookman Old Style"/>
          <w:sz w:val="28"/>
          <w:szCs w:val="28"/>
        </w:rPr>
        <w:t xml:space="preserve">t </w:t>
      </w:r>
      <w:r w:rsidRPr="00571A37">
        <w:rPr>
          <w:rFonts w:ascii="Bookman Old Style" w:hAnsi="Bookman Old Style"/>
          <w:sz w:val="28"/>
          <w:szCs w:val="28"/>
        </w:rPr>
        <w:t>with in my ruling of 17</w:t>
      </w:r>
      <w:r w:rsidRPr="00571A37">
        <w:rPr>
          <w:rFonts w:ascii="Bookman Old Style" w:hAnsi="Bookman Old Style"/>
          <w:sz w:val="28"/>
          <w:szCs w:val="28"/>
          <w:vertAlign w:val="superscript"/>
        </w:rPr>
        <w:t>th</w:t>
      </w:r>
      <w:r w:rsidRPr="00571A37">
        <w:rPr>
          <w:rFonts w:ascii="Bookman Old Style" w:hAnsi="Bookman Old Style"/>
          <w:sz w:val="28"/>
          <w:szCs w:val="28"/>
        </w:rPr>
        <w:t xml:space="preserve"> October, 2012.</w:t>
      </w:r>
      <w:r w:rsidR="001B5988">
        <w:rPr>
          <w:rFonts w:ascii="Bookman Old Style" w:hAnsi="Bookman Old Style"/>
          <w:sz w:val="28"/>
          <w:szCs w:val="28"/>
        </w:rPr>
        <w:t xml:space="preserve"> </w:t>
      </w:r>
      <w:r w:rsidRPr="00571A37">
        <w:rPr>
          <w:rFonts w:ascii="Bookman Old Style" w:hAnsi="Bookman Old Style"/>
          <w:sz w:val="28"/>
          <w:szCs w:val="28"/>
        </w:rPr>
        <w:t xml:space="preserve">However, </w:t>
      </w:r>
      <w:r w:rsidR="00804537">
        <w:rPr>
          <w:rFonts w:ascii="Bookman Old Style" w:hAnsi="Bookman Old Style"/>
          <w:sz w:val="28"/>
          <w:szCs w:val="28"/>
        </w:rPr>
        <w:t xml:space="preserve">because of the position I have taken and it is clear that </w:t>
      </w:r>
      <w:r w:rsidRPr="00571A37">
        <w:rPr>
          <w:rFonts w:ascii="Bookman Old Style" w:hAnsi="Bookman Old Style"/>
          <w:sz w:val="28"/>
          <w:szCs w:val="28"/>
        </w:rPr>
        <w:t xml:space="preserve">the appeal </w:t>
      </w:r>
      <w:r w:rsidR="00804537">
        <w:rPr>
          <w:rFonts w:ascii="Bookman Old Style" w:hAnsi="Bookman Old Style"/>
          <w:sz w:val="28"/>
          <w:szCs w:val="28"/>
        </w:rPr>
        <w:t>must fail</w:t>
      </w:r>
      <w:r w:rsidRPr="00571A37">
        <w:rPr>
          <w:rFonts w:ascii="Bookman Old Style" w:hAnsi="Bookman Old Style"/>
          <w:sz w:val="28"/>
          <w:szCs w:val="28"/>
        </w:rPr>
        <w:t xml:space="preserve"> </w:t>
      </w:r>
      <w:r w:rsidR="00FB2411" w:rsidRPr="00571A37">
        <w:rPr>
          <w:rFonts w:ascii="Bookman Old Style" w:hAnsi="Bookman Old Style"/>
          <w:sz w:val="28"/>
          <w:szCs w:val="28"/>
        </w:rPr>
        <w:t>th</w:t>
      </w:r>
      <w:r w:rsidRPr="00571A37">
        <w:rPr>
          <w:rFonts w:ascii="Bookman Old Style" w:hAnsi="Bookman Old Style"/>
          <w:sz w:val="28"/>
          <w:szCs w:val="28"/>
        </w:rPr>
        <w:t xml:space="preserve">e </w:t>
      </w:r>
      <w:r w:rsidR="00804537">
        <w:rPr>
          <w:rFonts w:ascii="Bookman Old Style" w:hAnsi="Bookman Old Style"/>
          <w:sz w:val="28"/>
          <w:szCs w:val="28"/>
        </w:rPr>
        <w:t xml:space="preserve">mandatory </w:t>
      </w:r>
      <w:r w:rsidRPr="00571A37">
        <w:rPr>
          <w:rFonts w:ascii="Bookman Old Style" w:hAnsi="Bookman Old Style"/>
          <w:sz w:val="28"/>
          <w:szCs w:val="28"/>
        </w:rPr>
        <w:t xml:space="preserve">injunction </w:t>
      </w:r>
      <w:r w:rsidR="00804537">
        <w:rPr>
          <w:rFonts w:ascii="Bookman Old Style" w:hAnsi="Bookman Old Style"/>
          <w:sz w:val="28"/>
          <w:szCs w:val="28"/>
        </w:rPr>
        <w:t xml:space="preserve">I granted earlier must also </w:t>
      </w:r>
      <w:r w:rsidRPr="00571A37">
        <w:rPr>
          <w:rFonts w:ascii="Bookman Old Style" w:hAnsi="Bookman Old Style"/>
          <w:sz w:val="28"/>
          <w:szCs w:val="28"/>
        </w:rPr>
        <w:t>fall away.</w:t>
      </w:r>
      <w:r w:rsidR="00FB2411" w:rsidRPr="00571A37">
        <w:rPr>
          <w:rFonts w:ascii="Bookman Old Style" w:hAnsi="Bookman Old Style"/>
          <w:sz w:val="28"/>
          <w:szCs w:val="28"/>
        </w:rPr>
        <w:t xml:space="preserve"> </w:t>
      </w:r>
    </w:p>
    <w:p w:rsidR="004412EA" w:rsidRDefault="004412EA" w:rsidP="002616C5">
      <w:pPr>
        <w:spacing w:after="0" w:line="360" w:lineRule="auto"/>
        <w:jc w:val="both"/>
        <w:rPr>
          <w:rFonts w:ascii="Bookman Old Style" w:hAnsi="Bookman Old Style"/>
          <w:sz w:val="28"/>
          <w:szCs w:val="28"/>
        </w:rPr>
      </w:pPr>
    </w:p>
    <w:p w:rsidR="002616C5" w:rsidRDefault="00F505C7" w:rsidP="002616C5">
      <w:pPr>
        <w:spacing w:after="0" w:line="360" w:lineRule="auto"/>
        <w:jc w:val="both"/>
        <w:rPr>
          <w:rFonts w:ascii="Bookman Old Style" w:hAnsi="Bookman Old Style"/>
          <w:sz w:val="28"/>
          <w:szCs w:val="28"/>
        </w:rPr>
      </w:pPr>
      <w:r w:rsidRPr="00571A37">
        <w:rPr>
          <w:rFonts w:ascii="Bookman Old Style" w:hAnsi="Bookman Old Style"/>
          <w:sz w:val="28"/>
          <w:szCs w:val="28"/>
        </w:rPr>
        <w:t xml:space="preserve">With regard to ground seven, </w:t>
      </w:r>
      <w:r w:rsidR="00583F41" w:rsidRPr="00571A37">
        <w:rPr>
          <w:rFonts w:ascii="Bookman Old Style" w:hAnsi="Bookman Old Style"/>
          <w:sz w:val="28"/>
          <w:szCs w:val="28"/>
        </w:rPr>
        <w:t>the appellant wants damages at the average of K10 million (odd currency), per month. He alleges that he was a partner with Dr. Li and earning that much, but he has provided no proof of his earning</w:t>
      </w:r>
      <w:r w:rsidR="008C5228" w:rsidRPr="00571A37">
        <w:rPr>
          <w:rFonts w:ascii="Bookman Old Style" w:hAnsi="Bookman Old Style"/>
          <w:sz w:val="28"/>
          <w:szCs w:val="28"/>
        </w:rPr>
        <w:t>s</w:t>
      </w:r>
      <w:r w:rsidR="00583F41" w:rsidRPr="00571A37">
        <w:rPr>
          <w:rFonts w:ascii="Bookman Old Style" w:hAnsi="Bookman Old Style"/>
          <w:sz w:val="28"/>
          <w:szCs w:val="28"/>
        </w:rPr>
        <w:t xml:space="preserve"> or proof that he was a partner. According to his evidence at the disciplinary hearing the complainant was his </w:t>
      </w:r>
      <w:r w:rsidR="008C5228" w:rsidRPr="00571A37">
        <w:rPr>
          <w:rFonts w:ascii="Bookman Old Style" w:hAnsi="Bookman Old Style"/>
          <w:sz w:val="28"/>
          <w:szCs w:val="28"/>
        </w:rPr>
        <w:t xml:space="preserve">first patient. </w:t>
      </w:r>
    </w:p>
    <w:p w:rsidR="004412EA" w:rsidRDefault="008C5228" w:rsidP="002616C5">
      <w:pPr>
        <w:spacing w:after="0" w:line="360" w:lineRule="auto"/>
        <w:jc w:val="both"/>
        <w:rPr>
          <w:rFonts w:ascii="Bookman Old Style" w:hAnsi="Bookman Old Style"/>
          <w:sz w:val="28"/>
          <w:szCs w:val="28"/>
        </w:rPr>
      </w:pPr>
      <w:r w:rsidRPr="00571A37">
        <w:rPr>
          <w:rFonts w:ascii="Bookman Old Style" w:hAnsi="Bookman Old Style"/>
          <w:sz w:val="28"/>
          <w:szCs w:val="28"/>
        </w:rPr>
        <w:t xml:space="preserve">Exhibits “ZQW1”, “ZQW2”, and “ZQW3” attached to the appellant’s affidavit in support do not help at all. </w:t>
      </w:r>
      <w:r w:rsidR="00804537">
        <w:rPr>
          <w:rFonts w:ascii="Bookman Old Style" w:hAnsi="Bookman Old Style"/>
          <w:sz w:val="28"/>
          <w:szCs w:val="28"/>
        </w:rPr>
        <w:t>It is trite that s</w:t>
      </w:r>
      <w:r w:rsidR="00BE601F" w:rsidRPr="00571A37">
        <w:rPr>
          <w:rFonts w:ascii="Bookman Old Style" w:hAnsi="Bookman Old Style"/>
          <w:sz w:val="28"/>
          <w:szCs w:val="28"/>
        </w:rPr>
        <w:t xml:space="preserve">pecial damages must be strictly proof. </w:t>
      </w:r>
      <w:r w:rsidR="00804537">
        <w:rPr>
          <w:rFonts w:ascii="Bookman Old Style" w:hAnsi="Bookman Old Style"/>
          <w:sz w:val="28"/>
          <w:szCs w:val="28"/>
        </w:rPr>
        <w:t>In this case this proof is lacking.</w:t>
      </w:r>
      <w:r w:rsidR="00BE601F" w:rsidRPr="00571A37">
        <w:rPr>
          <w:rFonts w:ascii="Bookman Old Style" w:hAnsi="Bookman Old Style"/>
          <w:sz w:val="28"/>
          <w:szCs w:val="28"/>
        </w:rPr>
        <w:t xml:space="preserve"> </w:t>
      </w:r>
      <w:r w:rsidR="00804537" w:rsidRPr="00571A37">
        <w:rPr>
          <w:rFonts w:ascii="Bookman Old Style" w:hAnsi="Bookman Old Style"/>
          <w:sz w:val="28"/>
          <w:szCs w:val="28"/>
        </w:rPr>
        <w:t>T</w:t>
      </w:r>
      <w:r w:rsidRPr="00571A37">
        <w:rPr>
          <w:rFonts w:ascii="Bookman Old Style" w:hAnsi="Bookman Old Style"/>
          <w:sz w:val="28"/>
          <w:szCs w:val="28"/>
        </w:rPr>
        <w:t>h</w:t>
      </w:r>
      <w:r w:rsidR="00804537">
        <w:rPr>
          <w:rFonts w:ascii="Bookman Old Style" w:hAnsi="Bookman Old Style"/>
          <w:sz w:val="28"/>
          <w:szCs w:val="28"/>
        </w:rPr>
        <w:t>erefore</w:t>
      </w:r>
      <w:r w:rsidR="004412EA">
        <w:rPr>
          <w:rFonts w:ascii="Bookman Old Style" w:hAnsi="Bookman Old Style"/>
          <w:sz w:val="28"/>
          <w:szCs w:val="28"/>
        </w:rPr>
        <w:t>,</w:t>
      </w:r>
      <w:r w:rsidR="00804537">
        <w:rPr>
          <w:rFonts w:ascii="Bookman Old Style" w:hAnsi="Bookman Old Style"/>
          <w:sz w:val="28"/>
          <w:szCs w:val="28"/>
        </w:rPr>
        <w:t xml:space="preserve"> th</w:t>
      </w:r>
      <w:r w:rsidRPr="00571A37">
        <w:rPr>
          <w:rFonts w:ascii="Bookman Old Style" w:hAnsi="Bookman Old Style"/>
          <w:sz w:val="28"/>
          <w:szCs w:val="28"/>
        </w:rPr>
        <w:t xml:space="preserve">is claim too fails and is dismissed. </w:t>
      </w:r>
    </w:p>
    <w:p w:rsidR="004412EA" w:rsidRDefault="004412EA" w:rsidP="004412EA">
      <w:pPr>
        <w:spacing w:after="0" w:line="360" w:lineRule="auto"/>
        <w:jc w:val="both"/>
        <w:rPr>
          <w:rFonts w:ascii="Bookman Old Style" w:hAnsi="Bookman Old Style"/>
          <w:sz w:val="28"/>
          <w:szCs w:val="28"/>
        </w:rPr>
      </w:pPr>
    </w:p>
    <w:p w:rsidR="00DE47C9" w:rsidRPr="00571A37" w:rsidRDefault="00D82E4F" w:rsidP="004412EA">
      <w:pPr>
        <w:spacing w:after="0" w:line="360" w:lineRule="auto"/>
        <w:jc w:val="both"/>
        <w:rPr>
          <w:rFonts w:ascii="Bookman Old Style" w:hAnsi="Bookman Old Style"/>
          <w:sz w:val="28"/>
          <w:szCs w:val="28"/>
        </w:rPr>
      </w:pPr>
      <w:r>
        <w:rPr>
          <w:rFonts w:ascii="Bookman Old Style" w:hAnsi="Bookman Old Style"/>
          <w:sz w:val="28"/>
          <w:szCs w:val="28"/>
        </w:rPr>
        <w:t xml:space="preserve">I also find and hold that the fine of </w:t>
      </w:r>
      <w:r w:rsidR="00804537">
        <w:rPr>
          <w:rFonts w:ascii="Bookman Old Style" w:hAnsi="Bookman Old Style"/>
          <w:sz w:val="28"/>
          <w:szCs w:val="28"/>
        </w:rPr>
        <w:t>K</w:t>
      </w:r>
      <w:r>
        <w:rPr>
          <w:rFonts w:ascii="Bookman Old Style" w:hAnsi="Bookman Old Style"/>
          <w:sz w:val="28"/>
          <w:szCs w:val="28"/>
        </w:rPr>
        <w:t xml:space="preserve">8.5 million was properly imposed on the clinic and </w:t>
      </w:r>
      <w:r w:rsidR="00804537">
        <w:rPr>
          <w:rFonts w:ascii="Bookman Old Style" w:hAnsi="Bookman Old Style"/>
          <w:sz w:val="28"/>
          <w:szCs w:val="28"/>
        </w:rPr>
        <w:t xml:space="preserve">was justified. Accordingly, </w:t>
      </w:r>
      <w:r>
        <w:rPr>
          <w:rFonts w:ascii="Bookman Old Style" w:hAnsi="Bookman Old Style"/>
          <w:sz w:val="28"/>
          <w:szCs w:val="28"/>
        </w:rPr>
        <w:t>I decline to set aside the fine</w:t>
      </w:r>
      <w:r w:rsidR="00804537">
        <w:rPr>
          <w:rFonts w:ascii="Bookman Old Style" w:hAnsi="Bookman Old Style"/>
          <w:sz w:val="28"/>
          <w:szCs w:val="28"/>
        </w:rPr>
        <w:t xml:space="preserve"> especially that the clinic is not a party to this appeal</w:t>
      </w:r>
      <w:r>
        <w:rPr>
          <w:rFonts w:ascii="Bookman Old Style" w:hAnsi="Bookman Old Style"/>
          <w:sz w:val="28"/>
          <w:szCs w:val="28"/>
        </w:rPr>
        <w:t>.</w:t>
      </w:r>
      <w:r w:rsidRPr="00D82E4F">
        <w:rPr>
          <w:rFonts w:ascii="Bookman Old Style" w:hAnsi="Bookman Old Style"/>
          <w:sz w:val="28"/>
          <w:szCs w:val="28"/>
        </w:rPr>
        <w:t xml:space="preserve"> </w:t>
      </w:r>
      <w:r>
        <w:rPr>
          <w:rFonts w:ascii="Bookman Old Style" w:hAnsi="Bookman Old Style"/>
          <w:sz w:val="28"/>
          <w:szCs w:val="28"/>
        </w:rPr>
        <w:t xml:space="preserve">It the follows that this appeal fails and is dismissed. </w:t>
      </w:r>
      <w:r w:rsidR="00BE601F" w:rsidRPr="00571A37">
        <w:rPr>
          <w:rFonts w:ascii="Bookman Old Style" w:hAnsi="Bookman Old Style"/>
          <w:sz w:val="28"/>
          <w:szCs w:val="28"/>
        </w:rPr>
        <w:t>C</w:t>
      </w:r>
      <w:r w:rsidR="00FB2411" w:rsidRPr="00571A37">
        <w:rPr>
          <w:rFonts w:ascii="Bookman Old Style" w:hAnsi="Bookman Old Style"/>
          <w:sz w:val="28"/>
          <w:szCs w:val="28"/>
        </w:rPr>
        <w:t>osts</w:t>
      </w:r>
      <w:r w:rsidR="00BE601F" w:rsidRPr="00571A37">
        <w:rPr>
          <w:rFonts w:ascii="Bookman Old Style" w:hAnsi="Bookman Old Style"/>
          <w:sz w:val="28"/>
          <w:szCs w:val="28"/>
        </w:rPr>
        <w:t xml:space="preserve"> are f</w:t>
      </w:r>
      <w:r w:rsidR="00FB2411" w:rsidRPr="00571A37">
        <w:rPr>
          <w:rFonts w:ascii="Bookman Old Style" w:hAnsi="Bookman Old Style"/>
          <w:sz w:val="28"/>
          <w:szCs w:val="28"/>
        </w:rPr>
        <w:t>o</w:t>
      </w:r>
      <w:r w:rsidR="00BE601F" w:rsidRPr="00571A37">
        <w:rPr>
          <w:rFonts w:ascii="Bookman Old Style" w:hAnsi="Bookman Old Style"/>
          <w:sz w:val="28"/>
          <w:szCs w:val="28"/>
        </w:rPr>
        <w:t>r</w:t>
      </w:r>
      <w:r w:rsidR="00FB2411" w:rsidRPr="00571A37">
        <w:rPr>
          <w:rFonts w:ascii="Bookman Old Style" w:hAnsi="Bookman Old Style"/>
          <w:sz w:val="28"/>
          <w:szCs w:val="28"/>
        </w:rPr>
        <w:t xml:space="preserve"> the respondent to be taxed if not agreed. Leave to appeal is not granted.</w:t>
      </w:r>
    </w:p>
    <w:p w:rsidR="00804537" w:rsidRDefault="00804537" w:rsidP="00897AE2">
      <w:pPr>
        <w:spacing w:after="0" w:line="360" w:lineRule="auto"/>
        <w:jc w:val="center"/>
        <w:rPr>
          <w:rFonts w:ascii="Bookman Old Style" w:hAnsi="Bookman Old Style"/>
          <w:sz w:val="28"/>
          <w:szCs w:val="28"/>
        </w:rPr>
      </w:pPr>
    </w:p>
    <w:p w:rsidR="00804537" w:rsidRDefault="00FB2411" w:rsidP="00897AE2">
      <w:pPr>
        <w:spacing w:after="0" w:line="360" w:lineRule="auto"/>
        <w:jc w:val="center"/>
        <w:rPr>
          <w:rFonts w:ascii="Bookman Old Style" w:hAnsi="Bookman Old Style"/>
          <w:sz w:val="28"/>
          <w:szCs w:val="28"/>
        </w:rPr>
      </w:pPr>
      <w:r w:rsidRPr="00571A37">
        <w:rPr>
          <w:rFonts w:ascii="Bookman Old Style" w:hAnsi="Bookman Old Style"/>
          <w:sz w:val="28"/>
          <w:szCs w:val="28"/>
        </w:rPr>
        <w:t xml:space="preserve">Delivered in </w:t>
      </w:r>
      <w:r w:rsidR="00E93879" w:rsidRPr="00571A37">
        <w:rPr>
          <w:rFonts w:ascii="Bookman Old Style" w:hAnsi="Bookman Old Style"/>
          <w:sz w:val="28"/>
          <w:szCs w:val="28"/>
        </w:rPr>
        <w:t>C</w:t>
      </w:r>
      <w:r w:rsidRPr="00571A37">
        <w:rPr>
          <w:rFonts w:ascii="Bookman Old Style" w:hAnsi="Bookman Old Style"/>
          <w:sz w:val="28"/>
          <w:szCs w:val="28"/>
        </w:rPr>
        <w:t xml:space="preserve">hambers </w:t>
      </w:r>
      <w:r w:rsidR="00D0651E">
        <w:rPr>
          <w:rFonts w:ascii="Bookman Old Style" w:hAnsi="Bookman Old Style"/>
          <w:sz w:val="28"/>
          <w:szCs w:val="28"/>
        </w:rPr>
        <w:t xml:space="preserve">at Kitwe </w:t>
      </w:r>
      <w:r w:rsidRPr="00571A37">
        <w:rPr>
          <w:rFonts w:ascii="Bookman Old Style" w:hAnsi="Bookman Old Style"/>
          <w:sz w:val="28"/>
          <w:szCs w:val="28"/>
        </w:rPr>
        <w:t>this 1</w:t>
      </w:r>
      <w:r w:rsidR="00C82392">
        <w:rPr>
          <w:rFonts w:ascii="Bookman Old Style" w:hAnsi="Bookman Old Style"/>
          <w:sz w:val="28"/>
          <w:szCs w:val="28"/>
        </w:rPr>
        <w:t>1</w:t>
      </w:r>
      <w:r w:rsidRPr="00571A37">
        <w:rPr>
          <w:rFonts w:ascii="Bookman Old Style" w:hAnsi="Bookman Old Style"/>
          <w:sz w:val="28"/>
          <w:szCs w:val="28"/>
          <w:vertAlign w:val="superscript"/>
        </w:rPr>
        <w:t>th</w:t>
      </w:r>
      <w:r w:rsidRPr="00571A37">
        <w:rPr>
          <w:rFonts w:ascii="Bookman Old Style" w:hAnsi="Bookman Old Style"/>
          <w:sz w:val="28"/>
          <w:szCs w:val="28"/>
        </w:rPr>
        <w:t xml:space="preserve"> day of September, 2013</w:t>
      </w:r>
    </w:p>
    <w:p w:rsidR="00FB2411" w:rsidRDefault="00804537" w:rsidP="00897AE2">
      <w:pPr>
        <w:spacing w:after="0" w:line="360" w:lineRule="auto"/>
        <w:jc w:val="center"/>
        <w:rPr>
          <w:rFonts w:ascii="Bookman Old Style" w:hAnsi="Bookman Old Style"/>
          <w:sz w:val="28"/>
          <w:szCs w:val="28"/>
        </w:rPr>
      </w:pPr>
      <w:r>
        <w:rPr>
          <w:rFonts w:ascii="Bookman Old Style" w:hAnsi="Bookman Old Style"/>
          <w:sz w:val="28"/>
          <w:szCs w:val="28"/>
        </w:rPr>
        <w:t xml:space="preserve"> </w:t>
      </w:r>
    </w:p>
    <w:p w:rsidR="00A31A3B" w:rsidRDefault="00804537" w:rsidP="00897AE2">
      <w:pPr>
        <w:spacing w:after="0" w:line="360" w:lineRule="auto"/>
        <w:jc w:val="center"/>
        <w:rPr>
          <w:rFonts w:ascii="Bookman Old Style" w:hAnsi="Bookman Old Style"/>
          <w:sz w:val="28"/>
          <w:szCs w:val="28"/>
        </w:rPr>
      </w:pPr>
      <w:r>
        <w:rPr>
          <w:rFonts w:ascii="Bookman Old Style" w:hAnsi="Bookman Old Style"/>
          <w:sz w:val="28"/>
          <w:szCs w:val="28"/>
        </w:rPr>
        <w:t>……………………..</w:t>
      </w:r>
    </w:p>
    <w:p w:rsidR="00FB2411" w:rsidRPr="00A31A3B" w:rsidRDefault="00FB2411" w:rsidP="00897AE2">
      <w:pPr>
        <w:spacing w:after="0" w:line="240" w:lineRule="auto"/>
        <w:jc w:val="center"/>
        <w:rPr>
          <w:rFonts w:ascii="Bookman Old Style" w:hAnsi="Bookman Old Style"/>
          <w:b/>
          <w:sz w:val="28"/>
          <w:szCs w:val="28"/>
        </w:rPr>
      </w:pPr>
      <w:r w:rsidRPr="00A31A3B">
        <w:rPr>
          <w:rFonts w:ascii="Bookman Old Style" w:hAnsi="Bookman Old Style"/>
          <w:b/>
          <w:sz w:val="28"/>
          <w:szCs w:val="28"/>
        </w:rPr>
        <w:t>R.M.C. Kaoma</w:t>
      </w:r>
    </w:p>
    <w:p w:rsidR="00DE47C9" w:rsidRPr="00A31A3B" w:rsidRDefault="00A31A3B" w:rsidP="00A31A3B">
      <w:pPr>
        <w:spacing w:after="0" w:line="240" w:lineRule="auto"/>
        <w:jc w:val="center"/>
        <w:rPr>
          <w:rFonts w:ascii="Bookman Old Style" w:hAnsi="Bookman Old Style"/>
          <w:b/>
          <w:sz w:val="28"/>
          <w:szCs w:val="28"/>
        </w:rPr>
      </w:pPr>
      <w:r w:rsidRPr="00A31A3B">
        <w:rPr>
          <w:rFonts w:ascii="Bookman Old Style" w:hAnsi="Bookman Old Style"/>
          <w:b/>
          <w:sz w:val="28"/>
          <w:szCs w:val="28"/>
          <w:u w:val="single"/>
        </w:rPr>
        <w:t>JUDGE</w:t>
      </w:r>
    </w:p>
    <w:sectPr w:rsidR="00DE47C9" w:rsidRPr="00A31A3B" w:rsidSect="004101B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95C" w:rsidRDefault="0062595C" w:rsidP="004101BF">
      <w:pPr>
        <w:spacing w:after="0" w:line="240" w:lineRule="auto"/>
      </w:pPr>
      <w:r>
        <w:separator/>
      </w:r>
    </w:p>
  </w:endnote>
  <w:endnote w:type="continuationSeparator" w:id="1">
    <w:p w:rsidR="0062595C" w:rsidRDefault="0062595C" w:rsidP="00410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95C" w:rsidRDefault="0062595C" w:rsidP="004101BF">
      <w:pPr>
        <w:spacing w:after="0" w:line="240" w:lineRule="auto"/>
      </w:pPr>
      <w:r>
        <w:separator/>
      </w:r>
    </w:p>
  </w:footnote>
  <w:footnote w:type="continuationSeparator" w:id="1">
    <w:p w:rsidR="0062595C" w:rsidRDefault="0062595C" w:rsidP="004101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7895"/>
      <w:docPartObj>
        <w:docPartGallery w:val="Page Numbers (Top of Page)"/>
        <w:docPartUnique/>
      </w:docPartObj>
    </w:sdtPr>
    <w:sdtContent>
      <w:p w:rsidR="005E70DB" w:rsidRDefault="005E70DB">
        <w:pPr>
          <w:pStyle w:val="Header"/>
          <w:jc w:val="center"/>
        </w:pPr>
        <w:r>
          <w:t>J</w:t>
        </w:r>
        <w:fldSimple w:instr=" PAGE   \* MERGEFORMAT ">
          <w:r w:rsidR="003C73FD">
            <w:rPr>
              <w:noProof/>
            </w:rPr>
            <w:t>37</w:t>
          </w:r>
        </w:fldSimple>
      </w:p>
    </w:sdtContent>
  </w:sdt>
  <w:p w:rsidR="005E70DB" w:rsidRDefault="005E70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993"/>
    <w:multiLevelType w:val="hybridMultilevel"/>
    <w:tmpl w:val="FF9C9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7941DB"/>
    <w:multiLevelType w:val="hybridMultilevel"/>
    <w:tmpl w:val="FEE43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F7E31"/>
    <w:multiLevelType w:val="multilevel"/>
    <w:tmpl w:val="092E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4672A"/>
    <w:multiLevelType w:val="hybridMultilevel"/>
    <w:tmpl w:val="BD667D9A"/>
    <w:lvl w:ilvl="0" w:tplc="203E55FE">
      <w:start w:val="1"/>
      <w:numFmt w:val="lowerLetter"/>
      <w:lvlText w:val="%1)"/>
      <w:lvlJc w:val="left"/>
      <w:pPr>
        <w:ind w:left="809" w:hanging="360"/>
      </w:pPr>
      <w:rPr>
        <w:b w:val="0"/>
      </w:r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4">
    <w:nsid w:val="10320018"/>
    <w:multiLevelType w:val="hybridMultilevel"/>
    <w:tmpl w:val="7904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46BE1"/>
    <w:multiLevelType w:val="hybridMultilevel"/>
    <w:tmpl w:val="B49AE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671570"/>
    <w:multiLevelType w:val="hybridMultilevel"/>
    <w:tmpl w:val="178E242E"/>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668149B"/>
    <w:multiLevelType w:val="hybridMultilevel"/>
    <w:tmpl w:val="408232E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77D18DB"/>
    <w:multiLevelType w:val="multilevel"/>
    <w:tmpl w:val="9438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D0154"/>
    <w:multiLevelType w:val="hybridMultilevel"/>
    <w:tmpl w:val="F54AE396"/>
    <w:lvl w:ilvl="0" w:tplc="E15E5D12">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84666"/>
    <w:multiLevelType w:val="hybridMultilevel"/>
    <w:tmpl w:val="FD404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1957"/>
    <w:multiLevelType w:val="hybridMultilevel"/>
    <w:tmpl w:val="83944828"/>
    <w:lvl w:ilvl="0" w:tplc="0F64DAC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C5565"/>
    <w:multiLevelType w:val="hybridMultilevel"/>
    <w:tmpl w:val="5302ECC6"/>
    <w:lvl w:ilvl="0" w:tplc="6F2A3BFA">
      <w:start w:val="287"/>
      <w:numFmt w:val="decimal"/>
      <w:lvlText w:val="%1"/>
      <w:lvlJc w:val="left"/>
      <w:pPr>
        <w:ind w:left="1185" w:hanging="45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C4E3FCF"/>
    <w:multiLevelType w:val="multilevel"/>
    <w:tmpl w:val="6048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C925B1"/>
    <w:multiLevelType w:val="hybridMultilevel"/>
    <w:tmpl w:val="7F08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D046ED"/>
    <w:multiLevelType w:val="multilevel"/>
    <w:tmpl w:val="5858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F75E02"/>
    <w:multiLevelType w:val="hybridMultilevel"/>
    <w:tmpl w:val="FC388362"/>
    <w:lvl w:ilvl="0" w:tplc="81889F0C">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4"/>
  </w:num>
  <w:num w:numId="3">
    <w:abstractNumId w:val="15"/>
  </w:num>
  <w:num w:numId="4">
    <w:abstractNumId w:val="5"/>
  </w:num>
  <w:num w:numId="5">
    <w:abstractNumId w:val="2"/>
  </w:num>
  <w:num w:numId="6">
    <w:abstractNumId w:val="10"/>
  </w:num>
  <w:num w:numId="7">
    <w:abstractNumId w:val="13"/>
  </w:num>
  <w:num w:numId="8">
    <w:abstractNumId w:val="8"/>
  </w:num>
  <w:num w:numId="9">
    <w:abstractNumId w:val="1"/>
  </w:num>
  <w:num w:numId="10">
    <w:abstractNumId w:val="0"/>
  </w:num>
  <w:num w:numId="11">
    <w:abstractNumId w:val="7"/>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1"/>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D4784E"/>
    <w:rsid w:val="000016C0"/>
    <w:rsid w:val="00003A35"/>
    <w:rsid w:val="00004A1B"/>
    <w:rsid w:val="00012B10"/>
    <w:rsid w:val="00015DBD"/>
    <w:rsid w:val="0002364A"/>
    <w:rsid w:val="00024122"/>
    <w:rsid w:val="00024894"/>
    <w:rsid w:val="0002506B"/>
    <w:rsid w:val="0002586A"/>
    <w:rsid w:val="00026A1D"/>
    <w:rsid w:val="0003187A"/>
    <w:rsid w:val="000406A1"/>
    <w:rsid w:val="00046637"/>
    <w:rsid w:val="000474BA"/>
    <w:rsid w:val="000507F1"/>
    <w:rsid w:val="0005191A"/>
    <w:rsid w:val="000528B4"/>
    <w:rsid w:val="0005440E"/>
    <w:rsid w:val="00060C94"/>
    <w:rsid w:val="00060F7E"/>
    <w:rsid w:val="0006220E"/>
    <w:rsid w:val="0006470A"/>
    <w:rsid w:val="000729B7"/>
    <w:rsid w:val="000746D9"/>
    <w:rsid w:val="00081144"/>
    <w:rsid w:val="00081AB0"/>
    <w:rsid w:val="00082478"/>
    <w:rsid w:val="000843B3"/>
    <w:rsid w:val="00085300"/>
    <w:rsid w:val="0008676F"/>
    <w:rsid w:val="000A01A7"/>
    <w:rsid w:val="000A03CA"/>
    <w:rsid w:val="000A19D0"/>
    <w:rsid w:val="000A337E"/>
    <w:rsid w:val="000A5CF0"/>
    <w:rsid w:val="000B01BE"/>
    <w:rsid w:val="000B112A"/>
    <w:rsid w:val="000B2AD8"/>
    <w:rsid w:val="000B43C2"/>
    <w:rsid w:val="000B6563"/>
    <w:rsid w:val="000C0513"/>
    <w:rsid w:val="000C5E26"/>
    <w:rsid w:val="000D04FB"/>
    <w:rsid w:val="000D07AF"/>
    <w:rsid w:val="000D089E"/>
    <w:rsid w:val="000D0B25"/>
    <w:rsid w:val="000D1EBB"/>
    <w:rsid w:val="000D5A93"/>
    <w:rsid w:val="000D7933"/>
    <w:rsid w:val="000E08EE"/>
    <w:rsid w:val="000E20A2"/>
    <w:rsid w:val="000E613E"/>
    <w:rsid w:val="000E6692"/>
    <w:rsid w:val="000F5451"/>
    <w:rsid w:val="000F68E6"/>
    <w:rsid w:val="000F71A5"/>
    <w:rsid w:val="000F7A9B"/>
    <w:rsid w:val="001004FF"/>
    <w:rsid w:val="001029AE"/>
    <w:rsid w:val="0010398D"/>
    <w:rsid w:val="00104075"/>
    <w:rsid w:val="0010707D"/>
    <w:rsid w:val="001132D4"/>
    <w:rsid w:val="001138CC"/>
    <w:rsid w:val="001172C2"/>
    <w:rsid w:val="00123E9E"/>
    <w:rsid w:val="0012576D"/>
    <w:rsid w:val="001352FF"/>
    <w:rsid w:val="00137966"/>
    <w:rsid w:val="00140689"/>
    <w:rsid w:val="001420B3"/>
    <w:rsid w:val="001423AA"/>
    <w:rsid w:val="0015147E"/>
    <w:rsid w:val="00153580"/>
    <w:rsid w:val="0015617A"/>
    <w:rsid w:val="0015621B"/>
    <w:rsid w:val="00170834"/>
    <w:rsid w:val="00171629"/>
    <w:rsid w:val="001732A7"/>
    <w:rsid w:val="001836EF"/>
    <w:rsid w:val="001924EE"/>
    <w:rsid w:val="00194FA0"/>
    <w:rsid w:val="0019524E"/>
    <w:rsid w:val="00195BFA"/>
    <w:rsid w:val="00197F16"/>
    <w:rsid w:val="001A0D41"/>
    <w:rsid w:val="001A5820"/>
    <w:rsid w:val="001A6BDC"/>
    <w:rsid w:val="001B164F"/>
    <w:rsid w:val="001B32FB"/>
    <w:rsid w:val="001B435C"/>
    <w:rsid w:val="001B4629"/>
    <w:rsid w:val="001B5988"/>
    <w:rsid w:val="001B7122"/>
    <w:rsid w:val="001C3FEF"/>
    <w:rsid w:val="001D3BA5"/>
    <w:rsid w:val="001D4AF1"/>
    <w:rsid w:val="001E378F"/>
    <w:rsid w:val="001E4A30"/>
    <w:rsid w:val="001E7B66"/>
    <w:rsid w:val="001F0695"/>
    <w:rsid w:val="001F3AE1"/>
    <w:rsid w:val="001F4B92"/>
    <w:rsid w:val="001F7315"/>
    <w:rsid w:val="001F75C5"/>
    <w:rsid w:val="00200631"/>
    <w:rsid w:val="00202265"/>
    <w:rsid w:val="002056BB"/>
    <w:rsid w:val="0020622C"/>
    <w:rsid w:val="002102CE"/>
    <w:rsid w:val="00210A25"/>
    <w:rsid w:val="00211E95"/>
    <w:rsid w:val="00220223"/>
    <w:rsid w:val="0022129E"/>
    <w:rsid w:val="0022275F"/>
    <w:rsid w:val="0022304B"/>
    <w:rsid w:val="00223967"/>
    <w:rsid w:val="00223BE6"/>
    <w:rsid w:val="0023441C"/>
    <w:rsid w:val="00236AE6"/>
    <w:rsid w:val="002406FD"/>
    <w:rsid w:val="00241973"/>
    <w:rsid w:val="00244DF9"/>
    <w:rsid w:val="00250C4E"/>
    <w:rsid w:val="00260A03"/>
    <w:rsid w:val="002616C5"/>
    <w:rsid w:val="00267AE9"/>
    <w:rsid w:val="00272FF1"/>
    <w:rsid w:val="0027401F"/>
    <w:rsid w:val="00274820"/>
    <w:rsid w:val="002754F3"/>
    <w:rsid w:val="00284517"/>
    <w:rsid w:val="00285B54"/>
    <w:rsid w:val="00287096"/>
    <w:rsid w:val="002870A5"/>
    <w:rsid w:val="002873C7"/>
    <w:rsid w:val="00290F61"/>
    <w:rsid w:val="002952C8"/>
    <w:rsid w:val="00295936"/>
    <w:rsid w:val="002A08CA"/>
    <w:rsid w:val="002A20E8"/>
    <w:rsid w:val="002A25CB"/>
    <w:rsid w:val="002A2AD1"/>
    <w:rsid w:val="002B047E"/>
    <w:rsid w:val="002B1BA2"/>
    <w:rsid w:val="002B1D06"/>
    <w:rsid w:val="002B470B"/>
    <w:rsid w:val="002C1C3D"/>
    <w:rsid w:val="002C61CB"/>
    <w:rsid w:val="002C639A"/>
    <w:rsid w:val="002C6442"/>
    <w:rsid w:val="002C783E"/>
    <w:rsid w:val="002E23C3"/>
    <w:rsid w:val="002E25B5"/>
    <w:rsid w:val="002E42EF"/>
    <w:rsid w:val="002E4443"/>
    <w:rsid w:val="00301695"/>
    <w:rsid w:val="003018E8"/>
    <w:rsid w:val="00301D2C"/>
    <w:rsid w:val="00302F63"/>
    <w:rsid w:val="003052DA"/>
    <w:rsid w:val="0030760E"/>
    <w:rsid w:val="0031013A"/>
    <w:rsid w:val="0031046C"/>
    <w:rsid w:val="003168FD"/>
    <w:rsid w:val="00316C7C"/>
    <w:rsid w:val="00320F01"/>
    <w:rsid w:val="003221D4"/>
    <w:rsid w:val="00322CAF"/>
    <w:rsid w:val="003232E0"/>
    <w:rsid w:val="003268EE"/>
    <w:rsid w:val="003303A6"/>
    <w:rsid w:val="003304CD"/>
    <w:rsid w:val="0033450B"/>
    <w:rsid w:val="003449BF"/>
    <w:rsid w:val="0034531F"/>
    <w:rsid w:val="00346B6C"/>
    <w:rsid w:val="00351139"/>
    <w:rsid w:val="003523BD"/>
    <w:rsid w:val="003528F7"/>
    <w:rsid w:val="00361EC5"/>
    <w:rsid w:val="00361F51"/>
    <w:rsid w:val="00366A99"/>
    <w:rsid w:val="00370119"/>
    <w:rsid w:val="00370364"/>
    <w:rsid w:val="00370F81"/>
    <w:rsid w:val="0037161E"/>
    <w:rsid w:val="00374A66"/>
    <w:rsid w:val="0038199D"/>
    <w:rsid w:val="003853AE"/>
    <w:rsid w:val="003956C2"/>
    <w:rsid w:val="003A20BE"/>
    <w:rsid w:val="003B0246"/>
    <w:rsid w:val="003B0D97"/>
    <w:rsid w:val="003B12B1"/>
    <w:rsid w:val="003B6D7D"/>
    <w:rsid w:val="003C442B"/>
    <w:rsid w:val="003C4632"/>
    <w:rsid w:val="003C73FD"/>
    <w:rsid w:val="003D2F31"/>
    <w:rsid w:val="003D5303"/>
    <w:rsid w:val="003D5449"/>
    <w:rsid w:val="003D6171"/>
    <w:rsid w:val="003F3985"/>
    <w:rsid w:val="003F4F21"/>
    <w:rsid w:val="00402076"/>
    <w:rsid w:val="00404C0C"/>
    <w:rsid w:val="004073C1"/>
    <w:rsid w:val="00407BAB"/>
    <w:rsid w:val="00407F6D"/>
    <w:rsid w:val="004101BF"/>
    <w:rsid w:val="00411CFC"/>
    <w:rsid w:val="00412A26"/>
    <w:rsid w:val="00412A95"/>
    <w:rsid w:val="0041321B"/>
    <w:rsid w:val="004149B5"/>
    <w:rsid w:val="00415D86"/>
    <w:rsid w:val="0041633C"/>
    <w:rsid w:val="0042008F"/>
    <w:rsid w:val="00424059"/>
    <w:rsid w:val="0042530F"/>
    <w:rsid w:val="0042642C"/>
    <w:rsid w:val="00431639"/>
    <w:rsid w:val="00434ED4"/>
    <w:rsid w:val="00440610"/>
    <w:rsid w:val="004406F2"/>
    <w:rsid w:val="004412EA"/>
    <w:rsid w:val="00442230"/>
    <w:rsid w:val="00443628"/>
    <w:rsid w:val="00445B4D"/>
    <w:rsid w:val="004504CF"/>
    <w:rsid w:val="00450599"/>
    <w:rsid w:val="00455BB7"/>
    <w:rsid w:val="0045644C"/>
    <w:rsid w:val="00456886"/>
    <w:rsid w:val="004572EF"/>
    <w:rsid w:val="00461089"/>
    <w:rsid w:val="00461B12"/>
    <w:rsid w:val="00461CEE"/>
    <w:rsid w:val="0046446D"/>
    <w:rsid w:val="00467610"/>
    <w:rsid w:val="004729D3"/>
    <w:rsid w:val="00472EDA"/>
    <w:rsid w:val="004732EA"/>
    <w:rsid w:val="004736BD"/>
    <w:rsid w:val="00473DC5"/>
    <w:rsid w:val="00480679"/>
    <w:rsid w:val="00480A21"/>
    <w:rsid w:val="00482731"/>
    <w:rsid w:val="00484DB5"/>
    <w:rsid w:val="004869F0"/>
    <w:rsid w:val="00495CF1"/>
    <w:rsid w:val="00497ACA"/>
    <w:rsid w:val="004A5DB8"/>
    <w:rsid w:val="004A7638"/>
    <w:rsid w:val="004A7680"/>
    <w:rsid w:val="004A77DC"/>
    <w:rsid w:val="004B6B80"/>
    <w:rsid w:val="004C1E3E"/>
    <w:rsid w:val="004C1EA2"/>
    <w:rsid w:val="004C2CFB"/>
    <w:rsid w:val="004C381F"/>
    <w:rsid w:val="004C3FE1"/>
    <w:rsid w:val="004C5189"/>
    <w:rsid w:val="004C56A8"/>
    <w:rsid w:val="004C5CA5"/>
    <w:rsid w:val="004D12E4"/>
    <w:rsid w:val="004D76DA"/>
    <w:rsid w:val="004E38EE"/>
    <w:rsid w:val="004E62EA"/>
    <w:rsid w:val="004F0D21"/>
    <w:rsid w:val="004F2472"/>
    <w:rsid w:val="004F3712"/>
    <w:rsid w:val="004F6F1B"/>
    <w:rsid w:val="005017D4"/>
    <w:rsid w:val="00502C67"/>
    <w:rsid w:val="00511085"/>
    <w:rsid w:val="00513B35"/>
    <w:rsid w:val="00522326"/>
    <w:rsid w:val="00523708"/>
    <w:rsid w:val="005250F4"/>
    <w:rsid w:val="0052668E"/>
    <w:rsid w:val="0053160E"/>
    <w:rsid w:val="00532BE3"/>
    <w:rsid w:val="00535C3A"/>
    <w:rsid w:val="005366CC"/>
    <w:rsid w:val="005415FA"/>
    <w:rsid w:val="005450E0"/>
    <w:rsid w:val="005459D0"/>
    <w:rsid w:val="005525FA"/>
    <w:rsid w:val="00552904"/>
    <w:rsid w:val="00553A7C"/>
    <w:rsid w:val="00554472"/>
    <w:rsid w:val="00555D89"/>
    <w:rsid w:val="00557AF1"/>
    <w:rsid w:val="0056260A"/>
    <w:rsid w:val="005638C6"/>
    <w:rsid w:val="0056397B"/>
    <w:rsid w:val="005662E9"/>
    <w:rsid w:val="00566875"/>
    <w:rsid w:val="00566E7E"/>
    <w:rsid w:val="005706F9"/>
    <w:rsid w:val="00570E23"/>
    <w:rsid w:val="00571A37"/>
    <w:rsid w:val="00581996"/>
    <w:rsid w:val="0058352F"/>
    <w:rsid w:val="00583A50"/>
    <w:rsid w:val="00583F41"/>
    <w:rsid w:val="00584808"/>
    <w:rsid w:val="005875A1"/>
    <w:rsid w:val="00593A93"/>
    <w:rsid w:val="00594807"/>
    <w:rsid w:val="00595A27"/>
    <w:rsid w:val="005A048D"/>
    <w:rsid w:val="005A18A4"/>
    <w:rsid w:val="005A2F74"/>
    <w:rsid w:val="005A6528"/>
    <w:rsid w:val="005A726D"/>
    <w:rsid w:val="005B19BE"/>
    <w:rsid w:val="005B355A"/>
    <w:rsid w:val="005B3A84"/>
    <w:rsid w:val="005B6FC9"/>
    <w:rsid w:val="005C2C30"/>
    <w:rsid w:val="005C30E0"/>
    <w:rsid w:val="005C3E9E"/>
    <w:rsid w:val="005D05A0"/>
    <w:rsid w:val="005D16AD"/>
    <w:rsid w:val="005D2EFB"/>
    <w:rsid w:val="005D3260"/>
    <w:rsid w:val="005E1888"/>
    <w:rsid w:val="005E560C"/>
    <w:rsid w:val="005E70DB"/>
    <w:rsid w:val="005E796F"/>
    <w:rsid w:val="005F380A"/>
    <w:rsid w:val="005F42B5"/>
    <w:rsid w:val="005F60C5"/>
    <w:rsid w:val="006008B4"/>
    <w:rsid w:val="00607784"/>
    <w:rsid w:val="00607C84"/>
    <w:rsid w:val="00613792"/>
    <w:rsid w:val="00615A3A"/>
    <w:rsid w:val="00615AC3"/>
    <w:rsid w:val="00617178"/>
    <w:rsid w:val="006177EF"/>
    <w:rsid w:val="0062176C"/>
    <w:rsid w:val="006221A4"/>
    <w:rsid w:val="00622DC3"/>
    <w:rsid w:val="00624128"/>
    <w:rsid w:val="00624363"/>
    <w:rsid w:val="0062595C"/>
    <w:rsid w:val="0063218B"/>
    <w:rsid w:val="00635638"/>
    <w:rsid w:val="00635ED8"/>
    <w:rsid w:val="00640332"/>
    <w:rsid w:val="006462EC"/>
    <w:rsid w:val="00652B98"/>
    <w:rsid w:val="00653C0C"/>
    <w:rsid w:val="00661DA6"/>
    <w:rsid w:val="006665FA"/>
    <w:rsid w:val="00666ACA"/>
    <w:rsid w:val="006719EE"/>
    <w:rsid w:val="00671EA6"/>
    <w:rsid w:val="00671EE1"/>
    <w:rsid w:val="00672545"/>
    <w:rsid w:val="00672AB5"/>
    <w:rsid w:val="006732BF"/>
    <w:rsid w:val="00673DE6"/>
    <w:rsid w:val="00680E21"/>
    <w:rsid w:val="00682866"/>
    <w:rsid w:val="00685D64"/>
    <w:rsid w:val="00686E6A"/>
    <w:rsid w:val="006966AA"/>
    <w:rsid w:val="00697FA7"/>
    <w:rsid w:val="006A045B"/>
    <w:rsid w:val="006B450C"/>
    <w:rsid w:val="006B472E"/>
    <w:rsid w:val="006C17F9"/>
    <w:rsid w:val="006C1821"/>
    <w:rsid w:val="006C67B2"/>
    <w:rsid w:val="006C7DAD"/>
    <w:rsid w:val="006D23A6"/>
    <w:rsid w:val="006D2587"/>
    <w:rsid w:val="006D50E8"/>
    <w:rsid w:val="006D5427"/>
    <w:rsid w:val="006D64E8"/>
    <w:rsid w:val="006E2251"/>
    <w:rsid w:val="006E2570"/>
    <w:rsid w:val="006E25F1"/>
    <w:rsid w:val="006E7E5C"/>
    <w:rsid w:val="006F149A"/>
    <w:rsid w:val="006F51F9"/>
    <w:rsid w:val="006F5BF8"/>
    <w:rsid w:val="007002D7"/>
    <w:rsid w:val="00700891"/>
    <w:rsid w:val="00711427"/>
    <w:rsid w:val="00715D15"/>
    <w:rsid w:val="00716E95"/>
    <w:rsid w:val="00720013"/>
    <w:rsid w:val="00730836"/>
    <w:rsid w:val="00733FFC"/>
    <w:rsid w:val="00740EA1"/>
    <w:rsid w:val="0074156F"/>
    <w:rsid w:val="007451DC"/>
    <w:rsid w:val="00745854"/>
    <w:rsid w:val="0075343A"/>
    <w:rsid w:val="0075393E"/>
    <w:rsid w:val="00755975"/>
    <w:rsid w:val="007625EA"/>
    <w:rsid w:val="00764570"/>
    <w:rsid w:val="0076510B"/>
    <w:rsid w:val="007654BD"/>
    <w:rsid w:val="00773201"/>
    <w:rsid w:val="0077516C"/>
    <w:rsid w:val="00775D73"/>
    <w:rsid w:val="00775E3B"/>
    <w:rsid w:val="00782DA5"/>
    <w:rsid w:val="0078473C"/>
    <w:rsid w:val="00795CFF"/>
    <w:rsid w:val="00796545"/>
    <w:rsid w:val="007A171B"/>
    <w:rsid w:val="007A193E"/>
    <w:rsid w:val="007A30FE"/>
    <w:rsid w:val="007A4665"/>
    <w:rsid w:val="007B0CA0"/>
    <w:rsid w:val="007B46EA"/>
    <w:rsid w:val="007B5C5E"/>
    <w:rsid w:val="007B7265"/>
    <w:rsid w:val="007C11EF"/>
    <w:rsid w:val="007C1A2F"/>
    <w:rsid w:val="007C23C0"/>
    <w:rsid w:val="007C2D42"/>
    <w:rsid w:val="007C32A5"/>
    <w:rsid w:val="007C78DA"/>
    <w:rsid w:val="007C7A72"/>
    <w:rsid w:val="007C7F41"/>
    <w:rsid w:val="007D1B6B"/>
    <w:rsid w:val="007D1CCB"/>
    <w:rsid w:val="007D731E"/>
    <w:rsid w:val="007E0AEC"/>
    <w:rsid w:val="007E2BD9"/>
    <w:rsid w:val="007E3DC6"/>
    <w:rsid w:val="007E7F3B"/>
    <w:rsid w:val="007F2436"/>
    <w:rsid w:val="007F3CD0"/>
    <w:rsid w:val="007F4053"/>
    <w:rsid w:val="007F6DDD"/>
    <w:rsid w:val="007F71A5"/>
    <w:rsid w:val="00802F23"/>
    <w:rsid w:val="00804030"/>
    <w:rsid w:val="00804537"/>
    <w:rsid w:val="00806893"/>
    <w:rsid w:val="008128EE"/>
    <w:rsid w:val="008133D3"/>
    <w:rsid w:val="00816E71"/>
    <w:rsid w:val="00820CFE"/>
    <w:rsid w:val="008222B9"/>
    <w:rsid w:val="008231E7"/>
    <w:rsid w:val="008327FC"/>
    <w:rsid w:val="008365F7"/>
    <w:rsid w:val="0083697D"/>
    <w:rsid w:val="0084348D"/>
    <w:rsid w:val="008435C9"/>
    <w:rsid w:val="00846A2D"/>
    <w:rsid w:val="00851ADB"/>
    <w:rsid w:val="00852FCE"/>
    <w:rsid w:val="00854A19"/>
    <w:rsid w:val="00855E43"/>
    <w:rsid w:val="00861F38"/>
    <w:rsid w:val="00870639"/>
    <w:rsid w:val="0087411C"/>
    <w:rsid w:val="00875994"/>
    <w:rsid w:val="00882325"/>
    <w:rsid w:val="0088400E"/>
    <w:rsid w:val="00890F56"/>
    <w:rsid w:val="008910B6"/>
    <w:rsid w:val="008921F2"/>
    <w:rsid w:val="00894695"/>
    <w:rsid w:val="00894961"/>
    <w:rsid w:val="00897AE2"/>
    <w:rsid w:val="00897F12"/>
    <w:rsid w:val="008A2174"/>
    <w:rsid w:val="008A2AE3"/>
    <w:rsid w:val="008B3120"/>
    <w:rsid w:val="008B525A"/>
    <w:rsid w:val="008B5FF6"/>
    <w:rsid w:val="008B7B75"/>
    <w:rsid w:val="008C1A0E"/>
    <w:rsid w:val="008C46E2"/>
    <w:rsid w:val="008C5228"/>
    <w:rsid w:val="008C6052"/>
    <w:rsid w:val="008D02E2"/>
    <w:rsid w:val="008D07D0"/>
    <w:rsid w:val="008D5091"/>
    <w:rsid w:val="008D7A6A"/>
    <w:rsid w:val="008E4B31"/>
    <w:rsid w:val="008E4D2C"/>
    <w:rsid w:val="008F4137"/>
    <w:rsid w:val="008F502E"/>
    <w:rsid w:val="008F6CFF"/>
    <w:rsid w:val="00901CDB"/>
    <w:rsid w:val="0090473A"/>
    <w:rsid w:val="00905FC2"/>
    <w:rsid w:val="009078F1"/>
    <w:rsid w:val="009136AF"/>
    <w:rsid w:val="00921D86"/>
    <w:rsid w:val="009228D1"/>
    <w:rsid w:val="00925585"/>
    <w:rsid w:val="00926DBE"/>
    <w:rsid w:val="00930230"/>
    <w:rsid w:val="00935593"/>
    <w:rsid w:val="009414A9"/>
    <w:rsid w:val="009427E3"/>
    <w:rsid w:val="00945C39"/>
    <w:rsid w:val="00945D52"/>
    <w:rsid w:val="009514E4"/>
    <w:rsid w:val="00951F54"/>
    <w:rsid w:val="00952863"/>
    <w:rsid w:val="0095296F"/>
    <w:rsid w:val="00952B15"/>
    <w:rsid w:val="00952F7E"/>
    <w:rsid w:val="009530C4"/>
    <w:rsid w:val="009623B9"/>
    <w:rsid w:val="0096253A"/>
    <w:rsid w:val="00965007"/>
    <w:rsid w:val="0096550E"/>
    <w:rsid w:val="00965B55"/>
    <w:rsid w:val="00966E88"/>
    <w:rsid w:val="009678F7"/>
    <w:rsid w:val="00972575"/>
    <w:rsid w:val="009743EB"/>
    <w:rsid w:val="009745F4"/>
    <w:rsid w:val="00976685"/>
    <w:rsid w:val="009817C7"/>
    <w:rsid w:val="00981BA6"/>
    <w:rsid w:val="009849BB"/>
    <w:rsid w:val="009852F4"/>
    <w:rsid w:val="00990D10"/>
    <w:rsid w:val="009925CA"/>
    <w:rsid w:val="00992ED0"/>
    <w:rsid w:val="00993AC5"/>
    <w:rsid w:val="009A3E15"/>
    <w:rsid w:val="009B3E2E"/>
    <w:rsid w:val="009B48F0"/>
    <w:rsid w:val="009B4F9B"/>
    <w:rsid w:val="009C23C1"/>
    <w:rsid w:val="009D2D6D"/>
    <w:rsid w:val="009D4E4B"/>
    <w:rsid w:val="009E00C6"/>
    <w:rsid w:val="009E4BE4"/>
    <w:rsid w:val="009F1245"/>
    <w:rsid w:val="009F3BD2"/>
    <w:rsid w:val="009F4638"/>
    <w:rsid w:val="009F47C2"/>
    <w:rsid w:val="009F7A8D"/>
    <w:rsid w:val="00A004C4"/>
    <w:rsid w:val="00A065ED"/>
    <w:rsid w:val="00A06AC2"/>
    <w:rsid w:val="00A10C28"/>
    <w:rsid w:val="00A205CA"/>
    <w:rsid w:val="00A207F5"/>
    <w:rsid w:val="00A30936"/>
    <w:rsid w:val="00A30B56"/>
    <w:rsid w:val="00A31A3B"/>
    <w:rsid w:val="00A3479E"/>
    <w:rsid w:val="00A3589E"/>
    <w:rsid w:val="00A4006B"/>
    <w:rsid w:val="00A45005"/>
    <w:rsid w:val="00A46442"/>
    <w:rsid w:val="00A4670C"/>
    <w:rsid w:val="00A53D9B"/>
    <w:rsid w:val="00A55882"/>
    <w:rsid w:val="00A57763"/>
    <w:rsid w:val="00A609FA"/>
    <w:rsid w:val="00A62BC9"/>
    <w:rsid w:val="00A62C29"/>
    <w:rsid w:val="00A70E61"/>
    <w:rsid w:val="00A7471B"/>
    <w:rsid w:val="00A75BBD"/>
    <w:rsid w:val="00A82648"/>
    <w:rsid w:val="00A8405D"/>
    <w:rsid w:val="00A913DC"/>
    <w:rsid w:val="00A9171B"/>
    <w:rsid w:val="00A96C0E"/>
    <w:rsid w:val="00AA7AA0"/>
    <w:rsid w:val="00AB4F70"/>
    <w:rsid w:val="00AB5B6E"/>
    <w:rsid w:val="00AB7843"/>
    <w:rsid w:val="00AC75B4"/>
    <w:rsid w:val="00AD3302"/>
    <w:rsid w:val="00AD37C4"/>
    <w:rsid w:val="00AD3DA3"/>
    <w:rsid w:val="00AD6A4C"/>
    <w:rsid w:val="00AE3F3E"/>
    <w:rsid w:val="00AE5214"/>
    <w:rsid w:val="00AE6EE4"/>
    <w:rsid w:val="00AF1423"/>
    <w:rsid w:val="00B00E9F"/>
    <w:rsid w:val="00B01979"/>
    <w:rsid w:val="00B02E67"/>
    <w:rsid w:val="00B038A7"/>
    <w:rsid w:val="00B03BA9"/>
    <w:rsid w:val="00B0631A"/>
    <w:rsid w:val="00B07806"/>
    <w:rsid w:val="00B078A5"/>
    <w:rsid w:val="00B10830"/>
    <w:rsid w:val="00B10BFA"/>
    <w:rsid w:val="00B13A55"/>
    <w:rsid w:val="00B151FF"/>
    <w:rsid w:val="00B17225"/>
    <w:rsid w:val="00B23B29"/>
    <w:rsid w:val="00B27764"/>
    <w:rsid w:val="00B371C8"/>
    <w:rsid w:val="00B4195B"/>
    <w:rsid w:val="00B54833"/>
    <w:rsid w:val="00B54861"/>
    <w:rsid w:val="00B56019"/>
    <w:rsid w:val="00B57E57"/>
    <w:rsid w:val="00B663EE"/>
    <w:rsid w:val="00B67606"/>
    <w:rsid w:val="00B67EE9"/>
    <w:rsid w:val="00B70F9C"/>
    <w:rsid w:val="00B7368C"/>
    <w:rsid w:val="00B75D36"/>
    <w:rsid w:val="00B81143"/>
    <w:rsid w:val="00B81CC0"/>
    <w:rsid w:val="00B830B7"/>
    <w:rsid w:val="00B844A3"/>
    <w:rsid w:val="00B863B9"/>
    <w:rsid w:val="00B87531"/>
    <w:rsid w:val="00B90AFB"/>
    <w:rsid w:val="00B93D62"/>
    <w:rsid w:val="00BA1A32"/>
    <w:rsid w:val="00BB2583"/>
    <w:rsid w:val="00BB55B0"/>
    <w:rsid w:val="00BC1978"/>
    <w:rsid w:val="00BC4765"/>
    <w:rsid w:val="00BD2465"/>
    <w:rsid w:val="00BD7FFD"/>
    <w:rsid w:val="00BE1579"/>
    <w:rsid w:val="00BE601F"/>
    <w:rsid w:val="00BE6087"/>
    <w:rsid w:val="00BE7980"/>
    <w:rsid w:val="00BF0E12"/>
    <w:rsid w:val="00BF27A8"/>
    <w:rsid w:val="00BF3960"/>
    <w:rsid w:val="00C020D4"/>
    <w:rsid w:val="00C04924"/>
    <w:rsid w:val="00C04AC4"/>
    <w:rsid w:val="00C125BC"/>
    <w:rsid w:val="00C132E2"/>
    <w:rsid w:val="00C159C2"/>
    <w:rsid w:val="00C17EC6"/>
    <w:rsid w:val="00C22E26"/>
    <w:rsid w:val="00C239F1"/>
    <w:rsid w:val="00C25EAF"/>
    <w:rsid w:val="00C30316"/>
    <w:rsid w:val="00C366F6"/>
    <w:rsid w:val="00C372B5"/>
    <w:rsid w:val="00C41DAD"/>
    <w:rsid w:val="00C44883"/>
    <w:rsid w:val="00C45059"/>
    <w:rsid w:val="00C54D3B"/>
    <w:rsid w:val="00C56717"/>
    <w:rsid w:val="00C60816"/>
    <w:rsid w:val="00C63A48"/>
    <w:rsid w:val="00C71461"/>
    <w:rsid w:val="00C72D4B"/>
    <w:rsid w:val="00C74415"/>
    <w:rsid w:val="00C74E9B"/>
    <w:rsid w:val="00C77E3F"/>
    <w:rsid w:val="00C82392"/>
    <w:rsid w:val="00C938E2"/>
    <w:rsid w:val="00CA0D25"/>
    <w:rsid w:val="00CA228C"/>
    <w:rsid w:val="00CB0F75"/>
    <w:rsid w:val="00CB4685"/>
    <w:rsid w:val="00CB6428"/>
    <w:rsid w:val="00CB6FC5"/>
    <w:rsid w:val="00CB79DD"/>
    <w:rsid w:val="00CC763A"/>
    <w:rsid w:val="00CC7C69"/>
    <w:rsid w:val="00CC7FE3"/>
    <w:rsid w:val="00CD03B5"/>
    <w:rsid w:val="00CD272B"/>
    <w:rsid w:val="00CD2D64"/>
    <w:rsid w:val="00CE049E"/>
    <w:rsid w:val="00CE3024"/>
    <w:rsid w:val="00CF082F"/>
    <w:rsid w:val="00CF1051"/>
    <w:rsid w:val="00CF3B85"/>
    <w:rsid w:val="00CF3D92"/>
    <w:rsid w:val="00D0554C"/>
    <w:rsid w:val="00D062E4"/>
    <w:rsid w:val="00D0651E"/>
    <w:rsid w:val="00D070B0"/>
    <w:rsid w:val="00D13E44"/>
    <w:rsid w:val="00D146C9"/>
    <w:rsid w:val="00D15830"/>
    <w:rsid w:val="00D21AAE"/>
    <w:rsid w:val="00D220CF"/>
    <w:rsid w:val="00D22135"/>
    <w:rsid w:val="00D35203"/>
    <w:rsid w:val="00D35393"/>
    <w:rsid w:val="00D35B49"/>
    <w:rsid w:val="00D410B2"/>
    <w:rsid w:val="00D46605"/>
    <w:rsid w:val="00D4784E"/>
    <w:rsid w:val="00D50275"/>
    <w:rsid w:val="00D527E5"/>
    <w:rsid w:val="00D6166A"/>
    <w:rsid w:val="00D64462"/>
    <w:rsid w:val="00D742A9"/>
    <w:rsid w:val="00D80AEA"/>
    <w:rsid w:val="00D819C4"/>
    <w:rsid w:val="00D82E4F"/>
    <w:rsid w:val="00D841A8"/>
    <w:rsid w:val="00D85108"/>
    <w:rsid w:val="00D879C8"/>
    <w:rsid w:val="00D9198D"/>
    <w:rsid w:val="00D93A0F"/>
    <w:rsid w:val="00D952B4"/>
    <w:rsid w:val="00DA1936"/>
    <w:rsid w:val="00DB4383"/>
    <w:rsid w:val="00DC3203"/>
    <w:rsid w:val="00DC4DE5"/>
    <w:rsid w:val="00DD2184"/>
    <w:rsid w:val="00DD4470"/>
    <w:rsid w:val="00DD5687"/>
    <w:rsid w:val="00DD769C"/>
    <w:rsid w:val="00DE30E3"/>
    <w:rsid w:val="00DE3892"/>
    <w:rsid w:val="00DE47C9"/>
    <w:rsid w:val="00DF3EA9"/>
    <w:rsid w:val="00DF5E20"/>
    <w:rsid w:val="00DF720C"/>
    <w:rsid w:val="00E001A2"/>
    <w:rsid w:val="00E02A92"/>
    <w:rsid w:val="00E04170"/>
    <w:rsid w:val="00E06657"/>
    <w:rsid w:val="00E0692E"/>
    <w:rsid w:val="00E13228"/>
    <w:rsid w:val="00E144B4"/>
    <w:rsid w:val="00E17050"/>
    <w:rsid w:val="00E17DD3"/>
    <w:rsid w:val="00E20EB0"/>
    <w:rsid w:val="00E24E2C"/>
    <w:rsid w:val="00E27CF3"/>
    <w:rsid w:val="00E305DB"/>
    <w:rsid w:val="00E32D0A"/>
    <w:rsid w:val="00E333C1"/>
    <w:rsid w:val="00E35197"/>
    <w:rsid w:val="00E36F8F"/>
    <w:rsid w:val="00E372F6"/>
    <w:rsid w:val="00E37583"/>
    <w:rsid w:val="00E37651"/>
    <w:rsid w:val="00E40CBC"/>
    <w:rsid w:val="00E40F9A"/>
    <w:rsid w:val="00E457D5"/>
    <w:rsid w:val="00E46875"/>
    <w:rsid w:val="00E505BC"/>
    <w:rsid w:val="00E5474F"/>
    <w:rsid w:val="00E574D2"/>
    <w:rsid w:val="00E6209E"/>
    <w:rsid w:val="00E73092"/>
    <w:rsid w:val="00E75485"/>
    <w:rsid w:val="00E765C3"/>
    <w:rsid w:val="00E76770"/>
    <w:rsid w:val="00E82084"/>
    <w:rsid w:val="00E91FB3"/>
    <w:rsid w:val="00E920F9"/>
    <w:rsid w:val="00E92F15"/>
    <w:rsid w:val="00E93879"/>
    <w:rsid w:val="00E96A71"/>
    <w:rsid w:val="00EA1F41"/>
    <w:rsid w:val="00EA2B1E"/>
    <w:rsid w:val="00EA4F5C"/>
    <w:rsid w:val="00EA58C5"/>
    <w:rsid w:val="00EB1924"/>
    <w:rsid w:val="00EB3205"/>
    <w:rsid w:val="00EB47C9"/>
    <w:rsid w:val="00EB49D8"/>
    <w:rsid w:val="00EB6E87"/>
    <w:rsid w:val="00EB77E6"/>
    <w:rsid w:val="00EC32D9"/>
    <w:rsid w:val="00EC5916"/>
    <w:rsid w:val="00EE5632"/>
    <w:rsid w:val="00EE6C7A"/>
    <w:rsid w:val="00EF0A1B"/>
    <w:rsid w:val="00EF38D8"/>
    <w:rsid w:val="00EF4B15"/>
    <w:rsid w:val="00EF7E2F"/>
    <w:rsid w:val="00F0316D"/>
    <w:rsid w:val="00F03AE7"/>
    <w:rsid w:val="00F12C11"/>
    <w:rsid w:val="00F14C86"/>
    <w:rsid w:val="00F15205"/>
    <w:rsid w:val="00F215C4"/>
    <w:rsid w:val="00F228A1"/>
    <w:rsid w:val="00F24823"/>
    <w:rsid w:val="00F27E18"/>
    <w:rsid w:val="00F300A4"/>
    <w:rsid w:val="00F364FF"/>
    <w:rsid w:val="00F3660C"/>
    <w:rsid w:val="00F414B6"/>
    <w:rsid w:val="00F439A2"/>
    <w:rsid w:val="00F479E2"/>
    <w:rsid w:val="00F505C7"/>
    <w:rsid w:val="00F507BB"/>
    <w:rsid w:val="00F578FC"/>
    <w:rsid w:val="00F608BB"/>
    <w:rsid w:val="00F63A4B"/>
    <w:rsid w:val="00F6428C"/>
    <w:rsid w:val="00F64563"/>
    <w:rsid w:val="00F66034"/>
    <w:rsid w:val="00F703AD"/>
    <w:rsid w:val="00F712CE"/>
    <w:rsid w:val="00F734CE"/>
    <w:rsid w:val="00F73665"/>
    <w:rsid w:val="00F748DC"/>
    <w:rsid w:val="00F75720"/>
    <w:rsid w:val="00F761DC"/>
    <w:rsid w:val="00F7622C"/>
    <w:rsid w:val="00F83495"/>
    <w:rsid w:val="00F86749"/>
    <w:rsid w:val="00F91D26"/>
    <w:rsid w:val="00F93105"/>
    <w:rsid w:val="00F961AC"/>
    <w:rsid w:val="00FA2A7C"/>
    <w:rsid w:val="00FA3435"/>
    <w:rsid w:val="00FA65CF"/>
    <w:rsid w:val="00FA7B40"/>
    <w:rsid w:val="00FA7DAE"/>
    <w:rsid w:val="00FB1E90"/>
    <w:rsid w:val="00FB2411"/>
    <w:rsid w:val="00FB3F5D"/>
    <w:rsid w:val="00FC03D0"/>
    <w:rsid w:val="00FC29B1"/>
    <w:rsid w:val="00FC4DD7"/>
    <w:rsid w:val="00FC5EAD"/>
    <w:rsid w:val="00FD71A7"/>
    <w:rsid w:val="00FE3B6E"/>
    <w:rsid w:val="00FE3D1C"/>
    <w:rsid w:val="00FE560E"/>
    <w:rsid w:val="00FF0A15"/>
    <w:rsid w:val="00FF144A"/>
    <w:rsid w:val="00FF14A5"/>
    <w:rsid w:val="00FF4EB8"/>
    <w:rsid w:val="00FF66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059"/>
    <w:pPr>
      <w:ind w:left="720"/>
      <w:contextualSpacing/>
    </w:pPr>
  </w:style>
  <w:style w:type="character" w:styleId="Hyperlink">
    <w:name w:val="Hyperlink"/>
    <w:basedOn w:val="DefaultParagraphFont"/>
    <w:uiPriority w:val="99"/>
    <w:semiHidden/>
    <w:unhideWhenUsed/>
    <w:rsid w:val="00DC3203"/>
    <w:rPr>
      <w:color w:val="0000FF"/>
      <w:u w:val="single"/>
    </w:rPr>
  </w:style>
  <w:style w:type="paragraph" w:styleId="NormalWeb">
    <w:name w:val="Normal (Web)"/>
    <w:basedOn w:val="Normal"/>
    <w:uiPriority w:val="99"/>
    <w:unhideWhenUsed/>
    <w:rsid w:val="00DC32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E2"/>
    <w:rPr>
      <w:rFonts w:ascii="Tahoma" w:hAnsi="Tahoma" w:cs="Tahoma"/>
      <w:sz w:val="16"/>
      <w:szCs w:val="16"/>
    </w:rPr>
  </w:style>
  <w:style w:type="character" w:customStyle="1" w:styleId="apple-converted-space">
    <w:name w:val="apple-converted-space"/>
    <w:basedOn w:val="DefaultParagraphFont"/>
    <w:rsid w:val="00E46875"/>
  </w:style>
  <w:style w:type="paragraph" w:styleId="Header">
    <w:name w:val="header"/>
    <w:basedOn w:val="Normal"/>
    <w:link w:val="HeaderChar"/>
    <w:uiPriority w:val="99"/>
    <w:unhideWhenUsed/>
    <w:rsid w:val="00410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1BF"/>
  </w:style>
  <w:style w:type="paragraph" w:styleId="Footer">
    <w:name w:val="footer"/>
    <w:basedOn w:val="Normal"/>
    <w:link w:val="FooterChar"/>
    <w:uiPriority w:val="99"/>
    <w:semiHidden/>
    <w:unhideWhenUsed/>
    <w:rsid w:val="004101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0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059"/>
    <w:pPr>
      <w:ind w:left="720"/>
      <w:contextualSpacing/>
    </w:pPr>
  </w:style>
  <w:style w:type="character" w:styleId="Hyperlink">
    <w:name w:val="Hyperlink"/>
    <w:basedOn w:val="DefaultParagraphFont"/>
    <w:uiPriority w:val="99"/>
    <w:semiHidden/>
    <w:unhideWhenUsed/>
    <w:rsid w:val="00DC3203"/>
    <w:rPr>
      <w:color w:val="0000FF"/>
      <w:u w:val="single"/>
    </w:rPr>
  </w:style>
  <w:style w:type="paragraph" w:styleId="NormalWeb">
    <w:name w:val="Normal (Web)"/>
    <w:basedOn w:val="Normal"/>
    <w:uiPriority w:val="99"/>
    <w:semiHidden/>
    <w:unhideWhenUsed/>
    <w:rsid w:val="00DC32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3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E2"/>
    <w:rPr>
      <w:rFonts w:ascii="Tahoma" w:hAnsi="Tahoma" w:cs="Tahoma"/>
      <w:sz w:val="16"/>
      <w:szCs w:val="16"/>
    </w:rPr>
  </w:style>
  <w:style w:type="character" w:customStyle="1" w:styleId="apple-converted-space">
    <w:name w:val="apple-converted-space"/>
    <w:basedOn w:val="DefaultParagraphFont"/>
    <w:rsid w:val="00E46875"/>
  </w:style>
</w:styles>
</file>

<file path=word/webSettings.xml><?xml version="1.0" encoding="utf-8"?>
<w:webSettings xmlns:r="http://schemas.openxmlformats.org/officeDocument/2006/relationships" xmlns:w="http://schemas.openxmlformats.org/wordprocessingml/2006/main">
  <w:divs>
    <w:div w:id="13650560">
      <w:bodyDiv w:val="1"/>
      <w:marLeft w:val="0"/>
      <w:marRight w:val="0"/>
      <w:marTop w:val="0"/>
      <w:marBottom w:val="0"/>
      <w:divBdr>
        <w:top w:val="none" w:sz="0" w:space="0" w:color="auto"/>
        <w:left w:val="none" w:sz="0" w:space="0" w:color="auto"/>
        <w:bottom w:val="none" w:sz="0" w:space="0" w:color="auto"/>
        <w:right w:val="none" w:sz="0" w:space="0" w:color="auto"/>
      </w:divBdr>
    </w:div>
    <w:div w:id="102579917">
      <w:bodyDiv w:val="1"/>
      <w:marLeft w:val="0"/>
      <w:marRight w:val="0"/>
      <w:marTop w:val="0"/>
      <w:marBottom w:val="0"/>
      <w:divBdr>
        <w:top w:val="none" w:sz="0" w:space="0" w:color="auto"/>
        <w:left w:val="none" w:sz="0" w:space="0" w:color="auto"/>
        <w:bottom w:val="none" w:sz="0" w:space="0" w:color="auto"/>
        <w:right w:val="none" w:sz="0" w:space="0" w:color="auto"/>
      </w:divBdr>
    </w:div>
    <w:div w:id="263727039">
      <w:bodyDiv w:val="1"/>
      <w:marLeft w:val="0"/>
      <w:marRight w:val="0"/>
      <w:marTop w:val="0"/>
      <w:marBottom w:val="0"/>
      <w:divBdr>
        <w:top w:val="none" w:sz="0" w:space="0" w:color="auto"/>
        <w:left w:val="none" w:sz="0" w:space="0" w:color="auto"/>
        <w:bottom w:val="none" w:sz="0" w:space="0" w:color="auto"/>
        <w:right w:val="none" w:sz="0" w:space="0" w:color="auto"/>
      </w:divBdr>
    </w:div>
    <w:div w:id="467285463">
      <w:bodyDiv w:val="1"/>
      <w:marLeft w:val="0"/>
      <w:marRight w:val="0"/>
      <w:marTop w:val="0"/>
      <w:marBottom w:val="0"/>
      <w:divBdr>
        <w:top w:val="none" w:sz="0" w:space="0" w:color="auto"/>
        <w:left w:val="none" w:sz="0" w:space="0" w:color="auto"/>
        <w:bottom w:val="none" w:sz="0" w:space="0" w:color="auto"/>
        <w:right w:val="none" w:sz="0" w:space="0" w:color="auto"/>
      </w:divBdr>
    </w:div>
    <w:div w:id="501823442">
      <w:bodyDiv w:val="1"/>
      <w:marLeft w:val="0"/>
      <w:marRight w:val="0"/>
      <w:marTop w:val="0"/>
      <w:marBottom w:val="0"/>
      <w:divBdr>
        <w:top w:val="none" w:sz="0" w:space="0" w:color="auto"/>
        <w:left w:val="none" w:sz="0" w:space="0" w:color="auto"/>
        <w:bottom w:val="none" w:sz="0" w:space="0" w:color="auto"/>
        <w:right w:val="none" w:sz="0" w:space="0" w:color="auto"/>
      </w:divBdr>
    </w:div>
    <w:div w:id="606351915">
      <w:bodyDiv w:val="1"/>
      <w:marLeft w:val="0"/>
      <w:marRight w:val="0"/>
      <w:marTop w:val="0"/>
      <w:marBottom w:val="0"/>
      <w:divBdr>
        <w:top w:val="none" w:sz="0" w:space="0" w:color="auto"/>
        <w:left w:val="none" w:sz="0" w:space="0" w:color="auto"/>
        <w:bottom w:val="none" w:sz="0" w:space="0" w:color="auto"/>
        <w:right w:val="none" w:sz="0" w:space="0" w:color="auto"/>
      </w:divBdr>
    </w:div>
    <w:div w:id="618031689">
      <w:bodyDiv w:val="1"/>
      <w:marLeft w:val="0"/>
      <w:marRight w:val="0"/>
      <w:marTop w:val="0"/>
      <w:marBottom w:val="0"/>
      <w:divBdr>
        <w:top w:val="none" w:sz="0" w:space="0" w:color="auto"/>
        <w:left w:val="none" w:sz="0" w:space="0" w:color="auto"/>
        <w:bottom w:val="none" w:sz="0" w:space="0" w:color="auto"/>
        <w:right w:val="none" w:sz="0" w:space="0" w:color="auto"/>
      </w:divBdr>
    </w:div>
    <w:div w:id="869800777">
      <w:bodyDiv w:val="1"/>
      <w:marLeft w:val="0"/>
      <w:marRight w:val="0"/>
      <w:marTop w:val="0"/>
      <w:marBottom w:val="0"/>
      <w:divBdr>
        <w:top w:val="none" w:sz="0" w:space="0" w:color="auto"/>
        <w:left w:val="none" w:sz="0" w:space="0" w:color="auto"/>
        <w:bottom w:val="none" w:sz="0" w:space="0" w:color="auto"/>
        <w:right w:val="none" w:sz="0" w:space="0" w:color="auto"/>
      </w:divBdr>
    </w:div>
    <w:div w:id="934753839">
      <w:bodyDiv w:val="1"/>
      <w:marLeft w:val="0"/>
      <w:marRight w:val="0"/>
      <w:marTop w:val="0"/>
      <w:marBottom w:val="0"/>
      <w:divBdr>
        <w:top w:val="none" w:sz="0" w:space="0" w:color="auto"/>
        <w:left w:val="none" w:sz="0" w:space="0" w:color="auto"/>
        <w:bottom w:val="none" w:sz="0" w:space="0" w:color="auto"/>
        <w:right w:val="none" w:sz="0" w:space="0" w:color="auto"/>
      </w:divBdr>
    </w:div>
    <w:div w:id="1493597124">
      <w:bodyDiv w:val="1"/>
      <w:marLeft w:val="0"/>
      <w:marRight w:val="0"/>
      <w:marTop w:val="0"/>
      <w:marBottom w:val="0"/>
      <w:divBdr>
        <w:top w:val="none" w:sz="0" w:space="0" w:color="auto"/>
        <w:left w:val="none" w:sz="0" w:space="0" w:color="auto"/>
        <w:bottom w:val="none" w:sz="0" w:space="0" w:color="auto"/>
        <w:right w:val="none" w:sz="0" w:space="0" w:color="auto"/>
      </w:divBdr>
    </w:div>
    <w:div w:id="1549731047">
      <w:bodyDiv w:val="1"/>
      <w:marLeft w:val="0"/>
      <w:marRight w:val="0"/>
      <w:marTop w:val="0"/>
      <w:marBottom w:val="0"/>
      <w:divBdr>
        <w:top w:val="none" w:sz="0" w:space="0" w:color="auto"/>
        <w:left w:val="none" w:sz="0" w:space="0" w:color="auto"/>
        <w:bottom w:val="none" w:sz="0" w:space="0" w:color="auto"/>
        <w:right w:val="none" w:sz="0" w:space="0" w:color="auto"/>
      </w:divBdr>
    </w:div>
    <w:div w:id="1657539295">
      <w:bodyDiv w:val="1"/>
      <w:marLeft w:val="0"/>
      <w:marRight w:val="0"/>
      <w:marTop w:val="0"/>
      <w:marBottom w:val="0"/>
      <w:divBdr>
        <w:top w:val="none" w:sz="0" w:space="0" w:color="auto"/>
        <w:left w:val="none" w:sz="0" w:space="0" w:color="auto"/>
        <w:bottom w:val="none" w:sz="0" w:space="0" w:color="auto"/>
        <w:right w:val="none" w:sz="0" w:space="0" w:color="auto"/>
      </w:divBdr>
    </w:div>
    <w:div w:id="1713143369">
      <w:bodyDiv w:val="1"/>
      <w:marLeft w:val="0"/>
      <w:marRight w:val="0"/>
      <w:marTop w:val="0"/>
      <w:marBottom w:val="0"/>
      <w:divBdr>
        <w:top w:val="none" w:sz="0" w:space="0" w:color="auto"/>
        <w:left w:val="none" w:sz="0" w:space="0" w:color="auto"/>
        <w:bottom w:val="none" w:sz="0" w:space="0" w:color="auto"/>
        <w:right w:val="none" w:sz="0" w:space="0" w:color="auto"/>
      </w:divBdr>
    </w:div>
    <w:div w:id="1716929306">
      <w:bodyDiv w:val="1"/>
      <w:marLeft w:val="0"/>
      <w:marRight w:val="0"/>
      <w:marTop w:val="0"/>
      <w:marBottom w:val="0"/>
      <w:divBdr>
        <w:top w:val="none" w:sz="0" w:space="0" w:color="auto"/>
        <w:left w:val="none" w:sz="0" w:space="0" w:color="auto"/>
        <w:bottom w:val="none" w:sz="0" w:space="0" w:color="auto"/>
        <w:right w:val="none" w:sz="0" w:space="0" w:color="auto"/>
      </w:divBdr>
    </w:div>
    <w:div w:id="1773894725">
      <w:bodyDiv w:val="1"/>
      <w:marLeft w:val="0"/>
      <w:marRight w:val="0"/>
      <w:marTop w:val="0"/>
      <w:marBottom w:val="0"/>
      <w:divBdr>
        <w:top w:val="none" w:sz="0" w:space="0" w:color="auto"/>
        <w:left w:val="none" w:sz="0" w:space="0" w:color="auto"/>
        <w:bottom w:val="none" w:sz="0" w:space="0" w:color="auto"/>
        <w:right w:val="none" w:sz="0" w:space="0" w:color="auto"/>
      </w:divBdr>
    </w:div>
    <w:div w:id="1870794302">
      <w:bodyDiv w:val="1"/>
      <w:marLeft w:val="0"/>
      <w:marRight w:val="0"/>
      <w:marTop w:val="0"/>
      <w:marBottom w:val="0"/>
      <w:divBdr>
        <w:top w:val="none" w:sz="0" w:space="0" w:color="auto"/>
        <w:left w:val="none" w:sz="0" w:space="0" w:color="auto"/>
        <w:bottom w:val="none" w:sz="0" w:space="0" w:color="auto"/>
        <w:right w:val="none" w:sz="0" w:space="0" w:color="auto"/>
      </w:divBdr>
    </w:div>
    <w:div w:id="2062705329">
      <w:bodyDiv w:val="1"/>
      <w:marLeft w:val="0"/>
      <w:marRight w:val="0"/>
      <w:marTop w:val="0"/>
      <w:marBottom w:val="0"/>
      <w:divBdr>
        <w:top w:val="none" w:sz="0" w:space="0" w:color="auto"/>
        <w:left w:val="none" w:sz="0" w:space="0" w:color="auto"/>
        <w:bottom w:val="none" w:sz="0" w:space="0" w:color="auto"/>
        <w:right w:val="none" w:sz="0" w:space="0" w:color="auto"/>
      </w:divBdr>
    </w:div>
    <w:div w:id="2110739768">
      <w:bodyDiv w:val="1"/>
      <w:marLeft w:val="0"/>
      <w:marRight w:val="0"/>
      <w:marTop w:val="0"/>
      <w:marBottom w:val="0"/>
      <w:divBdr>
        <w:top w:val="none" w:sz="0" w:space="0" w:color="auto"/>
        <w:left w:val="none" w:sz="0" w:space="0" w:color="auto"/>
        <w:bottom w:val="none" w:sz="0" w:space="0" w:color="auto"/>
        <w:right w:val="none" w:sz="0" w:space="0" w:color="auto"/>
      </w:divBdr>
    </w:div>
    <w:div w:id="21243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8992</Words>
  <Characters>51256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kitwe high court</cp:lastModifiedBy>
  <cp:revision>2</cp:revision>
  <cp:lastPrinted>2013-09-18T06:33:00Z</cp:lastPrinted>
  <dcterms:created xsi:type="dcterms:W3CDTF">2013-12-10T14:10:00Z</dcterms:created>
  <dcterms:modified xsi:type="dcterms:W3CDTF">2013-12-10T14:10:00Z</dcterms:modified>
</cp:coreProperties>
</file>